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program-history-overview"/>
    <w:p>
      <w:pPr>
        <w:pStyle w:val="Heading1"/>
      </w:pPr>
      <w:r>
        <w:t xml:space="preserve">Program history overview</w:t>
      </w:r>
    </w:p>
    <w:p>
      <w:pPr>
        <w:pStyle w:val="FirstParagraph"/>
      </w:pPr>
      <w:r>
        <w:t xml:space="preserve">A synthesis of the customer onboarding revamp at Atticus Dundee Inc., written from the sources this corpus registers and covering the program up to the date below. Every claim here carries one citation, giving a source id from the register and a locator to be read under that source’s own scheme. Nothing on this page is a source in its own right: where this page and a cited source disagree, the source is right.</w:t>
      </w:r>
    </w:p>
    <w:p>
      <w:pPr>
        <w:pStyle w:val="BodyText"/>
      </w:pPr>
      <w:r>
        <w:t xml:space="preserve">As of: 2026-03-31</w:t>
      </w:r>
    </w:p>
    <w:bookmarkStart w:id="9" w:name="third-quarter-of-2025"/>
    <w:p>
      <w:pPr>
        <w:pStyle w:val="Heading2"/>
      </w:pPr>
      <w:r>
        <w:t xml:space="preserve">Third quarter of 2025</w:t>
      </w:r>
    </w:p>
    <w:p>
      <w:pPr>
        <w:pStyle w:val="Compact"/>
        <w:numPr>
          <w:ilvl w:val="0"/>
          <w:numId w:val="1001"/>
        </w:numPr>
      </w:pPr>
      <w:r>
        <w:t xml:space="preserve">The program began from a written description of customer onboarding as it was actually being run, which no single team had produced before [KB-04, 2025-07-09]</w:t>
      </w:r>
    </w:p>
    <w:p>
      <w:pPr>
        <w:pStyle w:val="Compact"/>
        <w:numPr>
          <w:ilvl w:val="0"/>
          <w:numId w:val="1001"/>
        </w:numPr>
      </w:pPr>
      <w:r>
        <w:t xml:space="preserve">The customer onboarding revamp opened as a named program with a standing working session, one place for open questions, and a quarterly report into the operations leadership review [KB-04, 2025-08-04]</w:t>
      </w:r>
    </w:p>
    <w:p>
      <w:pPr>
        <w:pStyle w:val="Compact"/>
        <w:numPr>
          <w:ilvl w:val="0"/>
          <w:numId w:val="1001"/>
        </w:numPr>
      </w:pPr>
      <w:r>
        <w:t xml:space="preserve">Collecting the checklists the teams actually used produced documents of different lengths that agreed on the obvious steps and disagreed about nearly everything else [KB-04, 2025-08-19]</w:t>
      </w:r>
    </w:p>
    <w:p>
      <w:pPr>
        <w:pStyle w:val="Compact"/>
        <w:numPr>
          <w:ilvl w:val="0"/>
          <w:numId w:val="1001"/>
        </w:numPr>
      </w:pPr>
      <w:r>
        <w:t xml:space="preserve">Region readiness entered the program as an idea during the third quarter of 2025, with how readiness would be recorded left open [KB-04, 2025-09-17]</w:t>
      </w:r>
    </w:p>
    <w:bookmarkEnd w:id="9"/>
    <w:bookmarkStart w:id="10" w:name="fourth-quarter-of-2025"/>
    <w:p>
      <w:pPr>
        <w:pStyle w:val="Heading2"/>
      </w:pPr>
      <w:r>
        <w:t xml:space="preserve">Fourth quarter of 2025</w:t>
      </w:r>
    </w:p>
    <w:p>
      <w:pPr>
        <w:pStyle w:val="Compact"/>
        <w:numPr>
          <w:ilvl w:val="0"/>
          <w:numId w:val="1002"/>
        </w:numPr>
      </w:pPr>
      <w:r>
        <w:t xml:space="preserve">The work separated into the readiness work in the regions and the rebuild of the onboarding form [KB-05, 2025-10-07]</w:t>
      </w:r>
    </w:p>
    <w:p>
      <w:pPr>
        <w:pStyle w:val="Compact"/>
        <w:numPr>
          <w:ilvl w:val="0"/>
          <w:numId w:val="1002"/>
        </w:numPr>
      </w:pPr>
      <w:r>
        <w:t xml:space="preserve">The first readiness checklist went out to the regions as a document a region could keep and adjust locally, and the copies began to drift apart from that day [KB-05, 2025-10-21]</w:t>
      </w:r>
    </w:p>
    <w:p>
      <w:pPr>
        <w:pStyle w:val="Compact"/>
        <w:numPr>
          <w:ilvl w:val="0"/>
          <w:numId w:val="1002"/>
        </w:numPr>
      </w:pPr>
      <w:r>
        <w:t xml:space="preserve">The new form’s field list was drafted against the form it replaces, and fields with nowhere to land in the new form were listed and left unresolved [KB-05, 2025-11-04]</w:t>
      </w:r>
    </w:p>
    <w:p>
      <w:pPr>
        <w:pStyle w:val="Compact"/>
        <w:numPr>
          <w:ilvl w:val="0"/>
          <w:numId w:val="1002"/>
        </w:numPr>
      </w:pPr>
      <w:r>
        <w:t xml:space="preserve">The pilot was scoped to exercise the new form and the readiness idea together rather than one at a time [KB-05, 2025-11-18]</w:t>
      </w:r>
    </w:p>
    <w:bookmarkEnd w:id="10"/>
    <w:bookmarkStart w:id="11" w:name="january-and-february-2026"/>
    <w:p>
      <w:pPr>
        <w:pStyle w:val="Heading2"/>
      </w:pPr>
      <w:r>
        <w:t xml:space="preserve">January and February 2026</w:t>
      </w:r>
    </w:p>
    <w:p>
      <w:pPr>
        <w:pStyle w:val="Compact"/>
        <w:numPr>
          <w:ilvl w:val="0"/>
          <w:numId w:val="1003"/>
        </w:numPr>
      </w:pPr>
      <w:r>
        <w:t xml:space="preserve">The pilot ran on the new form and the draft guidance together, with the regions writing down what they hit as they hit it [KB-06, 2026-01-19]</w:t>
      </w:r>
    </w:p>
    <w:p>
      <w:pPr>
        <w:pStyle w:val="Compact"/>
        <w:numPr>
          <w:ilvl w:val="0"/>
          <w:numId w:val="1003"/>
        </w:numPr>
      </w:pPr>
      <w:r>
        <w:t xml:space="preserve">The pilot closed on its planned date with every pilot customer through the form, and it never exercised the path a customer takes when onboarding stalls [KB-06, 2026-02-20]</w:t>
      </w:r>
    </w:p>
    <w:bookmarkEnd w:id="11"/>
    <w:bookmarkStart w:id="12" w:name="Xd124005d7ec07e9005d08dbe3d6f8e812dca720"/>
    <w:p>
      <w:pPr>
        <w:pStyle w:val="Heading2"/>
      </w:pPr>
      <w:r>
        <w:t xml:space="preserve">March 2026, before the procedure took effect</w:t>
      </w:r>
    </w:p>
    <w:p>
      <w:pPr>
        <w:pStyle w:val="Compact"/>
        <w:numPr>
          <w:ilvl w:val="0"/>
          <w:numId w:val="1004"/>
        </w:numPr>
      </w:pPr>
      <w:r>
        <w:t xml:space="preserve">The pilot write-up put more on the program’s own way of working than on the form itself, and named the readiness work as the thing standing between the program and a first full cohort [KB-06, 2026-03-05]</w:t>
      </w:r>
    </w:p>
    <w:p>
      <w:pPr>
        <w:pStyle w:val="Compact"/>
        <w:numPr>
          <w:ilvl w:val="0"/>
          <w:numId w:val="1004"/>
        </w:numPr>
      </w:pPr>
      <w:r>
        <w:t xml:space="preserve">The readiness checklist was not the same document in every region [KB-01, 00:02:41]</w:t>
      </w:r>
    </w:p>
    <w:p>
      <w:pPr>
        <w:pStyle w:val="Compact"/>
        <w:numPr>
          <w:ilvl w:val="0"/>
          <w:numId w:val="1004"/>
        </w:numPr>
      </w:pPr>
      <w:r>
        <w:t xml:space="preserve">The readiness signal in the system is a single field, so the system sees one answer whichever checklist a region worked from [KB-01, 00:04:34]</w:t>
      </w:r>
    </w:p>
    <w:p>
      <w:pPr>
        <w:pStyle w:val="Compact"/>
        <w:numPr>
          <w:ilvl w:val="0"/>
          <w:numId w:val="1004"/>
        </w:numPr>
      </w:pPr>
      <w:r>
        <w:t xml:space="preserve">Some regions were flagged ready before the readiness checklist existed [KB-01, 00:06:08]</w:t>
      </w:r>
    </w:p>
    <w:p>
      <w:pPr>
        <w:pStyle w:val="Compact"/>
        <w:numPr>
          <w:ilvl w:val="0"/>
          <w:numId w:val="1004"/>
        </w:numPr>
      </w:pPr>
      <w:r>
        <w:t xml:space="preserve">The older readiness flags carry no notes behind them, so the record does not show what was checked [KB-01, 00:07:36]</w:t>
      </w:r>
    </w:p>
    <w:p>
      <w:pPr>
        <w:pStyle w:val="Compact"/>
        <w:numPr>
          <w:ilvl w:val="0"/>
          <w:numId w:val="1004"/>
        </w:numPr>
      </w:pPr>
      <w:r>
        <w:t xml:space="preserve">During the pilot a readiness flag was set while the notes behind it sat in a chat thread [KB-01, 00:07:57]</w:t>
      </w:r>
    </w:p>
    <w:p>
      <w:pPr>
        <w:pStyle w:val="Compact"/>
        <w:numPr>
          <w:ilvl w:val="0"/>
          <w:numId w:val="1004"/>
        </w:numPr>
      </w:pPr>
      <w:r>
        <w:t xml:space="preserve">There was no written path for who hears about a customer stuck partway through onboarding [KB-01, 00:37:31]</w:t>
      </w:r>
    </w:p>
    <w:p>
      <w:pPr>
        <w:pStyle w:val="Compact"/>
        <w:numPr>
          <w:ilvl w:val="0"/>
          <w:numId w:val="1004"/>
        </w:numPr>
      </w:pPr>
      <w:r>
        <w:t xml:space="preserve">Membership of the first cohort waited on the readiness checklist [KB-01, 00:40:01]</w:t>
      </w:r>
    </w:p>
    <w:p>
      <w:pPr>
        <w:pStyle w:val="Compact"/>
        <w:numPr>
          <w:ilvl w:val="0"/>
          <w:numId w:val="1004"/>
        </w:numPr>
      </w:pPr>
      <w:r>
        <w:t xml:space="preserve">A region flagged ready that turns out not to be is a stated reason to stop the first cohort once it has started [KB-01, 00:41:05]</w:t>
      </w:r>
    </w:p>
    <w:bookmarkEnd w:id="12"/>
    <w:bookmarkStart w:id="13" w:name="march-2026-from-the-procedure-onward"/>
    <w:p>
      <w:pPr>
        <w:pStyle w:val="Heading2"/>
      </w:pPr>
      <w:r>
        <w:t xml:space="preserve">March 2026, from the procedure onward</w:t>
      </w:r>
    </w:p>
    <w:p>
      <w:pPr>
        <w:pStyle w:val="Compact"/>
        <w:numPr>
          <w:ilvl w:val="0"/>
          <w:numId w:val="1005"/>
        </w:numPr>
      </w:pPr>
      <w:r>
        <w:t xml:space="preserve">The region go-live sign-off procedure exists so that ready means the same thing in every region and a region going live leaves a record a later reader can follow [KB-03, 1. Purpose]</w:t>
      </w:r>
    </w:p>
    <w:p>
      <w:pPr>
        <w:pStyle w:val="Compact"/>
        <w:numPr>
          <w:ilvl w:val="0"/>
          <w:numId w:val="1005"/>
        </w:numPr>
      </w:pPr>
      <w:r>
        <w:t xml:space="preserve">The procedure covers a region from the opening of its readiness review to the first customer of a cohort being onboarded into it, and leaves contracting, pricing and the migration of older records outside [KB-03, 2. Scope]</w:t>
      </w:r>
    </w:p>
    <w:p>
      <w:pPr>
        <w:pStyle w:val="Compact"/>
        <w:numPr>
          <w:ilvl w:val="0"/>
          <w:numId w:val="1005"/>
        </w:numPr>
      </w:pPr>
      <w:r>
        <w:t xml:space="preserve">A region is ready when every line of the shared readiness checklist has been completed for it and saved on the shared document rather than on a copy [KB-03, 3. Definitions]</w:t>
      </w:r>
    </w:p>
    <w:p>
      <w:pPr>
        <w:pStyle w:val="Compact"/>
        <w:numPr>
          <w:ilvl w:val="0"/>
          <w:numId w:val="1005"/>
        </w:numPr>
      </w:pPr>
      <w:r>
        <w:t xml:space="preserve">Each sign-off step carries an approver and a piece of evidence, and no step is started before the step ahead of it is complete [KB-03, 4. Sign-off steps]</w:t>
      </w:r>
    </w:p>
    <w:p>
      <w:pPr>
        <w:pStyle w:val="Compact"/>
        <w:numPr>
          <w:ilvl w:val="0"/>
          <w:numId w:val="1005"/>
        </w:numPr>
      </w:pPr>
      <w:r>
        <w:t xml:space="preserve">Region readiness is confirmed on the single shared checklist document before anything else in the sign-off [KB-03, Step 1: confirm region readiness on the shared checklist]</w:t>
      </w:r>
    </w:p>
    <w:p>
      <w:pPr>
        <w:pStyle w:val="Compact"/>
        <w:numPr>
          <w:ilvl w:val="0"/>
          <w:numId w:val="1005"/>
        </w:numPr>
      </w:pPr>
      <w:r>
        <w:t xml:space="preserve">The escalation path for a customer stuck partway through onboarding is written down, and it applies whether or not the region has completed sign-off [KB-03, 5. Escalation path]</w:t>
      </w:r>
    </w:p>
    <w:p>
      <w:pPr>
        <w:pStyle w:val="Compact"/>
        <w:numPr>
          <w:ilvl w:val="0"/>
          <w:numId w:val="1005"/>
        </w:numPr>
      </w:pPr>
      <w:r>
        <w:t xml:space="preserve">A step one region needs and no other region needs is added as a line on the shared checklist document rather than as a second checklist [KB-03, 6. Notes]</w:t>
      </w:r>
    </w:p>
    <w:p>
      <w:pPr>
        <w:pStyle w:val="Compact"/>
        <w:numPr>
          <w:ilvl w:val="0"/>
          <w:numId w:val="1005"/>
        </w:numPr>
      </w:pPr>
      <w:r>
        <w:t xml:space="preserve">The procedure and the written escalation path took effect together [KB-06, 2026-03-20]</w:t>
      </w:r>
    </w:p>
    <w:p>
      <w:pPr>
        <w:pStyle w:val="Compact"/>
        <w:numPr>
          <w:ilvl w:val="0"/>
          <w:numId w:val="1005"/>
        </w:numPr>
      </w:pPr>
      <w:r>
        <w:t xml:space="preserve">The first cohort outside the pilot began onboarding region by region, in the order the regions were signed off [KB-06, 2026-03-23]</w:t>
      </w:r>
    </w:p>
    <w:p>
      <w:pPr>
        <w:pStyle w:val="Compact"/>
        <w:numPr>
          <w:ilvl w:val="0"/>
          <w:numId w:val="1005"/>
        </w:numPr>
      </w:pPr>
      <w:r>
        <w:t xml:space="preserve">The delivery team’s retro walks the previous list first, then what the cycle turned up, and ends with the whole list read back [KB-02, 00:00:11]</w:t>
      </w:r>
    </w:p>
    <w:p>
      <w:pPr>
        <w:pStyle w:val="Compact"/>
        <w:numPr>
          <w:ilvl w:val="0"/>
          <w:numId w:val="1005"/>
        </w:numPr>
      </w:pPr>
      <w:r>
        <w:t xml:space="preserve">Retro notes are captured by hand in the session and written up afterwards, so anything that is to be captured has to be said aloud [KB-02, 00:00:42]</w:t>
      </w:r>
    </w:p>
    <w:p>
      <w:pPr>
        <w:pStyle w:val="Compact"/>
        <w:numPr>
          <w:ilvl w:val="0"/>
          <w:numId w:val="1005"/>
        </w:numPr>
      </w:pPr>
      <w:r>
        <w:t xml:space="preserve">The retro list closes at the read-back and nothing is added to it after that point [KB-02, 00:33:40]</w:t>
      </w:r>
    </w:p>
    <w:p>
      <w:pPr>
        <w:pStyle w:val="Compact"/>
        <w:numPr>
          <w:ilvl w:val="0"/>
          <w:numId w:val="1005"/>
        </w:numPr>
      </w:pPr>
      <w:r>
        <w:t xml:space="preserve">The team books its next retro at the close of the session, on a repeating cycle [KB-02, 00:35:02]</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2026-09-14T19:33:20Z</dcterms:created>
  <dcterms:modified xsi:type="dcterms:W3CDTF">2026-09-14T19:33:20Z</dcterms:modified>
</cp:coreProperties>
</file>

<file path=docProps/custom.xml><?xml version="1.0" encoding="utf-8"?>
<Properties xmlns="http://schemas.openxmlformats.org/officeDocument/2006/custom-properties" xmlns:vt="http://schemas.openxmlformats.org/officeDocument/2006/docPropsVTypes"/>
</file>