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reporting and data operations. The last few years have been the route between the teams that produce a record and the teams that cannot tolerate a surprise in it, and most of what I do is make a change safe to run rather than make it work. I would rather write the plan twice than run the migration twice.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da5d5ca212467f8251fe82ccd1c0a2f4580b805"/>
    <w:p>
      <w:pPr>
        <w:pStyle w:val="Heading3"/>
      </w:pPr>
      <w:r>
        <w:t xml:space="preserve">Program Manager, a mid sized analytics services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reporting an analytics product runs on, including the change route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Moved a definition change across a live report over a full cycle, choosing to run both versions in parallel rather than cut over in one step.</w:t>
      </w:r>
    </w:p>
    <w:p>
      <w:pPr>
        <w:pStyle w:val="Compact"/>
        <w:numPr>
          <w:ilvl w:val="0"/>
          <w:numId w:val="1002"/>
        </w:numPr>
      </w:pPr>
      <w:r>
        <w:t xml:space="preserve">Named the two report requests that would sit unmet for the quarter and recorded the reason for each.</w:t>
      </w:r>
    </w:p>
    <w:p>
      <w:pPr>
        <w:pStyle w:val="Compact"/>
        <w:numPr>
          <w:ilvl w:val="0"/>
          <w:numId w:val="1002"/>
        </w:numPr>
      </w:pPr>
      <w:r>
        <w:t xml:space="preserve">Own the relationship with the three teams that read this reporting, including who gets asked first when their numbers disagree.</w:t>
      </w:r>
    </w:p>
    <w:p>
      <w:pPr>
        <w:pStyle w:val="Compact"/>
        <w:numPr>
          <w:ilvl w:val="0"/>
          <w:numId w:val="1002"/>
        </w:numPr>
      </w:pPr>
      <w:r>
        <w:t xml:space="preserve">Cover the reporting surface for the analytics product end to end, from the raw feed through to what a consuming team actually reads.</w:t>
      </w:r>
    </w:p>
    <w:bookmarkEnd w:id="10"/>
    <w:bookmarkStart w:id="11" w:name="Xef91b2684be7b946e948866e56de57b4eea5b1f"/>
    <w:p>
      <w:pPr>
        <w:pStyle w:val="Heading3"/>
      </w:pPr>
      <w:r>
        <w:t xml:space="preserve">Operations Analyst,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weekly reporting behind a customer portal.</w:t>
      </w:r>
    </w:p>
    <w:p>
      <w:pPr>
        <w:pStyle w:val="Compact"/>
        <w:numPr>
          <w:ilvl w:val="0"/>
          <w:numId w:val="1003"/>
        </w:numPr>
      </w:pPr>
      <w:r>
        <w:t xml:space="preserve">Moved the monthly routine onto the new reporting layer once the analytics product’s own migration had settled.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f9a28598e262986f80a8e25990774b284d06e47"/>
    <w:p>
      <w:pPr>
        <w:pStyle w:val="Heading3"/>
      </w:pPr>
      <w:r>
        <w:t xml:space="preserve">Master’s degree in statistics, a large research university</w:t>
      </w:r>
    </w:p>
    <w:bookmarkEnd w:id="13"/>
    <w:bookmarkStart w:id="14" w:name="X68fd07e088e7784f2661e5fe932eca9a65320f7"/>
    <w:p>
      <w:pPr>
        <w:pStyle w:val="Heading3"/>
      </w:pPr>
      <w:r>
        <w:t xml:space="preserve">Bachelor’s degree in mathematics,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management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2026-09-08T16:48:09Z</dcterms:created>
  <dcterms:modified xsi:type="dcterms:W3CDTF">2026-09-08T16:48:09Z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