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draft-feedback-hiring-manager"/>
    <w:p>
      <w:pPr>
        <w:pStyle w:val="Heading1"/>
      </w:pPr>
      <w:r>
        <w:t xml:space="preserve">Draft feedback: hiring manager</w:t>
      </w:r>
    </w:p>
    <w:p>
      <w:pPr>
        <w:pStyle w:val="Compact"/>
        <w:numPr>
          <w:ilvl w:val="0"/>
          <w:numId w:val="1001"/>
        </w:numPr>
      </w:pPr>
      <w:r>
        <w:t xml:space="preserve">Candidate ID: ca-002</w:t>
      </w:r>
    </w:p>
    <w:p>
      <w:pPr>
        <w:pStyle w:val="Compact"/>
        <w:numPr>
          <w:ilvl w:val="0"/>
          <w:numId w:val="1001"/>
        </w:numPr>
      </w:pPr>
      <w:r>
        <w:t xml:space="preserve">Candidate name: Amias Kettleborne</w:t>
      </w:r>
    </w:p>
    <w:p>
      <w:pPr>
        <w:pStyle w:val="Compact"/>
        <w:numPr>
          <w:ilvl w:val="0"/>
          <w:numId w:val="1001"/>
        </w:numPr>
      </w:pPr>
      <w:r>
        <w:t xml:space="preserve">Requisition ID: RQN-2026-0106</w:t>
      </w:r>
    </w:p>
    <w:p>
      <w:pPr>
        <w:pStyle w:val="Compact"/>
        <w:numPr>
          <w:ilvl w:val="0"/>
          <w:numId w:val="1001"/>
        </w:numPr>
      </w:pPr>
      <w:r>
        <w:t xml:space="preserve">Date: 2026-03-17</w:t>
      </w:r>
    </w:p>
    <w:p>
      <w:pPr>
        <w:pStyle w:val="Compact"/>
        <w:numPr>
          <w:ilvl w:val="0"/>
          <w:numId w:val="1001"/>
        </w:numPr>
      </w:pPr>
      <w:r>
        <w:t xml:space="preserve">Interviewer: Faro Fenmore (Operations Manager)</w:t>
      </w:r>
    </w:p>
    <w:p>
      <w:pPr>
        <w:pStyle w:val="Compact"/>
        <w:numPr>
          <w:ilvl w:val="0"/>
          <w:numId w:val="1001"/>
        </w:numPr>
      </w:pPr>
      <w:r>
        <w:t xml:space="preserve">Source transcript: interview-transcript-ca-002-hiring-manager.md</w:t>
      </w:r>
    </w:p>
    <w:bookmarkStart w:id="9" w:name="recommendation"/>
    <w:p>
      <w:pPr>
        <w:pStyle w:val="Heading2"/>
      </w:pPr>
      <w:r>
        <w:t xml:space="preserve">Recommendation</w:t>
      </w:r>
    </w:p>
    <w:p>
      <w:pPr>
        <w:pStyle w:val="FirstParagraph"/>
      </w:pPr>
      <w:r>
        <w:t xml:space="preserve">Advance to the working session, leaning positive. The judgment is sound and the honesty about the gap is worth as much as the strengths. What I could not settle in one conversation is whether he has held a plan at the level this seat needs or has reported very well on other people’s, and that is exactly what the working session is for.</w:t>
      </w:r>
    </w:p>
    <w:bookmarkEnd w:id="9"/>
    <w:bookmarkStart w:id="10" w:name="evidence"/>
    <w:p>
      <w:pPr>
        <w:pStyle w:val="Heading2"/>
      </w:pPr>
      <w:r>
        <w:t xml:space="preserve">Evidence</w:t>
      </w:r>
    </w:p>
    <w:p>
      <w:pPr>
        <w:pStyle w:val="Compact"/>
        <w:numPr>
          <w:ilvl w:val="0"/>
          <w:numId w:val="1002"/>
        </w:numPr>
      </w:pPr>
      <w:r>
        <w:t xml:space="preserve">He named the change management around a delivery model that moved from one supplier to two as the largest piece he had owned rather than reported on.</w:t>
      </w:r>
    </w:p>
    <w:p>
      <w:pPr>
        <w:pStyle w:val="Compact"/>
        <w:numPr>
          <w:ilvl w:val="0"/>
          <w:numId w:val="1002"/>
        </w:numPr>
      </w:pPr>
      <w:r>
        <w:t xml:space="preserve">His parallel period compared the two arrangements by category rather than by ticket, and he named the four categories, which is the shape of answer somebody who has actually done it gives.</w:t>
      </w:r>
    </w:p>
    <w:p>
      <w:pPr>
        <w:pStyle w:val="Compact"/>
        <w:numPr>
          <w:ilvl w:val="0"/>
          <w:numId w:val="1002"/>
        </w:numPr>
      </w:pPr>
      <w:r>
        <w:t xml:space="preserve">The interesting category was work the old arrangement had quietly absorbed without recording, and he escalated that as a decision about what the service is rather than settling it as a delivery choice.</w:t>
      </w:r>
    </w:p>
    <w:p>
      <w:pPr>
        <w:pStyle w:val="Compact"/>
        <w:numPr>
          <w:ilvl w:val="0"/>
          <w:numId w:val="1002"/>
        </w:numPr>
      </w:pPr>
      <w:r>
        <w:t xml:space="preserve">He put seven years of change management behind his reading of that transition, which he described as owning the question of how anybody would know it was going well or badly.</w:t>
      </w:r>
    </w:p>
    <w:p>
      <w:pPr>
        <w:pStyle w:val="Compact"/>
        <w:numPr>
          <w:ilvl w:val="0"/>
          <w:numId w:val="1002"/>
        </w:numPr>
      </w:pPr>
      <w:r>
        <w:t xml:space="preserve">His first weeks here would start with a list of every consumer of the readiness checklist and what each would lose if it were wrong, and he named why that list is hard to get: people tell you what the checklist contains rather than what they do with it.</w:t>
      </w:r>
    </w:p>
    <w:p>
      <w:pPr>
        <w:pStyle w:val="Compact"/>
        <w:numPr>
          <w:ilvl w:val="0"/>
          <w:numId w:val="1002"/>
        </w:numPr>
      </w:pPr>
      <w:r>
        <w:t xml:space="preserve">He would clear the interruption before the structural problem, marking superseded checklist versions plainly rather than deleting them, because a deleted document is a mystery and a superseded one is an answer.</w:t>
      </w:r>
    </w:p>
    <w:p>
      <w:pPr>
        <w:pStyle w:val="Compact"/>
        <w:numPr>
          <w:ilvl w:val="0"/>
          <w:numId w:val="1002"/>
        </w:numPr>
      </w:pPr>
      <w:r>
        <w:t xml:space="preserve">On the flags with nothing behind them he would re-walk only those the sequence depends on next and mark the rest unverified in the record rather than in a note to himself, on the ground that we already look bad and cannot yet see it.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2026-09-07T17:02:35Z</dcterms:created>
  <dcterms:modified xsi:type="dcterms:W3CDTF">2026-09-07T17:02:35Z</dcterms:modified>
</cp:coreProperties>
</file>

<file path=docProps/custom.xml><?xml version="1.0" encoding="utf-8"?>
<Properties xmlns="http://schemas.openxmlformats.org/officeDocument/2006/custom-properties" xmlns:vt="http://schemas.openxmlformats.org/officeDocument/2006/docPropsVTypes"/>
</file>