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hesper-wardenholme"/>
    <w:p>
      <w:pPr>
        <w:pStyle w:val="Heading1"/>
      </w:pPr>
      <w:r>
        <w:t xml:space="preserve">Hesper Wardenholme</w:t>
      </w:r>
    </w:p>
    <w:p>
      <w:pPr>
        <w:pStyle w:val="Compact"/>
        <w:numPr>
          <w:ilvl w:val="0"/>
          <w:numId w:val="1001"/>
        </w:numPr>
      </w:pPr>
      <w:r>
        <w:t xml:space="preserve">Candidate ID: ca-110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2026-03-10</w:t>
      </w:r>
    </w:p>
    <w:p>
      <w:pPr>
        <w:pStyle w:val="Compact"/>
        <w:numPr>
          <w:ilvl w:val="0"/>
          <w:numId w:val="1001"/>
        </w:numPr>
      </w:pPr>
      <w:r>
        <w:t xml:space="preserve">Contact: hesper.wardenholme@mailbox.example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Distributed systems engineer. The last few years have been ingest and enrichment paths, and most of what I do is make a change safe to run rather than make it work. I would rather write the design note twice than run the migration twice, and I have done both.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2ae2ac3ec35d8a4d242d52036853ca270c1e49c"/>
    <w:p>
      <w:pPr>
        <w:pStyle w:val="Heading3"/>
      </w:pPr>
      <w:r>
        <w:t xml:space="preserve">Senior Software Engineer, a mid sized analytics company, 4 years 2 months</w:t>
      </w:r>
    </w:p>
    <w:p>
      <w:pPr>
        <w:pStyle w:val="Compact"/>
        <w:numPr>
          <w:ilvl w:val="0"/>
          <w:numId w:val="1002"/>
        </w:numPr>
      </w:pPr>
      <w:r>
        <w:t xml:space="preserve">Own the ingest path for an analytics product, including the schema change process the consuming teams follow.</w:t>
      </w:r>
    </w:p>
    <w:p>
      <w:pPr>
        <w:pStyle w:val="Compact"/>
        <w:numPr>
          <w:ilvl w:val="0"/>
          <w:numId w:val="1002"/>
        </w:numPr>
      </w:pPr>
      <w:r>
        <w:t xml:space="preserve">Ran a type widening across a live read path by reconciling both sides for a full cycle before calling it done, after an earlier change had dropped records at the edge of a range while reporting success.</w:t>
      </w:r>
    </w:p>
    <w:p>
      <w:pPr>
        <w:pStyle w:val="Compact"/>
        <w:numPr>
          <w:ilvl w:val="0"/>
          <w:numId w:val="1002"/>
        </w:numPr>
      </w:pPr>
      <w:r>
        <w:t xml:space="preserve">Publish the list of who reads each field, so a deprecation is a conversation with named people rather than an announcement into a channel.</w:t>
      </w:r>
    </w:p>
    <w:p>
      <w:pPr>
        <w:pStyle w:val="Compact"/>
        <w:numPr>
          <w:ilvl w:val="0"/>
          <w:numId w:val="1002"/>
        </w:numPr>
      </w:pPr>
      <w:r>
        <w:t xml:space="preserve">Coach two engineers through their first design notes and review the notes in writing.</w:t>
      </w:r>
    </w:p>
    <w:bookmarkEnd w:id="10"/>
    <w:bookmarkStart w:id="11" w:name="X7f7bc6e756fca678eaea321c08df1e2610f2146"/>
    <w:p>
      <w:pPr>
        <w:pStyle w:val="Heading3"/>
      </w:pPr>
      <w:r>
        <w:t xml:space="preserve">Software Engineer, a mid sized business software company, 3 years 4 months</w:t>
      </w:r>
    </w:p>
    <w:p>
      <w:pPr>
        <w:pStyle w:val="Compact"/>
        <w:numPr>
          <w:ilvl w:val="0"/>
          <w:numId w:val="1003"/>
        </w:numPr>
      </w:pPr>
      <w:r>
        <w:t xml:space="preserve">Built the reporting services behind a customer portal.</w:t>
      </w:r>
    </w:p>
    <w:p>
      <w:pPr>
        <w:pStyle w:val="Compact"/>
        <w:numPr>
          <w:ilvl w:val="0"/>
          <w:numId w:val="1003"/>
        </w:numPr>
      </w:pPr>
      <w:r>
        <w:t xml:space="preserve">Rewrote a nightly job as a restartable set of stages after a partial failure cost a working day and could not be resumed.</w:t>
      </w:r>
    </w:p>
    <w:bookmarkEnd w:id="11"/>
    <w:bookmarkEnd w:id="12"/>
    <w:bookmarkStart w:id="15" w:name="education"/>
    <w:p>
      <w:pPr>
        <w:pStyle w:val="Heading2"/>
      </w:pPr>
      <w:r>
        <w:t xml:space="preserve">Education</w:t>
      </w:r>
    </w:p>
    <w:bookmarkStart w:id="13" w:name="X3731195344969c9536621a79cb8676c3a43af63"/>
    <w:p>
      <w:pPr>
        <w:pStyle w:val="Heading3"/>
      </w:pPr>
      <w:r>
        <w:t xml:space="preserve">Master’s degree in distributed systems, a large research university</w:t>
      </w:r>
    </w:p>
    <w:bookmarkEnd w:id="13"/>
    <w:bookmarkStart w:id="14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Data engineering associate,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