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dunwiddie"/>
    <w:p>
      <w:pPr>
        <w:pStyle w:val="Heading1"/>
      </w:pPr>
      <w:r>
        <w:t xml:space="preserve">Meriel Dunwiddie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meriel.dunwiddie@mailbox.example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working on integrations, mostly between systems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126594fa0b97c8c9bb0f9b87ddc32dd8cdcbe5"/>
    <w:p>
      <w:pPr>
        <w:pStyle w:val="Heading3"/>
      </w:pPr>
      <w:r>
        <w:t xml:space="preserve">Software Engineer, a mid sized business software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integrations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one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integrations and keep a written record of what each failure turned out to be.</w:t>
      </w:r>
    </w:p>
    <w:bookmarkEnd w:id="10"/>
    <w:bookmarkStart w:id="11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tooling for a data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developer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