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barnaby-kilbraith"/>
    <w:p>
      <w:pPr>
        <w:pStyle w:val="Heading1"/>
      </w:pPr>
      <w:r>
        <w:t xml:space="preserve">Barnaby Kilbraith</w:t>
      </w:r>
    </w:p>
    <w:p>
      <w:pPr>
        <w:pStyle w:val="Compact"/>
        <w:numPr>
          <w:ilvl w:val="0"/>
          <w:numId w:val="1001"/>
        </w:numPr>
      </w:pPr>
      <w:r>
        <w:t xml:space="preserve">Candidate ID: ca-103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2026-02-25</w:t>
      </w:r>
    </w:p>
    <w:p>
      <w:pPr>
        <w:pStyle w:val="Compact"/>
        <w:numPr>
          <w:ilvl w:val="0"/>
          <w:numId w:val="1001"/>
        </w:numPr>
      </w:pPr>
      <w:r>
        <w:t xml:space="preserve">Contact: barnaby.kilbraith@mailbox.example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Platform engineer who has spent most of a decade on the data paths other teams depend on. My work is usually a migration somebody has been avoiding. I try to be explicit about the constraint a design is paying for, because that is the part people argue about later, and I would rather have the argument in the document.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589eb9bfb7da007e2648036ee98207ce2bcbdf"/>
    <w:p>
      <w:pPr>
        <w:pStyle w:val="Heading3"/>
      </w:pPr>
      <w:r>
        <w:t xml:space="preserve">Staff Engineer, a large business software company, 4 years 3 months</w:t>
      </w:r>
    </w:p>
    <w:p>
      <w:pPr>
        <w:pStyle w:val="Compact"/>
        <w:numPr>
          <w:ilvl w:val="0"/>
          <w:numId w:val="1002"/>
        </w:numPr>
      </w:pPr>
      <w:r>
        <w:t xml:space="preserve">Own the event path a dozen producers write into and five consumers read from, including the on call rotation and the change process around it.</w:t>
      </w:r>
    </w:p>
    <w:p>
      <w:pPr>
        <w:pStyle w:val="Compact"/>
        <w:numPr>
          <w:ilvl w:val="0"/>
          <w:numId w:val="1002"/>
        </w:numPr>
      </w:pPr>
      <w:r>
        <w:t xml:space="preserve">Ran a schema migration on a live read path by dual writing first, comparing by category rather than by record, and switching consumers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Wrote the design note that settled a long argument about which of two routes was authoritative, and closed it in the document rather than in a meeting.</w:t>
      </w:r>
    </w:p>
    <w:p>
      <w:pPr>
        <w:pStyle w:val="Compact"/>
        <w:numPr>
          <w:ilvl w:val="0"/>
          <w:numId w:val="1002"/>
        </w:numPr>
      </w:pPr>
      <w:r>
        <w:t xml:space="preserve">Chair the design review the group runs, and coach the people writing their first note for it.</w:t>
      </w:r>
    </w:p>
    <w:bookmarkEnd w:id="10"/>
    <w:bookmarkStart w:id="11" w:name="X80a68e0e5b4e8183e283942611ee66d88bdf07f"/>
    <w:p>
      <w:pPr>
        <w:pStyle w:val="Heading3"/>
      </w:pPr>
      <w:r>
        <w:t xml:space="preserve">Senior Software Engineer, a mid sized analytics company, 2 years 9 months</w:t>
      </w:r>
    </w:p>
    <w:p>
      <w:pPr>
        <w:pStyle w:val="Compact"/>
        <w:numPr>
          <w:ilvl w:val="0"/>
          <w:numId w:val="1003"/>
        </w:numPr>
      </w:pPr>
      <w:r>
        <w:t xml:space="preserve">Built the enrichment stage of an ingest path and the census job that told us what was actually in the traffic.</w:t>
      </w:r>
    </w:p>
    <w:p>
      <w:pPr>
        <w:pStyle w:val="Compact"/>
        <w:numPr>
          <w:ilvl w:val="0"/>
          <w:numId w:val="1003"/>
        </w:numPr>
      </w:pPr>
      <w:r>
        <w:t xml:space="preserve">Handed the stage over with runbooks and a reconciliation the receiving team could run without me.</w:t>
      </w:r>
    </w:p>
    <w:bookmarkEnd w:id="11"/>
    <w:bookmarkStart w:id="12" w:name="X2f6609d9d8084a5c1dbdd9107dd50a116dab67f"/>
    <w:p>
      <w:pPr>
        <w:pStyle w:val="Heading3"/>
      </w:pPr>
      <w:r>
        <w:t xml:space="preserve">Software Engineer, a small business software company, 1 year 11 months</w:t>
      </w:r>
    </w:p>
    <w:p>
      <w:pPr>
        <w:pStyle w:val="Compact"/>
        <w:numPr>
          <w:ilvl w:val="0"/>
          <w:numId w:val="1004"/>
        </w:numPr>
      </w:pPr>
      <w:r>
        <w:t xml:space="preserve">Worked on reporting services and the batch jobs behind them.</w:t>
      </w:r>
    </w:p>
    <w:bookmarkEnd w:id="12"/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4dc88b04fb9677cdae8600960c36cce89d9fb93"/>
    <w:p>
      <w:pPr>
        <w:pStyle w:val="Heading3"/>
      </w:pPr>
      <w:r>
        <w:t xml:space="preserve">Master’s degree in computer science, a large research university</w:t>
      </w:r>
    </w:p>
    <w:p>
      <w:pPr>
        <w:pStyle w:val="Compact"/>
        <w:numPr>
          <w:ilvl w:val="0"/>
          <w:numId w:val="1005"/>
        </w:numPr>
      </w:pPr>
      <w:r>
        <w:t xml:space="preserve">Thesis on consistency under partial failure.</w:t>
      </w:r>
    </w:p>
    <w:bookmarkEnd w:id="14"/>
    <w:bookmarkStart w:id="15" w:name="X6147d7f38ee70c53d9af04f1d17212391fe84fc"/>
    <w:p>
      <w:pPr>
        <w:pStyle w:val="Heading3"/>
      </w:pPr>
      <w:r>
        <w:t xml:space="preserve">Bachelor’s degree in physics, a large public university</w:t>
      </w:r>
    </w:p>
    <w:bookmarkEnd w:id="15"/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Container orchestration administrator, current.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