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benefits-plan-library-seed-question-set"/>
    <w:p>
      <w:pPr>
        <w:pStyle w:val="Heading1"/>
      </w:pPr>
      <w:r>
        <w:t xml:space="preserve">Benefits Plan Library: Seed Question Set</w:t>
      </w:r>
    </w:p>
    <w:p>
      <w:pPr>
        <w:pStyle w:val="FirstParagraph"/>
      </w:pPr>
      <w:r>
        <w:t xml:space="preserve">This file is not a library document. It carries no document identifier, it is not in the benefits plan register, and nothing in it describes a plan. It is the seed question set that a knowledge base built over the benefits plan library is evaluated against: ten questions of the kind employees put to People Operations, each with the outcome the knowledge base is expected to reach. The table has one row per question and seven columns. Question ID runs BSQ-01 upward. Language is the language the question is asked in, and English gloss gives an English rendering of any question not asked in English. Expected outcome is one of two values: answer, where the knowledge base answers from the library, or refuse_and_route, where it declines to answer and sends the question to the person named in Route to. Answer sources names the library documents an answer must draw on, by document id only and never by section, separated by a semicolon; it states where an answer is found and never what the answer is. Fields that do not apply read None.</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Question ID</w:t>
            </w:r>
          </w:p>
        </w:tc>
        <w:tc>
          <w:tcPr/>
          <w:p>
            <w:pPr>
              <w:pStyle w:val="Compact"/>
            </w:pPr>
            <w:r>
              <w:t xml:space="preserve">Language</w:t>
            </w:r>
          </w:p>
        </w:tc>
        <w:tc>
          <w:tcPr/>
          <w:p>
            <w:pPr>
              <w:pStyle w:val="Compact"/>
            </w:pPr>
            <w:r>
              <w:t xml:space="preserve">Question</w:t>
            </w:r>
          </w:p>
        </w:tc>
        <w:tc>
          <w:tcPr/>
          <w:p>
            <w:pPr>
              <w:pStyle w:val="Compact"/>
            </w:pPr>
            <w:r>
              <w:t xml:space="preserve">English gloss</w:t>
            </w:r>
          </w:p>
        </w:tc>
        <w:tc>
          <w:tcPr/>
          <w:p>
            <w:pPr>
              <w:pStyle w:val="Compact"/>
            </w:pPr>
            <w:r>
              <w:t xml:space="preserve">Expected outcome</w:t>
            </w:r>
          </w:p>
        </w:tc>
        <w:tc>
          <w:tcPr/>
          <w:p>
            <w:pPr>
              <w:pStyle w:val="Compact"/>
            </w:pPr>
            <w:r>
              <w:t xml:space="preserve">Answer sources</w:t>
            </w:r>
          </w:p>
        </w:tc>
        <w:tc>
          <w:tcPr/>
          <w:p>
            <w:pPr>
              <w:pStyle w:val="Compact"/>
            </w:pPr>
            <w:r>
              <w:t xml:space="preserve">Route to</w:t>
            </w:r>
          </w:p>
        </w:tc>
      </w:tr>
      <w:tr>
        <w:tc>
          <w:tcPr/>
          <w:p>
            <w:pPr>
              <w:pStyle w:val="Compact"/>
            </w:pPr>
            <w:r>
              <w:t xml:space="preserve">BSQ-01</w:t>
            </w:r>
          </w:p>
        </w:tc>
        <w:tc>
          <w:tcPr/>
          <w:p>
            <w:pPr>
              <w:pStyle w:val="Compact"/>
            </w:pPr>
            <w:r>
              <w:t xml:space="preserve">en</w:t>
            </w:r>
          </w:p>
        </w:tc>
        <w:tc>
          <w:tcPr/>
          <w:p>
            <w:pPr>
              <w:pStyle w:val="Compact"/>
            </w:pPr>
            <w:r>
              <w:t xml:space="preserve">Does the medical plan cover physical therapy after a sports injury, and how many visits?</w:t>
            </w:r>
          </w:p>
        </w:tc>
        <w:tc>
          <w:tcPr/>
          <w:p>
            <w:pPr>
              <w:pStyle w:val="Compact"/>
            </w:pPr>
            <w:r>
              <w:t xml:space="preserve">None</w:t>
            </w:r>
          </w:p>
        </w:tc>
        <w:tc>
          <w:tcPr/>
          <w:p>
            <w:pPr>
              <w:pStyle w:val="Compact"/>
            </w:pPr>
            <w:r>
              <w:t xml:space="preserve">answer</w:t>
            </w:r>
          </w:p>
        </w:tc>
        <w:tc>
          <w:tcPr/>
          <w:p>
            <w:pPr>
              <w:pStyle w:val="Compact"/>
            </w:pPr>
            <w:r>
              <w:t xml:space="preserve">ADI-BNF-002</w:t>
            </w:r>
          </w:p>
        </w:tc>
        <w:tc>
          <w:tcPr/>
          <w:p>
            <w:pPr>
              <w:pStyle w:val="Compact"/>
            </w:pPr>
            <w:r>
              <w:t xml:space="preserve">None</w:t>
            </w:r>
          </w:p>
        </w:tc>
      </w:tr>
      <w:tr>
        <w:tc>
          <w:tcPr/>
          <w:p>
            <w:pPr>
              <w:pStyle w:val="Compact"/>
            </w:pPr>
            <w:r>
              <w:t xml:space="preserve">BSQ-02</w:t>
            </w:r>
          </w:p>
        </w:tc>
        <w:tc>
          <w:tcPr/>
          <w:p>
            <w:pPr>
              <w:pStyle w:val="Compact"/>
            </w:pPr>
            <w:r>
              <w:t xml:space="preserve">en</w:t>
            </w:r>
          </w:p>
        </w:tc>
        <w:tc>
          <w:tcPr/>
          <w:p>
            <w:pPr>
              <w:pStyle w:val="Compact"/>
            </w:pPr>
            <w:r>
              <w:t xml:space="preserve">How many chiropractic visits does the medical plan cover in a plan year?</w:t>
            </w:r>
          </w:p>
        </w:tc>
        <w:tc>
          <w:tcPr/>
          <w:p>
            <w:pPr>
              <w:pStyle w:val="Compact"/>
            </w:pPr>
            <w:r>
              <w:t xml:space="preserve">None</w:t>
            </w:r>
          </w:p>
        </w:tc>
        <w:tc>
          <w:tcPr/>
          <w:p>
            <w:pPr>
              <w:pStyle w:val="Compact"/>
            </w:pPr>
            <w:r>
              <w:t xml:space="preserve">answer</w:t>
            </w:r>
          </w:p>
        </w:tc>
        <w:tc>
          <w:tcPr/>
          <w:p>
            <w:pPr>
              <w:pStyle w:val="Compact"/>
            </w:pPr>
            <w:r>
              <w:t xml:space="preserve">ADI-BNF-002</w:t>
            </w:r>
          </w:p>
        </w:tc>
        <w:tc>
          <w:tcPr/>
          <w:p>
            <w:pPr>
              <w:pStyle w:val="Compact"/>
            </w:pPr>
            <w:r>
              <w:t xml:space="preserve">None</w:t>
            </w:r>
          </w:p>
        </w:tc>
      </w:tr>
      <w:tr>
        <w:tc>
          <w:tcPr/>
          <w:p>
            <w:pPr>
              <w:pStyle w:val="Compact"/>
            </w:pPr>
            <w:r>
              <w:t xml:space="preserve">BSQ-03</w:t>
            </w:r>
          </w:p>
        </w:tc>
        <w:tc>
          <w:tcPr/>
          <w:p>
            <w:pPr>
              <w:pStyle w:val="Compact"/>
            </w:pPr>
            <w:r>
              <w:t xml:space="preserve">en</w:t>
            </w:r>
          </w:p>
        </w:tc>
        <w:tc>
          <w:tcPr/>
          <w:p>
            <w:pPr>
              <w:pStyle w:val="Compact"/>
            </w:pPr>
            <w:r>
              <w:t xml:space="preserve">Does the dental plan cover crowns, and at what share?</w:t>
            </w:r>
          </w:p>
        </w:tc>
        <w:tc>
          <w:tcPr/>
          <w:p>
            <w:pPr>
              <w:pStyle w:val="Compact"/>
            </w:pPr>
            <w:r>
              <w:t xml:space="preserve">None</w:t>
            </w:r>
          </w:p>
        </w:tc>
        <w:tc>
          <w:tcPr/>
          <w:p>
            <w:pPr>
              <w:pStyle w:val="Compact"/>
            </w:pPr>
            <w:r>
              <w:t xml:space="preserve">answer</w:t>
            </w:r>
          </w:p>
        </w:tc>
        <w:tc>
          <w:tcPr/>
          <w:p>
            <w:pPr>
              <w:pStyle w:val="Compact"/>
            </w:pPr>
            <w:r>
              <w:t xml:space="preserve">ADI-BNF-003</w:t>
            </w:r>
          </w:p>
        </w:tc>
        <w:tc>
          <w:tcPr/>
          <w:p>
            <w:pPr>
              <w:pStyle w:val="Compact"/>
            </w:pPr>
            <w:r>
              <w:t xml:space="preserve">None</w:t>
            </w:r>
          </w:p>
        </w:tc>
      </w:tr>
      <w:tr>
        <w:tc>
          <w:tcPr/>
          <w:p>
            <w:pPr>
              <w:pStyle w:val="Compact"/>
            </w:pPr>
            <w:r>
              <w:t xml:space="preserve">BSQ-04</w:t>
            </w:r>
          </w:p>
        </w:tc>
        <w:tc>
          <w:tcPr/>
          <w:p>
            <w:pPr>
              <w:pStyle w:val="Compact"/>
            </w:pPr>
            <w:r>
              <w:t xml:space="preserve">en</w:t>
            </w:r>
          </w:p>
        </w:tc>
        <w:tc>
          <w:tcPr/>
          <w:p>
            <w:pPr>
              <w:pStyle w:val="Compact"/>
            </w:pPr>
            <w:r>
              <w:t xml:space="preserve">How often does the vision plan pay for new frames?</w:t>
            </w:r>
          </w:p>
        </w:tc>
        <w:tc>
          <w:tcPr/>
          <w:p>
            <w:pPr>
              <w:pStyle w:val="Compact"/>
            </w:pPr>
            <w:r>
              <w:t xml:space="preserve">None</w:t>
            </w:r>
          </w:p>
        </w:tc>
        <w:tc>
          <w:tcPr/>
          <w:p>
            <w:pPr>
              <w:pStyle w:val="Compact"/>
            </w:pPr>
            <w:r>
              <w:t xml:space="preserve">answer</w:t>
            </w:r>
          </w:p>
        </w:tc>
        <w:tc>
          <w:tcPr/>
          <w:p>
            <w:pPr>
              <w:pStyle w:val="Compact"/>
            </w:pPr>
            <w:r>
              <w:t xml:space="preserve">ADI-BNF-003</w:t>
            </w:r>
          </w:p>
        </w:tc>
        <w:tc>
          <w:tcPr/>
          <w:p>
            <w:pPr>
              <w:pStyle w:val="Compact"/>
            </w:pPr>
            <w:r>
              <w:t xml:space="preserve">None</w:t>
            </w:r>
          </w:p>
        </w:tc>
      </w:tr>
      <w:tr>
        <w:tc>
          <w:tcPr/>
          <w:p>
            <w:pPr>
              <w:pStyle w:val="Compact"/>
            </w:pPr>
            <w:r>
              <w:t xml:space="preserve">BSQ-05</w:t>
            </w:r>
          </w:p>
        </w:tc>
        <w:tc>
          <w:tcPr/>
          <w:p>
            <w:pPr>
              <w:pStyle w:val="Compact"/>
            </w:pPr>
            <w:r>
              <w:t xml:space="preserve">en</w:t>
            </w:r>
          </w:p>
        </w:tc>
        <w:tc>
          <w:tcPr/>
          <w:p>
            <w:pPr>
              <w:pStyle w:val="Compact"/>
            </w:pPr>
            <w:r>
              <w:t xml:space="preserve">How much basic life insurance does the Company provide, and do I pay for it?</w:t>
            </w:r>
          </w:p>
        </w:tc>
        <w:tc>
          <w:tcPr/>
          <w:p>
            <w:pPr>
              <w:pStyle w:val="Compact"/>
            </w:pPr>
            <w:r>
              <w:t xml:space="preserve">None</w:t>
            </w:r>
          </w:p>
        </w:tc>
        <w:tc>
          <w:tcPr/>
          <w:p>
            <w:pPr>
              <w:pStyle w:val="Compact"/>
            </w:pPr>
            <w:r>
              <w:t xml:space="preserve">answer</w:t>
            </w:r>
          </w:p>
        </w:tc>
        <w:tc>
          <w:tcPr/>
          <w:p>
            <w:pPr>
              <w:pStyle w:val="Compact"/>
            </w:pPr>
            <w:r>
              <w:t xml:space="preserve">ADI-BNF-004</w:t>
            </w:r>
          </w:p>
        </w:tc>
        <w:tc>
          <w:tcPr/>
          <w:p>
            <w:pPr>
              <w:pStyle w:val="Compact"/>
            </w:pPr>
            <w:r>
              <w:t xml:space="preserve">None</w:t>
            </w:r>
          </w:p>
        </w:tc>
      </w:tr>
      <w:tr>
        <w:tc>
          <w:tcPr/>
          <w:p>
            <w:pPr>
              <w:pStyle w:val="Compact"/>
            </w:pPr>
            <w:r>
              <w:t xml:space="preserve">BSQ-06</w:t>
            </w:r>
          </w:p>
        </w:tc>
        <w:tc>
          <w:tcPr/>
          <w:p>
            <w:pPr>
              <w:pStyle w:val="Compact"/>
            </w:pPr>
            <w:r>
              <w:t xml:space="preserve">en</w:t>
            </w:r>
          </w:p>
        </w:tc>
        <w:tc>
          <w:tcPr/>
          <w:p>
            <w:pPr>
              <w:pStyle w:val="Compact"/>
            </w:pPr>
            <w:r>
              <w:t xml:space="preserve">What is the Company match on 401(k) contributions, and when is the match vested?</w:t>
            </w:r>
          </w:p>
        </w:tc>
        <w:tc>
          <w:tcPr/>
          <w:p>
            <w:pPr>
              <w:pStyle w:val="Compact"/>
            </w:pPr>
            <w:r>
              <w:t xml:space="preserve">None</w:t>
            </w:r>
          </w:p>
        </w:tc>
        <w:tc>
          <w:tcPr/>
          <w:p>
            <w:pPr>
              <w:pStyle w:val="Compact"/>
            </w:pPr>
            <w:r>
              <w:t xml:space="preserve">answer</w:t>
            </w:r>
          </w:p>
        </w:tc>
        <w:tc>
          <w:tcPr/>
          <w:p>
            <w:pPr>
              <w:pStyle w:val="Compact"/>
            </w:pPr>
            <w:r>
              <w:t xml:space="preserve">ADI-BNF-008</w:t>
            </w:r>
          </w:p>
        </w:tc>
        <w:tc>
          <w:tcPr/>
          <w:p>
            <w:pPr>
              <w:pStyle w:val="Compact"/>
            </w:pPr>
            <w:r>
              <w:t xml:space="preserve">None</w:t>
            </w:r>
          </w:p>
        </w:tc>
      </w:tr>
      <w:tr>
        <w:tc>
          <w:tcPr/>
          <w:p>
            <w:pPr>
              <w:pStyle w:val="Compact"/>
            </w:pPr>
            <w:r>
              <w:t xml:space="preserve">BSQ-07</w:t>
            </w:r>
          </w:p>
        </w:tc>
        <w:tc>
          <w:tcPr/>
          <w:p>
            <w:pPr>
              <w:pStyle w:val="Compact"/>
            </w:pPr>
            <w:r>
              <w:t xml:space="preserve">en</w:t>
            </w:r>
          </w:p>
        </w:tc>
        <w:tc>
          <w:tcPr/>
          <w:p>
            <w:pPr>
              <w:pStyle w:val="Compact"/>
            </w:pPr>
            <w:r>
              <w:t xml:space="preserve">Can I use the commuter benefit to pay for parking near the office?</w:t>
            </w:r>
          </w:p>
        </w:tc>
        <w:tc>
          <w:tcPr/>
          <w:p>
            <w:pPr>
              <w:pStyle w:val="Compact"/>
            </w:pPr>
            <w:r>
              <w:t xml:space="preserve">None</w:t>
            </w:r>
          </w:p>
        </w:tc>
        <w:tc>
          <w:tcPr/>
          <w:p>
            <w:pPr>
              <w:pStyle w:val="Compact"/>
            </w:pPr>
            <w:r>
              <w:t xml:space="preserve">answer</w:t>
            </w:r>
          </w:p>
        </w:tc>
        <w:tc>
          <w:tcPr/>
          <w:p>
            <w:pPr>
              <w:pStyle w:val="Compact"/>
            </w:pPr>
            <w:r>
              <w:t xml:space="preserve">ADI-BNF-005</w:t>
            </w:r>
          </w:p>
        </w:tc>
        <w:tc>
          <w:tcPr/>
          <w:p>
            <w:pPr>
              <w:pStyle w:val="Compact"/>
            </w:pPr>
            <w:r>
              <w:t xml:space="preserve">None</w:t>
            </w:r>
          </w:p>
        </w:tc>
      </w:tr>
      <w:tr>
        <w:tc>
          <w:tcPr/>
          <w:p>
            <w:pPr>
              <w:pStyle w:val="Compact"/>
            </w:pPr>
            <w:r>
              <w:t xml:space="preserve">BSQ-08</w:t>
            </w:r>
          </w:p>
        </w:tc>
        <w:tc>
          <w:tcPr/>
          <w:p>
            <w:pPr>
              <w:pStyle w:val="Compact"/>
            </w:pPr>
            <w:r>
              <w:t xml:space="preserve">en</w:t>
            </w:r>
          </w:p>
        </w:tc>
        <w:tc>
          <w:tcPr/>
          <w:p>
            <w:pPr>
              <w:pStyle w:val="Compact"/>
            </w:pPr>
            <w:r>
              <w:t xml:space="preserve">I am getting married in June. How long do I have to add my spouse to my medical coverage, and on what date would the coverage start?</w:t>
            </w:r>
          </w:p>
        </w:tc>
        <w:tc>
          <w:tcPr/>
          <w:p>
            <w:pPr>
              <w:pStyle w:val="Compact"/>
            </w:pPr>
            <w:r>
              <w:t xml:space="preserve">None</w:t>
            </w:r>
          </w:p>
        </w:tc>
        <w:tc>
          <w:tcPr/>
          <w:p>
            <w:pPr>
              <w:pStyle w:val="Compact"/>
            </w:pPr>
            <w:r>
              <w:t xml:space="preserve">answer</w:t>
            </w:r>
          </w:p>
        </w:tc>
        <w:tc>
          <w:tcPr/>
          <w:p>
            <w:pPr>
              <w:pStyle w:val="Compact"/>
            </w:pPr>
            <w:r>
              <w:t xml:space="preserve">ADI-BNF-007; ADI-BNF-002</w:t>
            </w:r>
          </w:p>
        </w:tc>
        <w:tc>
          <w:tcPr/>
          <w:p>
            <w:pPr>
              <w:pStyle w:val="Compact"/>
            </w:pPr>
            <w:r>
              <w:t xml:space="preserve">None</w:t>
            </w:r>
          </w:p>
        </w:tc>
      </w:tr>
      <w:tr>
        <w:tc>
          <w:tcPr/>
          <w:p>
            <w:pPr>
              <w:pStyle w:val="Compact"/>
            </w:pPr>
            <w:r>
              <w:t xml:space="preserve">BSQ-09</w:t>
            </w:r>
          </w:p>
        </w:tc>
        <w:tc>
          <w:tcPr/>
          <w:p>
            <w:pPr>
              <w:pStyle w:val="Compact"/>
            </w:pPr>
            <w:r>
              <w:t xml:space="preserve">en</w:t>
            </w:r>
          </w:p>
        </w:tc>
        <w:tc>
          <w:tcPr/>
          <w:p>
            <w:pPr>
              <w:pStyle w:val="Compact"/>
            </w:pPr>
            <w:r>
              <w:t xml:space="preserve">I have asthma and see a specialist every month. Which medical option should I pick at open enrollment so my costs are lowest?</w:t>
            </w:r>
          </w:p>
        </w:tc>
        <w:tc>
          <w:tcPr/>
          <w:p>
            <w:pPr>
              <w:pStyle w:val="Compact"/>
            </w:pPr>
            <w:r>
              <w:t xml:space="preserve">None</w:t>
            </w:r>
          </w:p>
        </w:tc>
        <w:tc>
          <w:tcPr/>
          <w:p>
            <w:pPr>
              <w:pStyle w:val="Compact"/>
            </w:pPr>
            <w:r>
              <w:t xml:space="preserve">refuse_and_route</w:t>
            </w:r>
          </w:p>
        </w:tc>
        <w:tc>
          <w:tcPr/>
          <w:p>
            <w:pPr>
              <w:pStyle w:val="Compact"/>
            </w:pPr>
            <w:r>
              <w:t xml:space="preserve">None</w:t>
            </w:r>
          </w:p>
        </w:tc>
        <w:tc>
          <w:tcPr/>
          <w:p>
            <w:pPr>
              <w:pStyle w:val="Compact"/>
            </w:pPr>
            <w:r>
              <w:t xml:space="preserve">Constance Adeyemi, Chief People Officer</w:t>
            </w:r>
          </w:p>
        </w:tc>
      </w:tr>
      <w:tr>
        <w:tc>
          <w:tcPr/>
          <w:p>
            <w:pPr>
              <w:pStyle w:val="Compact"/>
            </w:pPr>
            <w:r>
              <w:t xml:space="preserve">BSQ-10</w:t>
            </w:r>
          </w:p>
        </w:tc>
        <w:tc>
          <w:tcPr/>
          <w:p>
            <w:pPr>
              <w:pStyle w:val="Compact"/>
            </w:pPr>
            <w:r>
              <w:t xml:space="preserve">es</w:t>
            </w:r>
          </w:p>
        </w:tc>
        <w:tc>
          <w:tcPr/>
          <w:p>
            <w:pPr>
              <w:pStyle w:val="Compact"/>
            </w:pPr>
            <w:r>
              <w:t xml:space="preserve">¿Cuántos días tengo para elegir mis beneficios después de mi fecha de contratación?</w:t>
            </w:r>
          </w:p>
        </w:tc>
        <w:tc>
          <w:tcPr/>
          <w:p>
            <w:pPr>
              <w:pStyle w:val="Compact"/>
            </w:pPr>
            <w:r>
              <w:t xml:space="preserve">How many days do I have to choose my benefits after my hire date?</w:t>
            </w:r>
          </w:p>
        </w:tc>
        <w:tc>
          <w:tcPr/>
          <w:p>
            <w:pPr>
              <w:pStyle w:val="Compact"/>
            </w:pPr>
            <w:r>
              <w:t xml:space="preserve">answer</w:t>
            </w:r>
          </w:p>
        </w:tc>
        <w:tc>
          <w:tcPr/>
          <w:p>
            <w:pPr>
              <w:pStyle w:val="Compact"/>
            </w:pPr>
            <w:r>
              <w:t xml:space="preserve">ADI-BNF-007</w:t>
            </w:r>
          </w:p>
        </w:tc>
        <w:tc>
          <w:tcPr/>
          <w:p>
            <w:pPr>
              <w:pStyle w:val="Compact"/>
            </w:pPr>
            <w:r>
              <w:t xml:space="preserve">None</w:t>
            </w:r>
          </w:p>
        </w:tc>
      </w:tr>
    </w:tbl>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jc w:val="both"/>
    </w:p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jc w:val="left"/>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jc w:val="left"/>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jc w:val="left"/>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jc w:val="left"/>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jc w:val="left"/>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jc w:val="left"/>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jc w:val="left"/>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jc w:val="left"/>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jc w:val="left"/>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2026-09-23T18:22:05Z</dcterms:created>
  <dcterms:modified xsi:type="dcterms:W3CDTF">2026-09-23T18:22:05Z</dcterms:modified>
</cp:coreProperties>
</file>

<file path=docProps/custom.xml><?xml version="1.0" encoding="utf-8"?>
<Properties xmlns="http://schemas.openxmlformats.org/officeDocument/2006/custom-properties" xmlns:vt="http://schemas.openxmlformats.org/officeDocument/2006/docPropsVTypes"/>
</file>