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adc5f8636a0fde15f77d08382b59e79ce9d752e"/>
    <w:p>
      <w:pPr>
        <w:pStyle w:val="Heading1"/>
      </w:pPr>
      <w:r>
        <w:t xml:space="preserve">Intake brief: Enterprise Account Executive</w:t>
      </w:r>
    </w:p>
    <w:p>
      <w:pPr>
        <w:pStyle w:val="Compact"/>
        <w:numPr>
          <w:ilvl w:val="0"/>
          <w:numId w:val="1001"/>
        </w:numPr>
      </w:pPr>
      <w:r>
        <w:t xml:space="preserve">Requisition ID: RQN-2026-0102</w:t>
      </w:r>
    </w:p>
    <w:p>
      <w:pPr>
        <w:pStyle w:val="Compact"/>
        <w:numPr>
          <w:ilvl w:val="0"/>
          <w:numId w:val="1001"/>
        </w:numPr>
      </w:pPr>
      <w:r>
        <w:t xml:space="preserve">Requisition title: Enterprise Account Executive</w:t>
      </w:r>
    </w:p>
    <w:p>
      <w:pPr>
        <w:pStyle w:val="Compact"/>
        <w:numPr>
          <w:ilvl w:val="0"/>
          <w:numId w:val="1001"/>
        </w:numPr>
      </w:pPr>
      <w:r>
        <w:t xml:space="preserve">Department: Sales</w:t>
      </w:r>
    </w:p>
    <w:p>
      <w:pPr>
        <w:pStyle w:val="Compact"/>
        <w:numPr>
          <w:ilvl w:val="0"/>
          <w:numId w:val="1001"/>
        </w:numPr>
      </w:pPr>
      <w:r>
        <w:t xml:space="preserve">Level: IC</w:t>
      </w:r>
    </w:p>
    <w:p>
      <w:pPr>
        <w:pStyle w:val="Compact"/>
        <w:numPr>
          <w:ilvl w:val="0"/>
          <w:numId w:val="1001"/>
        </w:numPr>
      </w:pPr>
      <w:r>
        <w:t xml:space="preserve">Hiring manager: Piran Kestenbaum (Sales Manager)</w:t>
      </w:r>
    </w:p>
    <w:p>
      <w:pPr>
        <w:pStyle w:val="Compact"/>
        <w:numPr>
          <w:ilvl w:val="0"/>
          <w:numId w:val="1001"/>
        </w:numPr>
      </w:pPr>
      <w:r>
        <w:t xml:space="preserve">Recruiter: Sable Underhill (Recruiter)</w:t>
      </w:r>
    </w:p>
    <w:p>
      <w:pPr>
        <w:pStyle w:val="Compact"/>
        <w:numPr>
          <w:ilvl w:val="0"/>
          <w:numId w:val="1001"/>
        </w:numPr>
      </w:pPr>
      <w:r>
        <w:t xml:space="preserve">Date raised: 2026-01-20</w:t>
      </w:r>
    </w:p>
    <w:p>
      <w:pPr>
        <w:pStyle w:val="Compact"/>
        <w:numPr>
          <w:ilvl w:val="0"/>
          <w:numId w:val="1001"/>
        </w:numPr>
      </w:pPr>
      <w:r>
        <w:t xml:space="preserve">Target start date: 2026-04-13</w:t>
      </w:r>
    </w:p>
    <w:p>
      <w:pPr>
        <w:pStyle w:val="Compact"/>
        <w:numPr>
          <w:ilvl w:val="0"/>
          <w:numId w:val="1001"/>
        </w:numPr>
      </w:pPr>
      <w:r>
        <w:t xml:space="preserve">Openings: 2</w:t>
      </w:r>
    </w:p>
    <w:p>
      <w:pPr>
        <w:pStyle w:val="Compact"/>
        <w:numPr>
          <w:ilvl w:val="0"/>
          <w:numId w:val="1001"/>
        </w:numPr>
      </w:pPr>
      <w:r>
        <w:t xml:space="preserve">Status: open</w:t>
      </w:r>
    </w:p>
    <w:bookmarkStart w:id="9" w:name="why-this-role-exists"/>
    <w:p>
      <w:pPr>
        <w:pStyle w:val="Heading2"/>
      </w:pPr>
      <w:r>
        <w:t xml:space="preserve">Why this role exists</w:t>
      </w:r>
    </w:p>
    <w:p>
      <w:pPr>
        <w:pStyle w:val="FirstParagraph"/>
      </w:pPr>
      <w:r>
        <w:t xml:space="preserve">Two territories have been covered on an interim basis since the fall and the interim owners are also carrying their own books, which is why renewal conversations keep starting later than they should. These two seats put a named owner back on each territory. The hiring manager wants both people to run their own cycle from first contact to signature rather than inheriting a pipeline built by somebody else, so ramp is planned as a real quarter and not as two weeks of shadowing.</w:t>
      </w:r>
    </w:p>
    <w:bookmarkEnd w:id="9"/>
    <w:bookmarkStart w:id="10" w:name="requirements"/>
    <w:p>
      <w:pPr>
        <w:pStyle w:val="Heading2"/>
      </w:pPr>
      <w:r>
        <w:t xml:space="preserve">Requirements</w:t>
      </w:r>
    </w:p>
    <w:p>
      <w:pPr>
        <w:pStyle w:val="FirstParagraph"/>
      </w:pPr>
      <w:r>
        <w:t xml:space="preserve">He wants people who can hold a room with a buyer who is more senior than they are, and who do not need a specialist alongside them for a first technical conversation. He would like the recent graduate energy the team had two years ago, even where the experience on paper is deeper than that, and he has asked that we look for a native English speaker on the basis that every account in these two territories sits in one market. He wants evidence of a full cycle owned alone, a reference who will speak to how the person behaved when a quarter went badly, and somebody who writes a short account plan without being chased for it. He is relaxed about industry background and firm about the writing.</w:t>
      </w:r>
    </w:p>
    <w:bookmarkEnd w:id="10"/>
    <w:bookmarkStart w:id="11" w:name="nice-to-have"/>
    <w:p>
      <w:pPr>
        <w:pStyle w:val="Heading2"/>
      </w:pPr>
      <w:r>
        <w:t xml:space="preserve">Nice to have</w:t>
      </w:r>
    </w:p>
    <w:p>
      <w:pPr>
        <w:pStyle w:val="FirstParagraph"/>
      </w:pPr>
      <w:r>
        <w:t xml:space="preserve">Prior exposure to a subscription renewal motion, or to selling alongside a partner rather than through one, would both shorten the ramp. Somebody who has worked a territory that was previously covered on an interim basis will recognize the state these two are in and will not be surprised by it.</w:t>
      </w:r>
    </w:p>
    <w:bookmarkEnd w:id="11"/>
    <w:bookmarkStart w:id="12" w:name="competencies"/>
    <w:p>
      <w:pPr>
        <w:pStyle w:val="Heading2"/>
      </w:pPr>
      <w:r>
        <w:t xml:space="preserve">Competencies</w:t>
      </w:r>
    </w:p>
    <w:p>
      <w:pPr>
        <w:pStyle w:val="Compact"/>
        <w:numPr>
          <w:ilvl w:val="0"/>
          <w:numId w:val="1002"/>
        </w:numPr>
      </w:pPr>
      <w:r>
        <w:t xml:space="preserve">Structured problem solving (CMP-01)</w:t>
      </w:r>
    </w:p>
    <w:p>
      <w:pPr>
        <w:pStyle w:val="Compact"/>
        <w:numPr>
          <w:ilvl w:val="0"/>
          <w:numId w:val="1002"/>
        </w:numPr>
      </w:pPr>
      <w:r>
        <w:t xml:space="preserve">Collaboration across teams (CMP-05)</w:t>
      </w:r>
    </w:p>
    <w:p>
      <w:pPr>
        <w:pStyle w:val="Compact"/>
        <w:numPr>
          <w:ilvl w:val="0"/>
          <w:numId w:val="1002"/>
        </w:numPr>
      </w:pPr>
      <w:r>
        <w:t xml:space="preserve">Customer empathy (CMP-06)</w:t>
      </w:r>
    </w:p>
    <w:p>
      <w:pPr>
        <w:pStyle w:val="Compact"/>
        <w:numPr>
          <w:ilvl w:val="0"/>
          <w:numId w:val="1002"/>
        </w:numPr>
      </w:pPr>
      <w:r>
        <w:t xml:space="preserve">Prioritization under constraint (CMP-10)</w:t>
      </w:r>
    </w:p>
    <w:p>
      <w:pPr>
        <w:pStyle w:val="Compact"/>
        <w:numPr>
          <w:ilvl w:val="0"/>
          <w:numId w:val="1002"/>
        </w:numPr>
      </w:pPr>
      <w:r>
        <w:t xml:space="preserve">Commercial judgment (CMP-11)</w:t>
      </w:r>
    </w:p>
    <w:bookmarkEnd w:id="12"/>
    <w:bookmarkStart w:id="13" w:name="interview-loop"/>
    <w:p>
      <w:pPr>
        <w:pStyle w:val="Heading2"/>
      </w:pPr>
      <w:r>
        <w:t xml:space="preserve">Interview loop</w:t>
      </w:r>
    </w:p>
    <w:p>
      <w:pPr>
        <w:pStyle w:val="FirstParagraph"/>
      </w:pPr>
      <w:r>
        <w:t xml:space="preserve">Four conversations for both seats, with the same panel roles in the same order so the two searches stay comparable.</w:t>
      </w:r>
    </w:p>
    <w:p>
      <w:pPr>
        <w:pStyle w:val="Compact"/>
        <w:numPr>
          <w:ilvl w:val="0"/>
          <w:numId w:val="1003"/>
        </w:numPr>
      </w:pPr>
      <w:r>
        <w:t xml:space="preserve">Recruiter, a screen on motivation, territory history and logistics</w:t>
      </w:r>
    </w:p>
    <w:p>
      <w:pPr>
        <w:pStyle w:val="Compact"/>
        <w:numPr>
          <w:ilvl w:val="0"/>
          <w:numId w:val="1003"/>
        </w:numPr>
      </w:pPr>
      <w:r>
        <w:t xml:space="preserve">Sales Manager, the cycle conversation and one worked account plan</w:t>
      </w:r>
    </w:p>
    <w:p>
      <w:pPr>
        <w:pStyle w:val="Compact"/>
        <w:numPr>
          <w:ilvl w:val="0"/>
          <w:numId w:val="1003"/>
        </w:numPr>
      </w:pPr>
      <w:r>
        <w:t xml:space="preserve">Director, Sales, judgment under a bad quarter</w:t>
      </w:r>
    </w:p>
    <w:p>
      <w:pPr>
        <w:pStyle w:val="Compact"/>
        <w:numPr>
          <w:ilvl w:val="0"/>
          <w:numId w:val="1003"/>
        </w:numPr>
      </w:pPr>
      <w:r>
        <w:t xml:space="preserve">Customer Success Manager, a cross functional session on handover after signature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2026-09-07T16:50:51Z</dcterms:created>
  <dcterms:modified xsi:type="dcterms:W3CDTF">2026-09-07T16:50:51Z</dcterms:modified>
</cp:coreProperties>
</file>

<file path=docProps/custom.xml><?xml version="1.0" encoding="utf-8"?>
<Properties xmlns="http://schemas.openxmlformats.org/officeDocument/2006/custom-properties" xmlns:vt="http://schemas.openxmlformats.org/officeDocument/2006/docPropsVTypes"/>
</file>