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four hundred fifty thousand dollars ($450,000)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eighty-five thousand dollars ($85,000)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fifty percent (50%) of 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fifty percent (50%) of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650 named users</w:t>
            </w:r>
          </w:p>
        </w:tc>
      </w:tr>
      <w:tr>
        <w:tc>
          <w:tcPr/>
          <w:p>
            <w:pPr>
              <w:pStyle w:val="Compact"/>
            </w:pPr>
            <w:r>
              <w:t xml:space="preserve">Usage limits</w:t>
            </w:r>
          </w:p>
        </w:tc>
        <w:tc>
          <w:tcPr/>
          <w:p>
            <w:pPr>
              <w:pStyle w:val="Compact"/>
            </w:pPr>
            <w:r>
              <w:t xml:space="preserve">250,000 documents stored; 2,000,000 API calls per month; 10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$450,000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$21,250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$21,250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$85,000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$450,000</w:t>
            </w:r>
          </w:p>
        </w:tc>
      </w:tr>
      <w:tr>
        <w:tc>
          <w:tcPr/>
          <w:p>
            <w:pPr>
              <w:pStyle w:val="Compact"/>
            </w:pPr>
            <w:r>
              <w:t xml:space="preserve">Fixed implementation fee</w:t>
            </w:r>
          </w:p>
        </w:tc>
        <w:tc>
          <w:tcPr/>
          <w:p>
            <w:pPr>
              <w:pStyle w:val="Compact"/>
            </w:pPr>
            <w:r>
              <w:t xml:space="preserve">$85,000</w:t>
            </w:r>
          </w:p>
        </w:tc>
      </w:tr>
      <w:tr>
        <w:tc>
          <w:tcPr/>
          <w:p>
            <w:pPr>
              <w:pStyle w:val="Compact"/>
            </w:pPr>
            <w:r>
              <w:rPr>
                <w:b/>
                <w:bCs/>
              </w:rPr>
              <w:t xml:space="preserve">Total contract value, Initial Term</w:t>
            </w:r>
          </w:p>
        </w:tc>
        <w:tc>
          <w:tcPr/>
          <w:p>
            <w:pPr>
              <w:pStyle w:val="Compact"/>
            </w:pPr>
            <w:r>
              <w:rPr>
                <w:b/>
                <w:bCs/>
              </w:rPr>
              <w:t xml:space="preserve">$535,000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$481,500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