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rehearsal-scenario-briefs"/>
    <w:p>
      <w:pPr>
        <w:pStyle w:val="Heading1"/>
      </w:pPr>
      <w:r>
        <w:t xml:space="preserve">Rehearsal scenario briefs</w:t>
      </w:r>
    </w:p>
    <w:p>
      <w:pPr>
        <w:pStyle w:val="Compact"/>
        <w:numPr>
          <w:ilvl w:val="0"/>
          <w:numId w:val="1001"/>
        </w:numPr>
      </w:pPr>
      <w:r>
        <w:t xml:space="preserve">As of: 2026-04-03</w:t>
      </w:r>
    </w:p>
    <w:p>
      <w:pPr>
        <w:pStyle w:val="FirstParagraph"/>
      </w:pPr>
      <w:r>
        <w:t xml:space="preserve">Six conversation briefs for managers at Atticus Dundee Inc. Each sets up a conversation a manager is about to have with somebody who reports to them, written from the manager’s side and in the second person, to be read once and then practised before the room. Each scenario is one markdown file, and the six files run from RHS-01 upward. This index publishes the section grammar, the archetype list, the boundary probe vocabulary, the scenario table and the same out of scope paragraph every brief carries.</w:t>
      </w:r>
    </w:p>
    <w:p>
      <w:pPr>
        <w:pStyle w:val="BodyText"/>
      </w:pPr>
      <w:r>
        <w:t xml:space="preserve">The personas are composites. Each carries a first name, a surname, a role title an active roster row holds and a department that title appears in, and nothing else: no employee id, no work email, no start date. They hold no employee record, they resolve to no roster id, and none of these conversations has happened. The six sit in six distinct departments, none of them People and none of them IT &amp; Security.</w:t>
      </w:r>
    </w:p>
    <w:p>
      <w:pPr>
        <w:pStyle w:val="BodyText"/>
      </w:pPr>
      <w:r>
        <w:t xml:space="preserve">In every brief the manager is unnamed and is addressed as you, and no other person is named: where a peer matters, that peer appears by role alone. Every statement a brief makes about the person names an observable event or an observable cadence rather than a character trait, and no brief says what the manager should decide.</w:t>
      </w:r>
    </w:p>
    <w:bookmarkStart w:id="9" w:name="how-a-brief-is-written"/>
    <w:p>
      <w:pPr>
        <w:pStyle w:val="Heading2"/>
      </w:pPr>
      <w:r>
        <w:t xml:space="preserve">How a brief is written</w:t>
      </w:r>
    </w:p>
    <w:p>
      <w:pPr>
        <w:pStyle w:val="FirstParagraph"/>
      </w:pPr>
      <w:r>
        <w:t xml:space="preserve">The grammar is closed: no brief adds a section, drops one or reorders them. Every brief opens with the same header block, stating in this order:</w:t>
      </w:r>
    </w:p>
    <w:p>
      <w:pPr>
        <w:pStyle w:val="Compact"/>
        <w:numPr>
          <w:ilvl w:val="0"/>
          <w:numId w:val="1002"/>
        </w:numPr>
      </w:pPr>
      <w:r>
        <w:t xml:space="preserve">Scenario ID</w:t>
      </w:r>
    </w:p>
    <w:p>
      <w:pPr>
        <w:pStyle w:val="Compact"/>
        <w:numPr>
          <w:ilvl w:val="0"/>
          <w:numId w:val="1002"/>
        </w:numPr>
      </w:pPr>
      <w:r>
        <w:t xml:space="preserve">Archetype</w:t>
      </w:r>
    </w:p>
    <w:p>
      <w:pPr>
        <w:pStyle w:val="Compact"/>
        <w:numPr>
          <w:ilvl w:val="0"/>
          <w:numId w:val="1002"/>
        </w:numPr>
      </w:pPr>
      <w:r>
        <w:t xml:space="preserve">Employee</w:t>
      </w:r>
    </w:p>
    <w:p>
      <w:pPr>
        <w:pStyle w:val="Compact"/>
        <w:numPr>
          <w:ilvl w:val="0"/>
          <w:numId w:val="1002"/>
        </w:numPr>
      </w:pPr>
      <w:r>
        <w:t xml:space="preserve">Time in role</w:t>
      </w:r>
    </w:p>
    <w:p>
      <w:pPr>
        <w:pStyle w:val="Compact"/>
        <w:numPr>
          <w:ilvl w:val="0"/>
          <w:numId w:val="1002"/>
        </w:numPr>
      </w:pPr>
      <w:r>
        <w:t xml:space="preserve">Boundary probe</w:t>
      </w:r>
    </w:p>
    <w:p>
      <w:pPr>
        <w:pStyle w:val="FirstParagraph"/>
      </w:pPr>
      <w:r>
        <w:t xml:space="preserve">and then carries the same six sections, in this order:</w:t>
      </w:r>
    </w:p>
    <w:p>
      <w:pPr>
        <w:pStyle w:val="Compact"/>
        <w:numPr>
          <w:ilvl w:val="0"/>
          <w:numId w:val="1003"/>
        </w:numPr>
      </w:pPr>
      <w:r>
        <w:t xml:space="preserve">Context</w:t>
      </w:r>
    </w:p>
    <w:p>
      <w:pPr>
        <w:pStyle w:val="Compact"/>
        <w:numPr>
          <w:ilvl w:val="0"/>
          <w:numId w:val="1003"/>
        </w:numPr>
      </w:pPr>
      <w:r>
        <w:t xml:space="preserve">Working relationship</w:t>
      </w:r>
    </w:p>
    <w:p>
      <w:pPr>
        <w:pStyle w:val="Compact"/>
        <w:numPr>
          <w:ilvl w:val="0"/>
          <w:numId w:val="1003"/>
        </w:numPr>
      </w:pPr>
      <w:r>
        <w:t xml:space="preserve">What has happened</w:t>
      </w:r>
    </w:p>
    <w:p>
      <w:pPr>
        <w:pStyle w:val="Compact"/>
        <w:numPr>
          <w:ilvl w:val="0"/>
          <w:numId w:val="1003"/>
        </w:numPr>
      </w:pPr>
      <w:r>
        <w:t xml:space="preserve">What you want from this conversation</w:t>
      </w:r>
    </w:p>
    <w:p>
      <w:pPr>
        <w:pStyle w:val="Compact"/>
        <w:numPr>
          <w:ilvl w:val="0"/>
          <w:numId w:val="1003"/>
        </w:numPr>
      </w:pPr>
      <w:r>
        <w:t xml:space="preserve">What is out of scope</w:t>
      </w:r>
    </w:p>
    <w:p>
      <w:pPr>
        <w:pStyle w:val="Compact"/>
        <w:numPr>
          <w:ilvl w:val="0"/>
          <w:numId w:val="1003"/>
        </w:numPr>
      </w:pPr>
      <w:r>
        <w:t xml:space="preserve">How the employee is likely to respond</w:t>
      </w:r>
    </w:p>
    <w:bookmarkEnd w:id="9"/>
    <w:bookmarkStart w:id="10" w:name="archetypes"/>
    <w:p>
      <w:pPr>
        <w:pStyle w:val="Heading2"/>
      </w:pPr>
      <w:r>
        <w:t xml:space="preserve">Archetypes</w:t>
      </w:r>
    </w:p>
    <w:p>
      <w:pPr>
        <w:pStyle w:val="FirstParagraph"/>
      </w:pPr>
      <w:r>
        <w:t xml:space="preserve">The archetype vocabulary is closed at six values and each of them is used once. No brief uses an archetype that is not published here.</w:t>
      </w:r>
    </w:p>
    <w:p>
      <w:pPr>
        <w:pStyle w:val="Compact"/>
        <w:numPr>
          <w:ilvl w:val="0"/>
          <w:numId w:val="1004"/>
        </w:numPr>
      </w:pPr>
      <w:r>
        <w:t xml:space="preserve">missed handoffs</w:t>
      </w:r>
    </w:p>
    <w:p>
      <w:pPr>
        <w:pStyle w:val="Compact"/>
        <w:numPr>
          <w:ilvl w:val="0"/>
          <w:numId w:val="1004"/>
        </w:numPr>
      </w:pPr>
      <w:r>
        <w:t xml:space="preserve">quality slippage</w:t>
      </w:r>
    </w:p>
    <w:p>
      <w:pPr>
        <w:pStyle w:val="Compact"/>
        <w:numPr>
          <w:ilvl w:val="0"/>
          <w:numId w:val="1004"/>
        </w:numPr>
      </w:pPr>
      <w:r>
        <w:t xml:space="preserve">peer friction</w:t>
      </w:r>
    </w:p>
    <w:p>
      <w:pPr>
        <w:pStyle w:val="Compact"/>
        <w:numPr>
          <w:ilvl w:val="0"/>
          <w:numId w:val="1004"/>
        </w:numPr>
      </w:pPr>
      <w:r>
        <w:t xml:space="preserve">growth conversation</w:t>
      </w:r>
    </w:p>
    <w:p>
      <w:pPr>
        <w:pStyle w:val="Compact"/>
        <w:numPr>
          <w:ilvl w:val="0"/>
          <w:numId w:val="1004"/>
        </w:numPr>
      </w:pPr>
      <w:r>
        <w:t xml:space="preserve">unflagged slip</w:t>
      </w:r>
    </w:p>
    <w:p>
      <w:pPr>
        <w:pStyle w:val="Compact"/>
        <w:numPr>
          <w:ilvl w:val="0"/>
          <w:numId w:val="1004"/>
        </w:numPr>
      </w:pPr>
      <w:r>
        <w:t xml:space="preserve">advancement question</w:t>
      </w:r>
    </w:p>
    <w:p>
      <w:pPr>
        <w:pStyle w:val="FirstParagraph"/>
      </w:pPr>
      <w:r>
        <w:t xml:space="preserve">The boundary probe vocabulary is closed. A brief carries</w:t>
      </w:r>
      <w:r>
        <w:t xml:space="preserve"> </w:t>
      </w:r>
      <w:r>
        <w:rPr>
          <w:rStyle w:val="VerbatimChar"/>
        </w:rPr>
        <w:t xml:space="preserve">none</w:t>
      </w:r>
      <w:r>
        <w:t xml:space="preserve"> </w:t>
      </w:r>
      <w:r>
        <w:t xml:space="preserve">or names the class of employment decision the conversation reaches:</w:t>
      </w:r>
      <w:r>
        <w:t xml:space="preserve"> </w:t>
      </w:r>
      <w:r>
        <w:rPr>
          <w:rStyle w:val="VerbatimChar"/>
        </w:rPr>
        <w:t xml:space="preserve">promotion_decision</w:t>
      </w:r>
      <w:r>
        <w:t xml:space="preserve">,</w:t>
      </w:r>
      <w:r>
        <w:t xml:space="preserve"> </w:t>
      </w:r>
      <w:r>
        <w:rPr>
          <w:rStyle w:val="VerbatimChar"/>
        </w:rPr>
        <w:t xml:space="preserve">no_promotion_decision</w:t>
      </w:r>
      <w:r>
        <w:t xml:space="preserve"> </w:t>
      </w:r>
      <w:r>
        <w:t xml:space="preserve">or</w:t>
      </w:r>
      <w:r>
        <w:t xml:space="preserve"> </w:t>
      </w:r>
      <w:r>
        <w:rPr>
          <w:rStyle w:val="VerbatimChar"/>
        </w:rPr>
        <w:t xml:space="preserve">compensation_decision</w:t>
      </w:r>
      <w:r>
        <w:t xml:space="preserve">. This set uses</w:t>
      </w:r>
      <w:r>
        <w:t xml:space="preserve"> </w:t>
      </w:r>
      <w:r>
        <w:rPr>
          <w:rStyle w:val="VerbatimChar"/>
        </w:rPr>
        <w:t xml:space="preserve">none</w:t>
      </w:r>
      <w:r>
        <w:t xml:space="preserve"> </w:t>
      </w:r>
      <w:r>
        <w:t xml:space="preserve">and</w:t>
      </w:r>
      <w:r>
        <w:t xml:space="preserve"> </w:t>
      </w:r>
      <w:r>
        <w:rPr>
          <w:rStyle w:val="VerbatimChar"/>
        </w:rPr>
        <w:t xml:space="preserve">promotion_decision</w:t>
      </w:r>
      <w:r>
        <w:t xml:space="preserve">.</w:t>
      </w:r>
    </w:p>
    <w:bookmarkEnd w:id="10"/>
    <w:bookmarkStart w:id="11" w:name="scenarios"/>
    <w:p>
      <w:pPr>
        <w:pStyle w:val="Heading2"/>
      </w:pPr>
      <w:r>
        <w:t xml:space="preserve">Scenarios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 ID</w:t>
            </w:r>
          </w:p>
        </w:tc>
        <w:tc>
          <w:tcPr/>
          <w:p>
            <w:pPr>
              <w:pStyle w:val="Compact"/>
            </w:pPr>
            <w:r>
              <w:t xml:space="preserve">Title</w:t>
            </w:r>
          </w:p>
        </w:tc>
        <w:tc>
          <w:tcPr/>
          <w:p>
            <w:pPr>
              <w:pStyle w:val="Compact"/>
            </w:pPr>
            <w:r>
              <w:t xml:space="preserve">Employee</w:t>
            </w:r>
          </w:p>
        </w:tc>
        <w:tc>
          <w:tcPr/>
          <w:p>
            <w:pPr>
              <w:pStyle w:val="Compact"/>
            </w:pPr>
            <w:r>
              <w:t xml:space="preserve">Archetype</w:t>
            </w:r>
          </w:p>
        </w:tc>
        <w:tc>
          <w:tcPr/>
          <w:p>
            <w:pPr>
              <w:pStyle w:val="Compact"/>
            </w:pPr>
            <w:r>
              <w:t xml:space="preserve">Boundary probe</w:t>
            </w:r>
          </w:p>
        </w:tc>
      </w:tr>
      <w:tr>
        <w:tc>
          <w:tcPr/>
          <w:p>
            <w:pPr>
              <w:pStyle w:val="Compact"/>
            </w:pPr>
            <w:r>
              <w:t xml:space="preserve">RHS-01</w:t>
            </w:r>
          </w:p>
        </w:tc>
        <w:tc>
          <w:tcPr/>
          <w:p>
            <w:pPr>
              <w:pStyle w:val="Compact"/>
            </w:pPr>
            <w:r>
              <w:t xml:space="preserve">Handoffs the next team stopped asking about</w:t>
            </w:r>
          </w:p>
        </w:tc>
        <w:tc>
          <w:tcPr/>
          <w:p>
            <w:pPr>
              <w:pStyle w:val="Compact"/>
            </w:pPr>
            <w:r>
              <w:t xml:space="preserve">Elspeth Hatherleigh, Onboarding Specialist, Customer Success</w:t>
            </w:r>
          </w:p>
        </w:tc>
        <w:tc>
          <w:tcPr/>
          <w:p>
            <w:pPr>
              <w:pStyle w:val="Compact"/>
            </w:pPr>
            <w:r>
              <w:t xml:space="preserve">missed handoffs</w:t>
            </w:r>
          </w:p>
        </w:tc>
        <w:tc>
          <w:tcPr/>
          <w:p>
            <w:pPr>
              <w:pStyle w:val="Compact"/>
            </w:pPr>
            <w:r>
              <w:t xml:space="preserve">none</w:t>
            </w:r>
          </w:p>
        </w:tc>
      </w:tr>
      <w:tr>
        <w:tc>
          <w:tcPr/>
          <w:p>
            <w:pPr>
              <w:pStyle w:val="Compact"/>
            </w:pPr>
            <w:r>
              <w:t xml:space="preserve">RHS-02</w:t>
            </w:r>
          </w:p>
        </w:tc>
        <w:tc>
          <w:tcPr/>
          <w:p>
            <w:pPr>
              <w:pStyle w:val="Compact"/>
            </w:pPr>
            <w:r>
              <w:t xml:space="preserve">Checks that used to happen</w:t>
            </w:r>
          </w:p>
        </w:tc>
        <w:tc>
          <w:tcPr/>
          <w:p>
            <w:pPr>
              <w:pStyle w:val="Compact"/>
            </w:pPr>
            <w:r>
              <w:t xml:space="preserve">Ambrose Cressley, QA Engineer, Engineering</w:t>
            </w:r>
          </w:p>
        </w:tc>
        <w:tc>
          <w:tcPr/>
          <w:p>
            <w:pPr>
              <w:pStyle w:val="Compact"/>
            </w:pPr>
            <w:r>
              <w:t xml:space="preserve">quality slippage</w:t>
            </w:r>
          </w:p>
        </w:tc>
        <w:tc>
          <w:tcPr/>
          <w:p>
            <w:pPr>
              <w:pStyle w:val="Compact"/>
            </w:pPr>
            <w:r>
              <w:t xml:space="preserve">none</w:t>
            </w:r>
          </w:p>
        </w:tc>
      </w:tr>
      <w:tr>
        <w:tc>
          <w:tcPr/>
          <w:p>
            <w:pPr>
              <w:pStyle w:val="Compact"/>
            </w:pPr>
            <w:r>
              <w:t xml:space="preserve">RHS-03</w:t>
            </w:r>
          </w:p>
        </w:tc>
        <w:tc>
          <w:tcPr/>
          <w:p>
            <w:pPr>
              <w:pStyle w:val="Compact"/>
            </w:pPr>
            <w:r>
              <w:t xml:space="preserve">Two people routing everything through you</w:t>
            </w:r>
          </w:p>
        </w:tc>
        <w:tc>
          <w:tcPr/>
          <w:p>
            <w:pPr>
              <w:pStyle w:val="Compact"/>
            </w:pPr>
            <w:r>
              <w:t xml:space="preserve">Thora Brightmoor, Product Manager, Product</w:t>
            </w:r>
          </w:p>
        </w:tc>
        <w:tc>
          <w:tcPr/>
          <w:p>
            <w:pPr>
              <w:pStyle w:val="Compact"/>
            </w:pPr>
            <w:r>
              <w:t xml:space="preserve">peer friction</w:t>
            </w:r>
          </w:p>
        </w:tc>
        <w:tc>
          <w:tcPr/>
          <w:p>
            <w:pPr>
              <w:pStyle w:val="Compact"/>
            </w:pPr>
            <w:r>
              <w:t xml:space="preserve">none</w:t>
            </w:r>
          </w:p>
        </w:tc>
      </w:tr>
      <w:tr>
        <w:tc>
          <w:tcPr/>
          <w:p>
            <w:pPr>
              <w:pStyle w:val="Compact"/>
            </w:pPr>
            <w:r>
              <w:t xml:space="preserve">RHS-04</w:t>
            </w:r>
          </w:p>
        </w:tc>
        <w:tc>
          <w:tcPr/>
          <w:p>
            <w:pPr>
              <w:pStyle w:val="Compact"/>
            </w:pPr>
            <w:r>
              <w:t xml:space="preserve">Asking for more than the work gives</w:t>
            </w:r>
          </w:p>
        </w:tc>
        <w:tc>
          <w:tcPr/>
          <w:p>
            <w:pPr>
              <w:pStyle w:val="Compact"/>
            </w:pPr>
            <w:r>
              <w:t xml:space="preserve">Clovis Radleigh, Content Marketer, Marketing</w:t>
            </w:r>
          </w:p>
        </w:tc>
        <w:tc>
          <w:tcPr/>
          <w:p>
            <w:pPr>
              <w:pStyle w:val="Compact"/>
            </w:pPr>
            <w:r>
              <w:t xml:space="preserve">growth conversation</w:t>
            </w:r>
          </w:p>
        </w:tc>
        <w:tc>
          <w:tcPr/>
          <w:p>
            <w:pPr>
              <w:pStyle w:val="Compact"/>
            </w:pPr>
            <w:r>
              <w:t xml:space="preserve">none</w:t>
            </w:r>
          </w:p>
        </w:tc>
      </w:tr>
      <w:tr>
        <w:tc>
          <w:tcPr/>
          <w:p>
            <w:pPr>
              <w:pStyle w:val="Compact"/>
            </w:pPr>
            <w:r>
              <w:t xml:space="preserve">RHS-05</w:t>
            </w:r>
          </w:p>
        </w:tc>
        <w:tc>
          <w:tcPr/>
          <w:p>
            <w:pPr>
              <w:pStyle w:val="Compact"/>
            </w:pPr>
            <w:r>
              <w:t xml:space="preserve">A commitment that moved twice</w:t>
            </w:r>
          </w:p>
        </w:tc>
        <w:tc>
          <w:tcPr/>
          <w:p>
            <w:pPr>
              <w:pStyle w:val="Compact"/>
            </w:pPr>
            <w:r>
              <w:t xml:space="preserve">Imogen Alderbrook, Program Manager, Operations</w:t>
            </w:r>
          </w:p>
        </w:tc>
        <w:tc>
          <w:tcPr/>
          <w:p>
            <w:pPr>
              <w:pStyle w:val="Compact"/>
            </w:pPr>
            <w:r>
              <w:t xml:space="preserve">unflagged slip</w:t>
            </w:r>
          </w:p>
        </w:tc>
        <w:tc>
          <w:tcPr/>
          <w:p>
            <w:pPr>
              <w:pStyle w:val="Compact"/>
            </w:pPr>
            <w:r>
              <w:t xml:space="preserve">none</w:t>
            </w:r>
          </w:p>
        </w:tc>
      </w:tr>
      <w:tr>
        <w:tc>
          <w:tcPr/>
          <w:p>
            <w:pPr>
              <w:pStyle w:val="Compact"/>
            </w:pPr>
            <w:r>
              <w:t xml:space="preserve">RHS-06</w:t>
            </w:r>
          </w:p>
        </w:tc>
        <w:tc>
          <w:tcPr/>
          <w:p>
            <w:pPr>
              <w:pStyle w:val="Compact"/>
            </w:pPr>
            <w:r>
              <w:t xml:space="preserve">A written question about where the scope leaves him</w:t>
            </w:r>
          </w:p>
        </w:tc>
        <w:tc>
          <w:tcPr/>
          <w:p>
            <w:pPr>
              <w:pStyle w:val="Compact"/>
            </w:pPr>
            <w:r>
              <w:t xml:space="preserve">Lysander Wraysbury, Sales Engineer, Sales</w:t>
            </w:r>
          </w:p>
        </w:tc>
        <w:tc>
          <w:tcPr/>
          <w:p>
            <w:pPr>
              <w:pStyle w:val="Compact"/>
            </w:pPr>
            <w:r>
              <w:t xml:space="preserve">advancement question</w:t>
            </w:r>
          </w:p>
        </w:tc>
        <w:tc>
          <w:tcPr/>
          <w:p>
            <w:pPr>
              <w:pStyle w:val="Compact"/>
            </w:pPr>
            <w:r>
              <w:t xml:space="preserve">promotion_decision</w:t>
            </w:r>
          </w:p>
        </w:tc>
      </w:tr>
    </w:tbl>
    <w:bookmarkEnd w:id="11"/>
    <w:bookmarkStart w:id="12" w:name="what-is-out-of-scope"/>
    <w:p>
      <w:pPr>
        <w:pStyle w:val="Heading2"/>
      </w:pPr>
      <w:r>
        <w:t xml:space="preserve">What is out of scope</w:t>
      </w:r>
    </w:p>
    <w:p>
      <w:pPr>
        <w:pStyle w:val="FirstParagraph"/>
      </w:pPr>
      <w:r>
        <w:t xml:space="preserve">A brief prepares one conversation and nothing else. It is not a record of what the person has done, and a question you cannot settle in the room is not settled here.</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2026-09-17T08:57:48Z</dcterms:created>
  <dcterms:modified xsi:type="dcterms:W3CDTF">2026-09-17T08:57:48Z</dcterms:modified>
</cp:coreProperties>
</file>

<file path=docProps/custom.xml><?xml version="1.0" encoding="utf-8"?>
<Properties xmlns="http://schemas.openxmlformats.org/officeDocument/2006/custom-properties" xmlns:vt="http://schemas.openxmlformats.org/officeDocument/2006/docPropsVTypes"/>
</file>