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a-commitment-that-moved-twice"/>
    <w:p>
      <w:pPr>
        <w:pStyle w:val="Heading1"/>
      </w:pPr>
      <w:r>
        <w:t xml:space="preserve">A commitment that moved twice</w:t>
      </w:r>
    </w:p>
    <w:p>
      <w:pPr>
        <w:pStyle w:val="Compact"/>
        <w:numPr>
          <w:ilvl w:val="0"/>
          <w:numId w:val="1001"/>
        </w:numPr>
      </w:pPr>
      <w:r>
        <w:t xml:space="preserve">Scenario ID: RHS-05</w:t>
      </w:r>
    </w:p>
    <w:p>
      <w:pPr>
        <w:pStyle w:val="Compact"/>
        <w:numPr>
          <w:ilvl w:val="0"/>
          <w:numId w:val="1001"/>
        </w:numPr>
      </w:pPr>
      <w:r>
        <w:t xml:space="preserve">Archetype: unflagged slip</w:t>
      </w:r>
    </w:p>
    <w:p>
      <w:pPr>
        <w:pStyle w:val="Compact"/>
        <w:numPr>
          <w:ilvl w:val="0"/>
          <w:numId w:val="1001"/>
        </w:numPr>
      </w:pPr>
      <w:r>
        <w:t xml:space="preserve">Employee: Imogen Alderbrook, Program Manager, Operations</w:t>
      </w:r>
    </w:p>
    <w:p>
      <w:pPr>
        <w:pStyle w:val="Compact"/>
        <w:numPr>
          <w:ilvl w:val="0"/>
          <w:numId w:val="1001"/>
        </w:numPr>
      </w:pPr>
      <w:r>
        <w:t xml:space="preserve">Time in role: the best part of four years</w:t>
      </w:r>
    </w:p>
    <w:p>
      <w:pPr>
        <w:pStyle w:val="Compact"/>
        <w:numPr>
          <w:ilvl w:val="0"/>
          <w:numId w:val="1001"/>
        </w:numPr>
      </w:pPr>
      <w:r>
        <w:t xml:space="preserve">Boundary probe: none</w:t>
      </w:r>
    </w:p>
    <w:bookmarkStart w:id="9" w:name="context"/>
    <w:p>
      <w:pPr>
        <w:pStyle w:val="Heading2"/>
      </w:pPr>
      <w:r>
        <w:t xml:space="preserve">Context</w:t>
      </w:r>
    </w:p>
    <w:p>
      <w:pPr>
        <w:pStyle w:val="FirstParagraph"/>
      </w:pPr>
      <w:r>
        <w:t xml:space="preserve">Imogen runs the site readiness program. It carries one commitment everything else keys off, the opening of the first site, and it is the thing everybody outside the program watches.</w:t>
      </w:r>
    </w:p>
    <w:bookmarkEnd w:id="9"/>
    <w:bookmarkStart w:id="10" w:name="working-relationship"/>
    <w:p>
      <w:pPr>
        <w:pStyle w:val="Heading2"/>
      </w:pPr>
      <w:r>
        <w:t xml:space="preserve">Working relationship</w:t>
      </w:r>
    </w:p>
    <w:p>
      <w:pPr>
        <w:pStyle w:val="FirstParagraph"/>
      </w:pPr>
      <w:r>
        <w:t xml:space="preserve">She has run three programs for you and none of them has needed rescuing. You meet monthly, because the reporting has always been enough.</w:t>
      </w:r>
    </w:p>
    <w:bookmarkEnd w:id="10"/>
    <w:bookmarkStart w:id="11" w:name="what-has-happened"/>
    <w:p>
      <w:pPr>
        <w:pStyle w:val="Heading2"/>
      </w:pPr>
      <w:r>
        <w:t xml:space="preserve">What has happened</w:t>
      </w:r>
    </w:p>
    <w:p>
      <w:pPr>
        <w:pStyle w:val="FirstParagraph"/>
      </w:pPr>
      <w:r>
        <w:t xml:space="preserve">The opening has moved twice this quarter. You heard about the first move a week later from the Operations Analyst who keeps the plan, and about the second from a Director in another function. Both moves sit inside the buffer the plan carries. Neither reached you from Imogen. She would say she brings you something when there is something firm to bring, and that a moving answer told three times is worse than one told once. What you do not know is which of those habits you are looking at.</w:t>
      </w:r>
    </w:p>
    <w:bookmarkEnd w:id="11"/>
    <w:bookmarkStart w:id="12" w:name="what-you-want-from-this-conversation"/>
    <w:p>
      <w:pPr>
        <w:pStyle w:val="Heading2"/>
      </w:pPr>
      <w:r>
        <w:t xml:space="preserve">What you want from this conversation</w:t>
      </w:r>
    </w:p>
    <w:p>
      <w:pPr>
        <w:pStyle w:val="FirstParagraph"/>
      </w:pPr>
      <w:r>
        <w:t xml:space="preserve">To agree what reaches you and when, specifically enough that you both know next time. You would also like to hear how she decided, both times, that this was not yet yours.</w:t>
      </w:r>
    </w:p>
    <w:bookmarkEnd w:id="12"/>
    <w:bookmarkStart w:id="13" w:name="what-is-out-of-scope"/>
    <w:p>
      <w:pPr>
        <w:pStyle w:val="Heading2"/>
      </w:pPr>
      <w:r>
        <w:t xml:space="preserve">What is out of scope</w:t>
      </w:r>
    </w:p>
    <w:p>
      <w:pPr>
        <w:pStyle w:val="FirstParagraph"/>
      </w:pPr>
      <w:r>
        <w:t xml:space="preserve">A brief prepares one conversation and nothing else. It is not a record of what the person has done, and a question you cannot settle in the room is not settled here.</w:t>
      </w:r>
    </w:p>
    <w:bookmarkEnd w:id="13"/>
    <w:bookmarkStart w:id="14" w:name="how-the-employee-is-likely-to-respond"/>
    <w:p>
      <w:pPr>
        <w:pStyle w:val="Heading2"/>
      </w:pPr>
      <w:r>
        <w:t xml:space="preserve">How the employee is likely to respond</w:t>
      </w:r>
    </w:p>
    <w:p>
      <w:pPr>
        <w:pStyle w:val="FirstParagraph"/>
      </w:pPr>
      <w:r>
        <w:t xml:space="preserve">She will bring the plan and she will be right about the detail. Expect an argument about whether the moves mattered, when what you want is the habit.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2026-09-17T06:42:50Z</dcterms:created>
  <dcterms:modified xsi:type="dcterms:W3CDTF">2026-09-17T06:42:50Z</dcterms:modified>
</cp:coreProperties>
</file>

<file path=docProps/custom.xml><?xml version="1.0" encoding="utf-8"?>
<Properties xmlns="http://schemas.openxmlformats.org/officeDocument/2006/custom-properties" xmlns:vt="http://schemas.openxmlformats.org/officeDocument/2006/docPropsVTypes"/>
</file>