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anthe-wrenfield"/>
    <w:p>
      <w:pPr>
        <w:pStyle w:val="Heading1"/>
      </w:pPr>
      <w:r>
        <w:t xml:space="preserve">Ianthe Wrenfield</w:t>
      </w:r>
    </w:p>
    <w:p>
      <w:pPr>
        <w:pStyle w:val="Compact"/>
        <w:numPr>
          <w:ilvl w:val="0"/>
          <w:numId w:val="1001"/>
        </w:numPr>
      </w:pPr>
      <w:r>
        <w:t xml:space="preserve">Candidate ID: ca-001</w:t>
      </w:r>
    </w:p>
    <w:p>
      <w:pPr>
        <w:pStyle w:val="Compact"/>
        <w:numPr>
          <w:ilvl w:val="0"/>
          <w:numId w:val="1001"/>
        </w:numPr>
      </w:pPr>
      <w:r>
        <w:t xml:space="preserve">Requisition ID: RQN-2026-0105</w:t>
      </w:r>
    </w:p>
    <w:p>
      <w:pPr>
        <w:pStyle w:val="Compact"/>
        <w:numPr>
          <w:ilvl w:val="0"/>
          <w:numId w:val="1001"/>
        </w:numPr>
      </w:pPr>
      <w:r>
        <w:t xml:space="preserve">Application date: 2026-02-18</w:t>
      </w:r>
    </w:p>
    <w:p>
      <w:pPr>
        <w:pStyle w:val="Compact"/>
        <w:numPr>
          <w:ilvl w:val="0"/>
          <w:numId w:val="1001"/>
        </w:numPr>
      </w:pPr>
      <w:r>
        <w:t xml:space="preserve">Contact: ianthe.wrenfield@mailbox.example</w:t>
      </w:r>
    </w:p>
    <w:bookmarkStart w:id="9" w:name="summary"/>
    <w:p>
      <w:pPr>
        <w:pStyle w:val="Heading2"/>
      </w:pPr>
      <w:r>
        <w:t xml:space="preserve">Summary</w:t>
      </w:r>
    </w:p>
    <w:p>
      <w:pPr>
        <w:pStyle w:val="FirstParagraph"/>
      </w:pPr>
      <w:r>
        <w:t xml:space="preserve">Platform engineer on the data path. I own an ingest and enrichment route that five downstream teams read from, two of them outside engineering, and most of my work is negotiating change with people who did not choose to be in the negotiation. I write the change note before I write the code. I am looking for a seat where the backlog is sequenced rather than absorbed.</w:t>
      </w:r>
    </w:p>
    <w:bookmarkEnd w:id="9"/>
    <w:bookmarkStart w:id="12" w:name="experience"/>
    <w:p>
      <w:pPr>
        <w:pStyle w:val="Heading2"/>
      </w:pPr>
      <w:r>
        <w:t xml:space="preserve">Experience</w:t>
      </w:r>
    </w:p>
    <w:bookmarkStart w:id="10" w:name="Xb5d91eeaa221ab2e384c7eec36cbf1bce47a5e4"/>
    <w:p>
      <w:pPr>
        <w:pStyle w:val="Heading3"/>
      </w:pPr>
      <w:r>
        <w:t xml:space="preserve">Senior Software Engineer, a mid sized product company, 4 years 5 months</w:t>
      </w:r>
    </w:p>
    <w:p>
      <w:pPr>
        <w:pStyle w:val="Compact"/>
        <w:numPr>
          <w:ilvl w:val="0"/>
          <w:numId w:val="1002"/>
        </w:numPr>
      </w:pPr>
      <w:r>
        <w:t xml:space="preserve">Own the ingest and enrichment path five downstream teams read from, two of them outside engineering, including the on call rotation for it.</w:t>
      </w:r>
    </w:p>
    <w:p>
      <w:pPr>
        <w:pStyle w:val="Compact"/>
        <w:numPr>
          <w:ilvl w:val="0"/>
          <w:numId w:val="1002"/>
        </w:numPr>
      </w:pPr>
      <w:r>
        <w:t xml:space="preserve">Proposed and ran the collapse of two routes that had drifted apart, holding the shadow period open until a month end disagreement was understood rather than switching a consumer on schedule.</w:t>
      </w:r>
    </w:p>
    <w:p>
      <w:pPr>
        <w:pStyle w:val="Compact"/>
        <w:numPr>
          <w:ilvl w:val="0"/>
          <w:numId w:val="1002"/>
        </w:numPr>
      </w:pPr>
      <w:r>
        <w:t xml:space="preserve">Keep every change note in one place, each carrying the before, the after, a date and what breaks for a consumer who does nothing, and check live traffic before removing a field rather than trusting the window.</w:t>
      </w:r>
    </w:p>
    <w:p>
      <w:pPr>
        <w:pStyle w:val="Compact"/>
        <w:numPr>
          <w:ilvl w:val="0"/>
          <w:numId w:val="1002"/>
        </w:numPr>
      </w:pPr>
      <w:r>
        <w:t xml:space="preserve">Rewrote the change note template sitting beside an analyst from a consuming operations group, who had told me the first versions were unreadable to them.</w:t>
      </w:r>
    </w:p>
    <w:p>
      <w:pPr>
        <w:pStyle w:val="Compact"/>
        <w:numPr>
          <w:ilvl w:val="0"/>
          <w:numId w:val="1002"/>
        </w:numPr>
      </w:pPr>
      <w:r>
        <w:t xml:space="preserve">Mentor two engineers and run the on call handover.</w:t>
      </w:r>
    </w:p>
    <w:bookmarkEnd w:id="10"/>
    <w:bookmarkStart w:id="11" w:name="Xe8864d883d03d7e4945808febe640c922a2a446"/>
    <w:p>
      <w:pPr>
        <w:pStyle w:val="Heading3"/>
      </w:pPr>
      <w:r>
        <w:t xml:space="preserve">Software Engineer, a small analytics company, 3 years 10 months</w:t>
      </w:r>
    </w:p>
    <w:p>
      <w:pPr>
        <w:pStyle w:val="Compact"/>
        <w:numPr>
          <w:ilvl w:val="0"/>
          <w:numId w:val="1003"/>
        </w:numPr>
      </w:pPr>
      <w:r>
        <w:t xml:space="preserve">Built the services behind a reporting product and the batch jobs that fed them.</w:t>
      </w:r>
    </w:p>
    <w:p>
      <w:pPr>
        <w:pStyle w:val="Compact"/>
        <w:numPr>
          <w:ilvl w:val="0"/>
          <w:numId w:val="1003"/>
        </w:numPr>
      </w:pPr>
      <w:r>
        <w:t xml:space="preserve">Ran the container platform the team deployed onto, which is where the habit of being paged for somebody else’s default came from.</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p>
      <w:pPr>
        <w:pStyle w:val="Compact"/>
        <w:numPr>
          <w:ilvl w:val="0"/>
          <w:numId w:val="1004"/>
        </w:numPr>
      </w:pPr>
      <w:r>
        <w:t xml:space="preserve">Final year project on message ordering across distributed systems, which is where the interest in ingest paths started.</w:t>
      </w:r>
    </w:p>
    <w:bookmarkEnd w:id="13"/>
    <w:bookmarkEnd w:id="14"/>
    <w:bookmarkStart w:id="15" w:name="certifications"/>
    <w:p>
      <w:pPr>
        <w:pStyle w:val="Heading2"/>
      </w:pPr>
      <w:r>
        <w:t xml:space="preserve">Certifications</w:t>
      </w:r>
    </w:p>
    <w:p>
      <w:pPr>
        <w:pStyle w:val="Compact"/>
        <w:numPr>
          <w:ilvl w:val="0"/>
          <w:numId w:val="1005"/>
        </w:numPr>
      </w:pPr>
      <w:r>
        <w:t xml:space="preserve">Container orchestration administrator,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2026-09-06T10:08:36Z</dcterms:created>
  <dcterms:modified xsi:type="dcterms:W3CDTF">2026-09-06T10:08:36Z</dcterms:modified>
</cp:coreProperties>
</file>

<file path=docProps/custom.xml><?xml version="1.0" encoding="utf-8"?>
<Properties xmlns="http://schemas.openxmlformats.org/officeDocument/2006/custom-properties" xmlns:vt="http://schemas.openxmlformats.org/officeDocument/2006/docPropsVTypes"/>
</file>