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ebbdac9158d95ebbb5e3e558e5cf87a77e122fc"/>
    <w:p>
      <w:pPr>
        <w:pStyle w:val="Heading1"/>
      </w:pPr>
      <w:r>
        <w:t xml:space="preserve">Ojea — De Virtute Fidei, Disp. V, Sect. VI–VII (Zaragoza 1661)</w:t>
      </w:r>
    </w:p>
    <w:p>
      <w:pPr>
        <w:pStyle w:val="FirstParagraph"/>
      </w:pPr>
      <w:r>
        <w:rPr>
          <w:bCs/>
          <w:b/>
        </w:rPr>
        <w:t xml:space="preserve">Latin–English parallel text: Sectio VI, §§ 37–46; Sectio VII,</w:t>
      </w:r>
      <w:r>
        <w:rPr>
          <w:bCs/>
          <w:b/>
        </w:rPr>
        <w:t xml:space="preserve"> </w:t>
      </w:r>
      <w:r>
        <w:rPr>
          <w:bCs/>
          <w:b/>
        </w:rPr>
        <w:t xml:space="preserve">“</w:t>
      </w:r>
      <w:r>
        <w:rPr>
          <w:bCs/>
          <w:b/>
        </w:rPr>
        <w:t xml:space="preserve">Consectarium celebre</w:t>
      </w:r>
      <w:r>
        <w:rPr>
          <w:bCs/>
          <w:b/>
        </w:rPr>
        <w:t xml:space="preserve">”</w:t>
      </w:r>
      <w:r>
        <w:rPr>
          <w:bCs/>
          <w:b/>
        </w:rPr>
        <w:t xml:space="preserve">, §§ 47–62 (printed 172–182)</w:t>
      </w:r>
    </w:p>
    <w:tbl>
      <w:tblPr>
        <w:tblStyle w:val="Table"/>
        <w:tblW w:type="pct" w:w="5000"/>
        <w:tblLook w:firstRow="1" w:lastRow="0" w:firstColumn="0" w:lastColumn="0" w:noHBand="0" w:noVBand="0" w:val="0020"/>
        <w:jc w:val="start"/>
      </w:tblPr>
      <w:tblGrid>
        <w:gridCol w:w="3080"/>
        <w:gridCol w:w="1320"/>
        <w:gridCol w:w="3520"/>
      </w:tblGrid>
      <w:tr>
        <w:trPr>
          <w:tblHeader w:val="true"/>
        </w:trPr>
        <w:tc>
          <w:tcPr/>
          <w:p>
            <w:pPr>
              <w:pStyle w:val="Compact"/>
              <w:jc w:val="left"/>
            </w:pPr>
            <w:r>
              <w:rPr>
                <w:iCs/>
                <w:i/>
              </w:rPr>
              <w:t xml:space="preserve">Latin</w:t>
            </w:r>
          </w:p>
        </w:tc>
        <w:tc>
          <w:tcPr/>
          <w:p>
            <w:pPr>
              <w:pStyle w:val="Compact"/>
            </w:pPr>
          </w:p>
        </w:tc>
        <w:tc>
          <w:tcPr/>
          <w:p>
            <w:pPr>
              <w:pStyle w:val="Compact"/>
              <w:jc w:val="left"/>
            </w:pPr>
            <w:r>
              <w:rPr>
                <w:iCs/>
                <w:i/>
              </w:rPr>
              <w:t xml:space="preserve">English</w:t>
            </w:r>
          </w:p>
        </w:tc>
      </w:tr>
      <w:tr>
        <w:tc>
          <w:tcPr/>
          <w:p>
            <w:pPr>
              <w:pStyle w:val="Compact"/>
              <w:jc w:val="left"/>
            </w:pPr>
            <w:r>
              <w:rPr>
                <w:bCs/>
                <w:b/>
              </w:rPr>
              <w:t xml:space="preserve">Sections transcribed (in full, continuously):</w:t>
            </w:r>
            <w:r>
              <w:t xml:space="preserve"> </w:t>
            </w:r>
            <w:r>
              <w:t xml:space="preserve">- SECTIO VI, §§ 37–46 (printed 172–176):</w:t>
            </w:r>
            <w:r>
              <w:t xml:space="preserve"> </w:t>
            </w:r>
            <w:r>
              <w:rPr>
                <w:iCs/>
                <w:i/>
              </w:rPr>
              <w:t xml:space="preserve">Quænam euidentia circa particulare sufficiat, vt possit fide absoluta credi propter reuelationem Vniuersalis.</w:t>
            </w:r>
            <w:r>
              <w:t xml:space="preserve"> </w:t>
            </w:r>
            <w:r>
              <w:t xml:space="preserve">- SECTIO VII, §§ 47–62 (printed 177–182):</w:t>
            </w:r>
            <w:r>
              <w:t xml:space="preserve"> </w:t>
            </w:r>
            <w:r>
              <w:rPr>
                <w:iCs/>
                <w:i/>
              </w:rPr>
              <w:t xml:space="preserve">Consectarium celebre, an scil. Alexander VII. qui nunc Ecclesiæ præest, dum hæc scribuntur, sit de fide quod sit verus Papa.</w:t>
            </w:r>
          </w:p>
        </w:tc>
        <w:tc>
          <w:tcPr/>
          <w:p>
            <w:pPr>
              <w:pStyle w:val="Compact"/>
            </w:pPr>
          </w:p>
        </w:tc>
        <w:tc>
          <w:tcPr/>
          <w:p>
            <w:pPr>
              <w:pStyle w:val="Compact"/>
              <w:jc w:val="left"/>
            </w:pPr>
            <w:r>
              <w:rPr>
                <w:bCs/>
                <w:b/>
              </w:rPr>
              <w:t xml:space="preserve">Sections translated (in full, continuously):</w:t>
            </w:r>
            <w:r>
              <w:t xml:space="preserve"> </w:t>
            </w:r>
            <w:r>
              <w:t xml:space="preserve">- SECTION VI, §§ 37–46 (printed 172–176):</w:t>
            </w:r>
            <w:r>
              <w:t xml:space="preserve"> </w:t>
            </w:r>
            <w:r>
              <w:rPr>
                <w:iCs/>
                <w:i/>
              </w:rPr>
              <w:t xml:space="preserve">Quænam euidentia circa particulare sufficiat, vt possit fide absoluta credi propter reuelationem Vniuersalis.</w:t>
            </w:r>
            <w:r>
              <w:t xml:space="preserve"> </w:t>
            </w:r>
            <w:r>
              <w:t xml:space="preserve">[What evidence concerning the particular suffices, so that it can be believed by absolute faith on account of the revelation of the Universal.] - SECTION VII, §§ 47–62 (printed 177–182):</w:t>
            </w:r>
            <w:r>
              <w:t xml:space="preserve"> </w:t>
            </w:r>
            <w:r>
              <w:rPr>
                <w:iCs/>
                <w:i/>
              </w:rPr>
              <w:t xml:space="preserve">Consectarium celebre, an scil. Alexander VII. qui nunc Ecclesiæ præest, dum hæc scribuntur, sit de fide quod sit verus Papa.</w:t>
            </w:r>
            <w:r>
              <w:t xml:space="preserve"> </w:t>
            </w:r>
            <w:r>
              <w:t xml:space="preserve">[A celebrated Corollary: namely, whether, of Alexander VII, who now presides over the Church as these things are written, it is of faith that he is the true Pope.]</w:t>
            </w:r>
          </w:p>
        </w:tc>
      </w:tr>
      <w:tr>
        <w:tc>
          <w:tcPr/>
          <w:p>
            <w:pPr>
              <w:pStyle w:val="Compact"/>
              <w:jc w:val="left"/>
            </w:pPr>
            <w:r>
              <w:rPr>
                <w:bCs/>
                <w:b/>
              </w:rPr>
              <w:t xml:space="preserve">Conventions:</w:t>
            </w:r>
            <w:r>
              <w:t xml:space="preserve"> </w:t>
            </w:r>
            <w:r>
              <w:t xml:space="preserve">- Long s normalised to</w:t>
            </w:r>
            <w:r>
              <w:t xml:space="preserve"> </w:t>
            </w:r>
            <w:r>
              <w:rPr>
                <w:iCs/>
                <w:i/>
              </w:rPr>
              <w:t xml:space="preserve">s</w:t>
            </w:r>
            <w:r>
              <w:t xml:space="preserve">. Ligatures æ / œ kept as printed.</w:t>
            </w:r>
            <w:r>
              <w:t xml:space="preserve"> </w:t>
            </w:r>
            <w:r>
              <w:rPr>
                <w:iCs/>
                <w:i/>
              </w:rPr>
              <w:t xml:space="preserve">u</w:t>
            </w:r>
            <w:r>
              <w:t xml:space="preserve"> </w:t>
            </w:r>
            <w:r>
              <w:t xml:space="preserve">/</w:t>
            </w:r>
            <w:r>
              <w:t xml:space="preserve"> </w:t>
            </w:r>
            <w:r>
              <w:rPr>
                <w:iCs/>
                <w:i/>
              </w:rPr>
              <w:t xml:space="preserve">v</w:t>
            </w:r>
            <w:r>
              <w:t xml:space="preserve"> </w:t>
            </w:r>
            <w:r>
              <w:t xml:space="preserve">and</w:t>
            </w:r>
            <w:r>
              <w:t xml:space="preserve"> </w:t>
            </w:r>
            <w:r>
              <w:rPr>
                <w:iCs/>
                <w:i/>
              </w:rPr>
              <w:t xml:space="preserve">i</w:t>
            </w:r>
            <w:r>
              <w:t xml:space="preserve"> </w:t>
            </w:r>
            <w:r>
              <w:t xml:space="preserve">/</w:t>
            </w:r>
            <w:r>
              <w:t xml:space="preserve"> </w:t>
            </w:r>
            <w:r>
              <w:rPr>
                <w:iCs/>
                <w:i/>
              </w:rPr>
              <w:t xml:space="preserve">j</w:t>
            </w:r>
            <w:r>
              <w:t xml:space="preserve"> </w:t>
            </w:r>
            <w:r>
              <w:t xml:space="preserve">kept as printed. NB: this printer follows the usual seventeenth-century rule —</w:t>
            </w:r>
            <w:r>
              <w:t xml:space="preserve"> </w:t>
            </w:r>
            <w:r>
              <w:rPr>
                <w:bCs/>
                <w:b/>
              </w:rPr>
              <w:t xml:space="preserve">v initially, u medially</w:t>
            </w:r>
            <w:r>
              <w:t xml:space="preserve"> </w:t>
            </w:r>
            <w:r>
              <w:t xml:space="preserve">— regardless of sound value:</w:t>
            </w:r>
            <w:r>
              <w:t xml:space="preserve"> </w:t>
            </w:r>
            <w:r>
              <w:rPr>
                <w:iCs/>
                <w:i/>
              </w:rPr>
              <w:t xml:space="preserve">vt, vna, vllo, vniuersalis, verum, vero, virum, valide</w:t>
            </w:r>
            <w:r>
              <w:t xml:space="preserve"> </w:t>
            </w:r>
            <w:r>
              <w:t xml:space="preserve">but</w:t>
            </w:r>
            <w:r>
              <w:t xml:space="preserve"> </w:t>
            </w:r>
            <w:r>
              <w:rPr>
                <w:iCs/>
                <w:i/>
              </w:rPr>
              <w:t xml:space="preserve">reuelatum, Conclaui, quamuis, diuino, euidens</w:t>
            </w:r>
            <w:r>
              <w:t xml:space="preserve">. The OCR layer frequently prints</w:t>
            </w:r>
            <w:r>
              <w:t xml:space="preserve"> </w:t>
            </w:r>
            <w:r>
              <w:rPr>
                <w:iCs/>
                <w:i/>
              </w:rPr>
              <w:t xml:space="preserve">u</w:t>
            </w:r>
            <w:r>
              <w:t xml:space="preserve"> </w:t>
            </w:r>
            <w:r>
              <w:t xml:space="preserve">for initial</w:t>
            </w:r>
            <w:r>
              <w:t xml:space="preserve"> </w:t>
            </w:r>
            <w:r>
              <w:rPr>
                <w:iCs/>
                <w:i/>
              </w:rPr>
              <w:t xml:space="preserve">v</w:t>
            </w:r>
            <w:r>
              <w:t xml:space="preserve"> </w:t>
            </w:r>
            <w:r>
              <w:t xml:space="preserve">(</w:t>
            </w:r>
            <w:r>
              <w:rPr>
                <w:iCs/>
                <w:i/>
              </w:rPr>
              <w:t xml:space="preserve">uerum, ut, uero</w:t>
            </w:r>
            <w:r>
              <w:t xml:space="preserve">); those are OCR artefacts, not the print. - Printed accents kept (</w:t>
            </w:r>
            <w:r>
              <w:rPr>
                <w:iCs/>
                <w:i/>
              </w:rPr>
              <w:t xml:space="preserve">à, è, ò, Secundùm</w:t>
            </w:r>
            <w:r>
              <w:t xml:space="preserve">). Printed punctuation and capitalisation kept, including manifest printer’s errors (listed in the sic-notes). - Tilde and other abbreviation contractions are expanded silently in the text; the types and instances are listed in the closing note. - Italic type in the original is marked with</w:t>
            </w:r>
            <w:r>
              <w:t xml:space="preserve"> </w:t>
            </w:r>
            <w:r>
              <w:rPr>
                <w:rStyle w:val="VerbatimChar"/>
              </w:rPr>
              <w:t xml:space="preserve">*…*</w:t>
            </w:r>
            <w:r>
              <w:t xml:space="preserve">. Small-caps / spaced-capital headings are given in capitals. - Page turns are marked</w:t>
            </w:r>
            <w:r>
              <w:t xml:space="preserve"> </w:t>
            </w:r>
            <w:r>
              <w:rPr>
                <w:rStyle w:val="VerbatimChar"/>
              </w:rPr>
              <w:t xml:space="preserve">{p. NNN}</w:t>
            </w:r>
            <w:r>
              <w:t xml:space="preserve"> </w:t>
            </w:r>
            <w:r>
              <w:t xml:space="preserve">with the</w:t>
            </w:r>
            <w:r>
              <w:t xml:space="preserve"> </w:t>
            </w:r>
            <w:r>
              <w:rPr>
                <w:bCs/>
                <w:b/>
              </w:rPr>
              <w:t xml:space="preserve">printed</w:t>
            </w:r>
            <w:r>
              <w:t xml:space="preserve"> </w:t>
            </w:r>
            <w:r>
              <w:t xml:space="preserve">page number, at the exact point of the turn (including mid-word, shown as</w:t>
            </w:r>
            <w:r>
              <w:t xml:space="preserve"> </w:t>
            </w:r>
            <w:r>
              <w:rPr>
                <w:rStyle w:val="VerbatimChar"/>
              </w:rPr>
              <w:t xml:space="preserve">Re-uelatum</w:t>
            </w:r>
            <w:r>
              <w:t xml:space="preserve">). Line-end hyphenation is otherwise silently removed. - Marginal paragraph numbers are set as bold at paragraph head (</w:t>
            </w:r>
            <w:r>
              <w:rPr>
                <w:rStyle w:val="VerbatimChar"/>
              </w:rPr>
              <w:t xml:space="preserve">**47**</w:t>
            </w:r>
            <w:r>
              <w:t xml:space="preserve">). The drop-capital initial of § 37 and § 47 is expanded as ordinary text. - Not transcribed: the</w:t>
            </w:r>
            <w:r>
              <w:t xml:space="preserve"> </w:t>
            </w:r>
            <w:r>
              <w:t xml:space="preserve">“</w:t>
            </w:r>
            <w:r>
              <w:t xml:space="preserve">Digitized by Google</w:t>
            </w:r>
            <w:r>
              <w:t xml:space="preserve">”</w:t>
            </w:r>
            <w:r>
              <w:t xml:space="preserve"> </w:t>
            </w:r>
            <w:r>
              <w:t xml:space="preserve">watermark, signature marks, catchwords, the typographic ornament at the foot of p. 176 (all noted above / in the sic-notes). -</w:t>
            </w:r>
            <w:r>
              <w:t xml:space="preserve"> </w:t>
            </w:r>
            <w:r>
              <w:rPr>
                <w:rStyle w:val="VerbatimChar"/>
              </w:rPr>
              <w:t xml:space="preserve">[?]</w:t>
            </w:r>
            <w:r>
              <w:t xml:space="preserve"> </w:t>
            </w:r>
            <w:r>
              <w:t xml:space="preserve">after a word = reading uncertain, see sic-notes. Nothing has been emended.</w:t>
            </w:r>
          </w:p>
        </w:tc>
        <w:tc>
          <w:tcPr/>
          <w:p>
            <w:pPr>
              <w:pStyle w:val="Compact"/>
            </w:pPr>
          </w:p>
        </w:tc>
        <w:tc>
          <w:tcPr/>
          <w:p>
            <w:pPr>
              <w:pStyle w:val="Compact"/>
              <w:jc w:val="left"/>
            </w:pPr>
            <w:r>
              <w:rPr>
                <w:bCs/>
                <w:b/>
              </w:rPr>
              <w:t xml:space="preserve">Conventions (of the underlying transcript, carried over here):</w:t>
            </w:r>
            <w:r>
              <w:t xml:space="preserve"> </w:t>
            </w:r>
            <w:r>
              <w:t xml:space="preserve">- Long s normalised to</w:t>
            </w:r>
            <w:r>
              <w:t xml:space="preserve"> </w:t>
            </w:r>
            <w:r>
              <w:rPr>
                <w:iCs/>
                <w:i/>
              </w:rPr>
              <w:t xml:space="preserve">s</w:t>
            </w:r>
            <w:r>
              <w:t xml:space="preserve">. Ligatures æ / œ kept as printed.</w:t>
            </w:r>
            <w:r>
              <w:t xml:space="preserve"> </w:t>
            </w:r>
            <w:r>
              <w:rPr>
                <w:iCs/>
                <w:i/>
              </w:rPr>
              <w:t xml:space="preserve">u</w:t>
            </w:r>
            <w:r>
              <w:t xml:space="preserve"> </w:t>
            </w:r>
            <w:r>
              <w:t xml:space="preserve">/</w:t>
            </w:r>
            <w:r>
              <w:t xml:space="preserve"> </w:t>
            </w:r>
            <w:r>
              <w:rPr>
                <w:iCs/>
                <w:i/>
              </w:rPr>
              <w:t xml:space="preserve">v</w:t>
            </w:r>
            <w:r>
              <w:t xml:space="preserve"> </w:t>
            </w:r>
            <w:r>
              <w:t xml:space="preserve">and</w:t>
            </w:r>
            <w:r>
              <w:t xml:space="preserve"> </w:t>
            </w:r>
            <w:r>
              <w:rPr>
                <w:iCs/>
                <w:i/>
              </w:rPr>
              <w:t xml:space="preserve">i</w:t>
            </w:r>
            <w:r>
              <w:t xml:space="preserve"> </w:t>
            </w:r>
            <w:r>
              <w:t xml:space="preserve">/</w:t>
            </w:r>
            <w:r>
              <w:t xml:space="preserve"> </w:t>
            </w:r>
            <w:r>
              <w:rPr>
                <w:iCs/>
                <w:i/>
              </w:rPr>
              <w:t xml:space="preserve">j</w:t>
            </w:r>
            <w:r>
              <w:t xml:space="preserve"> </w:t>
            </w:r>
            <w:r>
              <w:t xml:space="preserve">kept as printed. NB: this printer follows the usual seventeenth-century rule —</w:t>
            </w:r>
            <w:r>
              <w:t xml:space="preserve"> </w:t>
            </w:r>
            <w:r>
              <w:rPr>
                <w:bCs/>
                <w:b/>
              </w:rPr>
              <w:t xml:space="preserve">v initially, u medially</w:t>
            </w:r>
            <w:r>
              <w:t xml:space="preserve"> </w:t>
            </w:r>
            <w:r>
              <w:t xml:space="preserve">— regardless of sound value:</w:t>
            </w:r>
            <w:r>
              <w:t xml:space="preserve"> </w:t>
            </w:r>
            <w:r>
              <w:rPr>
                <w:iCs/>
                <w:i/>
              </w:rPr>
              <w:t xml:space="preserve">vt, vna, vllo, vniuersalis, verum, vero, virum, valide</w:t>
            </w:r>
            <w:r>
              <w:t xml:space="preserve"> </w:t>
            </w:r>
            <w:r>
              <w:t xml:space="preserve">but</w:t>
            </w:r>
            <w:r>
              <w:t xml:space="preserve"> </w:t>
            </w:r>
            <w:r>
              <w:rPr>
                <w:iCs/>
                <w:i/>
              </w:rPr>
              <w:t xml:space="preserve">reuelatum, Conclaui, quamuis, diuino, euidens</w:t>
            </w:r>
            <w:r>
              <w:t xml:space="preserve">. The OCR layer frequently prints</w:t>
            </w:r>
            <w:r>
              <w:t xml:space="preserve"> </w:t>
            </w:r>
            <w:r>
              <w:rPr>
                <w:iCs/>
                <w:i/>
              </w:rPr>
              <w:t xml:space="preserve">u</w:t>
            </w:r>
            <w:r>
              <w:t xml:space="preserve"> </w:t>
            </w:r>
            <w:r>
              <w:t xml:space="preserve">for initial</w:t>
            </w:r>
            <w:r>
              <w:t xml:space="preserve"> </w:t>
            </w:r>
            <w:r>
              <w:rPr>
                <w:iCs/>
                <w:i/>
              </w:rPr>
              <w:t xml:space="preserve">v</w:t>
            </w:r>
            <w:r>
              <w:t xml:space="preserve"> </w:t>
            </w:r>
            <w:r>
              <w:t xml:space="preserve">(</w:t>
            </w:r>
            <w:r>
              <w:rPr>
                <w:iCs/>
                <w:i/>
              </w:rPr>
              <w:t xml:space="preserve">uerum, ut, uero</w:t>
            </w:r>
            <w:r>
              <w:t xml:space="preserve">); those are OCR artefacts, not the print. - Printed accents kept (</w:t>
            </w:r>
            <w:r>
              <w:rPr>
                <w:iCs/>
                <w:i/>
              </w:rPr>
              <w:t xml:space="preserve">à, è, ò, Secundùm</w:t>
            </w:r>
            <w:r>
              <w:t xml:space="preserve">). Printed punctuation and capitalisation kept, including manifest printer’s errors (listed in the sic-notes). In this translation, manifest printer’s errors documented in the sic-notes are rendered according to their evident intended reading (e.g. </w:t>
            </w:r>
            <w:r>
              <w:rPr>
                <w:iCs/>
                <w:i/>
              </w:rPr>
              <w:t xml:space="preserve">letigio</w:t>
            </w:r>
            <w:r>
              <w:t xml:space="preserve"> </w:t>
            </w:r>
            <w:r>
              <w:t xml:space="preserve">as</w:t>
            </w:r>
            <w:r>
              <w:t xml:space="preserve"> </w:t>
            </w:r>
            <w:r>
              <w:t xml:space="preserve">“</w:t>
            </w:r>
            <w:r>
              <w:t xml:space="preserve">litigation</w:t>
            </w:r>
            <w:r>
              <w:t xml:space="preserve">”</w:t>
            </w:r>
            <w:r>
              <w:t xml:space="preserve">,</w:t>
            </w:r>
            <w:r>
              <w:t xml:space="preserve"> </w:t>
            </w:r>
            <w:r>
              <w:rPr>
                <w:iCs/>
                <w:i/>
              </w:rPr>
              <w:t xml:space="preserve">Pater</w:t>
            </w:r>
            <w:r>
              <w:t xml:space="preserve"> </w:t>
            </w:r>
            <w:r>
              <w:t xml:space="preserve">as</w:t>
            </w:r>
            <w:r>
              <w:t xml:space="preserve"> </w:t>
            </w:r>
            <w:r>
              <w:t xml:space="preserve">“</w:t>
            </w:r>
            <w:r>
              <w:t xml:space="preserve">is evident</w:t>
            </w:r>
            <w:r>
              <w:t xml:space="preserve">”</w:t>
            </w:r>
            <w:r>
              <w:t xml:space="preserve">); each such case is flagged in the corresponding sic-note below. - Tilde and other abbreviation contractions are expanded silently in the text; the types and instances are listed in the closing note. - Italic type in the original is marked with</w:t>
            </w:r>
            <w:r>
              <w:t xml:space="preserve"> </w:t>
            </w:r>
            <w:r>
              <w:rPr>
                <w:rStyle w:val="VerbatimChar"/>
              </w:rPr>
              <w:t xml:space="preserve">*…*</w:t>
            </w:r>
            <w:r>
              <w:t xml:space="preserve">. Small-caps / spaced-capital headings are given in capitals. Latin phrases printed in italic in the original are translated and kept in italic. The technical term</w:t>
            </w:r>
            <w:r>
              <w:t xml:space="preserve"> </w:t>
            </w:r>
            <w:r>
              <w:rPr>
                <w:iCs/>
                <w:i/>
              </w:rPr>
              <w:t xml:space="preserve">de fide</w:t>
            </w:r>
            <w:r>
              <w:t xml:space="preserve"> </w:t>
            </w:r>
            <w:r>
              <w:t xml:space="preserve">is left in Latin and italicised, except in the passages where a mandated English rendering (</w:t>
            </w:r>
            <w:r>
              <w:t xml:space="preserve">“</w:t>
            </w:r>
            <w:r>
              <w:t xml:space="preserve">it is of faith</w:t>
            </w:r>
            <w:r>
              <w:t xml:space="preserve">”</w:t>
            </w:r>
            <w:r>
              <w:t xml:space="preserve">) is used. - Page turns are marked</w:t>
            </w:r>
            <w:r>
              <w:t xml:space="preserve"> </w:t>
            </w:r>
            <w:r>
              <w:rPr>
                <w:rStyle w:val="VerbatimChar"/>
              </w:rPr>
              <w:t xml:space="preserve">{p. NNN}</w:t>
            </w:r>
            <w:r>
              <w:t xml:space="preserve"> </w:t>
            </w:r>
            <w:r>
              <w:t xml:space="preserve">with the</w:t>
            </w:r>
            <w:r>
              <w:t xml:space="preserve"> </w:t>
            </w:r>
            <w:r>
              <w:rPr>
                <w:bCs/>
                <w:b/>
              </w:rPr>
              <w:t xml:space="preserve">printed</w:t>
            </w:r>
            <w:r>
              <w:t xml:space="preserve"> </w:t>
            </w:r>
            <w:r>
              <w:t xml:space="preserve">page number, at the point of the turn. Where the Latin turn falls mid-word, the marker is placed mid-word in the English where the English word admits it (</w:t>
            </w:r>
            <w:r>
              <w:rPr>
                <w:rStyle w:val="VerbatimChar"/>
              </w:rPr>
              <w:t xml:space="preserve">re-vealed</w:t>
            </w:r>
            <w:r>
              <w:t xml:space="preserve">), otherwise at the nearest word boundary. - Marginal paragraph numbers are set as bold at paragraph head (</w:t>
            </w:r>
            <w:r>
              <w:rPr>
                <w:rStyle w:val="VerbatimChar"/>
              </w:rPr>
              <w:t xml:space="preserve">**47**</w:t>
            </w:r>
            <w:r>
              <w:t xml:space="preserve">). The drop-capital initial of § 37 and § 47 is expanded as ordinary text. - Not translated: the</w:t>
            </w:r>
            <w:r>
              <w:t xml:space="preserve"> </w:t>
            </w:r>
            <w:r>
              <w:t xml:space="preserve">“</w:t>
            </w:r>
            <w:r>
              <w:t xml:space="preserve">Digitized by Google</w:t>
            </w:r>
            <w:r>
              <w:t xml:space="preserve">”</w:t>
            </w:r>
            <w:r>
              <w:t xml:space="preserve"> </w:t>
            </w:r>
            <w:r>
              <w:t xml:space="preserve">watermark, signature marks, catchwords, the typographic ornament at the foot of p. 176 (all noted above / in the sic-notes). -</w:t>
            </w:r>
            <w:r>
              <w:t xml:space="preserve"> </w:t>
            </w:r>
            <w:r>
              <w:rPr>
                <w:rStyle w:val="VerbatimChar"/>
              </w:rPr>
              <w:t xml:space="preserve">[?]</w:t>
            </w:r>
            <w:r>
              <w:t xml:space="preserve"> </w:t>
            </w:r>
            <w:r>
              <w:t xml:space="preserve">after a word = reading uncertain in the source, see sic-notes; the flag is carried over at the corresponding English word. Nothing has been emended.</w:t>
            </w:r>
          </w:p>
        </w:tc>
      </w:tr>
      <w:tr>
        <w:tc>
          <w:tcPr/>
          <w:p>
            <w:pPr>
              <w:pStyle w:val="Compact"/>
              <w:jc w:val="left"/>
            </w:pPr>
            <w:r>
              <w:rPr>
                <w:bCs/>
                <w:b/>
              </w:rPr>
              <w:t xml:space="preserve">Transcription</w:t>
            </w:r>
          </w:p>
        </w:tc>
        <w:tc>
          <w:tcPr/>
          <w:p>
            <w:pPr>
              <w:pStyle w:val="Compact"/>
            </w:pPr>
          </w:p>
        </w:tc>
        <w:tc>
          <w:tcPr/>
          <w:p>
            <w:pPr>
              <w:pStyle w:val="Compact"/>
              <w:jc w:val="left"/>
            </w:pPr>
            <w:r>
              <w:rPr>
                <w:bCs/>
                <w:b/>
              </w:rPr>
              <w:t xml:space="preserve">Translation</w:t>
            </w:r>
          </w:p>
        </w:tc>
      </w:tr>
      <w:tr>
        <w:tc>
          <w:tcPr/>
          <w:p>
            <w:pPr>
              <w:pStyle w:val="Compact"/>
              <w:jc w:val="left"/>
            </w:pPr>
            <w:r>
              <w:t xml:space="preserve">SECTIO VI.</w:t>
            </w:r>
          </w:p>
        </w:tc>
        <w:tc>
          <w:tcPr/>
          <w:p>
            <w:pPr>
              <w:pStyle w:val="Compact"/>
            </w:pPr>
          </w:p>
        </w:tc>
        <w:tc>
          <w:tcPr/>
          <w:p>
            <w:pPr>
              <w:pStyle w:val="Compact"/>
              <w:jc w:val="left"/>
            </w:pPr>
            <w:r>
              <w:t xml:space="preserve">SECTION VI.</w:t>
            </w:r>
          </w:p>
        </w:tc>
      </w:tr>
      <w:tr>
        <w:tc>
          <w:tcPr/>
          <w:p>
            <w:pPr>
              <w:pStyle w:val="Compact"/>
              <w:jc w:val="left"/>
            </w:pPr>
            <w:r>
              <w:rPr>
                <w:iCs/>
                <w:i/>
              </w:rPr>
              <w:t xml:space="preserve">QVÆNAM EVIDENTIA CIRCA particulare sufficiat, vt possit fide absoluta credi propter reuelationem Vniuersalis.</w:t>
            </w:r>
          </w:p>
        </w:tc>
        <w:tc>
          <w:tcPr/>
          <w:p>
            <w:pPr>
              <w:pStyle w:val="Compact"/>
            </w:pPr>
          </w:p>
        </w:tc>
        <w:tc>
          <w:tcPr/>
          <w:p>
            <w:pPr>
              <w:pStyle w:val="Compact"/>
              <w:jc w:val="left"/>
            </w:pPr>
            <w:r>
              <w:rPr>
                <w:iCs/>
                <w:i/>
              </w:rPr>
              <w:t xml:space="preserve">WHAT EVIDENCE CONCERNING the particular suffices, so that it can be believed by absolute faith on account of the revelation of the Universal.</w:t>
            </w:r>
          </w:p>
        </w:tc>
      </w:tr>
      <w:tr>
        <w:tc>
          <w:tcPr/>
          <w:p>
            <w:pPr>
              <w:pStyle w:val="Compact"/>
              <w:jc w:val="left"/>
            </w:pPr>
            <w:r>
              <w:rPr>
                <w:bCs/>
                <w:b/>
              </w:rPr>
              <w:t xml:space="preserve">37</w:t>
            </w:r>
            <w:r>
              <w:t xml:space="preserve"> </w:t>
            </w:r>
            <w:r>
              <w:t xml:space="preserve">DICO fide absoluta, quia de hac est tota difficultas: de assensu enim fidei conditionato non potest dubitari, cum ad illum sufficiat inclusio, seu continentia conditionata, vt</w:t>
            </w:r>
            <w:r>
              <w:t xml:space="preserve"> </w:t>
            </w:r>
            <w:r>
              <w:rPr>
                <w:iCs/>
                <w:i/>
              </w:rPr>
              <w:t xml:space="preserve">Credo quod Petrus saluabitur, si moriatur in gratia.</w:t>
            </w:r>
            <w:r>
              <w:t xml:space="preserve"> </w:t>
            </w:r>
            <w:r>
              <w:t xml:space="preserve">Quæro igitur quænam euidentia requiratur circa continentiam actualem particularis in vniuersali, ad hoc vt particulare possit actu absoluto credi, an scil. sufficiat euidentiam solum moralis, nam de physica communis sententia docet sufficere.</w:t>
            </w:r>
          </w:p>
        </w:tc>
        <w:tc>
          <w:tcPr/>
          <w:p>
            <w:pPr>
              <w:pStyle w:val="Compact"/>
            </w:pPr>
          </w:p>
        </w:tc>
        <w:tc>
          <w:tcPr/>
          <w:p>
            <w:pPr>
              <w:pStyle w:val="Compact"/>
              <w:jc w:val="left"/>
            </w:pPr>
            <w:r>
              <w:rPr>
                <w:bCs/>
                <w:b/>
              </w:rPr>
              <w:t xml:space="preserve">37</w:t>
            </w:r>
            <w:r>
              <w:t xml:space="preserve"> </w:t>
            </w:r>
            <w:r>
              <w:t xml:space="preserve">I SAY by absolute faith, because the whole difficulty concerns this: for concerning the conditioned assent of faith there can be no doubt, since for it a conditioned inclusion, or containment, suffices, as</w:t>
            </w:r>
            <w:r>
              <w:t xml:space="preserve"> </w:t>
            </w:r>
            <w:r>
              <w:rPr>
                <w:iCs/>
                <w:i/>
              </w:rPr>
              <w:t xml:space="preserve">I believe that Peter will be saved, if he dies in grace.</w:t>
            </w:r>
            <w:r>
              <w:t xml:space="preserve"> </w:t>
            </w:r>
            <w:r>
              <w:t xml:space="preserve">I ask, therefore, what evidence is required concerning the actual containment of the particular in the universal, in order that the particular may be believed by an absolute act — namely, whether moral evidence alone suffices; for as to physical evidence, the common opinion teaches that it suffices.</w:t>
            </w:r>
          </w:p>
        </w:tc>
      </w:tr>
      <w:tr>
        <w:tc>
          <w:tcPr/>
          <w:p>
            <w:pPr>
              <w:pStyle w:val="Compact"/>
              <w:jc w:val="left"/>
            </w:pPr>
            <w:r>
              <w:rPr>
                <w:bCs/>
                <w:b/>
              </w:rPr>
              <w:t xml:space="preserve">38</w:t>
            </w:r>
            <w:r>
              <w:t xml:space="preserve"> </w:t>
            </w:r>
            <w:r>
              <w:t xml:space="preserve">P. Arriaga To. 1. disp. 1. sect. 7. subs. 2. magnopere abhorret ab opinione asserente sufficere euidentiam moralem, nec mirum, cum dicat nec physicam sufficere: nititur vero fundamentis sane difficilibus. Primum est quia si sufficeret euidentia moralis de eo quod talis res contineatur in tali vniuersali tamquam particulare illius, possemus credere actu fidei absoluto Ciceronem fuisse conceptum in peccato originali: sed hoc est falsum, &amp; absurdum; ergo &amp;c. Minor probatur, quia non possumus habere maiorem certitudinem de Conclusione obiectiua, quam de præmissa obiectiua minus certa; ergo licet de hac præmissa obiectiua, scil.</w:t>
            </w:r>
            <w:r>
              <w:t xml:space="preserve"> </w:t>
            </w:r>
            <w:r>
              <w:rPr>
                <w:iCs/>
                <w:i/>
              </w:rPr>
              <w:t xml:space="preserve">Omnis homo concipitur in peccato originali</w:t>
            </w:r>
            <w:r>
              <w:t xml:space="preserve">, habeamus certitudinem metaphysicam, siquidem illam credimus actu fidei; quia tamen de hac alia præmissa obiectiua nempe</w:t>
            </w:r>
            <w:r>
              <w:t xml:space="preserve"> </w:t>
            </w:r>
            <w:r>
              <w:rPr>
                <w:iCs/>
                <w:i/>
              </w:rPr>
              <w:t xml:space="preserve">Cicero fuit conceptus</w:t>
            </w:r>
            <w:r>
              <w:t xml:space="preserve">, non habemus nisi certitudinem moralem ex testimonio plurimorum; consequens est vt de ista conclusione obiectiua scil.</w:t>
            </w:r>
            <w:r>
              <w:t xml:space="preserve"> </w:t>
            </w:r>
            <w:r>
              <w:rPr>
                <w:iCs/>
                <w:i/>
              </w:rPr>
              <w:t xml:space="preserve">Cicero fuit conceptus in peccato originali</w:t>
            </w:r>
            <w:r>
              <w:t xml:space="preserve">, non possimus habere certitudinem metaphysicam, ac per consequens circa eam non possit versari actus fidei: nam si hic posset circa eam versari, iam possemus de illa habere certitudinem metaphysicam. Antecedens probatur, tum quia commune est Dialecticorum proloquium Conclusionem in certitudine sequi debiliorem partem; tum quia cum tota certitudo Conclusionis fundetur in certitudine præmissæ minus certæ, euidens videtur non posse Conclusionem esse certiorem præmissa minus certa. Cum igitur ista Conclusio obiectiua, scil.</w:t>
            </w:r>
            <w:r>
              <w:t xml:space="preserve"> </w:t>
            </w:r>
            <w:r>
              <w:rPr>
                <w:iCs/>
                <w:i/>
              </w:rPr>
              <w:t xml:space="preserve">Ergo Cicero fuit conceptus in peccato originali</w:t>
            </w:r>
            <w:r>
              <w:t xml:space="preserve">, dependeat ab illa præmissa, scil.</w:t>
            </w:r>
            <w:r>
              <w:t xml:space="preserve"> </w:t>
            </w:r>
            <w:r>
              <w:rPr>
                <w:iCs/>
                <w:i/>
              </w:rPr>
              <w:t xml:space="preserve">Cicero fuit</w:t>
            </w:r>
            <w:r>
              <w:t xml:space="preserve">, &amp; hæc non sit metaphysice certa, sequitur vt Conclusio illa obiectiua non possit esse obiectum metaphysicæ certitudinis, atque adeo vt non possit credi per fidem. Ergo non est reuelata, nam si reuelata esset, eo ipso posset credi per fidem.</w:t>
            </w:r>
          </w:p>
        </w:tc>
        <w:tc>
          <w:tcPr/>
          <w:p>
            <w:pPr>
              <w:pStyle w:val="Compact"/>
            </w:pPr>
          </w:p>
        </w:tc>
        <w:tc>
          <w:tcPr/>
          <w:p>
            <w:pPr>
              <w:pStyle w:val="Compact"/>
              <w:jc w:val="left"/>
            </w:pPr>
            <w:r>
              <w:rPr>
                <w:bCs/>
                <w:b/>
              </w:rPr>
              <w:t xml:space="preserve">38</w:t>
            </w:r>
            <w:r>
              <w:t xml:space="preserve"> </w:t>
            </w:r>
            <w:r>
              <w:t xml:space="preserve">Fr. Arriaga, To. 1. disp. 1. sect. 7. subs. 2., greatly recoils from the opinion asserting that moral evidence suffices; nor is this surprising, since he says that not even physical evidence suffices: but he relies on foundations that are truly difficult. The first is that if moral evidence sufficed concerning the fact that such a thing is contained in such a universal as a particular of it, we could believe by an absolute act of faith that Cicero was conceived in original sin: but this is false and absurd; therefore, etc. The Minor is proved, because we cannot have greater certitude concerning the objective Conclusion than concerning the less certain objective premise; therefore, although concerning this objective premise, namely</w:t>
            </w:r>
            <w:r>
              <w:t xml:space="preserve"> </w:t>
            </w:r>
            <w:r>
              <w:rPr>
                <w:iCs/>
                <w:i/>
              </w:rPr>
              <w:t xml:space="preserve">Every man is conceived in original sin</w:t>
            </w:r>
            <w:r>
              <w:t xml:space="preserve">, we have metaphysical certitude, since we believe it by an act of faith; yet because concerning this other objective premise, namely</w:t>
            </w:r>
            <w:r>
              <w:t xml:space="preserve"> </w:t>
            </w:r>
            <w:r>
              <w:rPr>
                <w:iCs/>
                <w:i/>
              </w:rPr>
              <w:t xml:space="preserve">Cicero was conceived</w:t>
            </w:r>
            <w:r>
              <w:t xml:space="preserve">, we have only moral certitude from the testimony of very many, it follows that concerning that objective conclusion, namely</w:t>
            </w:r>
            <w:r>
              <w:t xml:space="preserve"> </w:t>
            </w:r>
            <w:r>
              <w:rPr>
                <w:iCs/>
                <w:i/>
              </w:rPr>
              <w:t xml:space="preserve">Cicero was conceived in original sin</w:t>
            </w:r>
            <w:r>
              <w:t xml:space="preserve">, we cannot have metaphysical certitude, and consequently an act of faith cannot bear upon it: for if it could bear upon it, we could then have metaphysical certitude concerning it. The Antecedent is proved, both because it is a common saying of the Dialecticians that the Conclusion in certitude follows the weaker part; and because, since the whole certitude of the Conclusion is founded on the certitude of the less certain premise, it seems evident that the Conclusion cannot be more certain than the less certain premise. Since therefore that objective Conclusion, namely</w:t>
            </w:r>
            <w:r>
              <w:t xml:space="preserve"> </w:t>
            </w:r>
            <w:r>
              <w:rPr>
                <w:iCs/>
                <w:i/>
              </w:rPr>
              <w:t xml:space="preserve">Therefore Cicero was conceived in original sin</w:t>
            </w:r>
            <w:r>
              <w:t xml:space="preserve">, depends on that premise, namely</w:t>
            </w:r>
            <w:r>
              <w:t xml:space="preserve"> </w:t>
            </w:r>
            <w:r>
              <w:rPr>
                <w:iCs/>
                <w:i/>
              </w:rPr>
              <w:t xml:space="preserve">Cicero existed</w:t>
            </w:r>
            <w:r>
              <w:t xml:space="preserve">, and this is not metaphysically certain, it follows that that objective Conclusion cannot be the object of metaphysical certitude, and hence that it cannot be believed by faith. Therefore it is not revealed, for if it were revealed, by that very fact it could be believed by faith.</w:t>
            </w:r>
          </w:p>
        </w:tc>
      </w:tr>
      <w:tr>
        <w:tc>
          <w:tcPr/>
          <w:p>
            <w:pPr>
              <w:pStyle w:val="Compact"/>
              <w:jc w:val="left"/>
            </w:pPr>
            <w:r>
              <w:rPr>
                <w:bCs/>
                <w:b/>
              </w:rPr>
              <w:t xml:space="preserve">39</w:t>
            </w:r>
            <w:r>
              <w:t xml:space="preserve"> </w:t>
            </w:r>
            <w:r>
              <w:t xml:space="preserve">Secundo arguit: Impossibile est vt de obiecto includente possit intellectus esse magis certificatus, quam de incluso: sed in hoc obiecto</w:t>
            </w:r>
            <w:r>
              <w:t xml:space="preserve"> </w:t>
            </w:r>
            <w:r>
              <w:rPr>
                <w:iCs/>
                <w:i/>
              </w:rPr>
              <w:t xml:space="preserve">Cicero homo conceptus in peccato originali</w:t>
            </w:r>
            <w:r>
              <w:t xml:space="preserve">, includitur</w:t>
            </w:r>
            <w:r>
              <w:t xml:space="preserve"> </w:t>
            </w:r>
            <w:r>
              <w:rPr>
                <w:iCs/>
                <w:i/>
              </w:rPr>
              <w:t xml:space="preserve">Cicero homo conceptus</w:t>
            </w:r>
            <w:r>
              <w:t xml:space="preserve">, &amp; de hoc intellectus noster non habet certitudinem metaphysicam; ergo impossibile est quod de illo obiecto includente habeat certitudinem metaphysicam. At certitudo fidei est metaphysica; ergo illam non potest habere noster intellectus ex vi vniuersalis reuelati, scil.</w:t>
            </w:r>
            <w:r>
              <w:t xml:space="preserve"> </w:t>
            </w:r>
            <w:r>
              <w:rPr>
                <w:iCs/>
                <w:i/>
              </w:rPr>
              <w:t xml:space="preserve">Omnis homo concipitur in peccato originali</w:t>
            </w:r>
            <w:r>
              <w:t xml:space="preserve">, &amp; ex vi euidentiæ moralis circa Ciceronem hominem de facto, &amp; absolute conceptum.</w:t>
            </w:r>
          </w:p>
        </w:tc>
        <w:tc>
          <w:tcPr/>
          <w:p>
            <w:pPr>
              <w:pStyle w:val="Compact"/>
            </w:pPr>
          </w:p>
        </w:tc>
        <w:tc>
          <w:tcPr/>
          <w:p>
            <w:pPr>
              <w:pStyle w:val="Compact"/>
              <w:jc w:val="left"/>
            </w:pPr>
            <w:r>
              <w:rPr>
                <w:bCs/>
                <w:b/>
              </w:rPr>
              <w:t xml:space="preserve">39</w:t>
            </w:r>
            <w:r>
              <w:t xml:space="preserve"> </w:t>
            </w:r>
            <w:r>
              <w:t xml:space="preserve">Secondly he argues: It is impossible that the intellect be more certified concerning an including object than concerning the included: but in this object,</w:t>
            </w:r>
            <w:r>
              <w:t xml:space="preserve"> </w:t>
            </w:r>
            <w:r>
              <w:rPr>
                <w:iCs/>
                <w:i/>
              </w:rPr>
              <w:t xml:space="preserve">Cicero, a man conceived in original sin</w:t>
            </w:r>
            <w:r>
              <w:t xml:space="preserve">, there is included</w:t>
            </w:r>
            <w:r>
              <w:t xml:space="preserve"> </w:t>
            </w:r>
            <w:r>
              <w:rPr>
                <w:iCs/>
                <w:i/>
              </w:rPr>
              <w:t xml:space="preserve">Cicero, a man conceived</w:t>
            </w:r>
            <w:r>
              <w:t xml:space="preserve">, and concerning this our intellect does not have metaphysical certitude; therefore it is impossible that it have metaphysical certitude concerning that including object. But the certitude of faith is metaphysical; therefore our intellect cannot have it from the force of the revealed universal, namely</w:t>
            </w:r>
            <w:r>
              <w:t xml:space="preserve"> </w:t>
            </w:r>
            <w:r>
              <w:rPr>
                <w:iCs/>
                <w:i/>
              </w:rPr>
              <w:t xml:space="preserve">Every man is conceived in original sin</w:t>
            </w:r>
            <w:r>
              <w:t xml:space="preserve">, and from the force of moral evidence concerning Cicero, a man in fact and absolutely conceived.</w:t>
            </w:r>
          </w:p>
        </w:tc>
      </w:tr>
      <w:tr>
        <w:tc>
          <w:tcPr/>
          <w:p>
            <w:pPr>
              <w:pStyle w:val="Compact"/>
              <w:jc w:val="left"/>
            </w:pPr>
            <w:r>
              <w:rPr>
                <w:bCs/>
                <w:b/>
              </w:rPr>
              <w:t xml:space="preserve">40</w:t>
            </w:r>
            <w:r>
              <w:t xml:space="preserve"> </w:t>
            </w:r>
            <w:r>
              <w:t xml:space="preserve">Tertio, quia ex contraria sententia sequeretur Conclusionem deductam ex vna præmissa certa, &amp; euidenti, &amp; ex alia tantum probabili; esse omnino certam. Quod tamen ab omnibus negatur. Probatur sequela: nam si quod vna præmissa non sit certa vt octo, sed solum vt quatuor, non impedit ne intellectus assentiatur Conclusioni certitudine vt octo; eo quod hanc certitudinem habet altera præmissa; ergo si habeo præmissam certam vt quatur, etiam si altera careat omni certi-tudine, potero Conclusioni assentire certitudine vt quatuor. Pater Consequentia, nam sicut se habet magis ad magis, ita simpliciter ad simpliciter, &amp; è contrario: ergo si carentia certitudinis vt octo de inclusione Conclusionis in certiori præmissa, non impedit ne intellectus assentiatur Conclusioni, certitudine vt octo; nec etiam impediet carentia absolutæ certitudinis de inclusione Conclusionis in præmissa certa, ne intellectus certo assentiatur ei Conclusioni propter aliam præmissam certam.</w:t>
            </w:r>
          </w:p>
        </w:tc>
        <w:tc>
          <w:tcPr/>
          <w:p>
            <w:pPr>
              <w:pStyle w:val="Compact"/>
            </w:pPr>
          </w:p>
        </w:tc>
        <w:tc>
          <w:tcPr/>
          <w:p>
            <w:pPr>
              <w:pStyle w:val="Compact"/>
              <w:jc w:val="left"/>
            </w:pPr>
            <w:r>
              <w:rPr>
                <w:bCs/>
                <w:b/>
              </w:rPr>
              <w:t xml:space="preserve">40</w:t>
            </w:r>
            <w:r>
              <w:t xml:space="preserve"> </w:t>
            </w:r>
            <w:r>
              <w:t xml:space="preserve">Thirdly, because from the contrary opinion it would follow that a Conclusion deduced from one certain and evident premise and from another merely probable one would be altogether certain. Which, however, is denied by all. The sequel is proved: for if the fact that one premise is not certain as eight, but only as four, does not prevent the intellect from assenting to the Conclusion with a certitude as eight, on the ground that the other premise has this certitude; then if I have a premise certain as four, even if the other lacks all certi-tude, I shall be able to assent to the Conclusion with a certitude as four. The Consequence is evident, for as more stands to more, so does simply to simply, and conversely: therefore if the lack of a certitude as eight concerning the inclusion of the Conclusion in the more certain premise does not prevent the intellect from assenting to the Conclusion with a certitude as eight; neither will the lack of absolute certitude concerning the inclusion of the Conclusion in the certain premise prevent the intellect from assenting with certainty to that Conclusion on account of the other certain premise.</w:t>
            </w:r>
          </w:p>
        </w:tc>
      </w:tr>
      <w:tr>
        <w:tc>
          <w:tcPr/>
          <w:p>
            <w:pPr>
              <w:pStyle w:val="Compact"/>
              <w:jc w:val="left"/>
            </w:pPr>
            <w:r>
              <w:rPr>
                <w:bCs/>
                <w:b/>
              </w:rPr>
              <w:t xml:space="preserve">41</w:t>
            </w:r>
            <w:r>
              <w:t xml:space="preserve"> </w:t>
            </w:r>
            <w:r>
              <w:t xml:space="preserve">Nihilominus Assero cum communi sententia Recentiorum, illud singulare, quod morali euidentia constat sub vniuersali reuelato contineri, etiam censendum est reuelatum, &amp; fide diuina proxime credibile, quando euidentiæ morali nullus de facto error subest. Ita P. Petrus Hurtado disp. 11. sect. 3. §. 25. Card. de Lugo disp. 1. sect. 13. §. 4. n. 313. cum Soario, Bellarmino, &amp; aliis. Idem tenet Ripalda disp. 8. sect. 5. Ouiedus contr. 4. pun. 7. num. 93. &amp; Amicus disp. 3. sect. 5. num. 168. Fundamentum est, quia quando Deus reuelat aliquod vniuersale, non solum reuelat illud, sed etiam reuelat proxime, &amp; immediate omnia interiora ipsius, vt dictum est; ergo si de aliquo constet siue vllo errore, sed potius cum certitudine, &amp; euidentia quod in eo vniuersali contineatur, tunc habet se hæc euidentia per modum proponentis reuelationem: hanc autem euidentiam debere esse metaphysicam aut physicam, &amp; non sufficere moralem, libere dicitur. Cum enim hæc euidentia non requiratur, nisi ad proponendam intellectui reuelationem, constet autem apud omnes notitiam, qua intellectui proponitur reuelatio non debere esse metaphysice, aut physice certam, sed sufficere esse certam moraliter imo nec tanta requiratur, vt patet in propositione Parochi, immerito negatur quod hæc moralis euidentia de eo quod hoc singulare contineatur in vniuersali reuelato, non sufficiat ad hoc vt tale singulare censeri debeat comprehensum sub ea reuelatione. Nec valet recurret ad propositionem Ecclesiæ. Quia propositio Ecclesiæ vt à Spiritu Sancto gubernatæ non est mera propositio, sed reuelatio, vt statim dicam, &amp; præter hanc omnino requiritur propositio Parochorum, &amp; Catechistarum, quæ non habet maiorem certitudinem, quam sit illa de qua hic loquimur.</w:t>
            </w:r>
          </w:p>
        </w:tc>
        <w:tc>
          <w:tcPr/>
          <w:p>
            <w:pPr>
              <w:pStyle w:val="Compact"/>
            </w:pPr>
          </w:p>
        </w:tc>
        <w:tc>
          <w:tcPr/>
          <w:p>
            <w:pPr>
              <w:pStyle w:val="Compact"/>
              <w:jc w:val="left"/>
            </w:pPr>
            <w:r>
              <w:rPr>
                <w:bCs/>
                <w:b/>
              </w:rPr>
              <w:t xml:space="preserve">41</w:t>
            </w:r>
            <w:r>
              <w:t xml:space="preserve"> </w:t>
            </w:r>
            <w:r>
              <w:t xml:space="preserve">Nevertheless I assert, with the common opinion of the Recent authors, that</w:t>
            </w:r>
            <w:r>
              <w:t xml:space="preserve"> </w:t>
            </w:r>
            <w:r>
              <w:rPr>
                <w:bCs/>
                <w:b/>
              </w:rPr>
              <w:t xml:space="preserve">that singular which is established by moral evidence to be contained under a revealed universal is likewise to be reckoned revealed, and proximately credible by divine faith, when no error in fact underlies the moral evidence</w:t>
            </w:r>
            <w:r>
              <w:t xml:space="preserve">. So Fr. Petrus Hurtado disp. 11. sect. 3. §. 25. Card. de Lugo disp. 1. sect. 13. §. 4. n. 313. with Suárez, Bellarmine, and others. The same is held by Ripalda disp. 8. sect. 5. Oviedo contr. 4. pun. 7. num. 93. and Amicus disp. 3. sect. 5. num. 168. The foundation is that when God reveals some universal, He not only reveals it, but also reveals proximately and immediately all the things interior to it, as has been said; therefore if concerning something it is established, without any error, but rather with certitude and evidence, that it is contained in that universal, then this evidence stands in the manner of one proposing the revelation: but that this evidence must be metaphysical or physical, and that moral evidence does not suffice, is asserted gratuitously. For since this evidence is not required except for proposing the revelation to the intellect, and it is established among all that the knowledge by which the revelation is proposed to the intellect need not be metaphysically or physically certain, but that it suffices for it to be morally certain — indeed not even so much is required, as is evident in the proposal of the Parish priest — it is without warrant denied that this moral evidence, concerning the fact that this singular is contained in the revealed universal, suffices in order that such a singular ought to be reckoned comprehended under that revelation. Nor does it avail to have recourse to the proposal of the Church. Because the proposal of the Church, as governed by the Holy Spirit, is not a mere proposal, but a revelation, as I shall say presently; and besides this the proposal of Parish priests and Catechists is altogether required, which does not have greater certitude than that of which we here speak.</w:t>
            </w:r>
          </w:p>
        </w:tc>
      </w:tr>
      <w:tr>
        <w:tc>
          <w:tcPr/>
          <w:p>
            <w:pPr>
              <w:pStyle w:val="Compact"/>
              <w:jc w:val="left"/>
            </w:pPr>
            <w:r>
              <w:rPr>
                <w:bCs/>
                <w:b/>
              </w:rPr>
              <w:t xml:space="preserve">42</w:t>
            </w:r>
            <w:r>
              <w:t xml:space="preserve"> </w:t>
            </w:r>
            <w:r>
              <w:t xml:space="preserve">Quæres, Quid hic intelligamus nomine moralis certitudinis? Respondeo, intelligi quendam certitudinis, &amp; euidentiæ gradum, cum quo licet per physicam potentiam stare possit falsitas, intellectus tamen euidenter iudicat id esse adeo difficile, vt ne tantillum quidem formidinis de eo habeat, imo iudicet neminem nisi stultum prorsus, &amp; captum mente posse de eo formidare.</w:t>
            </w:r>
          </w:p>
        </w:tc>
        <w:tc>
          <w:tcPr/>
          <w:p>
            <w:pPr>
              <w:pStyle w:val="Compact"/>
            </w:pPr>
          </w:p>
        </w:tc>
        <w:tc>
          <w:tcPr/>
          <w:p>
            <w:pPr>
              <w:pStyle w:val="Compact"/>
              <w:jc w:val="left"/>
            </w:pPr>
            <w:r>
              <w:rPr>
                <w:bCs/>
                <w:b/>
              </w:rPr>
              <w:t xml:space="preserve">42</w:t>
            </w:r>
            <w:r>
              <w:t xml:space="preserve"> </w:t>
            </w:r>
            <w:r>
              <w:t xml:space="preserve">You will ask, What do we here understand by the name of moral certitude? I answer that there is understood a certain degree of certitude and evidence, with which, although falsity can stand by physical power, the intellect nevertheless evidently judges that this is so difficult that it has not even the slightest fear about it, nay, it judges that no one but one altogether foolish and out of his mind could fear about it.</w:t>
            </w:r>
          </w:p>
        </w:tc>
      </w:tr>
      <w:tr>
        <w:tc>
          <w:tcPr/>
          <w:p>
            <w:pPr>
              <w:pStyle w:val="Compact"/>
              <w:jc w:val="left"/>
            </w:pPr>
            <w:r>
              <w:rPr>
                <w:bCs/>
                <w:b/>
              </w:rPr>
              <w:t xml:space="preserve">43</w:t>
            </w:r>
            <w:r>
              <w:t xml:space="preserve"> </w:t>
            </w:r>
            <w:r>
              <w:t xml:space="preserve">Ad argumentum primum facile est respondere ex iis, quæ præcedenti sectione dicta sunt ad simile argumentum. Concedo igitur sequelam, nempe quod per actum fidei absolutum possimus credere Ciceronis fuisse conceptum in peccato originali. Et nego hoc esse absurdum. Ad primam probationem distinguo Antecedens: Non possumus habere maiorem certitudinem de Conclusione obiectiua quam de præmissa obiectiua minus certa, si Conclusio obiectiua sumatur formaliter vt Conclusio, concedo; si non iam sumatur vt Conclusio, sed vt cognita per lumen superius, cui lumini proponitur vi formæ syllogisticæ per Conclusionem illam, nego. Posito enim quod per discursum deducitur obiectum illud esse reuelatum per reuelationem rationis vniuersalis, iam per hoc sufficienter proponitur lumini superiori, nempe fidei Theologicæ, ad hoc vt per ipsum attingatur metaphysica certitudine. Ad id quod affertur ad probationem Antecedentis, respondeo totum esse verum, intellectum tamen de Conclusione vt Conclusio est, non sub alia ratione.</w:t>
            </w:r>
          </w:p>
        </w:tc>
        <w:tc>
          <w:tcPr/>
          <w:p>
            <w:pPr>
              <w:pStyle w:val="Compact"/>
            </w:pPr>
          </w:p>
        </w:tc>
        <w:tc>
          <w:tcPr/>
          <w:p>
            <w:pPr>
              <w:pStyle w:val="Compact"/>
              <w:jc w:val="left"/>
            </w:pPr>
            <w:r>
              <w:rPr>
                <w:bCs/>
                <w:b/>
              </w:rPr>
              <w:t xml:space="preserve">43</w:t>
            </w:r>
            <w:r>
              <w:t xml:space="preserve"> </w:t>
            </w:r>
            <w:r>
              <w:t xml:space="preserve">To the first argument it is easy to answer from those things which were said in the preceding section to a similar argument. I concede, therefore, the sequel, namely that by an absolute act of faith we can believe that Cicero was conceived in original sin. And I deny that this is absurd. To the first proof I distinguish the Antecedent: We cannot have greater certitude concerning the objective Conclusion than concerning the less certain objective premise — if the objective Conclusion is taken formally as a Conclusion, I concede; if it is no longer taken as a Conclusion, but as known by a higher light, to which light it is proposed, by force of the syllogistic form, through that Conclusion, I deny. For granted that by discourse it is deduced that that object is revealed by the revelation of the universal nature, by this it is already sufficiently proposed to the higher light, namely that of Theological faith, so that by it it may be attained with metaphysical certitude. To that which is adduced for the proof of the Antecedent, I answer that the whole is true, understood however of the Conclusion as it is a Conclusion, not under another aspect.</w:t>
            </w:r>
          </w:p>
        </w:tc>
      </w:tr>
      <w:tr>
        <w:tc>
          <w:tcPr/>
          <w:p>
            <w:pPr>
              <w:pStyle w:val="Compact"/>
              <w:jc w:val="left"/>
            </w:pPr>
            <w:r>
              <w:rPr>
                <w:bCs/>
                <w:b/>
              </w:rPr>
              <w:t xml:space="preserve">44</w:t>
            </w:r>
            <w:r>
              <w:t xml:space="preserve"> </w:t>
            </w:r>
            <w:r>
              <w:t xml:space="preserve">Dices: Ergo debemus mori pro hac veritate absoluta, scil. quod Cicero conceptus fuit in peccato originali, siquidem hæc veritas est fidei diuinæ. Nego tamen sequelam, quia possumus non admittere propositionem reuelationis, nempe propositionem hanc</w:t>
            </w:r>
            <w:r>
              <w:t xml:space="preserve"> </w:t>
            </w:r>
            <w:r>
              <w:rPr>
                <w:iCs/>
                <w:i/>
              </w:rPr>
              <w:t xml:space="preserve">Cicero conceptus fuit</w:t>
            </w:r>
            <w:r>
              <w:t xml:space="preserve">, quin peccemus contra fidem: propositione autem reuelationis non admissa, non tenemur rem reuelatam credere. Propositionem Ecclesiæ, cum de illa nobis constat, non possumus negare sine peccato contra fidem. Quod autem Cicero fuerit conceptus, non proponit nobis Ecclesia, &amp; ita sine peccato contra fidem possumus hoc non admittere, hoc autem non admisso, nempe quod Cicero fuerit conceptus, non potest nobis proponi quod fuerit conceptus in peccato originali, &amp; ita non tenemur hoc credere vt reuelatum à Deo, nec pro eo defendendo mori.</w:t>
            </w:r>
          </w:p>
        </w:tc>
        <w:tc>
          <w:tcPr/>
          <w:p>
            <w:pPr>
              <w:pStyle w:val="Compact"/>
            </w:pPr>
          </w:p>
        </w:tc>
        <w:tc>
          <w:tcPr/>
          <w:p>
            <w:pPr>
              <w:pStyle w:val="Compact"/>
              <w:jc w:val="left"/>
            </w:pPr>
            <w:r>
              <w:rPr>
                <w:bCs/>
                <w:b/>
              </w:rPr>
              <w:t xml:space="preserve">44</w:t>
            </w:r>
            <w:r>
              <w:t xml:space="preserve"> </w:t>
            </w:r>
            <w:r>
              <w:t xml:space="preserve">You will say: Therefore we ought to die for this absolute truth, namely that Cicero was conceived in original sin, since this truth is of divine faith. I deny, however, the sequel, because we can refuse to admit the proposal of the revelation, namely this proposal,</w:t>
            </w:r>
            <w:r>
              <w:t xml:space="preserve"> </w:t>
            </w:r>
            <w:r>
              <w:rPr>
                <w:iCs/>
                <w:i/>
              </w:rPr>
              <w:t xml:space="preserve">Cicero was conceived</w:t>
            </w:r>
            <w:r>
              <w:t xml:space="preserve">, without sinning against faith: and when the proposal of the revelation is not admitted, we are not bound to believe the thing revealed. The proposal of the Church, when it is established for us, we cannot deny without sin against faith. But that Cicero was conceived, the Church does not propose to us, and so without sin against faith we can decline to admit this; and this not being admitted, namely that Cicero was conceived, it cannot be proposed to us that he was conceived in original sin, and so we are not bound to believe this as revealed by God, nor to die in defending it.</w:t>
            </w:r>
          </w:p>
        </w:tc>
      </w:tr>
      <w:tr>
        <w:tc>
          <w:tcPr/>
          <w:p>
            <w:pPr>
              <w:pStyle w:val="Compact"/>
              <w:jc w:val="left"/>
            </w:pPr>
            <w:r>
              <w:rPr>
                <w:bCs/>
                <w:b/>
              </w:rPr>
              <w:t xml:space="preserve">45.</w:t>
            </w:r>
            <w:r>
              <w:t xml:space="preserve"> </w:t>
            </w:r>
            <w:r>
              <w:t xml:space="preserve">Ad secundum respondeo sicut præcedenti respondi ad simile argumentum. Distinguo igitur Maiorem: Impossibile est vt de obiecto includente possit intellectus esse magis certificatus quam de incluso per eam operationem intellectus per quam simul cognoscuntur includens, &amp; inclusum, concedo; per operationem aliam, nego. Quia fieri potest, &amp; de facto fit vt cognitio de incluso, quæ sit in inferiori gradu certirudinis, proponat obiectum lumini superiori, &amp; certiori. Et ita res se habet in nostro casu. Do istantiam manifestam: Postquam Parochus docuit pueros mysteria fidei, v.g. Deum fuisse incarnatum, ipsi eliciunt hoc iudicium: Parochus non vult fallere, cum dicit Deum fuisse incarnatum, quod iudicium solum est illis euidens moraliter: hoc tamen iudicium quod solum habet certitudinem moralem, proponit lumini superiori, scil. fidei Theologicæ, obiectum illud inclusum, nempe</w:t>
            </w:r>
            <w:r>
              <w:t xml:space="preserve"> </w:t>
            </w:r>
            <w:r>
              <w:rPr>
                <w:iCs/>
                <w:i/>
              </w:rPr>
              <w:t xml:space="preserve">Deus fuit incarnatus</w:t>
            </w:r>
            <w:r>
              <w:t xml:space="preserve">, &amp; sic fit vt de hoc obiecto incluso habeamus certitudinem fidei, quæ est metaphysica, cum de toto obiecto includente non habeamus nisi certitudinem moralem, nempe de toto hoc obiecto. Parochus non vult nos fallere, cum dicit Deum fuisse incarnatum.</w:t>
            </w:r>
          </w:p>
        </w:tc>
        <w:tc>
          <w:tcPr/>
          <w:p>
            <w:pPr>
              <w:pStyle w:val="Compact"/>
            </w:pPr>
          </w:p>
        </w:tc>
        <w:tc>
          <w:tcPr/>
          <w:p>
            <w:pPr>
              <w:pStyle w:val="Compact"/>
              <w:jc w:val="left"/>
            </w:pPr>
            <w:r>
              <w:rPr>
                <w:bCs/>
                <w:b/>
              </w:rPr>
              <w:t xml:space="preserve">45.</w:t>
            </w:r>
            <w:r>
              <w:t xml:space="preserve"> </w:t>
            </w:r>
            <w:r>
              <w:t xml:space="preserve">To the second I answer as I answered in the preceding section to a similar argument. I distinguish, therefore, the Major: It is impossible that the intellect be more certified concerning the including object than concerning the included — by that operation of the intellect by which the including and the included are known together, I concede; by another operation, I deny. Because it can happen, and in fact does happen, that a cognition of the included, which is in a lower degree of certitude, proposes the object to a higher and more certain light. And so the matter stands in our case. I give a manifest instance: After the Parish priest has taught the children the mysteries of faith, e.g. that God was incarnate, they themselves elicit this judgment: The Parish priest does not wish to deceive, when he says that God was incarnate — which judgment is only morally evident to them: yet this judgment, which has only moral certitude, proposes to the higher light, namely that of Theological faith, that included object, namely</w:t>
            </w:r>
            <w:r>
              <w:t xml:space="preserve"> </w:t>
            </w:r>
            <w:r>
              <w:rPr>
                <w:iCs/>
                <w:i/>
              </w:rPr>
              <w:t xml:space="preserve">God was incarnate</w:t>
            </w:r>
            <w:r>
              <w:t xml:space="preserve">, and so it comes about that concerning this included object we have the certitude of faith, which is metaphysical, while concerning the whole including object we have only moral certitude, namely concerning this whole object. The Parish priest does not wish to deceive us, when he says that God was incarnate.</w:t>
            </w:r>
          </w:p>
        </w:tc>
      </w:tr>
      <w:tr>
        <w:tc>
          <w:tcPr/>
          <w:p>
            <w:pPr>
              <w:pStyle w:val="Compact"/>
              <w:jc w:val="left"/>
            </w:pPr>
            <w:r>
              <w:rPr>
                <w:bCs/>
                <w:b/>
              </w:rPr>
              <w:t xml:space="preserve">46</w:t>
            </w:r>
            <w:r>
              <w:t xml:space="preserve"> </w:t>
            </w:r>
            <w:r>
              <w:t xml:space="preserve">Ad tertium nego sequelam. Ad probationem nego, rationem assignatam in Antecedente esse totalem, &amp; adæquatam, scil. eo quod hanc certitudinem habet altera præmissa. Ratio ergo adæquata est, quia quando præmissa vniuersalis est certa physice, aut metaphysice, &amp; præmissa particularis continens vnum singulare Vniuersalis in Maiori præmissa positi, est euidens euidentia morali, v.g.</w:t>
            </w:r>
            <w:r>
              <w:t xml:space="preserve"> </w:t>
            </w:r>
            <w:r>
              <w:rPr>
                <w:iCs/>
                <w:i/>
              </w:rPr>
              <w:t xml:space="preserve">Cicero fuit homo conceptus</w:t>
            </w:r>
            <w:r>
              <w:t xml:space="preserve">; per hanc moralem euidentiam istud singulare ponitur sufficienter sub illo Vniuersali, &amp; ideo intellectus videt certum esse, prædicatum conueniens Vniuersali posito in Maiori conuenire etiam illi singulari posito in Minori, ac proinde in Conclusione attribuit illi prædicatum illud ob illud idem motiuum propter quod prædicatum illud attribuerat Vniuersali posito in præmissa Maiori, &amp; cum certitudine proportionata ipsi met motiuo. Hoc autem non habet locum, quando particularis est probabilis dumtaxat, vt per se est manifestum: ac proinde certitudo præmissæ Maioris nihil prodest ad certitudinem Conclusionis, cum singulare, cui tribuendum est prædicatum conueniens Vniuersali, non proponatur certo; sed solum probabiliter sub illo Vniuersali. Quod multo clarius cernitur, quando præmissa vniuersalis est probabilis, &amp; particularis est certa, v. g. Omnis homo habet potentias vitales intellectus, &amp; voluntatis distinctas realiter ab[?] anima: sed Christus est homo, ergo Christus habet potentias vitales intellectus, &amp; voluntatis distinctas realiter ab anima.</w:t>
            </w:r>
          </w:p>
        </w:tc>
        <w:tc>
          <w:tcPr/>
          <w:p>
            <w:pPr>
              <w:pStyle w:val="Compact"/>
            </w:pPr>
          </w:p>
        </w:tc>
        <w:tc>
          <w:tcPr/>
          <w:p>
            <w:pPr>
              <w:pStyle w:val="Compact"/>
              <w:jc w:val="left"/>
            </w:pPr>
            <w:r>
              <w:rPr>
                <w:bCs/>
                <w:b/>
              </w:rPr>
              <w:t xml:space="preserve">46</w:t>
            </w:r>
            <w:r>
              <w:t xml:space="preserve"> </w:t>
            </w:r>
            <w:r>
              <w:t xml:space="preserve">To the third I deny the sequel. To the proof I deny that the reason assigned in the Antecedent is total and adequate, namely, that the other premise has this certitude. The adequate reason, therefore, is that when the universal premise is physically or metaphysically certain, and the particular premise, containing one singular of the Universal placed in the Major premise, is evident with moral evidence, e.g. </w:t>
            </w:r>
            <w:r>
              <w:rPr>
                <w:iCs/>
                <w:i/>
              </w:rPr>
              <w:t xml:space="preserve">Cicero was a man conceived</w:t>
            </w:r>
            <w:r>
              <w:t xml:space="preserve">; through this moral evidence that singular is sufficiently placed under that Universal, and therefore the intellect sees that it is certain that the predicate belonging to the Universal placed in the Major belongs also to that singular placed in the Minor, and accordingly in the Conclusion it attributes that predicate to it on account of that same motive on account of which it had attributed that predicate to the Universal placed in the Major premise, and with a certitude proportioned to that very motive. But this has no place when the particular is merely probable, as is manifest of itself: and accordingly the certitude of the Major premise profits nothing toward the certitude of the Conclusion, since the singular to which the predicate belonging to the Universal is to be attributed is not proposed certainly, but only probably, under that Universal. Which is seen much more clearly when the universal premise is probable and the particular is certain, e.g. Every man has vital powers of intellect and of will really distinct from[?] the soul: but Christ is a man, therefore Christ has vital powers of intellect and of will really distinct from the soul.</w:t>
            </w:r>
          </w:p>
        </w:tc>
      </w:tr>
      <w:tr>
        <w:tc>
          <w:tcPr/>
          <w:p>
            <w:pPr>
              <w:pStyle w:val="Compact"/>
              <w:jc w:val="left"/>
            </w:pPr>
            <w:r>
              <w:t xml:space="preserve">SECTIO VII.</w:t>
            </w:r>
          </w:p>
        </w:tc>
        <w:tc>
          <w:tcPr/>
          <w:p>
            <w:pPr>
              <w:pStyle w:val="Compact"/>
            </w:pPr>
          </w:p>
        </w:tc>
        <w:tc>
          <w:tcPr/>
          <w:p>
            <w:pPr>
              <w:pStyle w:val="Compact"/>
              <w:jc w:val="left"/>
            </w:pPr>
            <w:r>
              <w:t xml:space="preserve">SECTION VII.</w:t>
            </w:r>
          </w:p>
        </w:tc>
      </w:tr>
      <w:tr>
        <w:tc>
          <w:tcPr/>
          <w:p>
            <w:pPr>
              <w:pStyle w:val="Compact"/>
              <w:jc w:val="left"/>
            </w:pPr>
            <w:r>
              <w:rPr>
                <w:iCs/>
                <w:i/>
              </w:rPr>
              <w:t xml:space="preserve">CONSECTARIVM CELEBRE, AN scil. Alexander VII. qui nunc Ecclesiæ præest, dum hæc scribuntur, sit de fide quod sit verus Papa.</w:t>
            </w:r>
          </w:p>
        </w:tc>
        <w:tc>
          <w:tcPr/>
          <w:p>
            <w:pPr>
              <w:pStyle w:val="Compact"/>
            </w:pPr>
          </w:p>
        </w:tc>
        <w:tc>
          <w:tcPr/>
          <w:p>
            <w:pPr>
              <w:pStyle w:val="Compact"/>
              <w:jc w:val="left"/>
            </w:pPr>
            <w:r>
              <w:rPr>
                <w:bCs/>
                <w:b/>
              </w:rPr>
              <w:t xml:space="preserve">A CELEBRATED COROLLARY: namely, whether, of Alexander VII, who now presides over the Church as these things are written, it is of faith that he is the true Pope.</w:t>
            </w:r>
          </w:p>
        </w:tc>
      </w:tr>
      <w:tr>
        <w:tc>
          <w:tcPr/>
          <w:p>
            <w:pPr>
              <w:pStyle w:val="Compact"/>
              <w:jc w:val="left"/>
            </w:pPr>
            <w:r>
              <w:rPr>
                <w:bCs/>
                <w:b/>
              </w:rPr>
              <w:t xml:space="preserve">47</w:t>
            </w:r>
            <w:r>
              <w:t xml:space="preserve"> </w:t>
            </w:r>
            <w:r>
              <w:t xml:space="preserve">PRocedit difficultas de Papa in pacifica possessione existente; nam si res sit in letigio, &amp; adsit sufficiens ratio ad prudenter dubitandum, vtrum fuerit rite, &amp; canonice electus, &amp; an alius habeat melius ius ad hoc vt habeatur pro Papa, multis viris doctis, &amp; bonæ conscientiæ vtramlibet partem verisimiliter defendentibus, quamuis re ipsa sit verus Papa, ob insufficientiam tamen propositionis, nondum poterit fide credi quod sit talis. Quæstio ergo procedit de illo, quem Vniuersa Ecclesia agnoscit, ac recipit vt verum Papam.</w:t>
            </w:r>
          </w:p>
        </w:tc>
        <w:tc>
          <w:tcPr/>
          <w:p>
            <w:pPr>
              <w:pStyle w:val="Compact"/>
            </w:pPr>
          </w:p>
        </w:tc>
        <w:tc>
          <w:tcPr/>
          <w:p>
            <w:pPr>
              <w:pStyle w:val="Compact"/>
              <w:jc w:val="left"/>
            </w:pPr>
            <w:r>
              <w:rPr>
                <w:bCs/>
                <w:b/>
              </w:rPr>
              <w:t xml:space="preserve">47</w:t>
            </w:r>
            <w:r>
              <w:t xml:space="preserve"> </w:t>
            </w:r>
            <w:r>
              <w:t xml:space="preserve">The difficulty proceeds concerning</w:t>
            </w:r>
            <w:r>
              <w:t xml:space="preserve"> </w:t>
            </w:r>
            <w:r>
              <w:rPr>
                <w:bCs/>
                <w:b/>
              </w:rPr>
              <w:t xml:space="preserve">a Pope existing in peaceful possession</w:t>
            </w:r>
            <w:r>
              <w:t xml:space="preserve">; for if the matter be in litigation, and there be present sufficient reason for prudently doubting whether he was rightly and canonically elected, and whether another has a better right to be held as Pope, with many learned men, and of good conscience, defending either side with verisimilitude, then although in very fact he be the true Pope, yet,</w:t>
            </w:r>
            <w:r>
              <w:t xml:space="preserve"> </w:t>
            </w:r>
            <w:r>
              <w:rPr>
                <w:bCs/>
                <w:b/>
              </w:rPr>
              <w:t xml:space="preserve">on account of the insufficiency of the proposal, it will not yet be possible to believe by faith that he is such</w:t>
            </w:r>
            <w:r>
              <w:t xml:space="preserve">. The Question, therefore, proceeds concerning him whom the Universal Church acknowledges and receives as the true Pope.</w:t>
            </w:r>
          </w:p>
        </w:tc>
      </w:tr>
      <w:tr>
        <w:tc>
          <w:tcPr/>
          <w:p>
            <w:pPr>
              <w:pStyle w:val="Compact"/>
              <w:jc w:val="left"/>
            </w:pPr>
            <w:r>
              <w:rPr>
                <w:bCs/>
                <w:b/>
              </w:rPr>
              <w:t xml:space="preserve">48</w:t>
            </w:r>
            <w:r>
              <w:t xml:space="preserve"> </w:t>
            </w:r>
            <w:r>
              <w:t xml:space="preserve">Partem negantem tuentur Turrecremata, Caietanus, Canus, Vega, Corduba, Castro, &amp; alij, quos refert Gaspar Hurtado disp. 11. diff. 13. ibidemque testatur se ipsum eandem defendisse apud Complutensem Academiam in Actu, qui dicitur Magna, cum esset Collega Collegij Maioris. Additque rem fuisse delatam ad Pontificem, qui tunc erat Clemens VIII. qui iussit tam ipsum, quam Doctores, qui thesibus subscripserat, adire Romam ad rationem dictæ propositionis reddendam. Postea vero concessit vt res in Hispania transigeretur per Iudices quos ad hoc designauit, qui cum rem exacte discusissent, tam ipsum Hurtadum, quam Doctores, qui thesibus subscripserant innoxios, &amp; indemnes, doctrinamque sanam declararunt[?]. Eandem sententiam tenent Vazquez, Torres, &amp; Bellarminus apud Ouiedum contr. 4. pun. 7.</w:t>
            </w:r>
          </w:p>
        </w:tc>
        <w:tc>
          <w:tcPr/>
          <w:p>
            <w:pPr>
              <w:pStyle w:val="Compact"/>
            </w:pPr>
          </w:p>
        </w:tc>
        <w:tc>
          <w:tcPr/>
          <w:p>
            <w:pPr>
              <w:pStyle w:val="Compact"/>
              <w:jc w:val="left"/>
            </w:pPr>
            <w:r>
              <w:rPr>
                <w:bCs/>
                <w:b/>
              </w:rPr>
              <w:t xml:space="preserve">48</w:t>
            </w:r>
            <w:r>
              <w:t xml:space="preserve"> </w:t>
            </w:r>
            <w:r>
              <w:t xml:space="preserve">The negative side is defended by Torquemada, Cajetan, Cano, Vega, Córdoba, Castro, and others, whom Gaspar Hurtado cites, disp. 11. diff. 13., and there testifies that</w:t>
            </w:r>
            <w:r>
              <w:t xml:space="preserve"> </w:t>
            </w:r>
            <w:r>
              <w:rPr>
                <w:bCs/>
                <w:b/>
              </w:rPr>
              <w:t xml:space="preserve">he himself defended the same [opinion] at the Complutensian Academy, in the Act which is called</w:t>
            </w:r>
            <w:r>
              <w:rPr>
                <w:bCs/>
                <w:b/>
              </w:rPr>
              <w:t xml:space="preserve"> </w:t>
            </w:r>
            <w:r>
              <w:rPr>
                <w:iCs/>
                <w:i/>
                <w:bCs/>
                <w:b/>
              </w:rPr>
              <w:t xml:space="preserve">Magna</w:t>
            </w:r>
            <w:r>
              <w:rPr>
                <w:bCs/>
                <w:b/>
              </w:rPr>
              <w:t xml:space="preserve">, when he was a Fellow of the Colegio Mayor</w:t>
            </w:r>
            <w:r>
              <w:t xml:space="preserve">. He adds that</w:t>
            </w:r>
            <w:r>
              <w:t xml:space="preserve"> </w:t>
            </w:r>
            <w:r>
              <w:rPr>
                <w:bCs/>
                <w:b/>
              </w:rPr>
              <w:t xml:space="preserve">the matter was referred to the Pontiff, who was then Clement VIII, who ordered both him and the Doctors who had subscribed the theses to go to Rome to render an account of the said proposition</w:t>
            </w:r>
            <w:r>
              <w:t xml:space="preserve">. But afterwards he granted that the matter be settled in Spain by Judges whom he designated for this purpose, who, when they had examined the matter exactly,</w:t>
            </w:r>
            <w:r>
              <w:t xml:space="preserve"> </w:t>
            </w:r>
            <w:r>
              <w:rPr>
                <w:bCs/>
                <w:b/>
              </w:rPr>
              <w:t xml:space="preserve">declared[?] both Hurtado himself and the Doctors who had subscribed the theses innocent and unharmed, and the doctrine sound</w:t>
            </w:r>
            <w:r>
              <w:t xml:space="preserve">. The same opinion is held by Vázquez, Torres, and Bellarmine, according to Oviedo contr. 4. pun. 7.</w:t>
            </w:r>
          </w:p>
        </w:tc>
      </w:tr>
      <w:tr>
        <w:tc>
          <w:tcPr/>
          <w:p>
            <w:pPr>
              <w:pStyle w:val="Compact"/>
              <w:jc w:val="left"/>
            </w:pPr>
            <w:r>
              <w:rPr>
                <w:bCs/>
                <w:b/>
              </w:rPr>
              <w:t xml:space="preserve">49</w:t>
            </w:r>
            <w:r>
              <w:t xml:space="preserve"> </w:t>
            </w:r>
            <w:r>
              <w:t xml:space="preserve">Probatur hæc sententia primo, quia vt sit de fide hunc hominem esse verum Papam, debet esse de fide, atque adeo debet esse reuelatum à Deo ipsum esse subiectum proxime capax Summi Pontificatus: At istud non est de fide; ergo neque illud. Maior videtur per se euidens, quia cum actus præsupponat potentiam, necessarium omnino apparet, vt eodem gradu certitudinis quo constat aliquem actum ali-cui conuenire, constet etiam conuenire illi potentiam talis actus, cum euidens sit, ab actu ad potentiam valere consequentiam. Valet igitur hæc Consequentia:</w:t>
            </w:r>
            <w:r>
              <w:t xml:space="preserve"> </w:t>
            </w:r>
            <w:r>
              <w:rPr>
                <w:iCs/>
                <w:i/>
              </w:rPr>
              <w:t xml:space="preserve">De fide est hunc hominem esse verum Papam: ergo de fide est hunc hominem posse esse verum Papam.</w:t>
            </w:r>
            <w:r>
              <w:t xml:space="preserve"> </w:t>
            </w:r>
            <w:r>
              <w:t xml:space="preserve">Nunc probatur Minor, quia ad hoc vt quis possit esse verus Papa, iure diuino requiritur quod sit Christianus, hoc est, vere, &amp; valide baptizatus: at non est de fide quod hic homo sit valide baptizatus, cum dependeat ab intentione baptizantis, &amp; non sit de fide eum qui baptizauit hunc hominem, habuisse intentionem baptizandi, neque est etiam notum euidentia naturali: ergo non est de fide hunc hominem, nempe Alexandrum VII. habere proximam potentiam ad hoc vt sit verus Papa: atque adeo nec erit de fide eum esse verum Papam.</w:t>
            </w:r>
          </w:p>
        </w:tc>
        <w:tc>
          <w:tcPr/>
          <w:p>
            <w:pPr>
              <w:pStyle w:val="Compact"/>
            </w:pPr>
          </w:p>
        </w:tc>
        <w:tc>
          <w:tcPr/>
          <w:p>
            <w:pPr>
              <w:pStyle w:val="Compact"/>
              <w:jc w:val="left"/>
            </w:pPr>
            <w:r>
              <w:rPr>
                <w:bCs/>
                <w:b/>
              </w:rPr>
              <w:t xml:space="preserve">49</w:t>
            </w:r>
            <w:r>
              <w:t xml:space="preserve"> </w:t>
            </w:r>
            <w:r>
              <w:t xml:space="preserve">This opinion is proved, first, because in order that it be</w:t>
            </w:r>
            <w:r>
              <w:t xml:space="preserve"> </w:t>
            </w:r>
            <w:r>
              <w:rPr>
                <w:iCs/>
                <w:i/>
              </w:rPr>
              <w:t xml:space="preserve">de fide</w:t>
            </w:r>
            <w:r>
              <w:t xml:space="preserve"> </w:t>
            </w:r>
            <w:r>
              <w:t xml:space="preserve">that this man is the true Pope, it must be</w:t>
            </w:r>
            <w:r>
              <w:t xml:space="preserve"> </w:t>
            </w:r>
            <w:r>
              <w:rPr>
                <w:iCs/>
                <w:i/>
              </w:rPr>
              <w:t xml:space="preserve">de fide</w:t>
            </w:r>
            <w:r>
              <w:t xml:space="preserve">, and hence must be revealed by God, that he is a subject proximately capable of the Supreme Pontificate: But that is not</w:t>
            </w:r>
            <w:r>
              <w:t xml:space="preserve"> </w:t>
            </w:r>
            <w:r>
              <w:rPr>
                <w:iCs/>
                <w:i/>
              </w:rPr>
              <w:t xml:space="preserve">de fide</w:t>
            </w:r>
            <w:r>
              <w:t xml:space="preserve">; therefore neither is the former. The Major seems evident of itself, because since act presupposes potency, it appears altogether necessary that, in the same degree of certitude in which it is established that some act belongs to some-one, it be established also that the potency for such an act belongs to him, since it is evident that the consequence holds from act to potency. This Consequence, therefore, holds:</w:t>
            </w:r>
            <w:r>
              <w:t xml:space="preserve"> </w:t>
            </w:r>
            <w:r>
              <w:rPr>
                <w:iCs/>
                <w:i/>
              </w:rPr>
              <w:t xml:space="preserve">It is de fide that this man is the true Pope: therefore it is de fide that this man can be the true Pope.</w:t>
            </w:r>
            <w:r>
              <w:t xml:space="preserve"> </w:t>
            </w:r>
            <w:r>
              <w:t xml:space="preserve">Now the Minor is proved, because in order that anyone can be the true Pope, it is required by divine law that he be a Christian, that is, truly and validly baptized: but it is not</w:t>
            </w:r>
            <w:r>
              <w:t xml:space="preserve"> </w:t>
            </w:r>
            <w:r>
              <w:rPr>
                <w:iCs/>
                <w:i/>
              </w:rPr>
              <w:t xml:space="preserve">de fide</w:t>
            </w:r>
            <w:r>
              <w:t xml:space="preserve"> </w:t>
            </w:r>
            <w:r>
              <w:t xml:space="preserve">that this man is validly baptized, since it depends on the intention of the one baptizing, and it is not</w:t>
            </w:r>
            <w:r>
              <w:t xml:space="preserve"> </w:t>
            </w:r>
            <w:r>
              <w:rPr>
                <w:iCs/>
                <w:i/>
              </w:rPr>
              <w:t xml:space="preserve">de fide</w:t>
            </w:r>
            <w:r>
              <w:t xml:space="preserve"> </w:t>
            </w:r>
            <w:r>
              <w:t xml:space="preserve">that he who baptized this man had the intention of baptizing, nor is it even known by natural evidence: therefore it is not</w:t>
            </w:r>
            <w:r>
              <w:t xml:space="preserve"> </w:t>
            </w:r>
            <w:r>
              <w:rPr>
                <w:iCs/>
                <w:i/>
              </w:rPr>
              <w:t xml:space="preserve">de fide</w:t>
            </w:r>
            <w:r>
              <w:t xml:space="preserve"> </w:t>
            </w:r>
            <w:r>
              <w:t xml:space="preserve">that this man, namely Alexander VII, has the proximate potency to be the true Pope: and hence neither will it be</w:t>
            </w:r>
            <w:r>
              <w:t xml:space="preserve"> </w:t>
            </w:r>
            <w:r>
              <w:rPr>
                <w:iCs/>
                <w:i/>
              </w:rPr>
              <w:t xml:space="preserve">de fide</w:t>
            </w:r>
            <w:r>
              <w:t xml:space="preserve"> </w:t>
            </w:r>
            <w:r>
              <w:t xml:space="preserve">that he is the true Pope.</w:t>
            </w:r>
          </w:p>
        </w:tc>
      </w:tr>
      <w:tr>
        <w:tc>
          <w:tcPr/>
          <w:p>
            <w:pPr>
              <w:pStyle w:val="Compact"/>
              <w:jc w:val="left"/>
            </w:pPr>
            <w:r>
              <w:rPr>
                <w:bCs/>
                <w:b/>
              </w:rPr>
              <w:t xml:space="preserve">50</w:t>
            </w:r>
            <w:r>
              <w:t xml:space="preserve"> </w:t>
            </w:r>
            <w:r>
              <w:t xml:space="preserve">Secundo: Summus Pontificatus confertur immediate à Christo D. posita electione Canonica facta ab iis qui habent ius eligendi, &amp; non aliter: &amp; licet sit de fide Christum conferre summum Pontificatum ei qui est canonice electus; at non est de fide hunc hominem, scil. Alexandrum VII. fuisse canonice electum, quia hoc nusquam inuenitur reuelatum à Deo: ergo non est de fide hunc hominem esse verum Pontificem. Minor patet, quia electionem esse canonicam consistit in eo, quod facta sit à legitimis electoribus, quod facta sit cum sufficienti numero suffragiorum, quod facta sit voluntarie, ac libere, &amp; sine violentia, seu coactione: hæc autem omnia concurrisse in electionem Alexandri VII. nusquam Deus reuelauit; ergo non est de fide ipsum fuisse rite. &amp; canonice electum: ergo neque est de fide ipsum esse verum Pontificem.</w:t>
            </w:r>
          </w:p>
        </w:tc>
        <w:tc>
          <w:tcPr/>
          <w:p>
            <w:pPr>
              <w:pStyle w:val="Compact"/>
            </w:pPr>
          </w:p>
        </w:tc>
        <w:tc>
          <w:tcPr/>
          <w:p>
            <w:pPr>
              <w:pStyle w:val="Compact"/>
              <w:jc w:val="left"/>
            </w:pPr>
            <w:r>
              <w:rPr>
                <w:bCs/>
                <w:b/>
              </w:rPr>
              <w:t xml:space="preserve">50</w:t>
            </w:r>
            <w:r>
              <w:t xml:space="preserve"> </w:t>
            </w:r>
            <w:r>
              <w:t xml:space="preserve">Secondly: The Supreme Pontificate is conferred immediately by Christ the Lord, once a Canonical election has been made by those who have the right of electing, and not otherwise: and although it is</w:t>
            </w:r>
            <w:r>
              <w:t xml:space="preserve"> </w:t>
            </w:r>
            <w:r>
              <w:rPr>
                <w:iCs/>
                <w:i/>
              </w:rPr>
              <w:t xml:space="preserve">de fide</w:t>
            </w:r>
            <w:r>
              <w:t xml:space="preserve"> </w:t>
            </w:r>
            <w:r>
              <w:t xml:space="preserve">that Christ confers the supreme Pontificate on him who is canonically elected; yet it is not</w:t>
            </w:r>
            <w:r>
              <w:t xml:space="preserve"> </w:t>
            </w:r>
            <w:r>
              <w:rPr>
                <w:iCs/>
                <w:i/>
              </w:rPr>
              <w:t xml:space="preserve">de fide</w:t>
            </w:r>
            <w:r>
              <w:t xml:space="preserve"> </w:t>
            </w:r>
            <w:r>
              <w:t xml:space="preserve">that this man, namely Alexander VII, was canonically elected, because this is nowhere found revealed by God: therefore it is not</w:t>
            </w:r>
            <w:r>
              <w:t xml:space="preserve"> </w:t>
            </w:r>
            <w:r>
              <w:rPr>
                <w:iCs/>
                <w:i/>
              </w:rPr>
              <w:t xml:space="preserve">de fide</w:t>
            </w:r>
            <w:r>
              <w:t xml:space="preserve"> </w:t>
            </w:r>
            <w:r>
              <w:t xml:space="preserve">that this man is the true Pontiff. The Minor is evident, because an election’s being canonical consists in this, that it was made by legitimate electors, that it was made with a sufficient number of votes, that it was made voluntarily and freely, and without violence or coercion: but that all these things concurred in the election of Alexander VII God has nowhere revealed; therefore it is not</w:t>
            </w:r>
            <w:r>
              <w:t xml:space="preserve"> </w:t>
            </w:r>
            <w:r>
              <w:rPr>
                <w:iCs/>
                <w:i/>
              </w:rPr>
              <w:t xml:space="preserve">de fide</w:t>
            </w:r>
            <w:r>
              <w:t xml:space="preserve"> </w:t>
            </w:r>
            <w:r>
              <w:t xml:space="preserve">that he was rightly and canonically elected: therefore neither is it</w:t>
            </w:r>
            <w:r>
              <w:t xml:space="preserve"> </w:t>
            </w:r>
            <w:r>
              <w:rPr>
                <w:iCs/>
                <w:i/>
              </w:rPr>
              <w:t xml:space="preserve">de fide</w:t>
            </w:r>
            <w:r>
              <w:t xml:space="preserve"> </w:t>
            </w:r>
            <w:r>
              <w:t xml:space="preserve">that he is the true Pontiff.</w:t>
            </w:r>
          </w:p>
        </w:tc>
      </w:tr>
      <w:tr>
        <w:tc>
          <w:tcPr/>
          <w:p>
            <w:pPr>
              <w:pStyle w:val="Compact"/>
              <w:jc w:val="left"/>
            </w:pPr>
            <w:r>
              <w:rPr>
                <w:bCs/>
                <w:b/>
              </w:rPr>
              <w:t xml:space="preserve">51</w:t>
            </w:r>
            <w:r>
              <w:t xml:space="preserve"> </w:t>
            </w:r>
            <w:r>
              <w:t xml:space="preserve">Tertio: Vt sit de fide Alexandrum VII. esse verum Papam, debet hoc ipsum esse reuelatum à Deo, &amp; insuper hæc ipsa reuelatio debet fidelibus proponi ab aliqua infallibili regula, quæ errare in proponendo non possit, at dato quod sit reuelatum à Deo Alexandrum VII. esse verum Papam, hæc tamen reuelatio à nullo nobis proponitur nisi ab ipso, qui dicit se esse verum Papam, eo ipso quod pro tali segerit; quod quidem sufficiens non est; ergo hoc non est de fide, ita vt illud credere teneamur. Quod autem hæc propositio non sit sufficiens probatur, quia ad hoc vt hæc propositio facta ab Alexandro VII. habeat vim obligandi fideles ad eam recipiendam, prius supponendum est ipsum esse infallibilem regulam proponendi res fidei, atque adeo verum Papam; ergo implicat quod per hoc testimonium quod ipse perhibet de se ipso obligare possit ad hoc vt ipse recipiatur tamquam infallibilis regula proponendi res fidei.</w:t>
            </w:r>
          </w:p>
        </w:tc>
        <w:tc>
          <w:tcPr/>
          <w:p>
            <w:pPr>
              <w:pStyle w:val="Compact"/>
            </w:pPr>
          </w:p>
        </w:tc>
        <w:tc>
          <w:tcPr/>
          <w:p>
            <w:pPr>
              <w:pStyle w:val="Compact"/>
              <w:jc w:val="left"/>
            </w:pPr>
            <w:r>
              <w:rPr>
                <w:bCs/>
                <w:b/>
              </w:rPr>
              <w:t xml:space="preserve">51</w:t>
            </w:r>
            <w:r>
              <w:t xml:space="preserve"> </w:t>
            </w:r>
            <w:r>
              <w:t xml:space="preserve">Thirdly: In order that it be</w:t>
            </w:r>
            <w:r>
              <w:t xml:space="preserve"> </w:t>
            </w:r>
            <w:r>
              <w:rPr>
                <w:iCs/>
                <w:i/>
              </w:rPr>
              <w:t xml:space="preserve">de fide</w:t>
            </w:r>
            <w:r>
              <w:t xml:space="preserve"> </w:t>
            </w:r>
            <w:r>
              <w:t xml:space="preserve">that Alexander VII is the true Pope, this very thing must be revealed by God, and moreover this very revelation must be proposed to the faithful by some infallible rule, which cannot err in proposing; but granted that it is revealed by God that Alexander VII is the true Pope, this revelation nevertheless is proposed to us by no one except by him who says that he is the true Pope, by the very fact that he bears himself as such;</w:t>
            </w:r>
            <w:r>
              <w:t xml:space="preserve"> </w:t>
            </w:r>
            <w:r>
              <w:rPr>
                <w:bCs/>
                <w:b/>
              </w:rPr>
              <w:t xml:space="preserve">which indeed is not sufficient</w:t>
            </w:r>
            <w:r>
              <w:t xml:space="preserve">; therefore this is not</w:t>
            </w:r>
            <w:r>
              <w:t xml:space="preserve"> </w:t>
            </w:r>
            <w:r>
              <w:rPr>
                <w:iCs/>
                <w:i/>
              </w:rPr>
              <w:t xml:space="preserve">de fide</w:t>
            </w:r>
            <w:r>
              <w:t xml:space="preserve">, such that we are bound to believe it. But that this proposal is not sufficient is proved, because in order that this proposal made by Alexander VII have the force of obliging the faithful to receive it, it must first be supposed that he is the infallible rule of proposing matters of faith, and hence the true Pope; therefore it is contradictory that through this testimony which he himself gives of himself he can oblige to this, that he himself be received as the infallible rule of proposing matters of faith.</w:t>
            </w:r>
          </w:p>
        </w:tc>
      </w:tr>
      <w:tr>
        <w:tc>
          <w:tcPr/>
          <w:p>
            <w:pPr>
              <w:pStyle w:val="Compact"/>
              <w:jc w:val="left"/>
            </w:pPr>
            <w:r>
              <w:rPr>
                <w:bCs/>
                <w:b/>
              </w:rPr>
              <w:t xml:space="preserve">52</w:t>
            </w:r>
            <w:r>
              <w:t xml:space="preserve"> </w:t>
            </w:r>
            <w:r>
              <w:t xml:space="preserve">Quarto: Si ob aliquam rationem necessarium esset teneri de fide Alexandrum VII. esse verum Papam, ideo esset, vt nimirum ea quæ ipse definiat, credi possint tamquam de fide; at illud ad istud nullo modo requiritur; ergo &amp;c. Minor probatur, quia quando nos à parentibus, Concionatoribus, aut Parochis instruimur in rebus fidei, non est de fide ipsos bene exercere suum docendi munus, &amp; nos ab eis non decipi, quando dicunt nobis hoc, &amp; illud esse reuelatum à Deo: &amp; tamen possumus circa has res, quas ipsi nos docent, exercere actus fidei; ergo licet non sit de fide Alexandrum VII. esse verum Papam, &amp; infallibilem regulam proponendi res fidei, poterimus nihilominus exercere actus fidei circa ea, quæ ipse definiat, &amp; definitione sua nobis credenda proponat.</w:t>
            </w:r>
          </w:p>
        </w:tc>
        <w:tc>
          <w:tcPr/>
          <w:p>
            <w:pPr>
              <w:pStyle w:val="Compact"/>
            </w:pPr>
          </w:p>
        </w:tc>
        <w:tc>
          <w:tcPr/>
          <w:p>
            <w:pPr>
              <w:pStyle w:val="Compact"/>
              <w:jc w:val="left"/>
            </w:pPr>
            <w:r>
              <w:rPr>
                <w:bCs/>
                <w:b/>
              </w:rPr>
              <w:t xml:space="preserve">52</w:t>
            </w:r>
            <w:r>
              <w:t xml:space="preserve"> </w:t>
            </w:r>
            <w:r>
              <w:t xml:space="preserve">Fourthly: If for some reason it were necessary that it be held</w:t>
            </w:r>
            <w:r>
              <w:t xml:space="preserve"> </w:t>
            </w:r>
            <w:r>
              <w:rPr>
                <w:iCs/>
                <w:i/>
              </w:rPr>
              <w:t xml:space="preserve">de fide</w:t>
            </w:r>
            <w:r>
              <w:t xml:space="preserve"> </w:t>
            </w:r>
            <w:r>
              <w:t xml:space="preserve">that Alexander VII is the true Pope, it would be for this reason, namely that those things which he defines might be believed as</w:t>
            </w:r>
            <w:r>
              <w:t xml:space="preserve"> </w:t>
            </w:r>
            <w:r>
              <w:rPr>
                <w:iCs/>
                <w:i/>
              </w:rPr>
              <w:t xml:space="preserve">de fide</w:t>
            </w:r>
            <w:r>
              <w:t xml:space="preserve">; but the former is in no way required for the latter; therefore etc. The Minor is proved, because when we are instructed in matters of faith by parents, Preachers, or Parish priests, it is not</w:t>
            </w:r>
            <w:r>
              <w:t xml:space="preserve"> </w:t>
            </w:r>
            <w:r>
              <w:rPr>
                <w:iCs/>
                <w:i/>
              </w:rPr>
              <w:t xml:space="preserve">de fide</w:t>
            </w:r>
            <w:r>
              <w:t xml:space="preserve"> </w:t>
            </w:r>
            <w:r>
              <w:t xml:space="preserve">that they exercise well their office of teaching, and that we are not deceived by them, when they tell us that this and that is revealed by God: and yet we can exercise acts of faith concerning these things which they teach us; therefore although it be not</w:t>
            </w:r>
            <w:r>
              <w:t xml:space="preserve"> </w:t>
            </w:r>
            <w:r>
              <w:rPr>
                <w:iCs/>
                <w:i/>
              </w:rPr>
              <w:t xml:space="preserve">de fide</w:t>
            </w:r>
            <w:r>
              <w:t xml:space="preserve"> </w:t>
            </w:r>
            <w:r>
              <w:t xml:space="preserve">that Alexander VII is the true Pope and the infallible rule of proposing matters of faith, we shall nonetheless be able to exercise acts of faith concerning those things which he defines, and by his definition proposes to us to be believed.</w:t>
            </w:r>
          </w:p>
        </w:tc>
      </w:tr>
      <w:tr>
        <w:tc>
          <w:tcPr/>
          <w:p>
            <w:pPr>
              <w:pStyle w:val="Compact"/>
              <w:jc w:val="left"/>
            </w:pPr>
            <w:r>
              <w:rPr>
                <w:bCs/>
                <w:b/>
              </w:rPr>
              <w:t xml:space="preserve">53</w:t>
            </w:r>
            <w:r>
              <w:t xml:space="preserve"> </w:t>
            </w:r>
            <w:r>
              <w:t xml:space="preserve">Assero tamen, de fide esse Alexandrum VII. esse verum Papam. Hæc est iam sententia communis, à qua post Clementem VIII. qui occasione quam supra retuli, eo modo quo ibidem dixi, sententiæ contrariæ se se opposuit, nemo iam dissentit. Authores hanc sententiam defendentes videantur apud Ouiedum contr. 4. pun. 7. quam etiam postea tenuit P. Gaspar Hurt. disp. 11. diff. 13. retractata ea quam voce defenderat in Complutensi Academia. Primum fundamentum desumitur ex Bulla Martini V. in Concilio Constantiensi, in qua Pontifex dicit, vt Hæretici[?] ad Ecclesiam redeuntes credant Papam canonice electum, qui pro tempore fuerit (expresso eius nomine) esse successorem Petri. Si autem hoc non esset obiectum immediate, &amp; proxime fide credibile, non possent illud credere.</w:t>
            </w:r>
          </w:p>
        </w:tc>
        <w:tc>
          <w:tcPr/>
          <w:p>
            <w:pPr>
              <w:pStyle w:val="Compact"/>
            </w:pPr>
          </w:p>
        </w:tc>
        <w:tc>
          <w:tcPr/>
          <w:p>
            <w:pPr>
              <w:pStyle w:val="Compact"/>
              <w:jc w:val="left"/>
            </w:pPr>
            <w:r>
              <w:rPr>
                <w:bCs/>
                <w:b/>
              </w:rPr>
              <w:t xml:space="preserve">53</w:t>
            </w:r>
            <w:r>
              <w:t xml:space="preserve"> </w:t>
            </w:r>
            <w:r>
              <w:rPr>
                <w:bCs/>
                <w:b/>
              </w:rPr>
              <w:t xml:space="preserve">Nevertheless I assert that it is of faith that Alexander VII is the true Pope.</w:t>
            </w:r>
            <w:r>
              <w:t xml:space="preserve"> </w:t>
            </w:r>
            <w:r>
              <w:t xml:space="preserve">This is now the common opinion, from which,</w:t>
            </w:r>
            <w:r>
              <w:t xml:space="preserve"> </w:t>
            </w:r>
            <w:r>
              <w:rPr>
                <w:bCs/>
                <w:b/>
              </w:rPr>
              <w:t xml:space="preserve">since Clement VIII</w:t>
            </w:r>
            <w:r>
              <w:t xml:space="preserve"> </w:t>
            </w:r>
            <w:r>
              <w:t xml:space="preserve">— who, on the occasion which I related above, in the manner in which I there described, set himself against the contrary opinion —</w:t>
            </w:r>
            <w:r>
              <w:t xml:space="preserve"> </w:t>
            </w:r>
            <w:r>
              <w:rPr>
                <w:bCs/>
                <w:b/>
              </w:rPr>
              <w:t xml:space="preserve">no one now dissents</w:t>
            </w:r>
            <w:r>
              <w:t xml:space="preserve">. The Authors who defend this opinion may be seen in Oviedo contr. 4. pun. 7.; which opinion Fr. Gaspar Hurt. also afterwards held, disp. 11. diff. 13.,</w:t>
            </w:r>
            <w:r>
              <w:t xml:space="preserve"> </w:t>
            </w:r>
            <w:r>
              <w:rPr>
                <w:bCs/>
                <w:b/>
              </w:rPr>
              <w:t xml:space="preserve">having retracted the one which he had defended orally at the Complutensian Academy</w:t>
            </w:r>
            <w:r>
              <w:t xml:space="preserve">. The first foundation is taken from the Bull of Martin V in the Council of Constance, in which the Pontiff says that Heretics[?] returning to the Church should believe that the Pope canonically elected, whoever he shall be for the time being (</w:t>
            </w:r>
            <w:r>
              <w:rPr>
                <w:bCs/>
                <w:b/>
              </w:rPr>
              <w:t xml:space="preserve">his name being expressed</w:t>
            </w:r>
            <w:r>
              <w:t xml:space="preserve">), is the successor of Peter. But if this were not an object immediately and proximately credible by faith, they could not believe it.</w:t>
            </w:r>
          </w:p>
        </w:tc>
      </w:tr>
      <w:tr>
        <w:tc>
          <w:tcPr/>
          <w:p>
            <w:pPr>
              <w:pStyle w:val="Compact"/>
              <w:jc w:val="left"/>
            </w:pPr>
            <w:r>
              <w:rPr>
                <w:bCs/>
                <w:b/>
              </w:rPr>
              <w:t xml:space="preserve">54</w:t>
            </w:r>
            <w:r>
              <w:t xml:space="preserve"> </w:t>
            </w:r>
            <w:r>
              <w:t xml:space="preserve">Secundùm fundamentum desumitur ex sect. præcedente: nam ex ea constat reuelationem cuiuscumque rationis vniuersalis comprehendere etiam singula inferiora illius; At Deus reuelauit omnem legitima atque canonica electione assumptum in sedem Romanam esse verum Papam, ergo &amp;c. Maior constat, vt dixi, ex sect. præcedete. Minor patet, quia quando Christus D. dedit Petro Primatum Ecclesiæ; &amp; Pontificiam dignitatem, non dedit soli illi, atque adeo non duraturam nisi quandiu duraret vita ipsius, sed vt continuandam vsque ad mundi finem in ipsius successoribus. Quia cum illa esset dignitas capitis respectu corporis Ecclesiæ militantis; cum hæc sit duratura vsque ad finem mundi, etiam caput visibile ipsius debuit esse perpetuum vsque ad ipsum mundi finem. Dedit ergo Christus Petro dignitatem Pontificiam vt continuandam in suis successoribus legitime electis vsque ad finem mundi. Et ita semper in Ecclesia creditum est tamquam de fide. Re-uelatum igitur est à Deo omnem illum qui legitima, &amp; canonica electione electus sit, siue assumptus in Cathedram Romanam, esse successorem Petri, Vicarium Christi, Ecclesiæ caput, &amp; vno verbo verum Papam: cum autem constet euidenter Alexandrum VII. electum, siue assumptum fuisse in Cathedram Romanam per acceptationem Ecclesiæ, quæ est electio legitima, &amp; sine vllo irritante impedimento: ergo reuelatum est à Deo Alexandrum VII. esse verum Papam.</w:t>
            </w:r>
          </w:p>
        </w:tc>
        <w:tc>
          <w:tcPr/>
          <w:p>
            <w:pPr>
              <w:pStyle w:val="Compact"/>
            </w:pPr>
          </w:p>
        </w:tc>
        <w:tc>
          <w:tcPr/>
          <w:p>
            <w:pPr>
              <w:pStyle w:val="Compact"/>
              <w:jc w:val="left"/>
            </w:pPr>
            <w:r>
              <w:rPr>
                <w:bCs/>
                <w:b/>
              </w:rPr>
              <w:t xml:space="preserve">54</w:t>
            </w:r>
            <w:r>
              <w:t xml:space="preserve"> </w:t>
            </w:r>
            <w:r>
              <w:t xml:space="preserve">The second foundation is taken from the preceding section: for from it it is established that the revelation of any universal nature whatsoever comprehends also the singular inferiors of it; But God has revealed that everyone assumed to the Roman see by legitimate and canonical election is the true Pope, therefore etc. The Major is established, as I said, from the preceding section. The Minor is evident, because when Christ the Lord gave to Peter the Primacy of the Church, and the Pontifical dignity, He did not give it to him alone, and hence as one not to last except so long as his own life should last, but as one to be continued unto the end of the world in his successors. Because, since that was the dignity of the head with respect to the body of the Church militant; since this is to last until the end of the world, its visible head also had to be perpetual until the very end of the world. Christ therefore gave to Peter the Pontifical dignity as one to be continued in his legitimately elected successors until the end of the world. And so it has always been believed in the Church as</w:t>
            </w:r>
            <w:r>
              <w:t xml:space="preserve"> </w:t>
            </w:r>
            <w:r>
              <w:rPr>
                <w:iCs/>
                <w:i/>
              </w:rPr>
              <w:t xml:space="preserve">de fide</w:t>
            </w:r>
            <w:r>
              <w:t xml:space="preserve">. It is re-vealed, therefore, by God that everyone who has been elected by legitimate and canonical election, or assumed to the Roman Chair, is the successor of Peter, the Vicar of Christ, the head of the Church, and in one word the true Pope: but since it is evidently established that Alexander VII was elected, or assumed to the Roman Chair,</w:t>
            </w:r>
            <w:r>
              <w:t xml:space="preserve"> </w:t>
            </w:r>
            <w:r>
              <w:rPr>
                <w:bCs/>
                <w:b/>
              </w:rPr>
              <w:t xml:space="preserve">through the acceptance of the Church, which is the legitimate election</w:t>
            </w:r>
            <w:r>
              <w:t xml:space="preserve">, and without any voiding impediment: therefore it is revealed by God that Alexander VII is the true Pope.</w:t>
            </w:r>
          </w:p>
        </w:tc>
      </w:tr>
      <w:tr>
        <w:tc>
          <w:tcPr/>
          <w:p>
            <w:pPr>
              <w:pStyle w:val="Compact"/>
              <w:jc w:val="left"/>
            </w:pPr>
            <w:r>
              <w:rPr>
                <w:bCs/>
                <w:b/>
              </w:rPr>
              <w:t xml:space="preserve">55</w:t>
            </w:r>
            <w:r>
              <w:t xml:space="preserve"> </w:t>
            </w:r>
            <w:r>
              <w:t xml:space="preserve">Dices: Multa sunt impedimenta iure Ecclesiastico inducta, scil. quæ recensentur num. 50. quæ reddunt irritam, &amp; nullam electionem Pontificis factam à Cardinalibus in conclaui: hæc autem impedimenta non interuenisse, non constat euidentia physica, imo nec morali, ergo non constat naturali euidentia hunc numero[?] hominem, scil. Alexandrum VII. contineri sub Vniuersali reuelato à Deo, nempe sub omni homine legitime, &amp; canonice assumpto in Cathedram Romanam.</w:t>
            </w:r>
          </w:p>
        </w:tc>
        <w:tc>
          <w:tcPr/>
          <w:p>
            <w:pPr>
              <w:pStyle w:val="Compact"/>
            </w:pPr>
          </w:p>
        </w:tc>
        <w:tc>
          <w:tcPr/>
          <w:p>
            <w:pPr>
              <w:pStyle w:val="Compact"/>
              <w:jc w:val="left"/>
            </w:pPr>
            <w:r>
              <w:rPr>
                <w:bCs/>
                <w:b/>
              </w:rPr>
              <w:t xml:space="preserve">55</w:t>
            </w:r>
            <w:r>
              <w:t xml:space="preserve"> </w:t>
            </w:r>
            <w:r>
              <w:t xml:space="preserve">You will say: There are many impediments introduced by Ecclesiastical law, namely those which are enumerated in num. 50, which render void and null the election of a Pontiff made by the Cardinals in conclave: but that these impediments did not intervene is not established by physical evidence, nay, not even by moral; therefore it is not established by natural evidence that this-in-number[?] man, namely Alexander VII, is contained under the Universal revealed by God, namely under every man legitimately and canonically assumed to the Roman Chair.</w:t>
            </w:r>
          </w:p>
        </w:tc>
      </w:tr>
      <w:tr>
        <w:tc>
          <w:tcPr/>
          <w:p>
            <w:pPr>
              <w:pStyle w:val="Compact"/>
              <w:jc w:val="left"/>
            </w:pPr>
            <w:r>
              <w:rPr>
                <w:bCs/>
                <w:b/>
              </w:rPr>
              <w:t xml:space="preserve">56</w:t>
            </w:r>
            <w:r>
              <w:t xml:space="preserve"> </w:t>
            </w:r>
            <w:r>
              <w:t xml:space="preserve">Respondeo, impedimenta iure Pontificio inducta, quæ reddunt irritam electionem Pontificis, solum respicere electionem illam, quam faciunt Cardinale[?] in Conclaui. Per hanc vero electionem non redditur fide certum, quod hic sit verus Papa: post eam vero electionem sequitur altera, quæ fit ab Ecclesia, acceptante eam personam in Summum Pontificem, ad quam electionem non se extendunt impedimenta iure Pontificio electionem irritantia. Ac proinde quamuis in electionem factam à solis Cardinalibus irrepsisset aliquod eiusmodi impedimentum, &amp; defectus, per hanc posteriorem electionem iste defectus suppleretur, dummodo non esset de iure diuino, nempe non esse virum sed fœminam, non esse Christianum, quæ quidem impedimenta nunquam Deus permittet euenire in hac secunda electione. Per hanc ergo secundam electionem, qua scil. verum est dicere:</w:t>
            </w:r>
            <w:r>
              <w:t xml:space="preserve"> </w:t>
            </w:r>
            <w:r>
              <w:rPr>
                <w:iCs/>
                <w:i/>
              </w:rPr>
              <w:t xml:space="preserve">Iam Ecclesia hanc personam acceptauit in Summum Pontificem</w:t>
            </w:r>
            <w:r>
              <w:t xml:space="preserve">, redditur fide certum quod ea persona sit verus Pontifex.</w:t>
            </w:r>
          </w:p>
        </w:tc>
        <w:tc>
          <w:tcPr/>
          <w:p>
            <w:pPr>
              <w:pStyle w:val="Compact"/>
            </w:pPr>
          </w:p>
        </w:tc>
        <w:tc>
          <w:tcPr/>
          <w:p>
            <w:pPr>
              <w:pStyle w:val="Compact"/>
              <w:jc w:val="left"/>
            </w:pPr>
            <w:r>
              <w:rPr>
                <w:bCs/>
                <w:b/>
              </w:rPr>
              <w:t xml:space="preserve">56</w:t>
            </w:r>
            <w:r>
              <w:t xml:space="preserve"> </w:t>
            </w:r>
            <w:r>
              <w:t xml:space="preserve">I answer that the impediments introduced by Pontifical law, which render void the election of a Pontiff,</w:t>
            </w:r>
            <w:r>
              <w:t xml:space="preserve"> </w:t>
            </w:r>
            <w:r>
              <w:rPr>
                <w:bCs/>
                <w:b/>
              </w:rPr>
              <w:t xml:space="preserve">regard only that election which the Cardinals[?] make in Conclave. By this election, however, it is not rendered certain by faith that this man is the true Pope: but after that election there follows another, which is made by the Church, accepting that person as Supreme Pontiff — to which election the impediments of Pontifical law that void an election do not extend.</w:t>
            </w:r>
            <w:r>
              <w:t xml:space="preserve"> </w:t>
            </w:r>
            <w:r>
              <w:t xml:space="preserve">And accordingly, even though some impediment and defect of this kind had crept into the election made by the Cardinals alone, through this later election that defect would be supplied, provided it were not of divine law — namely, not being a man but a woman, not being a Christian — which impediments indeed God will never permit to occur in this second election. Through this second election, therefore, by which, namely, it is true to say:</w:t>
            </w:r>
            <w:r>
              <w:t xml:space="preserve"> </w:t>
            </w:r>
            <w:r>
              <w:rPr>
                <w:iCs/>
                <w:i/>
              </w:rPr>
              <w:t xml:space="preserve">Now the Church has accepted this person as Supreme Pontiff</w:t>
            </w:r>
            <w:r>
              <w:t xml:space="preserve">, it is rendered certain by faith that that person is the true Pontiff.</w:t>
            </w:r>
          </w:p>
        </w:tc>
      </w:tr>
      <w:tr>
        <w:tc>
          <w:tcPr/>
          <w:p>
            <w:pPr>
              <w:pStyle w:val="Compact"/>
              <w:jc w:val="left"/>
            </w:pPr>
            <w:r>
              <w:rPr>
                <w:bCs/>
                <w:b/>
              </w:rPr>
              <w:t xml:space="preserve">57</w:t>
            </w:r>
            <w:r>
              <w:t xml:space="preserve"> </w:t>
            </w:r>
            <w:r>
              <w:t xml:space="preserve">Dices iterum, ergo similiter poterimus credere fide diuina in tali hostia consecrata esse Christum D. &amp; qui elicuit multos actus contritionis, poterit etiam fide diuina credere se esse in gratia; siquidem hæc sunt particularia contenta in vniuersalibus reuelatis. Respondeo tamen non dari in his similitudinem: quia Deus solum reuelauit in omni hostia rite consecrata esse verum[?] Christi corpus: non autem habemus moralem euidentiam de eo quod hæc hostia sit rite consecrata, quia hoc pendet ex multis capitibus, de quibus non habe-mus moralem euidentiam. Reuelauit etiam Deus peccatorem vere[?], &amp; sicut oportet contritum iustificari; non autem habet quis moralem euidentiam quod habuerit actum contritionis talem qualem esse oportet ad consequendam iustificationem.</w:t>
            </w:r>
          </w:p>
        </w:tc>
        <w:tc>
          <w:tcPr/>
          <w:p>
            <w:pPr>
              <w:pStyle w:val="Compact"/>
            </w:pPr>
          </w:p>
        </w:tc>
        <w:tc>
          <w:tcPr/>
          <w:p>
            <w:pPr>
              <w:pStyle w:val="Compact"/>
              <w:jc w:val="left"/>
            </w:pPr>
            <w:r>
              <w:rPr>
                <w:bCs/>
                <w:b/>
              </w:rPr>
              <w:t xml:space="preserve">57</w:t>
            </w:r>
            <w:r>
              <w:t xml:space="preserve"> </w:t>
            </w:r>
            <w:r>
              <w:t xml:space="preserve">You will say again: therefore we shall similarly be able to believe by divine faith that Christ the Lord is in such a consecrated host, and he who has elicited many acts of contrition will also be able to believe by divine faith that he is in grace; since these are particulars contained in revealed universals. I answer, however, that there is no likeness in these: because God has only revealed that in every host rightly consecrated there is the true[?] body of Christ: but we do not have moral evidence of the fact that this host is rightly consecrated, because this depends on many heads, concerning which we do not have moral evidence. God has also revealed that the sinner truly[?], and as is fitting, contrite is justified; but no one has moral evidence that he has had such an act of contrition as it is fitting to have for obtaining justification.</w:t>
            </w:r>
          </w:p>
        </w:tc>
      </w:tr>
      <w:tr>
        <w:tc>
          <w:tcPr/>
          <w:p>
            <w:pPr>
              <w:pStyle w:val="Compact"/>
              <w:jc w:val="left"/>
            </w:pPr>
            <w:r>
              <w:rPr>
                <w:bCs/>
                <w:b/>
              </w:rPr>
              <w:t xml:space="preserve">58</w:t>
            </w:r>
            <w:r>
              <w:t xml:space="preserve"> </w:t>
            </w:r>
            <w:r>
              <w:t xml:space="preserve">Tertio probatur Assertio; De fide est hanc esse veram Ecclesiam; ergo etiam de fide est hunc esse verum Papam, qui sit caput visibile huius Ecclesiæ. Probatur Consequentia, nam quia omnes tenentur se adiungere veræ Ecclesiæ, &amp; ab ea non se seperare, vt in re tanti momenti non posset dari error, sed haberetur summa certitudo, Deus reuelauit hanc esse veram Ecclesiam; ergo similiter quia tota Ecclesia, &amp; singula membra illius tenentur ex diuino præcepto se subdere vero Pontifici tamquam, mistico capiti, &amp; ab eo non se separare, ne in hoc daretur error, sed potius haberetur summa certitudo, Deus reuelauit hunc esse verum Pontificem, &amp; verum totius Ecclesiæ caput. Hoc autem reuelauit Deus in ea reuelatione qua dixit omnem illum[?] qui sit canonice electus, siue assumptus in sedem Romanam accipere à Christo Pontificiam dignitatem. Roborabitur amplius Conclusio solutione argumentorum.</w:t>
            </w:r>
          </w:p>
        </w:tc>
        <w:tc>
          <w:tcPr/>
          <w:p>
            <w:pPr>
              <w:pStyle w:val="Compact"/>
            </w:pPr>
          </w:p>
        </w:tc>
        <w:tc>
          <w:tcPr/>
          <w:p>
            <w:pPr>
              <w:pStyle w:val="Compact"/>
              <w:jc w:val="left"/>
            </w:pPr>
            <w:r>
              <w:rPr>
                <w:bCs/>
                <w:b/>
              </w:rPr>
              <w:t xml:space="preserve">58</w:t>
            </w:r>
            <w:r>
              <w:t xml:space="preserve"> </w:t>
            </w:r>
            <w:r>
              <w:t xml:space="preserve">Thirdly the Assertion is proved: It is</w:t>
            </w:r>
            <w:r>
              <w:t xml:space="preserve"> </w:t>
            </w:r>
            <w:r>
              <w:rPr>
                <w:iCs/>
                <w:i/>
              </w:rPr>
              <w:t xml:space="preserve">de fide</w:t>
            </w:r>
            <w:r>
              <w:t xml:space="preserve"> </w:t>
            </w:r>
            <w:r>
              <w:t xml:space="preserve">that this is the true Church; therefore it is also</w:t>
            </w:r>
            <w:r>
              <w:t xml:space="preserve"> </w:t>
            </w:r>
            <w:r>
              <w:rPr>
                <w:iCs/>
                <w:i/>
              </w:rPr>
              <w:t xml:space="preserve">de fide</w:t>
            </w:r>
            <w:r>
              <w:t xml:space="preserve"> </w:t>
            </w:r>
            <w:r>
              <w:t xml:space="preserve">that this man is the true Pope, who is the visible head of this Church. The Consequence is proved, for because all are bound to join themselves to the true Church, and not to separate themselves from it, in order that in a matter of such moment there could be no error, but the highest certitude might be had, God revealed that this is the true Church; therefore similarly, because the whole Church and each of its members are bound by divine precept to subject themselves to the true Pontiff as to their mystical head, and not to separate themselves from him, lest in this there be error, but rather the highest certitude be had, God has revealed that this man is the true Pontiff and the true head of the whole Church. But this God revealed in that revelation by which He said that everyone[?] who is canonically elected, or assumed to the Roman see, receives from Christ the Pontifical dignity. The Conclusion will be further strengthened by the solution of the arguments.</w:t>
            </w:r>
          </w:p>
        </w:tc>
      </w:tr>
      <w:tr>
        <w:tc>
          <w:tcPr/>
          <w:p>
            <w:pPr>
              <w:pStyle w:val="Compact"/>
              <w:jc w:val="left"/>
            </w:pPr>
            <w:r>
              <w:rPr>
                <w:bCs/>
                <w:b/>
              </w:rPr>
              <w:t xml:space="preserve">59</w:t>
            </w:r>
            <w:r>
              <w:t xml:space="preserve"> </w:t>
            </w:r>
            <w:r>
              <w:t xml:space="preserve">Ad primum ergo concedo Maiorem, &amp; nego Minorem, nam reuera de fide est hunc hominem, scil. Alexandrum VII. esse vere capacem ad hoc vt sit Papa. Ad probationem Minoris concedo Maiorem, &amp; nego Minorem, nam eo ipso quod est de fide Alexandrum VII. esse verum Papam, eo ipso est de fide eum esse vere, &amp; valide baptizatum; nam si non esset baptizatus, non potuisset Deus permittere vt rite, &amp; canonice eligeretur[?]. Postquam enim reuelauit eum qui rite, &amp; canonice eligitur esse verum Papam, non potest permittere vt persona inhabilis, qualis est non baptizatus, eligatur rite, &amp; canonice.</w:t>
            </w:r>
          </w:p>
        </w:tc>
        <w:tc>
          <w:tcPr/>
          <w:p>
            <w:pPr>
              <w:pStyle w:val="Compact"/>
            </w:pPr>
          </w:p>
        </w:tc>
        <w:tc>
          <w:tcPr/>
          <w:p>
            <w:pPr>
              <w:pStyle w:val="Compact"/>
              <w:jc w:val="left"/>
            </w:pPr>
            <w:r>
              <w:rPr>
                <w:bCs/>
                <w:b/>
              </w:rPr>
              <w:t xml:space="preserve">59</w:t>
            </w:r>
            <w:r>
              <w:t xml:space="preserve"> </w:t>
            </w:r>
            <w:r>
              <w:t xml:space="preserve">To the first, therefore, I concede the Major and deny the Minor, for in truth it is</w:t>
            </w:r>
            <w:r>
              <w:t xml:space="preserve"> </w:t>
            </w:r>
            <w:r>
              <w:rPr>
                <w:iCs/>
                <w:i/>
              </w:rPr>
              <w:t xml:space="preserve">de fide</w:t>
            </w:r>
            <w:r>
              <w:t xml:space="preserve"> </w:t>
            </w:r>
            <w:r>
              <w:t xml:space="preserve">that this man, namely Alexander VII, is truly capable of being Pope. To the proof of the Minor I concede the Major and deny the Minor, for by the very fact that it is</w:t>
            </w:r>
            <w:r>
              <w:t xml:space="preserve"> </w:t>
            </w:r>
            <w:r>
              <w:rPr>
                <w:iCs/>
                <w:i/>
              </w:rPr>
              <w:t xml:space="preserve">de fide</w:t>
            </w:r>
            <w:r>
              <w:t xml:space="preserve"> </w:t>
            </w:r>
            <w:r>
              <w:t xml:space="preserve">that Alexander VII is the true Pope, by that very fact it is</w:t>
            </w:r>
            <w:r>
              <w:t xml:space="preserve"> </w:t>
            </w:r>
            <w:r>
              <w:rPr>
                <w:iCs/>
                <w:i/>
              </w:rPr>
              <w:t xml:space="preserve">de fide</w:t>
            </w:r>
            <w:r>
              <w:t xml:space="preserve"> </w:t>
            </w:r>
            <w:r>
              <w:t xml:space="preserve">that he is truly and validly baptized; for</w:t>
            </w:r>
            <w:r>
              <w:t xml:space="preserve"> </w:t>
            </w:r>
            <w:r>
              <w:rPr>
                <w:bCs/>
                <w:b/>
              </w:rPr>
              <w:t xml:space="preserve">if he were not baptized, God could not have permitted him to be rightly and canonically elected</w:t>
            </w:r>
            <w:r>
              <w:t xml:space="preserve">[?]. For after He revealed that he who is rightly and canonically elected is the true Pope, He cannot permit that an incapable person, such as one not baptized, be rightly and canonically elected.</w:t>
            </w:r>
          </w:p>
        </w:tc>
      </w:tr>
      <w:tr>
        <w:tc>
          <w:tcPr/>
          <w:p>
            <w:pPr>
              <w:pStyle w:val="Compact"/>
              <w:jc w:val="left"/>
            </w:pPr>
            <w:r>
              <w:rPr>
                <w:bCs/>
                <w:b/>
              </w:rPr>
              <w:t xml:space="preserve">60</w:t>
            </w:r>
            <w:r>
              <w:t xml:space="preserve"> </w:t>
            </w:r>
            <w:r>
              <w:t xml:space="preserve">Ad secundum concedo omnia vsque ad Consequentiam, scil.</w:t>
            </w:r>
            <w:r>
              <w:t xml:space="preserve"> </w:t>
            </w:r>
            <w:r>
              <w:rPr>
                <w:iCs/>
                <w:i/>
              </w:rPr>
              <w:t xml:space="preserve">Ergo non est de fide hunc hominem esse verum Pontificem</w:t>
            </w:r>
            <w:r>
              <w:t xml:space="preserve">, quia licet non sit de fide eum fuisse rite, &amp; canonice electum, at est euidens; per hanc autem euidentiam constat hunc hominem esse particulare vniuersalis reuelati à Deo, nempe omnis canonice electus in Episcopum Romanum, est caput totius Ecclesiæ, &amp; verus Papa: hæc autem euidentia sufficit vt reuelato Vniuersali, censeri debeat reuelatum particulare illius Vniuersalis, vt dictum est.</w:t>
            </w:r>
          </w:p>
        </w:tc>
        <w:tc>
          <w:tcPr/>
          <w:p>
            <w:pPr>
              <w:pStyle w:val="Compact"/>
            </w:pPr>
          </w:p>
        </w:tc>
        <w:tc>
          <w:tcPr/>
          <w:p>
            <w:pPr>
              <w:pStyle w:val="Compact"/>
              <w:jc w:val="left"/>
            </w:pPr>
            <w:r>
              <w:rPr>
                <w:bCs/>
                <w:b/>
              </w:rPr>
              <w:t xml:space="preserve">60</w:t>
            </w:r>
            <w:r>
              <w:t xml:space="preserve"> </w:t>
            </w:r>
            <w:r>
              <w:t xml:space="preserve">To the second I concede everything up to the Consequence, namely</w:t>
            </w:r>
            <w:r>
              <w:t xml:space="preserve"> </w:t>
            </w:r>
            <w:r>
              <w:rPr>
                <w:iCs/>
                <w:i/>
              </w:rPr>
              <w:t xml:space="preserve">Therefore it is not de fide that this man is the true Pontiff</w:t>
            </w:r>
            <w:r>
              <w:t xml:space="preserve">, because although it is not</w:t>
            </w:r>
            <w:r>
              <w:t xml:space="preserve"> </w:t>
            </w:r>
            <w:r>
              <w:rPr>
                <w:iCs/>
                <w:i/>
              </w:rPr>
              <w:t xml:space="preserve">de fide</w:t>
            </w:r>
            <w:r>
              <w:t xml:space="preserve"> </w:t>
            </w:r>
            <w:r>
              <w:t xml:space="preserve">that he was rightly and canonically elected, yet it is evident; and by this evidence it is established that this man is a particular of the universal revealed by God, namely: everyone canonically elected as Roman Bishop is the head of the whole Church and the true Pope: but this evidence suffices in order that, the Universal being revealed, the particular of that Universal ought to be reckoned revealed, as has been said.</w:t>
            </w:r>
          </w:p>
        </w:tc>
      </w:tr>
      <w:tr>
        <w:tc>
          <w:tcPr/>
          <w:p>
            <w:pPr>
              <w:pStyle w:val="Compact"/>
              <w:jc w:val="left"/>
            </w:pPr>
            <w:r>
              <w:rPr>
                <w:bCs/>
                <w:b/>
              </w:rPr>
              <w:t xml:space="preserve">61</w:t>
            </w:r>
            <w:r>
              <w:t xml:space="preserve"> </w:t>
            </w:r>
            <w:r>
              <w:t xml:space="preserve">Ad tertium concedo omnia vsque ad Minorem illam scil. At hæc reuelatio, nempe Alexandrum VII. esse verum Papam, à nullo nobis proponitur, &amp;c. Hæc enim reuelatio proponitur fidelibus per euidentiam quæ habetur de eo quod Alexander VII. sit Canonice electus, &amp; ab Ecclesia acceptatus, nam eo ipso habetur euidentia omnem prudentem ac rationabilem excludens formidinem quod Alexander VII. sit singulare vniuersalis reuelati à Deo.</w:t>
            </w:r>
          </w:p>
        </w:tc>
        <w:tc>
          <w:tcPr/>
          <w:p>
            <w:pPr>
              <w:pStyle w:val="Compact"/>
            </w:pPr>
          </w:p>
        </w:tc>
        <w:tc>
          <w:tcPr/>
          <w:p>
            <w:pPr>
              <w:pStyle w:val="Compact"/>
              <w:jc w:val="left"/>
            </w:pPr>
            <w:r>
              <w:rPr>
                <w:bCs/>
                <w:b/>
              </w:rPr>
              <w:t xml:space="preserve">61</w:t>
            </w:r>
            <w:r>
              <w:t xml:space="preserve"> </w:t>
            </w:r>
            <w:r>
              <w:t xml:space="preserve">To the third I concede everything up to that Minor, namely: But this revelation, namely that Alexander VII is the true Pope, is proposed to us by no one, etc. For this revelation is proposed to the faithful through the evidence which is had of the fact that Alexander VII is</w:t>
            </w:r>
            <w:r>
              <w:t xml:space="preserve"> </w:t>
            </w:r>
            <w:r>
              <w:rPr>
                <w:bCs/>
                <w:b/>
              </w:rPr>
              <w:t xml:space="preserve">canonically elected, and accepted by the Church</w:t>
            </w:r>
            <w:r>
              <w:t xml:space="preserve">, for by that very fact there is had an evidence,</w:t>
            </w:r>
            <w:r>
              <w:t xml:space="preserve"> </w:t>
            </w:r>
            <w:r>
              <w:rPr>
                <w:bCs/>
                <w:b/>
              </w:rPr>
              <w:t xml:space="preserve">excluding all prudent and reasonable fear</w:t>
            </w:r>
            <w:r>
              <w:t xml:space="preserve">, that Alexander VII is a singular of the universal revealed by God.</w:t>
            </w:r>
          </w:p>
        </w:tc>
      </w:tr>
      <w:tr>
        <w:tc>
          <w:tcPr/>
          <w:p>
            <w:pPr>
              <w:pStyle w:val="Compact"/>
              <w:jc w:val="left"/>
            </w:pPr>
            <w:r>
              <w:rPr>
                <w:bCs/>
                <w:b/>
              </w:rPr>
              <w:t xml:space="preserve">62</w:t>
            </w:r>
            <w:r>
              <w:t xml:space="preserve"> </w:t>
            </w:r>
            <w:r>
              <w:t xml:space="preserve">Ad quartum respondeo rationem ob quam de fide est talem personam esse verum Papam, non esse quia nisi hoc teneatur de fide, non erunt de fide ea quæ ipse definit: nam quamuis non esset de fide talem personam esse verum Papam, essent de fide ea quæ ipse definiret, &amp; esset obligatio credendi illa tamquam de fide. Quod quidem fatentur ipsi, qui in hac re nobis aduersantur. Nam omne illud est de fide, quod de facto est reuelatum à Deo, &amp; omne illud est credendum tamquam de fide de quo taliter constat esse à Deo reuelatum, vt de eo non possit prudenter dubitati. At licet non esset de fide Alexandrum VII. esse verum Papam, si tamen hoc esset moraliter certum, &amp; euidens, ita vt non posset prudenter, &amp; rationabiliter in dubium vocari; ea quæ ipse definiret, possent, &amp; deberent credi tamquam reuelata à Deo, quia reuera essent reuelata à Deo (ponimus euim esse verum Papam, vt est) &amp; propositio, qua ipse Ecclesiæ proponeret Dei reuelationem (quæ propositio esset promulgatio suæ definitionis) esset sufficientissima non minus quam propositio quæ fit à Parochis, &amp; Concionatoribus, sed multo magis; ergo tunc res à Pontifice definita esset reuelata à Deo, &amp; sufficienter proposita, atque adeo haberet quidquid requiritur vt possit proxime credi. Ita docet Ouiedus contr. 4, pun. 7. num. 87. Ratio ergo ob quam de fide est Alexandum VII. esse verum Papam, non ea est quæ in quarto illo argumento assignatur, sed illæ quas attulimus ad probandam nostram Conclusionem.</w:t>
            </w:r>
          </w:p>
        </w:tc>
        <w:tc>
          <w:tcPr/>
          <w:p>
            <w:pPr>
              <w:pStyle w:val="Compact"/>
            </w:pPr>
          </w:p>
        </w:tc>
        <w:tc>
          <w:tcPr/>
          <w:p>
            <w:pPr>
              <w:pStyle w:val="Compact"/>
              <w:jc w:val="left"/>
            </w:pPr>
            <w:r>
              <w:rPr>
                <w:bCs/>
                <w:b/>
              </w:rPr>
              <w:t xml:space="preserve">62</w:t>
            </w:r>
            <w:r>
              <w:t xml:space="preserve"> </w:t>
            </w:r>
            <w:r>
              <w:t xml:space="preserve">To the fourth I answer that the reason on account of which it is</w:t>
            </w:r>
            <w:r>
              <w:t xml:space="preserve"> </w:t>
            </w:r>
            <w:r>
              <w:rPr>
                <w:iCs/>
                <w:i/>
              </w:rPr>
              <w:t xml:space="preserve">de fide</w:t>
            </w:r>
            <w:r>
              <w:t xml:space="preserve"> </w:t>
            </w:r>
            <w:r>
              <w:t xml:space="preserve">that such a person is the true Pope is not that, unless this be held</w:t>
            </w:r>
            <w:r>
              <w:t xml:space="preserve"> </w:t>
            </w:r>
            <w:r>
              <w:rPr>
                <w:iCs/>
                <w:i/>
              </w:rPr>
              <w:t xml:space="preserve">de fide</w:t>
            </w:r>
            <w:r>
              <w:t xml:space="preserve">, those things which he defines will not be</w:t>
            </w:r>
            <w:r>
              <w:t xml:space="preserve"> </w:t>
            </w:r>
            <w:r>
              <w:rPr>
                <w:iCs/>
                <w:i/>
              </w:rPr>
              <w:t xml:space="preserve">de fide</w:t>
            </w:r>
            <w:r>
              <w:t xml:space="preserve">: for even though it were not</w:t>
            </w:r>
            <w:r>
              <w:t xml:space="preserve"> </w:t>
            </w:r>
            <w:r>
              <w:rPr>
                <w:iCs/>
                <w:i/>
              </w:rPr>
              <w:t xml:space="preserve">de fide</w:t>
            </w:r>
            <w:r>
              <w:t xml:space="preserve"> </w:t>
            </w:r>
            <w:r>
              <w:t xml:space="preserve">that such a person is the true Pope, those things which he defined would be</w:t>
            </w:r>
            <w:r>
              <w:t xml:space="preserve"> </w:t>
            </w:r>
            <w:r>
              <w:rPr>
                <w:iCs/>
                <w:i/>
              </w:rPr>
              <w:t xml:space="preserve">de fide</w:t>
            </w:r>
            <w:r>
              <w:t xml:space="preserve">, and there would be an obligation of believing them as</w:t>
            </w:r>
            <w:r>
              <w:t xml:space="preserve"> </w:t>
            </w:r>
            <w:r>
              <w:rPr>
                <w:iCs/>
                <w:i/>
              </w:rPr>
              <w:t xml:space="preserve">de fide</w:t>
            </w:r>
            <w:r>
              <w:t xml:space="preserve">.</w:t>
            </w:r>
            <w:r>
              <w:t xml:space="preserve"> </w:t>
            </w:r>
            <w:r>
              <w:rPr>
                <w:bCs/>
                <w:b/>
              </w:rPr>
              <w:t xml:space="preserve">Which indeed they themselves admit who oppose us in this matter.</w:t>
            </w:r>
            <w:r>
              <w:t xml:space="preserve"> </w:t>
            </w:r>
            <w:r>
              <w:t xml:space="preserve">For everything is</w:t>
            </w:r>
            <w:r>
              <w:t xml:space="preserve"> </w:t>
            </w:r>
            <w:r>
              <w:rPr>
                <w:iCs/>
                <w:i/>
              </w:rPr>
              <w:t xml:space="preserve">de fide</w:t>
            </w:r>
            <w:r>
              <w:t xml:space="preserve"> </w:t>
            </w:r>
            <w:r>
              <w:t xml:space="preserve">which is in fact revealed by God, and everything is to be believed as</w:t>
            </w:r>
            <w:r>
              <w:t xml:space="preserve"> </w:t>
            </w:r>
            <w:r>
              <w:rPr>
                <w:iCs/>
                <w:i/>
              </w:rPr>
              <w:t xml:space="preserve">de fide</w:t>
            </w:r>
            <w:r>
              <w:t xml:space="preserve"> </w:t>
            </w:r>
            <w:r>
              <w:t xml:space="preserve">concerning which it is so established that it is revealed by God that it cannot prudently be doubted. But although it were not</w:t>
            </w:r>
            <w:r>
              <w:t xml:space="preserve"> </w:t>
            </w:r>
            <w:r>
              <w:rPr>
                <w:iCs/>
                <w:i/>
              </w:rPr>
              <w:t xml:space="preserve">de fide</w:t>
            </w:r>
            <w:r>
              <w:t xml:space="preserve"> </w:t>
            </w:r>
            <w:r>
              <w:t xml:space="preserve">that Alexander VII is the true Pope, if nevertheless this were morally certain and evident, so that it could not prudently and reasonably be called into doubt; those things which he defined could and ought to be believed as revealed by God, because in truth they would be revealed by God (for we suppose him to be the true Pope, as he is), and the proposal by which he would propose to the Church the revelation of God (which proposal would be the promulgation of his definition) would be most sufficient, no less than the proposal which is made by Parish priests and Preachers, but much more; therefore then the thing defined by the Pontiff would be revealed by God and sufficiently proposed, and hence would have whatever is required in order that it can be proximately believed. So teaches Oviedo contr. 4, pun. 7. num. 87. The reason, therefore, on account of which it is</w:t>
            </w:r>
            <w:r>
              <w:t xml:space="preserve"> </w:t>
            </w:r>
            <w:r>
              <w:rPr>
                <w:iCs/>
                <w:i/>
              </w:rPr>
              <w:t xml:space="preserve">de fide</w:t>
            </w:r>
            <w:r>
              <w:t xml:space="preserve"> </w:t>
            </w:r>
            <w:r>
              <w:t xml:space="preserve">that Alexander VII is the true Pope is not that which is assigned in that fourth argument, but those which we have adduced for proving our Conclusion.</w:t>
            </w:r>
          </w:p>
        </w:tc>
      </w:tr>
      <w:tr>
        <w:tc>
          <w:tcPr/>
          <w:p>
            <w:pPr>
              <w:pStyle w:val="Compact"/>
              <w:jc w:val="left"/>
            </w:pPr>
            <w:r>
              <w:t xml:space="preserve">[Here follows, on the same page 182, the heading SECTIO VIII.</w:t>
            </w:r>
            <w:r>
              <w:t xml:space="preserve"> </w:t>
            </w:r>
            <w:r>
              <w:rPr>
                <w:iCs/>
                <w:i/>
              </w:rPr>
              <w:t xml:space="preserve">An Conclusio obiectiua quæ sequitur ex duabus præmissis reuelatis, sit reuelata, &amp; fide credenda</w:t>
            </w:r>
            <w:r>
              <w:t xml:space="preserve"> </w:t>
            </w:r>
            <w:r>
              <w:t xml:space="preserve">— not transcribed.]</w:t>
            </w:r>
          </w:p>
        </w:tc>
        <w:tc>
          <w:tcPr/>
          <w:p>
            <w:pPr>
              <w:pStyle w:val="Compact"/>
            </w:pPr>
          </w:p>
        </w:tc>
        <w:tc>
          <w:tcPr/>
          <w:p>
            <w:pPr>
              <w:pStyle w:val="Compact"/>
              <w:jc w:val="left"/>
            </w:pPr>
            <w:r>
              <w:t xml:space="preserve">[Here follows, on the same page 182, the heading SECTIO VIII.</w:t>
            </w:r>
            <w:r>
              <w:t xml:space="preserve"> </w:t>
            </w:r>
            <w:r>
              <w:rPr>
                <w:iCs/>
                <w:i/>
              </w:rPr>
              <w:t xml:space="preserve">An Conclusio obiectiua quæ sequitur ex duabus præmissis reuelatis, sit reuelata, &amp; fide credenda</w:t>
            </w:r>
            <w:r>
              <w:t xml:space="preserve"> </w:t>
            </w:r>
            <w:r>
              <w:t xml:space="preserve">(Whether an objective Conclusion which follows from two revealed premises is revealed, and to be believed by faith) — not transcribed, and so not translated.]</w:t>
            </w:r>
          </w:p>
        </w:tc>
      </w:tr>
    </w:tbl>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2026-09-04T10:14:13Z</dcterms:created>
  <dcterms:modified xsi:type="dcterms:W3CDTF">2026-09-04T10:14:13Z</dcterms:modified>
</cp:coreProperties>
</file>

<file path=docProps/custom.xml><?xml version="1.0" encoding="utf-8"?>
<Properties xmlns="http://schemas.openxmlformats.org/officeDocument/2006/custom-properties" xmlns:vt="http://schemas.openxmlformats.org/officeDocument/2006/docPropsVTypes"/>
</file>