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8dda95512dbfafeac9a8d700128554b53299fa"/>
    <w:p>
      <w:pPr>
        <w:pStyle w:val="Heading2"/>
      </w:pPr>
      <w:r>
        <w:t xml:space="preserve">Explanatio super psalmos, in Ps. 40 §§ 29–30 — ubi Petrus, ibi ecclesia (CSEL 64, pp. 249–250)</w:t>
      </w:r>
    </w:p>
    <w:p>
      <w:pPr>
        <w:pStyle w:val="FirstParagraph"/>
      </w:pPr>
      <w:r>
        <w:t xml:space="preserve">[[p. 249]] 29. Take another reason too, why he fell backward. After him [come] all, none before him. He fell, then, not for himself but for all, that by falling upon us he might soften the hardness of our heart. He fell upon Adam, whom he was seeking, that he might find him. He sought him out behind, that as the good shepherd he might set him upon his own shoulders and carry him with himself into paradise in the redemption of that thief.</w:t>
      </w:r>
    </w:p>
    <w:p>
      <w:pPr>
        <w:numPr>
          <w:ilvl w:val="0"/>
          <w:numId w:val="1001"/>
        </w:numPr>
        <w:pStyle w:val="Compact"/>
      </w:pPr>
      <w:r>
        <w:t xml:space="preserve">But perhaps you will say:</w:t>
      </w:r>
      <w:r>
        <w:t xml:space="preserve"> </w:t>
      </w:r>
      <w:r>
        <w:t xml:space="preserve">“</w:t>
      </w:r>
      <w:r>
        <w:t xml:space="preserve">The persecutors too fell backward; for so it is written, that</w:t>
      </w:r>
      <w:r>
        <w:t xml:space="preserve"> </w:t>
      </w:r>
      <w:r>
        <w:rPr>
          <w:iCs/>
          <w:i/>
        </w:rPr>
        <w:t xml:space="preserve">the chief priests, whom the traitor Judas had brought, and the rest who had come to seize the Lord Jesus, went backward and fell to the ground.</w:t>
      </w:r>
      <w:r>
        <w:t xml:space="preserve">”</w:t>
      </w:r>
      <w:r>
        <w:t xml:space="preserve"> </w:t>
      </w:r>
      <w:r>
        <w:t xml:space="preserve">This is exactly what I too say: that he willed to fall upon sinners, not upon the righteous; for</w:t>
      </w:r>
      <w:r>
        <w:t xml:space="preserve"> </w:t>
      </w:r>
      <w:r>
        <w:rPr>
          <w:iCs/>
          <w:i/>
        </w:rPr>
        <w:t xml:space="preserve">the righteous man has no need of a physician, but sinners do.</w:t>
      </w:r>
      <w:r>
        <w:t xml:space="preserve"> </w:t>
      </w:r>
      <w:r>
        <w:t xml:space="preserve">If the apostles’ shadow healed, how much more does the flesh of Christ defend from death those whom it touches! Indeed he touched the leper and cleansed him without delay. But that you who read may know that he willed to set free even his own persecutors, question the witness of Christ. For when Peter inveighed against the Jews, because they had killed</w:t>
      </w:r>
      <w:r>
        <w:t xml:space="preserve"> </w:t>
      </w:r>
      <w:r>
        <w:rPr>
          <w:iCs/>
          <w:i/>
        </w:rPr>
        <w:t xml:space="preserve">the author of life,</w:t>
      </w:r>
      <w:r>
        <w:t xml:space="preserve"> </w:t>
      </w:r>
      <w:r>
        <w:t xml:space="preserve">he pointed to the remedy — that they should do penance and deserve to have forgiven them the sin they had committed. Why then do you doubt that he fell for this very purpose, that he might raise up, since he himself has said:</w:t>
      </w:r>
      <w:r>
        <w:t xml:space="preserve"> </w:t>
      </w:r>
      <w:r>
        <w:rPr>
          <w:iCs/>
          <w:i/>
        </w:rPr>
        <w:t xml:space="preserve">I will strike and I will heal?</w:t>
      </w:r>
      <w:r>
        <w:t xml:space="preserve"> </w:t>
      </w:r>
      <w:r>
        <w:t xml:space="preserve">Yet mark the difference of the wording. In Genesis it has: [[p. 250]]</w:t>
      </w:r>
      <w:r>
        <w:t xml:space="preserve"> </w:t>
      </w:r>
      <w:r>
        <w:rPr>
          <w:iCs/>
          <w:i/>
        </w:rPr>
        <w:t xml:space="preserve">the horseman shall fall backward, awaiting salvation from the Lord</w:t>
      </w:r>
      <w:r>
        <w:t xml:space="preserve"> </w:t>
      </w:r>
      <w:r>
        <w:t xml:space="preserve">— that is, that he may not turn his eyes away from God, may not bend back his own mind, may claim the prerogative of his own resurrection and raise himself by divine power. But here it has:</w:t>
      </w:r>
      <w:r>
        <w:t xml:space="preserve"> </w:t>
      </w:r>
      <w:r>
        <w:rPr>
          <w:iCs/>
          <w:i/>
        </w:rPr>
        <w:t xml:space="preserve">they went backward and fell to the ground.</w:t>
      </w:r>
      <w:r>
        <w:t xml:space="preserve"> </w:t>
      </w:r>
      <w:r>
        <w:t xml:space="preserve">He who is earthly falls to the earth; he who is heavenly cleaves to heaven. Even if he falls in body, he does not fall in virtue, but ever strains toward the things that are above; for he ever looks to the Father, that He may fulfil His will concerning us. Would that these men too had not gone backward, but had received Christ, as Joseph received him and buried him</w:t>
      </w:r>
      <w:r>
        <w:t xml:space="preserve"> </w:t>
      </w:r>
      <w:r>
        <w:rPr>
          <w:iCs/>
          <w:i/>
        </w:rPr>
        <w:t xml:space="preserve">in a new tomb!</w:t>
      </w:r>
      <w:r>
        <w:t xml:space="preserve"> </w:t>
      </w:r>
      <w:r>
        <w:t xml:space="preserve">He who is faithful does not fall to the earth; he who is unfaithful falls and descends into the lower parts of the earth, as it is written:</w:t>
      </w:r>
      <w:r>
        <w:t xml:space="preserve"> </w:t>
      </w:r>
      <w:r>
        <w:rPr>
          <w:iCs/>
          <w:i/>
        </w:rPr>
        <w:t xml:space="preserve">let them go down alive into hell.</w:t>
      </w:r>
      <w:r>
        <w:t xml:space="preserve"> </w:t>
      </w:r>
      <w:r>
        <w:t xml:space="preserve">Therefore the persecutor falls upon the earth and into hell; Christ [falls] upon those who are to rise again, Christ upon the rock, Christ upon the Church. Hear how he falls upon the Church. Peter was behind and was following him, when he was being led by the Jews to the house of Caiaphas, the ruler of the synagogue. This is that Peter to whom he said:</w:t>
      </w:r>
      <w:r>
        <w:t xml:space="preserve"> </w:t>
      </w:r>
      <w:r>
        <w:rPr>
          <w:iCs/>
          <w:i/>
        </w:rPr>
        <w:t xml:space="preserve">Thou art Peter, and upon this rock I will build my Church.</w:t>
      </w:r>
      <w:r>
        <w:t xml:space="preserve"> </w:t>
      </w:r>
      <w:r>
        <w:t xml:space="preserve">ubi Petrus, ibi ergo ecclesia, ubi ecclesia, ibi nulla mors, sed uita aeterna — Where Peter is, there therefore is the Church; where the Church is, there is no death, but life eternal. And therefore he added:</w:t>
      </w:r>
      <w:r>
        <w:t xml:space="preserve"> </w:t>
      </w:r>
      <w:r>
        <w:rPr>
          <w:iCs/>
          <w:i/>
        </w:rPr>
        <w:t xml:space="preserve">and the gates of hell shall not prevail against it, and to thee I will give the keys of the kingdom of heaven.</w:t>
      </w:r>
      <w:r>
        <w:t xml:space="preserve"> </w:t>
      </w:r>
      <w:r>
        <w:t xml:space="preserve">Blessed Peter, against whom the gate of hell did not prevail, nor did the gate of heaven shut itself, but on the contrary he destroyed the vestibules of hell and threw open the things of heaven. Set therefore upon earth, he opened heaven and shut hell.</w:t>
      </w:r>
    </w:p>
    <w:bookmarkEnd w:id="20"/>
    <w:bookmarkStart w:id="21" w:name="Xd962389920f0890490e5b19679443a131a3d996"/>
    <w:p>
      <w:pPr>
        <w:pStyle w:val="Heading2"/>
      </w:pPr>
      <w:r>
        <w:t xml:space="preserve">De excessu fratris I §§ 43–48 — the Satyrus test: in agreement with the catholic bishops, that is, with the Roman church (CSEL 73, pp. 232–236)</w:t>
      </w:r>
    </w:p>
    <w:p>
      <w:pPr>
        <w:pStyle w:val="FirstParagraph"/>
      </w:pPr>
      <w:r>
        <w:t xml:space="preserve">[[p. 232]] 43. Why then should I proclaim his devotion toward the worship of God? Before he had been initiated into the more perfect mysteries, caught in a shipwreck — when the ship in which he [[p. 233]] was being carried, dashed upon a rocky shoal and breaking up as the waves pressed on this side and that, was going to pieces — not fearing death, but lest he depart from life empty of the mystery, he asked, from those whom he had learned to be initiated, for that divine sacrament of the faithful — not to thrust curious eyes into the holy secrets, but to obtain the help of his faith. And indeed he had it bound up in a cloth (</w:t>
      </w:r>
      <w:r>
        <w:rPr>
          <w:iCs/>
          <w:i/>
        </w:rPr>
        <w:t xml:space="preserve">orarium</w:t>
      </w:r>
      <w:r>
        <w:t xml:space="preserve">), and wound the cloth about his neck, and so cast himself into the sea, not looking for a plank from the ship’s loosened frame by which he might be borne up as he swam, since he had sought the arms of faith alone. And so, believing himself sufficiently covered and defended by these, he desired no other aids.</w:t>
      </w:r>
    </w:p>
    <w:p>
      <w:pPr>
        <w:numPr>
          <w:ilvl w:val="0"/>
          <w:numId w:val="1002"/>
        </w:numPr>
        <w:pStyle w:val="Compact"/>
      </w:pPr>
      <w:r>
        <w:t xml:space="preserve">At the same time one may observe his fortitude: that, when the oarage gave out, he took up no plank as a shipwrecked man, but, as a brave man, took to himself out of his own self the support of his own virtue. Neither did hope desert him nor expectation deceive him; for, first saved out of the waves and brought into the harbour of a resting-place on land, he recognized his own protector, to whom he had entrusted himself; and at once, when he had either himself freed the rest of his servants or found them freed, careless of his goods and not longing for what was lost, he sought out the church of God — to give thanks as one set free and to come to know the eternal mysteries — declaring that there is no duty greater than the returning of thanks. For if not to make a return to a man has been judged the like of homicide, how great a crime is it not to make a return to God!</w:t>
      </w:r>
    </w:p>
    <w:p>
      <w:pPr>
        <w:pStyle w:val="FirstParagraph"/>
      </w:pPr>
      <w:r>
        <w:t xml:space="preserve">[[p. 234]] 45. It is therefore the mark of a prudent man to know himself and, as it has been defined by the wise, to live according to nature. For what is so much according to nature as to return thanks to one’s author? Behold this heaven! Does it not return thanks to its author, when it is beheld? For</w:t>
      </w:r>
      <w:r>
        <w:t xml:space="preserve"> </w:t>
      </w:r>
      <w:r>
        <w:rPr>
          <w:iCs/>
          <w:i/>
        </w:rPr>
        <w:t xml:space="preserve">the heavens declare the glory of God, and the firmament proclaims his works.</w:t>
      </w:r>
      <w:r>
        <w:t xml:space="preserve"> </w:t>
      </w:r>
      <w:r>
        <w:t xml:space="preserve">The sea itself, when it is calm and tranquil, bears witness to a token of divine serenity; when it is stirred, the wrath from on high is a terror. Do we not all rightly marvel at the grace of God, when we observe that insensible nature by a kind of sensible reason restrains its own waves, and the wave knows its own bounds? For what shall I say of the lands, which, obedient to the divine command, of their own accord furnish food to all living things, and restore what the fields have received, multiplied and heaped up as if by growing interest?</w:t>
      </w:r>
    </w:p>
    <w:p>
      <w:pPr>
        <w:numPr>
          <w:ilvl w:val="0"/>
          <w:numId w:val="1003"/>
        </w:numPr>
      </w:pPr>
      <w:r>
        <w:t xml:space="preserve">He then, who with nature for his guide had grasped the plan of the divine work by the fiery vigour of his mind, knew that thanks must be returned first of all to his Saviour. But because he could not return it, he could hold it; for such is the power of this kind of grace, that both, when it is returned, it is held, and, by being held, it is returned. He returned thanks, then, and rendered faith. For he who had experienced so great a protection from the heavenly mystery wrapped in a cloth, [[p. 235]] how much [protection] did he suppose [there would be] if he took it in his mouth and drank it into the whole depth of his breast! How much greater did he reckon that would be, poured into his vitals, which had so profited him merely covered in the cloth!</w:t>
      </w:r>
    </w:p>
    <w:p>
      <w:pPr>
        <w:numPr>
          <w:ilvl w:val="0"/>
          <w:numId w:val="1003"/>
        </w:numPr>
      </w:pPr>
      <w:r>
        <w:t xml:space="preserve">But he was not so eager as to be incautious; for we know that many, through eagerness of zeal, neglect caution. He called a bishop to himself and thought no grace true save that of the true faith, and inquired of him whether he was in agreement with the catholic bishops, that is, with the Roman church. And it happened that at that place the church of that region was in schism; for Lucifer [of Cagliari] had at that time separated himself from our communion. And although he had gone into exile for the faith and had left heirs of his faith, [Satyrus] did not think, even so, that faith could exist in schism; for though they held the faith toward God, yet they did not hold it toward the Church of God, whose limbs, as it were, they suffered to be divided and whose members to be torn. For since Christ suffered for the Church, and the Church is the body of Christ, faith does not seem to be shown to Christ by those through whom his passion is made void and his body is torn asunder.</w:t>
      </w:r>
    </w:p>
    <w:p>
      <w:pPr>
        <w:numPr>
          <w:ilvl w:val="0"/>
          <w:numId w:val="1003"/>
        </w:numPr>
      </w:pPr>
      <w:r>
        <w:t xml:space="preserve">And so, although he held [as it were] a loan of grace and, a debtor of so great a name, feared to sail, he nonetheless chose rather to cross over to where he might safely pay it off; for he judged that the payment of divine grace [[p. 236]] lay in disposition and in faith. And this indeed, as soon as there was a freer opportunity of the church, he did not delay to fulfil, and he both received the grace of God he had desired and preserved it once received. Nothing, therefore, is wiser than that prudence which distinguishes the divine from the human.</w:t>
      </w:r>
    </w:p>
    <w:bookmarkEnd w:id="21"/>
    <w:bookmarkStart w:id="22" w:name="Xad21d557034fc0b77df0b6a065e9785bcb9652d"/>
    <w:p>
      <w:pPr>
        <w:pStyle w:val="Heading2"/>
      </w:pPr>
      <w:r>
        <w:t xml:space="preserve">Ep. extra coll. 5 (Maur. 11) §§ 3–6 — the head of the whole Roman world, whence the rights of communion flow to all (CSEL 82/3, pp. 183–185)</w:t>
      </w:r>
    </w:p>
    <w:p>
      <w:pPr>
        <w:pStyle w:val="FirstParagraph"/>
      </w:pPr>
      <w:r>
        <w:t xml:space="preserve">Letter outside the collection, 5 (Maurist 11). To the most merciful emperors and most glorious and most blessed Christian princes Gratian, Valentinian, and Theodosius, the holy council which met at Aquileia.</w:t>
      </w:r>
    </w:p>
    <w:p>
      <w:pPr>
        <w:pStyle w:val="BodyText"/>
      </w:pPr>
      <w:r>
        <w:t xml:space="preserve">[[p. 183]] 3. But if the pity [owed] to one man can sway you, much more should the entreaty of all the priests move you. For which of us will be joined to him in the fellowship of communion, seeing that he attempted to usurp a rank not owed to him, and could not lawfully attain to it, and now most inopportunely strives to seek again what he inopportunely coveted? So often condemned for riots, he has nonetheless pressed on even until now, as though not to be dreaded on the strength of past examples — he who (as most of us have learned and seen, as in this council) was coupled and joined with the Arians [[p. 184]] at the time when he was contriving to disturb the church of Milan by a detestable gathering, together with Valens: now before the doors of the synagogue, now in the houses of the Arians, mingling secret counsels and rallying his own [followers]; and, since he himself could not openly come forth into their assemblies, instructing and informing [them] how the peace of the church might be disturbed — by whose frenzy he took heart, because he could earn their support and alliance.</w:t>
      </w:r>
    </w:p>
    <w:p>
      <w:pPr>
        <w:numPr>
          <w:ilvl w:val="0"/>
          <w:numId w:val="1004"/>
        </w:numPr>
      </w:pPr>
      <w:r>
        <w:t xml:space="preserve">Since therefore it is written:</w:t>
      </w:r>
      <w:r>
        <w:t xml:space="preserve"> </w:t>
      </w:r>
      <w:r>
        <w:rPr>
          <w:iCs/>
          <w:i/>
        </w:rPr>
        <w:t xml:space="preserve">A heretic, after one correction, avoid,</w:t>
      </w:r>
      <w:r>
        <w:t xml:space="preserve"> </w:t>
      </w:r>
      <w:r>
        <w:t xml:space="preserve">and since another man too, speaking by the Holy Spirit, has said that beasts of this kind are to be shunned and received neither with greeting nor with company, how can it be that we should not judge him too an upholder of perfidy, whom we have seen inserted into their society? And even if this were lacking, still your clemency ought to have been implored not to allow the head of the whole Roman world — the Roman church — and that most holy faith of the apostles to be thrown into confusion; for from thence the rights of venerable communion flow forth unto all. And therefore we ask and beg that you deign to take from him the power of stealing his way in.</w:t>
      </w:r>
    </w:p>
    <w:p>
      <w:pPr>
        <w:numPr>
          <w:ilvl w:val="0"/>
          <w:numId w:val="1004"/>
        </w:numPr>
      </w:pPr>
      <w:r>
        <w:t xml:space="preserve">We know the holy modesty of your clemency — [which does not allow] that he force unworthy things upon your hearing, that he make a din with things foreign to the office and name of a priest, that he speak [[p. 185]] shamelessly before you. Since he ought to have testimony even from those who are outside, let your clemency deign to remember with what testimony his own fellow-citizens have pursued him. For it is shameful to say, it is a thing of no modesty to recount, with how base a reproach they have wounded his repute; struck by which shame he ought at least to have fallen silent, and, if he had any conscience of a priest, ought to have preferred the peace and concord of the church to his own ambition and partisanship. But utterly a stranger to all modesty, through a mutilated man, Paschasius, the standard-bearer of his fury, he sows disturbances by letters he sends, and attempts to stir up even pagans and lost men.</w:t>
      </w:r>
    </w:p>
    <w:p>
      <w:pPr>
        <w:numPr>
          <w:ilvl w:val="0"/>
          <w:numId w:val="1004"/>
        </w:numPr>
      </w:pPr>
      <w:r>
        <w:t xml:space="preserve">We pray, therefore, that you grant security — both now to the Roman people, who after the report of the prefect of the city hang in uncertainty, and to us the priests — by decreeing the casting-out of this most troublesome man. When this has been obtained, may we celebrate thanks to almighty God the Father and to his Son our Lord God in unbroken continuance.</w:t>
      </w:r>
    </w:p>
    <w:bookmarkEnd w:id="22"/>
    <w:bookmarkStart w:id="23" w:name="X8320e6f924799c54302acb8806acd3f45efa4c4"/>
    <w:p>
      <w:pPr>
        <w:pStyle w:val="Heading2"/>
      </w:pPr>
      <w:r>
        <w:t xml:space="preserve">Ep. extra coll. 7 — the Relatio of the synod on Ursinus and Damasus, complete (CSEL 82/3, pp. 191–197)</w:t>
      </w:r>
    </w:p>
    <w:p>
      <w:pPr>
        <w:pStyle w:val="FirstParagraph"/>
      </w:pPr>
      <w:r>
        <w:t xml:space="preserve">Letter outside the collection, 7. A Relatio ⟨of the Roman council, directed to the emperors Gratian and Valentinian⟩.</w:t>
      </w:r>
    </w:p>
    <w:p>
      <w:pPr>
        <w:pStyle w:val="BodyText"/>
      </w:pPr>
      <w:r>
        <w:t xml:space="preserve">[[p. 191]] 1. This too, most merciful princes, is an illustrious proof of your glory and piety: that, gathered almost past number from the scattered parts of Italy to the lofty shrine of the apostolic see, when we were asking what ought to be sought from you for the condition of the churches, we could find nothing better than what your own spontaneous providence has already bestowed. We see that now there ought to be no shame in asking, nor that the benefits to be obtained be now [merely] yours [to grant unasked], and that the series of imperial decrees court [them] on our behalf. For as concerns the equity of our petition, we have long since deserved to obtain what we seek; but as concerns the necessity of asking, we so lack the effect of what we [once] obtained that we desire to obtain it again. This indeed, most merciful princes, exposes the madness of abandoned men, but adds to [[p. 192]] the office of your justice, that in your church benefits may the more often be conferred.</w:t>
      </w:r>
    </w:p>
    <w:p>
      <w:pPr>
        <w:numPr>
          <w:ilvl w:val="0"/>
          <w:numId w:val="1005"/>
        </w:numPr>
      </w:pPr>
      <w:r>
        <w:t xml:space="preserve">For from the beginning, filled with the divine Spirit and with [the spirit] of the holy apostles — whose suffrage you have in the honour you pay them — keeping the precept in the Lord’s religion, you decreed, for the restoring of the body of the church which the fury of Ursinus (who attempted to seize an honour not owed to him) had cut into diverse parts, that — the author [of the schism] being condemned and the rest, whom he had allied to himself as incitements to riots, being (as was fitting) severed from the fellowship of that lost man — the Roman bishop should have the examination of the remaining priests of the churches, so that the pontiff of religion might judge concerning religion together with his colleagues, and no injury might seem to be done to the priesthood, if a priest were not easily made subject anywhere to the arbitration of some profane judge, which could often happen.</w:t>
      </w:r>
    </w:p>
    <w:p>
      <w:pPr>
        <w:numPr>
          <w:ilvl w:val="0"/>
          <w:numId w:val="1005"/>
        </w:numPr>
      </w:pPr>
      <w:r>
        <w:t xml:space="preserve">This is a plainly excellent judgment, worthy of religious princes — one that yields very much to the divine ministry, yet does not spare error. For what is more fitting than that he in the end should judge concerning a priest’s fault who knows that he cannot, without peril to himself, grant even the favour of [his own] inward conscience, and who entangles himself in guilt if he absolves the unworthy or condemns the guiltless — who, finally, while he avenges the injury done to religion, seeks it not in the flanks of the innocent but in the character [[p. 193]] of the accused? For it has often been made plain how many, whom the [secular] courts have absolved, have been condemned by the bishops, and [how many] whom the courts have condemned [have been] absolved — so that the cause of those is the better who, weighing not secular judgments but divine, have taken away their own [right of] punishment lest the innocent be harassed, than [the cause] of those who have proved their own life by the torments of the innocent. We would weave together many instances, most tranquil princes, were it not an affront to be asserting imperial decrees rather than holding them fast.</w:t>
      </w:r>
    </w:p>
    <w:p>
      <w:pPr>
        <w:numPr>
          <w:ilvl w:val="0"/>
          <w:numId w:val="1005"/>
        </w:numPr>
      </w:pPr>
      <w:r>
        <w:t xml:space="preserve">But since — although Ursinus was long ago relegated by the judgment of your clemency — he attempts, through those whom, sacrilegious, he unlawfully ordained, to solicit secretly every vilest man; and since by his example certain bishops who wickedly squat upon churches, out of the habit of their own rashness and by a conspiracy of the profane, are stirred to contempt so as not to acquiesce in the judgment of the Roman priest — so that even those who understand that they are to be condemned by reason of their deserts, or who have seen that they have been condemned, buying up a crowd of the mob, harry their own judges with the terror of death and, the examiners being despised or put to flight, obtain an unlawful priesthood — therefore we ask not for novelty but for firmness of the imperial statute. For it is unworthy that any [defendant] gathering, with a band called in, should be the more fortified the more disgraceful he has been.</w:t>
      </w:r>
    </w:p>
    <w:p>
      <w:pPr>
        <w:numPr>
          <w:ilvl w:val="0"/>
          <w:numId w:val="1005"/>
        </w:numPr>
      </w:pPr>
      <w:r>
        <w:t xml:space="preserve">As the bishop of Parma, cast down by our judgment, nonetheless shamelessly retains his church. Likewise Florentius of Puteoli, condemned, after he was cast down — when he had disturbed the ears of your tranquility [[p. 194]] and had obtained a rescript of this sort, that if he had been deposed by the judgment of the priests in the city of Rome he should not so much as utter a word in the courts — after the sixth year crept back to the city, held the church, and by his insolence stirred up many seditions in the town of Puteoli from which he had been cast out.</w:t>
      </w:r>
    </w:p>
    <w:p>
      <w:pPr>
        <w:numPr>
          <w:ilvl w:val="0"/>
          <w:numId w:val="1005"/>
        </w:numPr>
      </w:pPr>
      <w:r>
        <w:t xml:space="preserve">Through Africa likewise your clemency ordered one Restitutus to plead his cause before the bishops; he ought to have acquiesced, but the same man, by a savage band of insolent men, fled from the necessity of pleading his cause.</w:t>
      </w:r>
    </w:p>
    <w:p>
      <w:pPr>
        <w:numPr>
          <w:ilvl w:val="0"/>
          <w:numId w:val="1005"/>
        </w:numPr>
      </w:pPr>
      <w:r>
        <w:t xml:space="preserve">Through Africa again, by the command of God, you ordered the sacrilegious rebaptizers to be expelled; but by the expelled Claudianus was ordained and is dispatched to Rome to disturb the city as a supposed bishop — he who, against the precepts of divine scripture, against the rights of the gospel, would say that all [bishops] were void of the mysteries and, to use his own word, pagans, whether of past time or of the present. And him indeed your tranquility ordered, driven from Rome, to seek again his own homeland; but, the judgments being despised, and though often constrained, he nonetheless sits, frequently soliciting the poorer folk for a price, and not fearing to rebaptize the redeemed. He despoils, rather, of what they had obtained than bestows, since it is plain that it cannot be conferred twice.</w:t>
      </w:r>
    </w:p>
    <w:p>
      <w:pPr>
        <w:pStyle w:val="FirstParagraph"/>
      </w:pPr>
      <w:r>
        <w:t xml:space="preserve">[[p. 195]] 8. So, finally, the faction of Ursinus went so far that — a Jew, Isaac, being suborned, who by returning to the synagogue profaned the heavenly mysteries — the life of our holy brother Damasus was sought, the blood of the innocent was shed, and wiles were contrived which, by plainly divine prompting, the providence of your piety met; and the church was all but despoiled of all its ministries by this fraud, namely, that while he who had been constituted judge over all was pleading his own cause, there should be no one who could judge concerning the lapsed, or at least concerning the factious invaders of the episcopate.</w:t>
      </w:r>
    </w:p>
    <w:p>
      <w:pPr>
        <w:numPr>
          <w:ilvl w:val="0"/>
          <w:numId w:val="1006"/>
        </w:numPr>
      </w:pPr>
      <w:r>
        <w:t xml:space="preserve">Since, therefore, by the judgment of your tranquility the innocence of our aforesaid brother Damasus has been proved and his integrity proclaimed, and Isaac too himself, when he could not prove what he had alleged, has borne the lot of his own deserts, we beg your clemency — lest we seem burdensome in very many cases — that your piety deign to command that whoever, whether by his [Damasus’s] judgment or by ours who are catholic, shall have been condemned and shall unjustly wish to retain a church, or, when summoned by a priestly court, shall through contumacy fail to appear, shall — whether summoned by the illustrious men, the praetorian prefects of your Italy, or by the vicar — come to the city of Rome; or, if a matter of this kind arise in more distant parts, [that] the case be brought to the examination of the metropolitan through the courts of those places; or, if the metropolitan himself [is the accused], [that] he be ordered without delay to betake himself of necessity to Rome, or to those whom the Roman bishop shall have appointed as judges — so that those who have been deposed [[p. 196]] be separated from the bounds of that city only in which they exercised the priesthood, lest they shamelessly usurp again what has by right been taken away. Certainly, if the favour or the iniquity of a metropolitan, or of any other priest, be suspect, let it be permitted [to the accused] to appeal either to the Roman bishop, or at least to a council of fifteen neighbouring bishops. But whoever shall thus have deserved to be excluded, let him be silent and be still; and if he does not fear the judgment of God, let him at least be constrained by necessity to sin the less, so that henceforth, peaceable and concordant, we may be able to render fitting thanks for your serenity before our God.</w:t>
      </w:r>
    </w:p>
    <w:p>
      <w:pPr>
        <w:numPr>
          <w:ilvl w:val="0"/>
          <w:numId w:val="1006"/>
        </w:numPr>
      </w:pPr>
      <w:r>
        <w:t xml:space="preserve">Our aforesaid brother Damasus, since in his own case he holds the mark of your judgment, let him not be made inferior to those to whom, though he is equal in office, he nonetheless excels by the prerogative of the apostolic see — so that they [the other bishops] may seem to be subject to the public courts, from which your law has withdrawn the priestly head. In which [matter], after the sentence, he does not seem to decline judgment, but to request the honour conferred by you. For as concerns the public laws, what life can be better fortified than your clemency, on which its verdicts rest? But as concerns the commending of a bishop’s conscience, he has given himself to the more severe judgments of the priests, by whom the reckoning not of the name only but also of the morals is weighed — lest anyone again, arising as a slanderer, while he attempts to attack the aforesaid man, though he cannot indeed harm him whom his own innocence protects, nonetheless do injury to religion in the harassment of its ministers.</w:t>
      </w:r>
    </w:p>
    <w:p>
      <w:pPr>
        <w:pStyle w:val="FirstParagraph"/>
      </w:pPr>
      <w:r>
        <w:t xml:space="preserve">[[p. 197]] 11. Receive yet another thing, which the holy man desires rather to confer upon your piety than to secure for himself — neither to detract from anyone but to ascribe [it] to the princes — since he seeks nothing new but follows the examples of the elders: that a Roman bishop, if his cause is not entrusted to a council of his own, may defend himself before an imperial council. For Silvester too, accused at Rome by the sacrilegious, prosecuted his own cause before your ancestor Constantine; and from the scriptures similar examples are supplied, in that, when the holy apostle suffered violence from a governor, he appealed to Caesar and was sent to Caesar. Certainly let your clemency first examine the cause, and if a question arise let it set out distinctly the matters to be inquired into, so that — just as you have lately deigned to decree — the account of the deeds may be sought from the judge, and not the arbitrary power of passing sentence be claimed. For thus it will come about that to no lost or infamous man shall the unlawful faculty lie open either of accusing the highest priest or of testifying against him — since holy reading prescribes that not only against a bishop but not even against a presbyter is an accusation to be readily received save on suitable witnesses. For neither to an enemy, nor to a slanderer, nor to men of that kind — such as lately were shown to have been the false accusers — is license to be granted, whose life may not deserve credence [and] whose torture the priest’s religion abhors.</w:t>
      </w:r>
    </w:p>
    <w:bookmarkEnd w:id="23"/>
    <w:bookmarkStart w:id="24" w:name="X0dec8ef17eeacbd58b8b11810365cab513a2297"/>
    <w:p>
      <w:pPr>
        <w:pStyle w:val="Heading2"/>
      </w:pPr>
      <w:r>
        <w:t xml:space="preserve">Ep. extra coll. 15 (Maur. 42) §§ 4–5 — the creed the Roman church ever guards inviolate (A.D. 393; CSEL 82/3, pp. 304–306)</w:t>
      </w:r>
    </w:p>
    <w:p>
      <w:pPr>
        <w:pStyle w:val="FirstParagraph"/>
      </w:pPr>
      <w:r>
        <w:t xml:space="preserve">Letter outside the collection, 15 (Maurist 42). To the most beloved lord and brother Siricius, Ambrose, Sabinus, Bassianus, and the rest.</w:t>
      </w:r>
    </w:p>
    <w:p>
      <w:pPr>
        <w:pStyle w:val="BodyText"/>
      </w:pPr>
      <w:r>
        <w:t xml:space="preserve">[[p. 304]] 4. What madness in the barkings of these deadly men, that they say the same [self-contradicting] thing — that Christ could not be generated from a virgin — men who [yet] allege that women remain virgins after human offspring have been brought forth from a woman in birth-pangs! Does Christ then grant to others what, as they say, he could not grant to himself? But he indeed, if he took flesh and was made man to redeem man and call him back from death, [[p. 305]] nevertheless came upon earth by an unwonted gift, as befits God, that — as he had said:</w:t>
      </w:r>
      <w:r>
        <w:t xml:space="preserve"> </w:t>
      </w:r>
      <w:r>
        <w:rPr>
          <w:iCs/>
          <w:i/>
        </w:rPr>
        <w:t xml:space="preserve">Behold, I make all things new</w:t>
      </w:r>
      <w:r>
        <w:t xml:space="preserve"> </w:t>
      </w:r>
      <w:r>
        <w:t xml:space="preserve">— he might be born of the childbearing of an immaculate virgin, and, as it is written, be believed to be</w:t>
      </w:r>
      <w:r>
        <w:t xml:space="preserve"> </w:t>
      </w:r>
      <w:r>
        <w:rPr>
          <w:iCs/>
          <w:i/>
        </w:rPr>
        <w:t xml:space="preserve">God-with-us.</w:t>
      </w:r>
      <w:r>
        <w:t xml:space="preserve"> </w:t>
      </w:r>
      <w:r>
        <w:t xml:space="preserve">But out of the way of perversity they are brought to say: A virgin conceived, but not a virgin gave birth. Could a virgin, then, conceive, [but] a virgin not be able to give birth, since conception always goes before and birth follows?</w:t>
      </w:r>
    </w:p>
    <w:p>
      <w:pPr>
        <w:numPr>
          <w:ilvl w:val="0"/>
          <w:numId w:val="1007"/>
        </w:numPr>
        <w:pStyle w:val="Compact"/>
      </w:pPr>
      <w:r>
        <w:t xml:space="preserve">But if the teachings of the priests are not believed, let the oracles of Christ be believed; let the admonitions of the angels be believed, who say:</w:t>
      </w:r>
      <w:r>
        <w:t xml:space="preserve"> </w:t>
      </w:r>
      <w:r>
        <w:rPr>
          <w:iCs/>
          <w:i/>
        </w:rPr>
        <w:t xml:space="preserve">For no word shall be impossible with God;</w:t>
      </w:r>
      <w:r>
        <w:t xml:space="preserve"> </w:t>
      </w:r>
      <w:r>
        <w:t xml:space="preserve">let the creed of the apostles be believed, which the Roman church ever keeps and preserves inviolate. Mary heard the voice of the angel, and she who had before said:</w:t>
      </w:r>
      <w:r>
        <w:t xml:space="preserve"> </w:t>
      </w:r>
      <w:r>
        <w:rPr>
          <w:iCs/>
          <w:i/>
        </w:rPr>
        <w:t xml:space="preserve">How shall this be?</w:t>
      </w:r>
      <w:r>
        <w:t xml:space="preserve"> </w:t>
      </w:r>
      <w:r>
        <w:t xml:space="preserve">— not asking out of doubt about the faith of [His] generation — answered afterward:</w:t>
      </w:r>
      <w:r>
        <w:t xml:space="preserve"> </w:t>
      </w:r>
      <w:r>
        <w:rPr>
          <w:iCs/>
          <w:i/>
        </w:rPr>
        <w:t xml:space="preserve">Behold the handmaid of the Lord; be it done to me according to thy word.</w:t>
      </w:r>
      <w:r>
        <w:t xml:space="preserve"> </w:t>
      </w:r>
      <w:r>
        <w:t xml:space="preserve">This is the virgin who conceived in the womb, the virgin who bore a son; for so it is written:</w:t>
      </w:r>
      <w:r>
        <w:t xml:space="preserve"> </w:t>
      </w:r>
      <w:r>
        <w:rPr>
          <w:iCs/>
          <w:i/>
        </w:rPr>
        <w:t xml:space="preserve">Behold, a virgin shall receive in the womb and shall bear a son</w:t>
      </w:r>
      <w:r>
        <w:t xml:space="preserve"> </w:t>
      </w:r>
      <w:r>
        <w:t xml:space="preserve">— for [Scripture] said [[p. 306]] not only that a virgin would conceive, but also that a virgin would give birth.</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44">
    <w:nsid w:val="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2026-07-17T08:13:21Z</dcterms:created>
  <dcterms:modified xsi:type="dcterms:W3CDTF">2026-07-17T08:13:21Z</dcterms:modified>
</cp:coreProperties>
</file>

<file path=docProps/custom.xml><?xml version="1.0" encoding="utf-8"?>
<Properties xmlns="http://schemas.openxmlformats.org/officeDocument/2006/custom-properties" xmlns:vt="http://schemas.openxmlformats.org/officeDocument/2006/docPropsVTypes"/>
</file>