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7383A" w14:textId="77777777" w:rsidR="00BE2EC5" w:rsidRDefault="009643AD">
      <w:pPr>
        <w:pStyle w:val="Heading1"/>
      </w:pPr>
      <w:bookmarkStart w:id="0" w:name="X8735d9001629ad73b86f4bc465d003de3853f52"/>
      <w:r>
        <w:t>Cursus Theologicus Ad usum Tyronum elucubratus, Pars Quarta: De Fide, Spe, et Charitate (</w:t>
      </w:r>
      <w:r>
        <w:rPr>
          <w:i/>
          <w:iCs/>
        </w:rPr>
        <w:t>Theological Course Elaborated for the Use of Beginners, Part Four: On Faith, Hope, and Charity</w:t>
      </w:r>
      <w:r>
        <w:t>)</w:t>
      </w:r>
    </w:p>
    <w:p w14:paraId="53C7383B" w14:textId="77777777" w:rsidR="00BE2EC5" w:rsidRDefault="009643AD">
      <w:pPr>
        <w:pStyle w:val="FirstParagraph"/>
      </w:pPr>
      <w:r>
        <w:rPr>
          <w:b/>
          <w:bCs/>
        </w:rPr>
        <w:t>by Dominicus Viva S.J. (Dominic Viva), 1726</w:t>
      </w:r>
    </w:p>
    <w:p w14:paraId="53C7383C" w14:textId="77777777" w:rsidR="00BE2EC5" w:rsidRDefault="009643AD">
      <w:pPr>
        <w:pStyle w:val="BodyText"/>
      </w:pPr>
      <w:hyperlink r:id="rId7">
        <w:r>
          <w:rPr>
            <w:rStyle w:val="Hyperlink"/>
          </w:rPr>
          <w:t>Online Location of Text Here</w:t>
        </w:r>
      </w:hyperlink>
    </w:p>
    <w:p w14:paraId="53C7383D" w14:textId="77777777" w:rsidR="00BE2EC5" w:rsidRDefault="009643AD">
      <w:pPr>
        <w:pStyle w:val="BodyText"/>
      </w:pPr>
      <w:r>
        <w:t>- </w:t>
      </w:r>
      <w:r>
        <w:rPr>
          <w:i/>
          <w:iCs/>
        </w:rPr>
        <w:t>OCR of the original text by AI (claude-sonnet-4-5-20250929).</w:t>
      </w:r>
    </w:p>
    <w:p w14:paraId="53C7383E" w14:textId="77777777" w:rsidR="00BE2EC5" w:rsidRDefault="009643AD">
      <w:pPr>
        <w:pStyle w:val="BodyText"/>
      </w:pPr>
      <w:r>
        <w:t>- </w:t>
      </w:r>
      <w:r>
        <w:rPr>
          <w:i/>
          <w:iCs/>
        </w:rPr>
        <w:t>Translation of the original text performed by AI (claude-sonnet-4-5-20250929).</w:t>
      </w:r>
    </w:p>
    <w:p w14:paraId="53C7383F" w14:textId="77777777" w:rsidR="00BE2EC5" w:rsidRDefault="009643AD">
      <w:pPr>
        <w:pStyle w:val="BodyText"/>
      </w:pPr>
      <w:r>
        <w:t>- </w:t>
      </w:r>
      <w:r>
        <w:rPr>
          <w:i/>
          <w:iCs/>
        </w:rPr>
        <w:t>Last Edit: November 27, 2025.</w:t>
      </w:r>
    </w:p>
    <w:p w14:paraId="53C73840" w14:textId="77777777" w:rsidR="00BE2EC5" w:rsidRDefault="009643AD">
      <w:pPr>
        <w:pStyle w:val="BodyText"/>
      </w:pPr>
      <w:r>
        <w:t>- </w:t>
      </w:r>
      <w:r>
        <w:rPr>
          <w:i/>
          <w:iCs/>
        </w:rPr>
        <w:t>Version: 1.0</w:t>
      </w:r>
    </w:p>
    <w:p w14:paraId="53C73841" w14:textId="77777777" w:rsidR="00BE2EC5" w:rsidRDefault="009643AD">
      <w:pPr>
        <w:pStyle w:val="BodyText"/>
      </w:pPr>
      <w:r>
        <w:t>- </w:t>
      </w:r>
      <w:r>
        <w:rPr>
          <w:i/>
          <w:iCs/>
        </w:rPr>
        <w:t>Selection pages: 63–65</w:t>
      </w:r>
    </w:p>
    <w:p w14:paraId="53C73842" w14:textId="77777777" w:rsidR="00BE2EC5" w:rsidRPr="009643AD" w:rsidRDefault="009643AD">
      <w:pPr>
        <w:pStyle w:val="Heading2"/>
        <w:rPr>
          <w:rFonts w:ascii="Times New Roman" w:hAnsi="Times New Roman" w:cs="Times New Roman"/>
        </w:rPr>
      </w:pPr>
      <w:bookmarkStart w:id="1" w:name="disputatio-ii-quæstio-iii"/>
      <w:r w:rsidRPr="009643AD">
        <w:rPr>
          <w:rFonts w:ascii="Times New Roman" w:hAnsi="Times New Roman" w:cs="Times New Roman"/>
        </w:rPr>
        <w:t>Disputatio II, Quæstio III</w:t>
      </w:r>
    </w:p>
    <w:p w14:paraId="53C73843" w14:textId="77777777" w:rsidR="00BE2EC5" w:rsidRPr="009643AD" w:rsidRDefault="009643AD">
      <w:pPr>
        <w:pStyle w:val="FirstParagraph"/>
        <w:rPr>
          <w:rFonts w:ascii="Times New Roman" w:hAnsi="Times New Roman" w:cs="Times New Roman"/>
        </w:rPr>
      </w:pPr>
      <w:r w:rsidRPr="009643AD">
        <w:rPr>
          <w:rFonts w:ascii="Times New Roman" w:hAnsi="Times New Roman" w:cs="Times New Roman"/>
          <w:i/>
          <w:iCs/>
        </w:rPr>
        <w:t>Is it a matter of Faith that Clement XI is the true Vicar of Christ?</w:t>
      </w:r>
    </w:p>
    <w:p w14:paraId="53C73844"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rPr>
        <w:t xml:space="preserve">I. FROM what has been said follows the resolution of this most celebrated question. Namely, whether this truth—that Clement XI is the true Pope and successor of Peter—is a material object of faith? This is commonly affirmed by Amicus [Franciscus Amicus] in disputation 3, section 5, against Cajetan [Thomas de Vio Cajetan] in his commentary on the Summa Theologica II-II, question 1, article 3, </w:t>
      </w:r>
      <w:proofErr w:type="gramStart"/>
      <w:r w:rsidRPr="009643AD">
        <w:rPr>
          <w:rFonts w:ascii="Times New Roman" w:hAnsi="Times New Roman" w:cs="Times New Roman"/>
        </w:rPr>
        <w:t>and also</w:t>
      </w:r>
      <w:proofErr w:type="gramEnd"/>
      <w:r w:rsidRPr="009643AD">
        <w:rPr>
          <w:rFonts w:ascii="Times New Roman" w:hAnsi="Times New Roman" w:cs="Times New Roman"/>
        </w:rPr>
        <w:t xml:space="preserve"> by Báñez [Domingo Báñez], Cano [Melchor Cano], and Córdoba [Antonio de Córdoba].</w:t>
      </w:r>
    </w:p>
    <w:p w14:paraId="53C73845"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rPr>
        <w:t>It must therefore be said that it is a material object of Faith that Clement XI is the true Vicar of Christ our Lord.</w:t>
      </w:r>
    </w:p>
    <w:p w14:paraId="53C73846"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b/>
          <w:bCs/>
        </w:rPr>
        <w:t>Proof:</w:t>
      </w:r>
      <w:r w:rsidRPr="009643AD">
        <w:rPr>
          <w:rFonts w:ascii="Times New Roman" w:hAnsi="Times New Roman" w:cs="Times New Roman"/>
        </w:rPr>
        <w:t xml:space="preserve"> Because a theological conclusion derived from one revealed premise and another premise known with moral evidence strictly speaking is matter of Faith, as we demonstrated in the preceding question; but that Clement XI is the true Vicar of Christ is a theological conclusion derived from this revealed premise: </w:t>
      </w:r>
      <w:r w:rsidRPr="009643AD">
        <w:rPr>
          <w:rFonts w:ascii="Times New Roman" w:hAnsi="Times New Roman" w:cs="Times New Roman"/>
          <w:i/>
          <w:iCs/>
        </w:rPr>
        <w:t>Everyone duly elected by the Church as Pontiff is the true Vicar of Christ</w:t>
      </w:r>
      <w:r w:rsidRPr="009643AD">
        <w:rPr>
          <w:rFonts w:ascii="Times New Roman" w:hAnsi="Times New Roman" w:cs="Times New Roman"/>
        </w:rPr>
        <w:t xml:space="preserve">; and from this other premise now evidently known to the whole Church: </w:t>
      </w:r>
      <w:r w:rsidRPr="009643AD">
        <w:rPr>
          <w:rFonts w:ascii="Times New Roman" w:hAnsi="Times New Roman" w:cs="Times New Roman"/>
          <w:i/>
          <w:iCs/>
        </w:rPr>
        <w:t>Clement XI is duly elected</w:t>
      </w:r>
      <w:r w:rsidRPr="009643AD">
        <w:rPr>
          <w:rFonts w:ascii="Times New Roman" w:hAnsi="Times New Roman" w:cs="Times New Roman"/>
        </w:rPr>
        <w:t>; therefore such a conclusion i</w:t>
      </w:r>
      <w:r w:rsidRPr="009643AD">
        <w:rPr>
          <w:rFonts w:ascii="Times New Roman" w:hAnsi="Times New Roman" w:cs="Times New Roman"/>
        </w:rPr>
        <w:t>s matter of faith.</w:t>
      </w:r>
    </w:p>
    <w:p w14:paraId="53C73847"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b/>
          <w:bCs/>
        </w:rPr>
        <w:t>Confirmation 1</w:t>
      </w:r>
      <w:r w:rsidRPr="009643AD">
        <w:rPr>
          <w:rFonts w:ascii="Times New Roman" w:hAnsi="Times New Roman" w:cs="Times New Roman"/>
        </w:rPr>
        <w:t xml:space="preserve"> from the decree of Martin V in the Council of Constance, found in the acts, in which it is commanded that those suspected of heresy be questioned whether they believe that the Pope canonically elected, whoever he may be at the time, is Peter’s successor, having supreme authority in the Church?</w:t>
      </w:r>
    </w:p>
    <w:p w14:paraId="53C73848"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b/>
          <w:bCs/>
        </w:rPr>
        <w:lastRenderedPageBreak/>
        <w:t>Confirmation. 2.</w:t>
      </w:r>
      <w:r w:rsidRPr="009643AD">
        <w:rPr>
          <w:rFonts w:ascii="Times New Roman" w:hAnsi="Times New Roman" w:cs="Times New Roman"/>
        </w:rPr>
        <w:t xml:space="preserve"> If it were not a matter of faith that Clement XI is the true Vicar of Christ, then neither would it be a matter of faith that any other person was the true Vicar of Christ; for the election of Clement XI is established in the same manner as the election of other Pontiffs. But to say that it has never been a matter of faith that a true Vicar of Christ has existed in the Church contradicts both the promises of Christ the Lord and the very concept of the Ecclesiastical Republic, which, since it was instituted</w:t>
      </w:r>
      <w:r w:rsidRPr="009643AD">
        <w:rPr>
          <w:rFonts w:ascii="Times New Roman" w:hAnsi="Times New Roman" w:cs="Times New Roman"/>
        </w:rPr>
        <w:t xml:space="preserve"> by Christ the Lord as a kind of moral body, cannot exist without a head; therefore [the conclusion follows].</w:t>
      </w:r>
    </w:p>
    <w:p w14:paraId="53C73849"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rPr>
        <w:t>It is confirmed, finally, because we are bound by divine faith to believe that the visible Church is the true Church of God, and that this particular Council, for example the Council of Trent, was true and catholic, to which the Holy Spirit gave assistance; but neither can the visible Church subsist with members alone without a head, nor is an acephalous [headless] Council true and legitimate; therefore it is a matter of faith that the visible Church and a legitimate Council have a visible head distinct fro</w:t>
      </w:r>
      <w:r w:rsidRPr="009643AD">
        <w:rPr>
          <w:rFonts w:ascii="Times New Roman" w:hAnsi="Times New Roman" w:cs="Times New Roman"/>
        </w:rPr>
        <w:t xml:space="preserve">m the invisible one, which is Christ the Lord: and consequently it is a matter of faith that this particular Pope is truly Christ’s Vicar. And indeed the infallible authority of declaring and defining matters of faith belongs to a Council and to the Church by reason of its head; whence, when the see is vacant, nothing can be defined, since Christ the Lord said to Peter </w:t>
      </w:r>
      <w:r w:rsidRPr="009643AD">
        <w:rPr>
          <w:rFonts w:ascii="Times New Roman" w:hAnsi="Times New Roman" w:cs="Times New Roman"/>
          <w:i/>
          <w:iCs/>
        </w:rPr>
        <w:t>“You are Peter,”</w:t>
      </w:r>
      <w:r w:rsidRPr="009643AD">
        <w:rPr>
          <w:rFonts w:ascii="Times New Roman" w:hAnsi="Times New Roman" w:cs="Times New Roman"/>
        </w:rPr>
        <w:t xml:space="preserve"> etc.; therefore it cannot be believed with divine faith that a Council is legitimate, and that the Church has the assistanc</w:t>
      </w:r>
      <w:r w:rsidRPr="009643AD">
        <w:rPr>
          <w:rFonts w:ascii="Times New Roman" w:hAnsi="Times New Roman" w:cs="Times New Roman"/>
        </w:rPr>
        <w:t>e of the Holy Spirit in defining matters of faith, unless it is believed as united to its head, and therefore unless it is a matter of faith that the Pope existing at the time is the true Vicar of Christ.</w:t>
      </w:r>
    </w:p>
    <w:p w14:paraId="53C7384A"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b/>
          <w:bCs/>
        </w:rPr>
        <w:t>II. Objection 1.</w:t>
      </w:r>
      <w:r w:rsidRPr="009643AD">
        <w:rPr>
          <w:rFonts w:ascii="Times New Roman" w:hAnsi="Times New Roman" w:cs="Times New Roman"/>
        </w:rPr>
        <w:t xml:space="preserve"> God has nowhere revealed that Clement XI is the true Pope; </w:t>
      </w:r>
      <w:proofErr w:type="gramStart"/>
      <w:r w:rsidRPr="009643AD">
        <w:rPr>
          <w:rFonts w:ascii="Times New Roman" w:hAnsi="Times New Roman" w:cs="Times New Roman"/>
        </w:rPr>
        <w:t>therefore</w:t>
      </w:r>
      <w:proofErr w:type="gramEnd"/>
      <w:r w:rsidRPr="009643AD">
        <w:rPr>
          <w:rFonts w:ascii="Times New Roman" w:hAnsi="Times New Roman" w:cs="Times New Roman"/>
        </w:rPr>
        <w:t xml:space="preserve"> this cannot be believed with divine faith.</w:t>
      </w:r>
    </w:p>
    <w:p w14:paraId="53C7384B"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b/>
          <w:bCs/>
        </w:rPr>
        <w:t>Confirmation.</w:t>
      </w:r>
      <w:r w:rsidRPr="009643AD">
        <w:rPr>
          <w:rFonts w:ascii="Times New Roman" w:hAnsi="Times New Roman" w:cs="Times New Roman"/>
        </w:rPr>
        <w:t xml:space="preserve"> It is not a matter of faith that this particular infant was baptized by a priest; therefore, neither is it a matter of faith that Clement XI was baptized; but if he is not baptized, if he is not a man, if he does not possess the other essentials of the pontificate, then he is not the true Vicar of Christ; therefore, it is not a matter of faith that he is the Vicar of Christ.</w:t>
      </w:r>
    </w:p>
    <w:p w14:paraId="53C7384C"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b/>
          <w:bCs/>
        </w:rPr>
        <w:t>Response.</w:t>
      </w:r>
      <w:r w:rsidRPr="009643AD">
        <w:rPr>
          <w:rFonts w:ascii="Times New Roman" w:hAnsi="Times New Roman" w:cs="Times New Roman"/>
        </w:rPr>
        <w:t xml:space="preserve"> I distinguish the antecedent: It is not explicitly revealed, I concede; implicitly, I deny both the antecedent and the consequent: in precisely the same way that it is revealed that this particular Church is the true Church of God, so it is entirely revealed that this particular Pontiff is truly the Vicar of Christ and head of the Church. For when Christ revealed that Peter and his successors are his Vicars, he implicitly revealed that Clement XI is also his Vicar, on the hypothesis that he was canonically</w:t>
      </w:r>
      <w:r w:rsidRPr="009643AD">
        <w:rPr>
          <w:rFonts w:ascii="Times New Roman" w:hAnsi="Times New Roman" w:cs="Times New Roman"/>
        </w:rPr>
        <w:t xml:space="preserve"> elected and that such election is established.</w:t>
      </w:r>
    </w:p>
    <w:p w14:paraId="53C7384D"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b/>
          <w:bCs/>
        </w:rPr>
        <w:t>To the confirmation:</w:t>
      </w:r>
      <w:r w:rsidRPr="009643AD">
        <w:rPr>
          <w:rFonts w:ascii="Times New Roman" w:hAnsi="Times New Roman" w:cs="Times New Roman"/>
        </w:rPr>
        <w:t xml:space="preserve"> Having conceded the antecedent, I distinguish the first consequent: neither is it a matter of faith that Clement XI was baptized, on the hypothesis that his legitimate election is established, I deny the consequent; before this is established, I concede the first consequent with that </w:t>
      </w:r>
      <w:proofErr w:type="gramStart"/>
      <w:r w:rsidRPr="009643AD">
        <w:rPr>
          <w:rFonts w:ascii="Times New Roman" w:hAnsi="Times New Roman" w:cs="Times New Roman"/>
        </w:rPr>
        <w:t>substance, and</w:t>
      </w:r>
      <w:proofErr w:type="gramEnd"/>
      <w:r w:rsidRPr="009643AD">
        <w:rPr>
          <w:rFonts w:ascii="Times New Roman" w:hAnsi="Times New Roman" w:cs="Times New Roman"/>
        </w:rPr>
        <w:t xml:space="preserve"> deny the second. Since being Pontiff essentially includes being baptized, being a man, etc., when the election is established, just as it is a matter of faith that he is the true Pontiff, so also it is a matter </w:t>
      </w:r>
      <w:r w:rsidRPr="009643AD">
        <w:rPr>
          <w:rFonts w:ascii="Times New Roman" w:hAnsi="Times New Roman" w:cs="Times New Roman"/>
        </w:rPr>
        <w:t>of faith that he is baptized and possesses the other essentials of the pontificate: whatever may be the case regarding whether sacred orders are essential to the pontificate, about which Rodrigo de Arriaga raises doubt, since there appears to have been an ancient Pontiff who was elected before he had received sacred orders.</w:t>
      </w:r>
    </w:p>
    <w:p w14:paraId="53C7384E"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b/>
          <w:bCs/>
        </w:rPr>
        <w:t>III. Objection 2.</w:t>
      </w:r>
      <w:r w:rsidRPr="009643AD">
        <w:rPr>
          <w:rFonts w:ascii="Times New Roman" w:hAnsi="Times New Roman" w:cs="Times New Roman"/>
        </w:rPr>
        <w:t xml:space="preserve"> Sometimes the Church, in accepting someone as true Pontiff, has erred; </w:t>
      </w:r>
      <w:proofErr w:type="gramStart"/>
      <w:r w:rsidRPr="009643AD">
        <w:rPr>
          <w:rFonts w:ascii="Times New Roman" w:hAnsi="Times New Roman" w:cs="Times New Roman"/>
        </w:rPr>
        <w:t>therefore</w:t>
      </w:r>
      <w:proofErr w:type="gramEnd"/>
      <w:r w:rsidRPr="009643AD">
        <w:rPr>
          <w:rFonts w:ascii="Times New Roman" w:hAnsi="Times New Roman" w:cs="Times New Roman"/>
        </w:rPr>
        <w:t xml:space="preserve"> it is not a matter of faith that the Pontiff accepted by the Church is the true Vicar of </w:t>
      </w:r>
      <w:r w:rsidRPr="009643AD">
        <w:rPr>
          <w:rFonts w:ascii="Times New Roman" w:hAnsi="Times New Roman" w:cs="Times New Roman"/>
        </w:rPr>
        <w:lastRenderedPageBreak/>
        <w:t>Christ. The antecedent is proved: For it is reported that John VIII in the year 853 was a woman; Eugene IV also was deposed by the Council of Basel, although he had previously been accepted by the Church, and afterwards he ruled the Church.</w:t>
      </w:r>
    </w:p>
    <w:p w14:paraId="53C7384F"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b/>
          <w:bCs/>
        </w:rPr>
        <w:t>Confirmation.</w:t>
      </w:r>
      <w:r w:rsidRPr="009643AD">
        <w:rPr>
          <w:rFonts w:ascii="Times New Roman" w:hAnsi="Times New Roman" w:cs="Times New Roman"/>
        </w:rPr>
        <w:t xml:space="preserve"> Many Roman Pontiffs have erred in faith; but no one who errs in faith is a true Pontiff; therefore, etc. The major premise is established; for Saint Peter denied Christ the </w:t>
      </w:r>
      <w:proofErr w:type="gramStart"/>
      <w:r w:rsidRPr="009643AD">
        <w:rPr>
          <w:rFonts w:ascii="Times New Roman" w:hAnsi="Times New Roman" w:cs="Times New Roman"/>
        </w:rPr>
        <w:t>Lord, and</w:t>
      </w:r>
      <w:proofErr w:type="gramEnd"/>
      <w:r w:rsidRPr="009643AD">
        <w:rPr>
          <w:rFonts w:ascii="Times New Roman" w:hAnsi="Times New Roman" w:cs="Times New Roman"/>
        </w:rPr>
        <w:t xml:space="preserve"> compelled the Gentiles to judaize. At least the Pontiff can fall into heresy, even external heresy, and with this fall occurring, he falls from the Pontificate; </w:t>
      </w:r>
      <w:proofErr w:type="gramStart"/>
      <w:r w:rsidRPr="009643AD">
        <w:rPr>
          <w:rFonts w:ascii="Times New Roman" w:hAnsi="Times New Roman" w:cs="Times New Roman"/>
        </w:rPr>
        <w:t>therefore</w:t>
      </w:r>
      <w:proofErr w:type="gramEnd"/>
      <w:r w:rsidRPr="009643AD">
        <w:rPr>
          <w:rFonts w:ascii="Times New Roman" w:hAnsi="Times New Roman" w:cs="Times New Roman"/>
        </w:rPr>
        <w:t xml:space="preserve"> since it is not a matter of faith that this </w:t>
      </w:r>
      <w:proofErr w:type="gramStart"/>
      <w:r w:rsidRPr="009643AD">
        <w:rPr>
          <w:rFonts w:ascii="Times New Roman" w:hAnsi="Times New Roman" w:cs="Times New Roman"/>
        </w:rPr>
        <w:t>particular Pontiff</w:t>
      </w:r>
      <w:proofErr w:type="gramEnd"/>
      <w:r w:rsidRPr="009643AD">
        <w:rPr>
          <w:rFonts w:ascii="Times New Roman" w:hAnsi="Times New Roman" w:cs="Times New Roman"/>
        </w:rPr>
        <w:t xml:space="preserve"> has not fallen into heresy, it is not a matter of faith that he is the true Pontiff.</w:t>
      </w:r>
    </w:p>
    <w:p w14:paraId="53C73850"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b/>
          <w:bCs/>
        </w:rPr>
        <w:t>Confirmation 2.</w:t>
      </w:r>
      <w:r w:rsidRPr="009643AD">
        <w:rPr>
          <w:rFonts w:ascii="Times New Roman" w:hAnsi="Times New Roman" w:cs="Times New Roman"/>
        </w:rPr>
        <w:t xml:space="preserve"> One who would deny that Clement XI is the Vicar of Christ would not be a heretic, nor would he sin against faith, but would be a schismatic sinning against charity and the unity of the Church; </w:t>
      </w:r>
      <w:proofErr w:type="gramStart"/>
      <w:r w:rsidRPr="009643AD">
        <w:rPr>
          <w:rFonts w:ascii="Times New Roman" w:hAnsi="Times New Roman" w:cs="Times New Roman"/>
        </w:rPr>
        <w:t>therefore</w:t>
      </w:r>
      <w:proofErr w:type="gramEnd"/>
      <w:r w:rsidRPr="009643AD">
        <w:rPr>
          <w:rFonts w:ascii="Times New Roman" w:hAnsi="Times New Roman" w:cs="Times New Roman"/>
        </w:rPr>
        <w:t xml:space="preserve"> as before.</w:t>
      </w:r>
    </w:p>
    <w:p w14:paraId="53C73851"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b/>
          <w:bCs/>
        </w:rPr>
        <w:t>Response:</w:t>
      </w:r>
      <w:r w:rsidRPr="009643AD">
        <w:rPr>
          <w:rFonts w:ascii="Times New Roman" w:hAnsi="Times New Roman" w:cs="Times New Roman"/>
        </w:rPr>
        <w:t xml:space="preserve"> I deny the antecedent. Regarding that matter of Pope Joan, it must be said, along with [Robert] Bellarmine, [Martín] Becanus, and others most commonly, that John VIII was called a woman as a joke, because he was young and in his actions did not conduct himself in a manly fashion; so much so that, on account of his softness and indulgence toward Photius and other heretics who had arisen, the schism of the Greeks was born and strengthened. Hence heretics said that the Pope was a woman—which is entirely fabri</w:t>
      </w:r>
      <w:r w:rsidRPr="009643AD">
        <w:rPr>
          <w:rFonts w:ascii="Times New Roman" w:hAnsi="Times New Roman" w:cs="Times New Roman"/>
        </w:rPr>
        <w:t>cated. Eugene IV was deposed by the Council of Basel, not when that Council was Catholic, but when it was a schismatic conventicle. The Church also sometimes did not recognize her true head, because his legitimate election was not yet established: nevertheless, the universal Church never conspired toward a false head. Add to this that, although someone elected simoniacally (for example) is not truly the Pontiff according to the chains of Julius II’s bull, yet where the Church accepts him, his acts are valid</w:t>
      </w:r>
      <w:r w:rsidRPr="009643AD">
        <w:rPr>
          <w:rFonts w:ascii="Times New Roman" w:hAnsi="Times New Roman" w:cs="Times New Roman"/>
        </w:rPr>
        <w:t xml:space="preserve">, and he is to be regarded as the true Pontiff until he is convicted of simony; this is established from the law </w:t>
      </w:r>
      <w:r w:rsidRPr="009643AD">
        <w:rPr>
          <w:rFonts w:ascii="Times New Roman" w:hAnsi="Times New Roman" w:cs="Times New Roman"/>
          <w:i/>
          <w:iCs/>
        </w:rPr>
        <w:t>Barbarius</w:t>
      </w:r>
      <w:r w:rsidRPr="009643AD">
        <w:rPr>
          <w:rFonts w:ascii="Times New Roman" w:hAnsi="Times New Roman" w:cs="Times New Roman"/>
        </w:rPr>
        <w:t xml:space="preserve"> in the Digest, </w:t>
      </w:r>
      <w:r w:rsidRPr="009643AD">
        <w:rPr>
          <w:rFonts w:ascii="Times New Roman" w:hAnsi="Times New Roman" w:cs="Times New Roman"/>
          <w:i/>
          <w:iCs/>
        </w:rPr>
        <w:t>On the Office of the Praetor</w:t>
      </w:r>
      <w:r w:rsidRPr="009643AD">
        <w:rPr>
          <w:rFonts w:ascii="Times New Roman" w:hAnsi="Times New Roman" w:cs="Times New Roman"/>
        </w:rPr>
        <w:t xml:space="preserve">. And </w:t>
      </w:r>
      <w:proofErr w:type="gramStart"/>
      <w:r w:rsidRPr="009643AD">
        <w:rPr>
          <w:rFonts w:ascii="Times New Roman" w:hAnsi="Times New Roman" w:cs="Times New Roman"/>
        </w:rPr>
        <w:t>therefore</w:t>
      </w:r>
      <w:proofErr w:type="gramEnd"/>
      <w:r w:rsidRPr="009643AD">
        <w:rPr>
          <w:rFonts w:ascii="Times New Roman" w:hAnsi="Times New Roman" w:cs="Times New Roman"/>
        </w:rPr>
        <w:t xml:space="preserve"> in such a case, lest the Church remain without a head, natural law in some manner prevails in this instance over the positive law of Julius II declaring that a simoniacal election is null.</w:t>
      </w:r>
    </w:p>
    <w:p w14:paraId="53C73852"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b/>
          <w:bCs/>
        </w:rPr>
        <w:t>To the first confirmation:</w:t>
      </w:r>
      <w:r w:rsidRPr="009643AD">
        <w:rPr>
          <w:rFonts w:ascii="Times New Roman" w:hAnsi="Times New Roman" w:cs="Times New Roman"/>
        </w:rPr>
        <w:t xml:space="preserve"> No true Pope teaching ex cathedra has erred, whatever heretics may bark against this. Saint Peter denied Christ only with his mouth, not with his heart, nor did he teach Judaism, but rather wished to permit circumcision so as not to offend those recently converted to the faith; for this he was reproved by the Apostle. Many Doctors deny that the Pope can fall into heresy, since the Lord said to Peter in Luke 22: </w:t>
      </w:r>
      <w:r w:rsidRPr="009643AD">
        <w:rPr>
          <w:rFonts w:ascii="Times New Roman" w:hAnsi="Times New Roman" w:cs="Times New Roman"/>
          <w:i/>
          <w:iCs/>
        </w:rPr>
        <w:t>I have prayed for you, Peter, that your faith may not fail</w:t>
      </w:r>
      <w:r w:rsidRPr="009643AD">
        <w:rPr>
          <w:rFonts w:ascii="Times New Roman" w:hAnsi="Times New Roman" w:cs="Times New Roman"/>
        </w:rPr>
        <w:t xml:space="preserve">. But setting this aside, </w:t>
      </w:r>
      <w:proofErr w:type="gramStart"/>
      <w:r w:rsidRPr="009643AD">
        <w:rPr>
          <w:rFonts w:ascii="Times New Roman" w:hAnsi="Times New Roman" w:cs="Times New Roman"/>
        </w:rPr>
        <w:t>as long as</w:t>
      </w:r>
      <w:proofErr w:type="gramEnd"/>
      <w:r w:rsidRPr="009643AD">
        <w:rPr>
          <w:rFonts w:ascii="Times New Roman" w:hAnsi="Times New Roman" w:cs="Times New Roman"/>
        </w:rPr>
        <w:t xml:space="preserve"> t</w:t>
      </w:r>
      <w:r w:rsidRPr="009643AD">
        <w:rPr>
          <w:rFonts w:ascii="Times New Roman" w:hAnsi="Times New Roman" w:cs="Times New Roman"/>
        </w:rPr>
        <w:t xml:space="preserve">he Pope is not declared a heretic, the papal dignity persists in him, as is more commonly taught by Francisco Suárez, Thomas Cajetan, and Antonio Córdoba, cited by Arriaga in disputation 7, section 9. For just as the election must be established </w:t>
      </w:r>
      <w:proofErr w:type="gramStart"/>
      <w:r w:rsidRPr="009643AD">
        <w:rPr>
          <w:rFonts w:ascii="Times New Roman" w:hAnsi="Times New Roman" w:cs="Times New Roman"/>
        </w:rPr>
        <w:t>in order for</w:t>
      </w:r>
      <w:proofErr w:type="gramEnd"/>
      <w:r w:rsidRPr="009643AD">
        <w:rPr>
          <w:rFonts w:ascii="Times New Roman" w:hAnsi="Times New Roman" w:cs="Times New Roman"/>
        </w:rPr>
        <w:t xml:space="preserve"> one to be believed to be Pope, so too must heresy be established </w:t>
      </w:r>
      <w:proofErr w:type="gramStart"/>
      <w:r w:rsidRPr="009643AD">
        <w:rPr>
          <w:rFonts w:ascii="Times New Roman" w:hAnsi="Times New Roman" w:cs="Times New Roman"/>
        </w:rPr>
        <w:t>in order for</w:t>
      </w:r>
      <w:proofErr w:type="gramEnd"/>
      <w:r w:rsidRPr="009643AD">
        <w:rPr>
          <w:rFonts w:ascii="Times New Roman" w:hAnsi="Times New Roman" w:cs="Times New Roman"/>
        </w:rPr>
        <w:t xml:space="preserve"> one to cease to be believed to be Pope. Moreover, just as the Pope departs from the Pontificate only on account of the crime of heresy, according to Apostolic tradition, but n</w:t>
      </w:r>
      <w:r w:rsidRPr="009643AD">
        <w:rPr>
          <w:rFonts w:ascii="Times New Roman" w:hAnsi="Times New Roman" w:cs="Times New Roman"/>
        </w:rPr>
        <w:t xml:space="preserve">ot indeed on account of other crimes—because the first see is judged by no one (for when someone is elected simoniacally, he does not fall from office on account of this crime, but rather does not rise to the Pontificate)—so likewise he falls from office if he becomes perpetually insane, because then he is no longer civilly a man. Nevertheless, the Church must be certain of the insanity before he ceases to be Pope; and interiorly, by the assistance of the Holy Spirit, he </w:t>
      </w:r>
      <w:r w:rsidRPr="009643AD">
        <w:rPr>
          <w:rFonts w:ascii="Times New Roman" w:hAnsi="Times New Roman" w:cs="Times New Roman"/>
        </w:rPr>
        <w:lastRenderedPageBreak/>
        <w:t xml:space="preserve">cannot err in defining those things </w:t>
      </w:r>
      <w:r w:rsidRPr="009643AD">
        <w:rPr>
          <w:rFonts w:ascii="Times New Roman" w:hAnsi="Times New Roman" w:cs="Times New Roman"/>
        </w:rPr>
        <w:t>which pertain to faith, to religion, and to the governance of the Church.</w:t>
      </w:r>
    </w:p>
    <w:p w14:paraId="53C73853"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b/>
          <w:bCs/>
        </w:rPr>
        <w:t>Response to objection 2:</w:t>
      </w:r>
      <w:r w:rsidRPr="009643AD">
        <w:rPr>
          <w:rFonts w:ascii="Times New Roman" w:hAnsi="Times New Roman" w:cs="Times New Roman"/>
        </w:rPr>
        <w:t xml:space="preserve"> Someone can be schismatic without being heretical—namely, if he refuses to submit himself to Clement XI, even though he does not deny that Clement is the true Pontiff. For schism is a division of the Church and is opposed to charity, not only toward the Church but toward its head. However, this division can exist in the manner explained without the sin of infidelity. But everyone who denies that Clement is the true Pontiff sins not only against charity, but also against faith—provided that his legitimate e</w:t>
      </w:r>
      <w:r w:rsidRPr="009643AD">
        <w:rPr>
          <w:rFonts w:ascii="Times New Roman" w:hAnsi="Times New Roman" w:cs="Times New Roman"/>
        </w:rPr>
        <w:t>lection is established. Nevertheless, such a person is not punished as a heretic, because the truth which he would deny has not been proposed by the Church as a matter of faith. For heresy requires that someone pertinaciously contradict the Church when it proposes something to be believed as a matter of faith and as revealed by God.</w:t>
      </w:r>
    </w:p>
    <w:p w14:paraId="53C73854" w14:textId="77777777" w:rsidR="00BE2EC5" w:rsidRPr="009643AD" w:rsidRDefault="009643AD">
      <w:pPr>
        <w:pStyle w:val="BodyText"/>
        <w:rPr>
          <w:rFonts w:ascii="Times New Roman" w:hAnsi="Times New Roman" w:cs="Times New Roman"/>
        </w:rPr>
      </w:pPr>
      <w:r w:rsidRPr="009643AD">
        <w:rPr>
          <w:rFonts w:ascii="Times New Roman" w:hAnsi="Times New Roman" w:cs="Times New Roman"/>
          <w:b/>
          <w:bCs/>
        </w:rPr>
        <w:t>IV.</w:t>
      </w:r>
      <w:r w:rsidRPr="009643AD">
        <w:rPr>
          <w:rFonts w:ascii="Times New Roman" w:hAnsi="Times New Roman" w:cs="Times New Roman"/>
        </w:rPr>
        <w:t xml:space="preserve"> Other objections which heretics raise against these matters, such as concerning Pope Formosus, who held the papal seat for six years and was afterwards declared a pseudo-pontiff by Stephen VII, to such an extent that Stephen again ordained those who had received Orders from Formosus: As well as concerning Honorius I, who is found among those condemned by the Sixth Synod; these matters are to be examined in Bellarmine’s work, book 4, “On the Pontiff,” where he shows that these objections are improperly rais</w:t>
      </w:r>
      <w:r w:rsidRPr="009643AD">
        <w:rPr>
          <w:rFonts w:ascii="Times New Roman" w:hAnsi="Times New Roman" w:cs="Times New Roman"/>
        </w:rPr>
        <w:t>ed. For Formosus was a legitimate Pontiff, and Stephen VII erred not as Pontiff, but as a private man, while he raged against the dead Formosus, casting his corpse into the Tiber, because he had previously been prohibited by Formosus from obtaining the papacy. Honorius, however, was inserted among those condemned by the Sixth Synod only by Schismatics, not by Catholics.</w:t>
      </w:r>
    </w:p>
    <w:bookmarkEnd w:id="1"/>
    <w:bookmarkEnd w:id="0"/>
    <w:sectPr w:rsidR="00BE2EC5" w:rsidRPr="009643AD">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7385F" w14:textId="77777777" w:rsidR="009643AD" w:rsidRDefault="009643AD">
      <w:pPr>
        <w:spacing w:after="0"/>
      </w:pPr>
      <w:r>
        <w:separator/>
      </w:r>
    </w:p>
  </w:endnote>
  <w:endnote w:type="continuationSeparator" w:id="0">
    <w:p w14:paraId="53C73861" w14:textId="77777777" w:rsidR="009643AD" w:rsidRDefault="009643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73855" w14:textId="77777777" w:rsidR="00BE2EC5" w:rsidRDefault="009643AD">
      <w:r>
        <w:separator/>
      </w:r>
    </w:p>
  </w:footnote>
  <w:footnote w:type="continuationSeparator" w:id="0">
    <w:p w14:paraId="53C73856" w14:textId="77777777" w:rsidR="00BE2EC5" w:rsidRDefault="009643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73858" w14:textId="49D16E3C" w:rsidR="009643AD" w:rsidRDefault="009643AD">
    <w:pPr>
      <w:pStyle w:val="Header"/>
    </w:pPr>
    <w:r>
      <w:t>Dominicus Viva, 1726</w:t>
    </w:r>
    <w:r>
      <w:ptab w:relativeTo="margin" w:alignment="center" w:leader="none"/>
    </w:r>
    <w:r w:rsidRPr="009643AD">
      <w:t xml:space="preserve"> </w:t>
    </w:r>
    <w:r>
      <w:t xml:space="preserve">Cursus </w:t>
    </w:r>
    <w:proofErr w:type="spellStart"/>
    <w:r>
      <w:t>Theologicus</w:t>
    </w:r>
    <w:proofErr w:type="spellEnd"/>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1718624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2EC5"/>
    <w:rsid w:val="0003122B"/>
    <w:rsid w:val="009643AD"/>
    <w:rsid w:val="00BE2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7383A"/>
  <w15:docId w15:val="{0195B32F-E76C-4F23-8A7C-5C9D39DD9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bub_gb_RY7PIgso7CMC/page/n65/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2068</Words>
  <Characters>9825</Characters>
  <Application>Microsoft Office Word</Application>
  <DocSecurity>0</DocSecurity>
  <Lines>148</Lines>
  <Paragraphs>32</Paragraphs>
  <ScaleCrop>false</ScaleCrop>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2025-11-27T14:45:00Z</dcterms:created>
  <dcterms:modified xsi:type="dcterms:W3CDTF">2025-11-27T16:08:00Z</dcterms:modified>
</cp:coreProperties>
</file>