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f3ceccb676cb910d74988cfdc27b2ee55e2c61"/>
    <w:p>
      <w:pPr>
        <w:pStyle w:val="Heading1"/>
      </w:pPr>
      <w:r>
        <w:t xml:space="preserve">Posthumous Work — Tract VII, On Actual Divine Faith: Controv. IV sect. 6 § 2 (excerpt) and Controv. VI Doubt II with the editor’s Addition</w:t>
      </w:r>
    </w:p>
    <w:p>
      <w:pPr>
        <w:pStyle w:val="FirstParagraph"/>
      </w:pPr>
      <w:r>
        <w:rPr>
          <w:bCs/>
          <w:b/>
        </w:rPr>
        <w:t xml:space="preserve">Fr. Juan Sendín Calderón, O.F.M., theologian of Alcalá, emeritus Lector of Sacred Theology, Provincial Minister of Castile, Qualificator of the Supreme Council of the Inquisition — ed. Fr. Juan Bernique; Alcalá, Francisco García Fernández, 1699; printed pp. 50–51 and 100–108</w:t>
      </w:r>
    </w:p>
    <w:p>
      <w:pPr>
        <w:pStyle w:val="BodyText"/>
      </w:pPr>
      <w:r>
        <w:rPr>
          <w:iCs/>
          <w:i/>
        </w:rPr>
        <w:t xml:space="preserve">Translated 1:1 from the diplomatic transcription. The unnumbered</w:t>
      </w:r>
      <w:r>
        <w:t xml:space="preserve"> </w:t>
      </w:r>
      <w:r>
        <w:t xml:space="preserve">Additio</w:t>
      </w:r>
      <w:r>
        <w:t xml:space="preserve"> </w:t>
      </w:r>
      <w:r>
        <w:rPr>
          <w:iCs/>
          <w:i/>
        </w:rPr>
        <w:t xml:space="preserve">is marked as an editorial layer. 75 sic-notes follow the text.</w:t>
      </w:r>
    </w:p>
    <w:bookmarkStart w:id="20" w:name="Xb7dc4c08e1ad80ce332aff7ede8242d84287512"/>
    <w:p>
      <w:pPr>
        <w:pStyle w:val="Heading2"/>
      </w:pPr>
      <w:r>
        <w:t xml:space="preserve">BLOCK A — Controv. IV, Sect. 6, §. 2 (from paragraph 103)</w:t>
      </w:r>
    </w:p>
    <w:p>
      <w:pPr>
        <w:pStyle w:val="FirstParagraph"/>
      </w:pPr>
      <w:r>
        <w:t xml:space="preserve">{p. 50} [col. b]</w:t>
      </w:r>
    </w:p>
    <w:p>
      <w:pPr>
        <w:pStyle w:val="BodyText"/>
      </w:pPr>
      <w:r>
        <w:t xml:space="preserve">[…] Therefore here a twofold assent is given: one by which it is judged that the revelation is evidently credible, and another by which it is believed that the revelation exists. The first is moved adequately by the foundations, marks, and signs of prudent credibility. The second is moved adequately by divine authority. But this second, which stands as a consequence, essentially supposes the assent and the motion of the foundations of prudent credibility, yet not as the motive of itself, but as the motive of the previous and presupposed act. In the manner in which this assent of divine faith, by which Alexander the Seventh is believed to be true Pontiff, essentially supposes another assent, by which he is believed</w:t>
      </w:r>
    </w:p>
    <w:p>
      <w:pPr>
        <w:pStyle w:val="BodyText"/>
      </w:pPr>
      <w:r>
        <w:t xml:space="preserve">{p. 51} [col. a]</w:t>
      </w:r>
    </w:p>
    <w:p>
      <w:pPr>
        <w:pStyle w:val="BodyText"/>
      </w:pPr>
      <w:r>
        <w:t xml:space="preserve">to have been validly elected; this last assent to the valid election is moved adequately by the human authority of the Church accepting him as true Pope; yet the assent of divine faith, by which he is believed to be true Pope, is not moved even inadequately by human authority, but purely and precisely by divine authority: therefore the human authority of the Church moves to the previous assent, by which this man is believed to be validly elected, which can be confirmed by many other instances. It is therefore not universally true that whatever is supposed for the assent to the revelation is required as its motive, but it is only inferred that it is required either as a motive, or as a previous condition. Whence that proposition is always to be distinguished: divine authority does not move to the assent to the revelation unless the motion of human authority precedes — unless it precedes for the assent to the revelation, by which it is believed with divine faith, as the motive of that assent, I deny; unless it moves to the judgment of prudent credibility, which is presupposed for the assent of faith, I concede. […]</w:t>
      </w:r>
    </w:p>
    <w:p>
      <w:r>
        <w:pict>
          <v:rect style="width:0;height:1.5pt" o:hralign="center" o:hrstd="t" o:hr="t"/>
        </w:pict>
      </w:r>
    </w:p>
    <w:bookmarkEnd w:id="20"/>
    <w:bookmarkStart w:id="21" w:name="block-b-controv.-vi-dvbivm-ii"/>
    <w:p>
      <w:pPr>
        <w:pStyle w:val="Heading2"/>
      </w:pPr>
      <w:r>
        <w:t xml:space="preserve">BLOCK B — Controv. VI, DVBIVM II</w:t>
      </w:r>
    </w:p>
    <w:p>
      <w:pPr>
        <w:pStyle w:val="FirstParagraph"/>
      </w:pPr>
      <w:r>
        <w:t xml:space="preserve">{p. 100} [col. b]</w:t>
      </w:r>
    </w:p>
    <w:p>
      <w:pPr>
        <w:pStyle w:val="BodyText"/>
      </w:pPr>
      <w:r>
        <w:t xml:space="preserve">DOUBT II.</w:t>
      </w:r>
    </w:p>
    <w:p>
      <w:pPr>
        <w:pStyle w:val="BodyText"/>
      </w:pPr>
      <w:r>
        <w:rPr>
          <w:iCs/>
          <w:i/>
        </w:rPr>
        <w:t xml:space="preserve">Appendix: what of the universal proposition in comparison with the singulars contained under it?</w:t>
      </w:r>
    </w:p>
    <w:p>
      <w:pPr>
        <w:pStyle w:val="BodyText"/>
      </w:pPr>
      <w:r>
        <w:rPr>
          <w:bCs/>
          <w:b/>
        </w:rPr>
        <w:t xml:space="preserve">64</w:t>
      </w:r>
      <w:r>
        <w:t xml:space="preserve"> </w:t>
      </w:r>
      <w:r>
        <w:t xml:space="preserve">In two ways can the descent and distribution be made from a universal proposition to the singulars: either under the same terms, or under different ones. Under the same, in this manner:</w:t>
      </w:r>
      <w:r>
        <w:t xml:space="preserve"> </w:t>
      </w:r>
      <w:r>
        <w:rPr>
          <w:iCs/>
          <w:i/>
        </w:rPr>
        <w:t xml:space="preserve">Every man is an animal: therefore this man is an animal, and this man is an animal, etc.,</w:t>
      </w:r>
      <w:r>
        <w:t xml:space="preserve"> </w:t>
      </w:r>
      <w:r>
        <w:t xml:space="preserve">under different, in this way:</w:t>
      </w:r>
      <w:r>
        <w:t xml:space="preserve"> </w:t>
      </w:r>
      <w:r>
        <w:rPr>
          <w:iCs/>
          <w:i/>
        </w:rPr>
        <w:t xml:space="preserve">Every man is an animal: therefore Peter is an animal, John is an animal.</w:t>
      </w:r>
      <w:r>
        <w:t xml:space="preserve"> </w:t>
      </w:r>
      <w:r>
        <w:t xml:space="preserve">In both senses we inquire whether the universal revelation is the immediate revelation of all the singulars, and hence whether the particular propositions are</w:t>
      </w:r>
      <w:r>
        <w:t xml:space="preserve"> </w:t>
      </w:r>
      <w:r>
        <w:rPr>
          <w:iCs/>
          <w:i/>
        </w:rPr>
        <w:t xml:space="preserve">de fide</w:t>
      </w:r>
      <w:r>
        <w:t xml:space="preserve">, if the universal proposition is</w:t>
      </w:r>
      <w:r>
        <w:t xml:space="preserve"> </w:t>
      </w:r>
      <w:r>
        <w:rPr>
          <w:iCs/>
          <w:i/>
        </w:rPr>
        <w:t xml:space="preserve">de fide</w:t>
      </w:r>
      <w:r>
        <w:t xml:space="preserve">, whether the descent is made under the same terms or under different terms.</w:t>
      </w:r>
    </w:p>
    <w:p>
      <w:pPr>
        <w:pStyle w:val="BodyText"/>
      </w:pPr>
      <w:r>
        <w:t xml:space="preserve">{p. 101} [col. a]</w:t>
      </w:r>
    </w:p>
    <w:p>
      <w:pPr>
        <w:pStyle w:val="BodyText"/>
      </w:pPr>
      <w:r>
        <w:t xml:space="preserve">§. I.</w:t>
      </w:r>
    </w:p>
    <w:p>
      <w:pPr>
        <w:pStyle w:val="BodyText"/>
      </w:pPr>
      <w:r>
        <w:rPr>
          <w:iCs/>
          <w:i/>
        </w:rPr>
        <w:t xml:space="preserve">The doubt is examined in the first sense.</w:t>
      </w:r>
    </w:p>
    <w:p>
      <w:pPr>
        <w:pStyle w:val="BodyText"/>
      </w:pPr>
      <w:r>
        <w:rPr>
          <w:bCs/>
          <w:b/>
        </w:rPr>
        <w:t xml:space="preserve">65</w:t>
      </w:r>
      <w:r>
        <w:t xml:space="preserve"> </w:t>
      </w:r>
      <w:r>
        <w:t xml:space="preserve">Speaking of this first sense, the concordant opinion of the theologians holds — whom Pedro Hurtado,</w:t>
      </w:r>
      <w:r>
        <w:t xml:space="preserve"> </w:t>
      </w:r>
      <w:r>
        <w:rPr>
          <w:iCs/>
          <w:i/>
        </w:rPr>
        <w:t xml:space="preserve">De fide</w:t>
      </w:r>
      <w:r>
        <w:t xml:space="preserve">, disput. 11. sect. 3., and Lugo, disp. 1. sect. 13. §. 3., cite and follow — that, the universal being revealed, all the singulars contained under it are immediately revealed: wherefore, supposing the light of the discourse by which it is evidently known that this determinate singular is contained under the revealed universal, the singular can now be believed by an assent of faith: since through the discourse the revelation is sufficiently applied, which indeed is also immediate, even with respect to the singular contained under the universal, just as the universal proposition itself was immediately revealed.</w:t>
      </w:r>
    </w:p>
    <w:p>
      <w:pPr>
        <w:pStyle w:val="BodyText"/>
      </w:pPr>
      <w:r>
        <w:rPr>
          <w:bCs/>
          <w:b/>
        </w:rPr>
        <w:t xml:space="preserve">66</w:t>
      </w:r>
      <w:r>
        <w:t xml:space="preserve"> </w:t>
      </w:r>
      <w:r>
        <w:t xml:space="preserve">The reason for the conclusion is to be sought from what has been said, omitting the proofs of others, in which I do not trust. I propose my reason thus: when certain subjects are so compared among themselves that on the part of the object they are altogether indistinct from one another, it is contradictory that some predicate be affirmed of the one which is not affirmed of the other; but</w:t>
      </w:r>
      <w:r>
        <w:t xml:space="preserve"> </w:t>
      </w:r>
      <w:r>
        <w:rPr>
          <w:iCs/>
          <w:i/>
        </w:rPr>
        <w:t xml:space="preserve">every man,</w:t>
      </w:r>
      <w:r>
        <w:t xml:space="preserve"> </w:t>
      </w:r>
      <w:r>
        <w:t xml:space="preserve">e.g., is equivalent to this:</w:t>
      </w:r>
      <w:r>
        <w:t xml:space="preserve"> </w:t>
      </w:r>
      <w:r>
        <w:rPr>
          <w:iCs/>
          <w:i/>
        </w:rPr>
        <w:t xml:space="preserve">this man, and this man;</w:t>
      </w:r>
      <w:r>
        <w:t xml:space="preserve"> </w:t>
      </w:r>
      <w:r>
        <w:t xml:space="preserve">and to all the singulars contained under it: therefore they are so compared that it is altogether contradictory to affirm, or to reveal, some predicate of this subject</w:t>
      </w:r>
      <w:r>
        <w:t xml:space="preserve"> </w:t>
      </w:r>
      <w:r>
        <w:rPr>
          <w:iCs/>
          <w:i/>
        </w:rPr>
        <w:t xml:space="preserve">every man</w:t>
      </w:r>
      <w:r>
        <w:t xml:space="preserve"> </w:t>
      </w:r>
      <w:r>
        <w:t xml:space="preserve">which is not revealed and affirmed of this and that man contained under the universal. The major is certain, just as it is certain that nothing can be verified of a garment (</w:t>
      </w:r>
      <w:r>
        <w:rPr>
          <w:iCs/>
          <w:i/>
        </w:rPr>
        <w:t xml:space="preserve">vestis</w:t>
      </w:r>
      <w:r>
        <w:t xml:space="preserve">) which is not verified of clothing (</w:t>
      </w:r>
      <w:r>
        <w:rPr>
          <w:iCs/>
          <w:i/>
        </w:rPr>
        <w:t xml:space="preserve">indumentum</w:t>
      </w:r>
      <w:r>
        <w:t xml:space="preserve">): because</w:t>
      </w:r>
      <w:r>
        <w:t xml:space="preserve"> </w:t>
      </w:r>
      <w:r>
        <w:rPr>
          <w:iCs/>
          <w:i/>
        </w:rPr>
        <w:t xml:space="preserve">vestis</w:t>
      </w:r>
      <w:r>
        <w:t xml:space="preserve"> </w:t>
      </w:r>
      <w:r>
        <w:t xml:space="preserve">and</w:t>
      </w:r>
      <w:r>
        <w:t xml:space="preserve"> </w:t>
      </w:r>
      <w:r>
        <w:rPr>
          <w:iCs/>
          <w:i/>
        </w:rPr>
        <w:t xml:space="preserve">indumentum</w:t>
      </w:r>
      <w:r>
        <w:t xml:space="preserve"> </w:t>
      </w:r>
      <w:r>
        <w:t xml:space="preserve">differ only in name. Besides which, if some predicate could truly be attributed to one subject which could not truly be attributed to the other, from this alone it would be inferred that those subjects are in some way distinct from one another: otherwise two contradictories would be given as true at once, since there would be a true affirmation and negation of the same about the same.</w:t>
      </w:r>
    </w:p>
    <w:p>
      <w:pPr>
        <w:pStyle w:val="BodyText"/>
      </w:pPr>
      <w:r>
        <w:rPr>
          <w:bCs/>
          <w:b/>
        </w:rPr>
        <w:t xml:space="preserve">66</w:t>
      </w:r>
      <w:r>
        <w:t xml:space="preserve"> </w:t>
      </w:r>
      <w:r>
        <w:t xml:space="preserve">In the proof of the minor lies the chief difficulty, which is proved thus: a proposition in which some predicate is affirmed of a subject affected by the syncategorem</w:t>
      </w:r>
      <w:r>
        <w:t xml:space="preserve"> </w:t>
      </w:r>
      <w:r>
        <w:rPr>
          <w:iCs/>
          <w:i/>
        </w:rPr>
        <w:t xml:space="preserve">every</w:t>
      </w:r>
      <w:r>
        <w:t xml:space="preserve"> </w:t>
      </w:r>
      <w:r>
        <w:t xml:space="preserve">is opposed contradictorily to a proposition in which this same predicate is denied of a singular subject contained under the universal, e.g. </w:t>
      </w:r>
      <w:r>
        <w:rPr>
          <w:iCs/>
          <w:i/>
        </w:rPr>
        <w:t xml:space="preserve">every man</w:t>
      </w:r>
      <w:r>
        <w:t xml:space="preserve"> </w:t>
      </w:r>
      <w:r>
        <w:t xml:space="preserve">[col. b]</w:t>
      </w:r>
      <w:r>
        <w:t xml:space="preserve"> </w:t>
      </w:r>
      <w:r>
        <w:rPr>
          <w:iCs/>
          <w:i/>
        </w:rPr>
        <w:t xml:space="preserve">is mortal, this man is not mortal:</w:t>
      </w:r>
      <w:r>
        <w:t xml:space="preserve"> </w:t>
      </w:r>
      <w:r>
        <w:t xml:space="preserve">therefore the subject of both propositions is the same. It is evident: because contradictories are of the same about the same; but if there were some distinction between the subjects on the part of the object, the contradiction would cease, whether this distinction were formal, or virtual, or intrinsic, or extrinsic. E.g., these are not contradictories:</w:t>
      </w:r>
      <w:r>
        <w:t xml:space="preserve"> </w:t>
      </w:r>
      <w:r>
        <w:rPr>
          <w:iCs/>
          <w:i/>
        </w:rPr>
        <w:t xml:space="preserve">The divine Essence is communicable, Paternity is not communicable.</w:t>
      </w:r>
      <w:r>
        <w:t xml:space="preserve"> </w:t>
      </w:r>
      <w:r>
        <w:t xml:space="preserve">Why? Because they are not of the same about the same. Why are they not of the same about the same? Because Paternity and the essence are distinguished formally from the nature of the thing, as we Scotists assert, or virtually intrinsically, as certain Recent authors hold, or virtually extrinsically, as the Thomists commonly hold: therefore, in order that propositions be contradictory, it is necessary that the subject of both be altogether indistinct on the part of the object, so that it admits no distinction; but the universal affirmative proposition and the particular negative are opposed contradictorily: therefore the subject of both is altogether the same.</w:t>
      </w:r>
    </w:p>
    <w:p>
      <w:pPr>
        <w:pStyle w:val="BodyText"/>
      </w:pPr>
      <w:r>
        <w:rPr>
          <w:bCs/>
          <w:b/>
        </w:rPr>
        <w:t xml:space="preserve">68</w:t>
      </w:r>
      <w:r>
        <w:t xml:space="preserve"> </w:t>
      </w:r>
      <w:r>
        <w:t xml:space="preserve">From this foundation another confirmation of our conclusion is taken: because a heretical proposition is opposed to a truth immediately revealed (whereas a proposition which is opposed only to a truth mediately revealed is not heretical, but erroneous), but a particular proposition opposed contradictorily to a universal proposition</w:t>
      </w:r>
      <w:r>
        <w:t xml:space="preserve"> </w:t>
      </w:r>
      <w:r>
        <w:rPr>
          <w:iCs/>
          <w:i/>
        </w:rPr>
        <w:t xml:space="preserve">de fide</w:t>
      </w:r>
      <w:r>
        <w:t xml:space="preserve"> </w:t>
      </w:r>
      <w:r>
        <w:t xml:space="preserve">is a heretical proposition: therefore it is opposed to a truth immediately revealed: therefore the immediate revelation of the universal proposition is the immediate revelation of all the particular propositions which are contained under the universal. The minor is proved: he who immediately denies a proposition</w:t>
      </w:r>
      <w:r>
        <w:t xml:space="preserve"> </w:t>
      </w:r>
      <w:r>
        <w:rPr>
          <w:iCs/>
          <w:i/>
        </w:rPr>
        <w:t xml:space="preserve">de fide</w:t>
      </w:r>
      <w:r>
        <w:t xml:space="preserve"> </w:t>
      </w:r>
      <w:r>
        <w:t xml:space="preserve">asserts a heretical proposition; but there is no apter way of denying a revealed proposition than to judge its contradictory true: therefore he who thinks true a proposition contradictorily opposed to a proposition</w:t>
      </w:r>
      <w:r>
        <w:t xml:space="preserve"> </w:t>
      </w:r>
      <w:r>
        <w:rPr>
          <w:iCs/>
          <w:i/>
        </w:rPr>
        <w:t xml:space="preserve">de fide</w:t>
      </w:r>
      <w:r>
        <w:t xml:space="preserve"> </w:t>
      </w:r>
      <w:r>
        <w:t xml:space="preserve">asserts a heretical proposition.</w:t>
      </w:r>
    </w:p>
    <w:p>
      <w:pPr>
        <w:pStyle w:val="BodyText"/>
      </w:pPr>
      <w:r>
        <w:rPr>
          <w:bCs/>
          <w:b/>
        </w:rPr>
        <w:t xml:space="preserve">69</w:t>
      </w:r>
      <w:r>
        <w:t xml:space="preserve"> </w:t>
      </w:r>
      <w:r>
        <w:t xml:space="preserve">The discourse is explained: this proposition, e.g., is revealed and</w:t>
      </w:r>
      <w:r>
        <w:t xml:space="preserve"> </w:t>
      </w:r>
      <w:r>
        <w:rPr>
          <w:iCs/>
          <w:i/>
        </w:rPr>
        <w:t xml:space="preserve">de fide</w:t>
      </w:r>
      <w:r>
        <w:t xml:space="preserve">:</w:t>
      </w:r>
      <w:r>
        <w:t xml:space="preserve"> </w:t>
      </w:r>
      <w:r>
        <w:rPr>
          <w:iCs/>
          <w:i/>
        </w:rPr>
        <w:t xml:space="preserve">Every man is mortal;</w:t>
      </w:r>
      <w:r>
        <w:t xml:space="preserve"> </w:t>
      </w:r>
      <w:r>
        <w:t xml:space="preserve">but this can be denied in two ways, either by saying</w:t>
      </w:r>
      <w:r>
        <w:t xml:space="preserve"> </w:t>
      </w:r>
      <w:r>
        <w:rPr>
          <w:iCs/>
          <w:i/>
        </w:rPr>
        <w:t xml:space="preserve">no man is mortal,</w:t>
      </w:r>
      <w:r>
        <w:t xml:space="preserve"> </w:t>
      </w:r>
      <w:r>
        <w:t xml:space="preserve">or by saying</w:t>
      </w:r>
      <w:r>
        <w:t xml:space="preserve"> </w:t>
      </w:r>
      <w:r>
        <w:rPr>
          <w:iCs/>
          <w:i/>
        </w:rPr>
        <w:t xml:space="preserve">some man is not mortal;</w:t>
      </w:r>
      <w:r>
        <w:t xml:space="preserve"> </w:t>
      </w:r>
      <w:r>
        <w:t xml:space="preserve">the first negation is made through its contrary, the second through its contradictory: therefore, since the contradictory proposition is greater in the line of opposition than the contrary opposition is, if through the contrary proposition the revealed truth is immediately denied,</w:t>
      </w:r>
    </w:p>
    <w:p>
      <w:pPr>
        <w:pStyle w:val="BodyText"/>
      </w:pPr>
      <w:r>
        <w:t xml:space="preserve">{p. 102} [col. a]</w:t>
      </w:r>
    </w:p>
    <w:p>
      <w:pPr>
        <w:pStyle w:val="BodyText"/>
      </w:pPr>
      <w:r>
        <w:t xml:space="preserve">with better right it will be denied through the contradictory proposition: therefore it is contradictory to assert that the universal proposition is</w:t>
      </w:r>
      <w:r>
        <w:t xml:space="preserve"> </w:t>
      </w:r>
      <w:r>
        <w:rPr>
          <w:iCs/>
          <w:i/>
        </w:rPr>
        <w:t xml:space="preserve">de fide</w:t>
      </w:r>
      <w:r>
        <w:t xml:space="preserve"> </w:t>
      </w:r>
      <w:r>
        <w:t xml:space="preserve">and that the contradictory proposition is not heretical: therefore through the universal proposition all the particulars are immediately revealed. It is evident: because he who denies a particular contained under a universal</w:t>
      </w:r>
      <w:r>
        <w:t xml:space="preserve"> </w:t>
      </w:r>
      <w:r>
        <w:rPr>
          <w:iCs/>
          <w:i/>
        </w:rPr>
        <w:t xml:space="preserve">de fide</w:t>
      </w:r>
      <w:r>
        <w:t xml:space="preserve"> </w:t>
      </w:r>
      <w:r>
        <w:t xml:space="preserve">posits a heretical proposition; but a heretical proposition is opposed to a truth immediately revealed: therefore the revelation of the universal is the revelation of all the particulars which are contained under the universal.</w:t>
      </w:r>
    </w:p>
    <w:p>
      <w:pPr>
        <w:pStyle w:val="BodyText"/>
      </w:pPr>
      <w:r>
        <w:rPr>
          <w:bCs/>
          <w:b/>
        </w:rPr>
        <w:t xml:space="preserve">70</w:t>
      </w:r>
      <w:r>
        <w:t xml:space="preserve"> </w:t>
      </w:r>
      <w:r>
        <w:t xml:space="preserve">You will say that the universal proposition is distinguished inadequately from each singular: therefore this suffices for the universal to be able to be revealed without the singular being revealed. It is answered by distinguishing the antecedent: the universal proposition is distinguished inadequately from the singular because it explicates some formality or objective truth distinct from all the singulars taken distributively, I deny; because the subject affected by the universal sign expresses others beyond one singular, I concede; and I deny the consequence. Thus this proposition,</w:t>
      </w:r>
      <w:r>
        <w:t xml:space="preserve"> </w:t>
      </w:r>
      <w:r>
        <w:rPr>
          <w:iCs/>
          <w:i/>
        </w:rPr>
        <w:t xml:space="preserve">Every man is mortal,</w:t>
      </w:r>
      <w:r>
        <w:t xml:space="preserve"> </w:t>
      </w:r>
      <w:r>
        <w:t xml:space="preserve">is inadequately distinguished from this,</w:t>
      </w:r>
      <w:r>
        <w:t xml:space="preserve"> </w:t>
      </w:r>
      <w:r>
        <w:rPr>
          <w:iCs/>
          <w:i/>
        </w:rPr>
        <w:t xml:space="preserve">Peter is mortal;</w:t>
      </w:r>
      <w:r>
        <w:t xml:space="preserve"> </w:t>
      </w:r>
      <w:r>
        <w:t xml:space="preserve">because beyond Peter it connotes the remaining other singulars. But this inadequation does not suffice for it to be possible that it be revealed that every man is mortal without its being revealed at the same time that Peter is mortal. Just as this proposition,</w:t>
      </w:r>
      <w:r>
        <w:t xml:space="preserve"> </w:t>
      </w:r>
      <w:r>
        <w:rPr>
          <w:iCs/>
          <w:i/>
        </w:rPr>
        <w:t xml:space="preserve">Peter and Paul are disputing,</w:t>
      </w:r>
      <w:r>
        <w:t xml:space="preserve"> </w:t>
      </w:r>
      <w:r>
        <w:t xml:space="preserve">is inadequately distinguished from this,</w:t>
      </w:r>
      <w:r>
        <w:t xml:space="preserve"> </w:t>
      </w:r>
      <w:r>
        <w:rPr>
          <w:iCs/>
          <w:i/>
        </w:rPr>
        <w:t xml:space="preserve">Peter is disputing,</w:t>
      </w:r>
      <w:r>
        <w:t xml:space="preserve"> </w:t>
      </w:r>
      <w:r>
        <w:t xml:space="preserve">not because this proposition is not affirmed in the first, but because the first, beyond Peter, concerns Paul. So too the subject</w:t>
      </w:r>
      <w:r>
        <w:t xml:space="preserve"> </w:t>
      </w:r>
      <w:r>
        <w:rPr>
          <w:iCs/>
          <w:i/>
        </w:rPr>
        <w:t xml:space="preserve">every man</w:t>
      </w:r>
      <w:r>
        <w:t xml:space="preserve"> </w:t>
      </w:r>
      <w:r>
        <w:t xml:space="preserve">and</w:t>
      </w:r>
      <w:r>
        <w:t xml:space="preserve"> </w:t>
      </w:r>
      <w:r>
        <w:rPr>
          <w:iCs/>
          <w:i/>
        </w:rPr>
        <w:t xml:space="preserve">this man</w:t>
      </w:r>
      <w:r>
        <w:t xml:space="preserve"> </w:t>
      </w:r>
      <w:r>
        <w:t xml:space="preserve">are inadequately distinguished, not however because this man is not the subject of that proposition, but because</w:t>
      </w:r>
      <w:r>
        <w:t xml:space="preserve"> </w:t>
      </w:r>
      <w:r>
        <w:rPr>
          <w:iCs/>
          <w:i/>
        </w:rPr>
        <w:t xml:space="preserve">every man,</w:t>
      </w:r>
      <w:r>
        <w:t xml:space="preserve"> </w:t>
      </w:r>
      <w:r>
        <w:t xml:space="preserve">beyond this man, explicates the rest.</w:t>
      </w:r>
    </w:p>
    <w:p>
      <w:pPr>
        <w:pStyle w:val="BodyText"/>
      </w:pPr>
      <w:r>
        <w:rPr>
          <w:bCs/>
          <w:b/>
        </w:rPr>
        <w:t xml:space="preserve">71</w:t>
      </w:r>
      <w:r>
        <w:t xml:space="preserve"> </w:t>
      </w:r>
      <w:r>
        <w:t xml:space="preserve">You will insist: the sign</w:t>
      </w:r>
      <w:r>
        <w:t xml:space="preserve"> </w:t>
      </w:r>
      <w:r>
        <w:rPr>
          <w:iCs/>
          <w:i/>
        </w:rPr>
        <w:t xml:space="preserve">every</w:t>
      </w:r>
      <w:r>
        <w:t xml:space="preserve"> </w:t>
      </w:r>
      <w:r>
        <w:t xml:space="preserve">affects the nature as abstracted from the individual differences; the sign</w:t>
      </w:r>
      <w:r>
        <w:t xml:space="preserve"> </w:t>
      </w:r>
      <w:r>
        <w:rPr>
          <w:iCs/>
          <w:i/>
        </w:rPr>
        <w:t xml:space="preserve">this</w:t>
      </w:r>
      <w:r>
        <w:t xml:space="preserve"> </w:t>
      </w:r>
      <w:r>
        <w:t xml:space="preserve">affects it as contracted; but the nature as such and the nature as contracted differ inadequately: therefore from the revelation of the universal it is not necessarily inferred that the singular is revealed, since for the revelation of the one and not of the other an inadequate distinction suffices. It is answered by conceding the major and distinguishing the minor: because the nature as contracted explicates individuation beyond the nature as such, I concede; because the nature as such explicates some formality or truth which is not in the singular nature, I deny; and I deny the consequence. Thus he who affirms that every [col. b] man is mortal affirms that mortality belongs to humanity in such a way that wherever the subject of humanity is found, there the predicate of mortality will be affirmed: since therefore the individual, although beyond humanity it adds singularity, explicates the subject of the revealed proposition, hence it is that this inadequation will not suffice for some predicate to be revealable of the nature as such which is not revealed of the nature as contracted.</w:t>
      </w:r>
    </w:p>
    <w:p>
      <w:pPr>
        <w:pStyle w:val="BodyText"/>
      </w:pPr>
      <w:r>
        <w:rPr>
          <w:bCs/>
          <w:b/>
        </w:rPr>
        <w:t xml:space="preserve">72</w:t>
      </w:r>
      <w:r>
        <w:t xml:space="preserve"> </w:t>
      </w:r>
      <w:r>
        <w:t xml:space="preserve">Nay rather, from this the argument is retorted, and our conclusion is further confirmed: whenever some predicate is affirmed of the specific nature, it is necessary that it be affirmed of every subject essentially including it: therefore, since the individuals of a species include the species, a divine revelation affirming that some predicate belongs to the specific nature immediately affirms that it belongs to every individual including that very specific nature. Further: if one is to speak with all rigour, the word</w:t>
      </w:r>
      <w:r>
        <w:t xml:space="preserve"> </w:t>
      </w:r>
      <w:r>
        <w:rPr>
          <w:iCs/>
          <w:i/>
        </w:rPr>
        <w:t xml:space="preserve">man</w:t>
      </w:r>
      <w:r>
        <w:t xml:space="preserve"> </w:t>
      </w:r>
      <w:r>
        <w:t xml:space="preserve">affected by the syncategorem</w:t>
      </w:r>
      <w:r>
        <w:t xml:space="preserve"> </w:t>
      </w:r>
      <w:r>
        <w:rPr>
          <w:iCs/>
          <w:i/>
        </w:rPr>
        <w:t xml:space="preserve">every</w:t>
      </w:r>
      <w:r>
        <w:t xml:space="preserve"> </w:t>
      </w:r>
      <w:r>
        <w:t xml:space="preserve">does not signify the specific nature, but all the individuals under a certain confusion: because this syncategorem distributes the singular nature: wherefore it is necessary that, although confusedly, it concern individuation. Therefore</w:t>
      </w:r>
      <w:r>
        <w:t xml:space="preserve"> </w:t>
      </w:r>
      <w:r>
        <w:rPr>
          <w:iCs/>
          <w:i/>
        </w:rPr>
        <w:t xml:space="preserve">every man</w:t>
      </w:r>
      <w:r>
        <w:t xml:space="preserve"> </w:t>
      </w:r>
      <w:r>
        <w:t xml:space="preserve">explicates this and this man rather than the nature abstracted from them.</w:t>
      </w:r>
    </w:p>
    <w:p>
      <w:pPr>
        <w:pStyle w:val="BodyText"/>
      </w:pPr>
      <w:r>
        <w:rPr>
          <w:bCs/>
          <w:b/>
        </w:rPr>
        <w:t xml:space="preserve">73</w:t>
      </w:r>
      <w:r>
        <w:t xml:space="preserve"> </w:t>
      </w:r>
      <w:r>
        <w:t xml:space="preserve">You will reply: it stands well that a physical and a metaphysical whole be revealed without the parts essentially included in them being revealed, that is, that the definitum be revealed without its definition being revealed: therefore a logical whole can be revealed without its logical and subjective parts being revealed. But the common nature affected by the universal sign stands as a logical whole, and the individuals as parts: therefore a revelation falling upon the common and universal nature stands without affecting the individuals of such a nature.</w:t>
      </w:r>
    </w:p>
    <w:p>
      <w:pPr>
        <w:pStyle w:val="BodyText"/>
      </w:pPr>
      <w:r>
        <w:rPr>
          <w:bCs/>
          <w:b/>
        </w:rPr>
        <w:t xml:space="preserve">74</w:t>
      </w:r>
      <w:r>
        <w:t xml:space="preserve"> </w:t>
      </w:r>
      <w:r>
        <w:t xml:space="preserve">It is urged: it stands that some things are distinguished as to implicit and explicit, and that the implicit is revealed without the explicit being revealed: therefore, although the common and universal nature is distinguished from the individuals only as to implicit and explicit, the possibility stands of revealing some predicate of the nature which is not revealed of the individuals contained under it. The antecedent is proved: because the definition and the definitum differ only as to implicit and explicit; but according to us it stands that the definitum is revealed without its definition being revealed: therefore it stands that some things are distinguished as implicit and explicit, and yet that the one is revealed without the</w:t>
      </w:r>
    </w:p>
    <w:p>
      <w:pPr>
        <w:pStyle w:val="BodyText"/>
      </w:pPr>
      <w:r>
        <w:t xml:space="preserve">{p. 103} [col. a]</w:t>
      </w:r>
    </w:p>
    <w:p>
      <w:pPr>
        <w:pStyle w:val="BodyText"/>
      </w:pPr>
      <w:r>
        <w:t xml:space="preserve">other being revealed. The major is proved from Scotus, in 1. dist. 2. q. 2. §.</w:t>
      </w:r>
      <w:r>
        <w:t xml:space="preserve"> </w:t>
      </w:r>
      <w:r>
        <w:rPr>
          <w:iCs/>
          <w:i/>
        </w:rPr>
        <w:t xml:space="preserve">Ex duobus declaratis,</w:t>
      </w:r>
      <w:r>
        <w:t xml:space="preserve"> </w:t>
      </w:r>
      <w:r>
        <w:t xml:space="preserve">where, speaking of the definition and the definitum, he has this:</w:t>
      </w:r>
      <w:r>
        <w:t xml:space="preserve"> </w:t>
      </w:r>
      <w:r>
        <w:rPr>
          <w:iCs/>
          <w:i/>
        </w:rPr>
        <w:t xml:space="preserve">Other terms are the concept of the quiddity distinctly, as it is conveyed by the definition, and the concept of the quiddity confusedly, as it is conveyed by the name:</w:t>
      </w:r>
      <w:r>
        <w:t xml:space="preserve"> </w:t>
      </w:r>
      <w:r>
        <w:t xml:space="preserve">therefore according to Scotus the concept of the definitum and that of the definition differ as confused and explicit.</w:t>
      </w:r>
    </w:p>
    <w:p>
      <w:pPr>
        <w:pStyle w:val="BodyText"/>
      </w:pPr>
      <w:r>
        <w:rPr>
          <w:bCs/>
          <w:b/>
        </w:rPr>
        <w:t xml:space="preserve">75</w:t>
      </w:r>
      <w:r>
        <w:t xml:space="preserve"> </w:t>
      </w:r>
      <w:r>
        <w:t xml:space="preserve">From the proofs these instances are solved. Resp. by conceding the antecedent and denying the parity. The disparity is taken from this, that the metaphysical whole explicates an objective truth distinct, either formally or virtually, from its parts, and the physical whole one really distinct; but the logical whole does not explicate a truth distinct from its logical parts, but is the parts themselves conceived under a certain confusion, as has been said. Whence to the authority of Scotus resp. by distinguishing: the definition and the definitum differ as explicit and implicit enunciating the same truth, I deny; enunciating diverse truths, though included in one another, I concede. But the logical whole has no other unity than a unity of confusion, that is, a unity proceeding from a confused cognition conceiving all the singulars involutely and without discretion. Whence, with respect to God revealing that mortality belongs to every man, this word</w:t>
      </w:r>
      <w:r>
        <w:t xml:space="preserve"> </w:t>
      </w:r>
      <w:r>
        <w:rPr>
          <w:iCs/>
          <w:i/>
        </w:rPr>
        <w:t xml:space="preserve">every man</w:t>
      </w:r>
      <w:r>
        <w:t xml:space="preserve"> </w:t>
      </w:r>
      <w:r>
        <w:t xml:space="preserve">signifies nothing other than all the individuals conceived one by one; and consequently for God to reveal that every man is mortal is nothing other than to reveal that this and this man in the singular is mortal.</w:t>
      </w:r>
    </w:p>
    <w:p>
      <w:pPr>
        <w:pStyle w:val="BodyText"/>
      </w:pPr>
      <w:r>
        <w:t xml:space="preserve">§. II.</w:t>
      </w:r>
    </w:p>
    <w:p>
      <w:pPr>
        <w:pStyle w:val="BodyText"/>
      </w:pPr>
      <w:r>
        <w:rPr>
          <w:iCs/>
          <w:i/>
        </w:rPr>
        <w:t xml:space="preserve">The doubt is resolved in the second sense.</w:t>
      </w:r>
    </w:p>
    <w:p>
      <w:pPr>
        <w:pStyle w:val="BodyText"/>
      </w:pPr>
      <w:r>
        <w:rPr>
          <w:bCs/>
          <w:b/>
        </w:rPr>
        <w:t xml:space="preserve">76</w:t>
      </w:r>
      <w:r>
        <w:t xml:space="preserve"> </w:t>
      </w:r>
      <w:r>
        <w:t xml:space="preserve">Father Arriaga, disp. 1. prolog. sect. 7. subsect. 3., thinks one must reason otherwise when the descent is made from a universal proposition to the particulars under different terms. Whence, he says, that although, this proposition being revealed,</w:t>
      </w:r>
      <w:r>
        <w:t xml:space="preserve"> </w:t>
      </w:r>
      <w:r>
        <w:rPr>
          <w:iCs/>
          <w:i/>
        </w:rPr>
        <w:t xml:space="preserve">Every man is mortal,</w:t>
      </w:r>
      <w:r>
        <w:t xml:space="preserve"> </w:t>
      </w:r>
      <w:r>
        <w:t xml:space="preserve">this is</w:t>
      </w:r>
      <w:r>
        <w:t xml:space="preserve"> </w:t>
      </w:r>
      <w:r>
        <w:rPr>
          <w:iCs/>
          <w:i/>
        </w:rPr>
        <w:t xml:space="preserve">de fide</w:t>
      </w:r>
      <w:r>
        <w:t xml:space="preserve">:</w:t>
      </w:r>
      <w:r>
        <w:t xml:space="preserve"> </w:t>
      </w:r>
      <w:r>
        <w:rPr>
          <w:iCs/>
          <w:i/>
        </w:rPr>
        <w:t xml:space="preserve">this man is mortal;</w:t>
      </w:r>
      <w:r>
        <w:t xml:space="preserve"> </w:t>
      </w:r>
      <w:r>
        <w:t xml:space="preserve">yet not this:</w:t>
      </w:r>
      <w:r>
        <w:t xml:space="preserve"> </w:t>
      </w:r>
      <w:r>
        <w:rPr>
          <w:iCs/>
          <w:i/>
        </w:rPr>
        <w:t xml:space="preserve">Peter is mortal.</w:t>
      </w:r>
      <w:r>
        <w:t xml:space="preserve"> </w:t>
      </w:r>
      <w:r>
        <w:t xml:space="preserve">He brings a reason for the disparity: because this man is essentially a man; but Peter can be a man only apparently, in the manner in which the Archangel Raphael, companion of the journey of the younger Tobias, was thought to be Azarias: since therefore it cannot be more certain that Peter is mortal than that he is an individual of man, and this is not certain, neither with metaphysical certitude nor with the certitude of faith, neither will it be certain with the certitude of faith that the predicate of mortality belongs to him.</w:t>
      </w:r>
    </w:p>
    <w:p>
      <w:pPr>
        <w:pStyle w:val="BodyText"/>
      </w:pPr>
      <w:r>
        <w:t xml:space="preserve">[col. b]</w:t>
      </w:r>
    </w:p>
    <w:p>
      <w:pPr>
        <w:pStyle w:val="BodyText"/>
      </w:pPr>
      <w:r>
        <w:rPr>
          <w:bCs/>
          <w:b/>
        </w:rPr>
        <w:t xml:space="preserve">77</w:t>
      </w:r>
      <w:r>
        <w:t xml:space="preserve"> </w:t>
      </w:r>
      <w:r>
        <w:t xml:space="preserve">But if this doctrine were to stand, many conclusions would be shaken which in this age can scarcely be denied without enormous temerity, namely that it is not</w:t>
      </w:r>
      <w:r>
        <w:t xml:space="preserve"> </w:t>
      </w:r>
      <w:r>
        <w:rPr>
          <w:iCs/>
          <w:i/>
        </w:rPr>
        <w:t xml:space="preserve">de fide</w:t>
      </w:r>
      <w:r>
        <w:t xml:space="preserve"> </w:t>
      </w:r>
      <w:r>
        <w:t xml:space="preserve">that Clement the Ninth is true Pontiff, and that the Council of Trent could not err in the decrees which concern matters of faith. It is evident: for these two propositions are thought</w:t>
      </w:r>
      <w:r>
        <w:t xml:space="preserve"> </w:t>
      </w:r>
      <w:r>
        <w:rPr>
          <w:iCs/>
          <w:i/>
        </w:rPr>
        <w:t xml:space="preserve">de fide</w:t>
      </w:r>
      <w:r>
        <w:t xml:space="preserve"> </w:t>
      </w:r>
      <w:r>
        <w:t xml:space="preserve">for this reason, that these two universals,</w:t>
      </w:r>
      <w:r>
        <w:t xml:space="preserve"> </w:t>
      </w:r>
      <w:r>
        <w:rPr>
          <w:iCs/>
          <w:i/>
        </w:rPr>
        <w:t xml:space="preserve">Every one validly elected is Supreme Pontiff, every Council legitimately assembled cannot err in matters of faith,</w:t>
      </w:r>
      <w:r>
        <w:t xml:space="preserve"> </w:t>
      </w:r>
      <w:r>
        <w:t xml:space="preserve">are</w:t>
      </w:r>
      <w:r>
        <w:t xml:space="preserve"> </w:t>
      </w:r>
      <w:r>
        <w:rPr>
          <w:iCs/>
          <w:i/>
        </w:rPr>
        <w:t xml:space="preserve">de fide</w:t>
      </w:r>
      <w:r>
        <w:t xml:space="preserve">; but the descent from these propositions to the singulars is not made under the same terms: therefore although the universals are</w:t>
      </w:r>
      <w:r>
        <w:t xml:space="preserve"> </w:t>
      </w:r>
      <w:r>
        <w:rPr>
          <w:iCs/>
          <w:i/>
        </w:rPr>
        <w:t xml:space="preserve">de fide</w:t>
      </w:r>
      <w:r>
        <w:t xml:space="preserve">, the singulars and particulars will not be</w:t>
      </w:r>
      <w:r>
        <w:t xml:space="preserve"> </w:t>
      </w:r>
      <w:r>
        <w:rPr>
          <w:iCs/>
          <w:i/>
        </w:rPr>
        <w:t xml:space="preserve">de fide</w:t>
      </w:r>
      <w:r>
        <w:t xml:space="preserve">. The minor is proved: because the descent is not made in this way:</w:t>
      </w:r>
      <w:r>
        <w:t xml:space="preserve"> </w:t>
      </w:r>
      <w:r>
        <w:rPr>
          <w:iCs/>
          <w:i/>
        </w:rPr>
        <w:t xml:space="preserve">This man validly elected is Supreme Pontiff,</w:t>
      </w:r>
      <w:r>
        <w:t xml:space="preserve"> </w:t>
      </w:r>
      <w:r>
        <w:t xml:space="preserve">but in this way:</w:t>
      </w:r>
      <w:r>
        <w:t xml:space="preserve"> </w:t>
      </w:r>
      <w:r>
        <w:rPr>
          <w:iCs/>
          <w:i/>
        </w:rPr>
        <w:t xml:space="preserve">Clement IX is Supreme Pontiff,</w:t>
      </w:r>
      <w:r>
        <w:t xml:space="preserve"> </w:t>
      </w:r>
      <w:r>
        <w:t xml:space="preserve">in the same manner as this:</w:t>
      </w:r>
      <w:r>
        <w:t xml:space="preserve"> </w:t>
      </w:r>
      <w:r>
        <w:rPr>
          <w:iCs/>
          <w:i/>
        </w:rPr>
        <w:t xml:space="preserve">Peter is mortal:</w:t>
      </w:r>
      <w:r>
        <w:t xml:space="preserve"> </w:t>
      </w:r>
      <w:r>
        <w:t xml:space="preserve">therefore either this is</w:t>
      </w:r>
      <w:r>
        <w:t xml:space="preserve"> </w:t>
      </w:r>
      <w:r>
        <w:rPr>
          <w:iCs/>
          <w:i/>
        </w:rPr>
        <w:t xml:space="preserve">de fide</w:t>
      </w:r>
      <w:r>
        <w:t xml:space="preserve">:</w:t>
      </w:r>
      <w:r>
        <w:t xml:space="preserve"> </w:t>
      </w:r>
      <w:r>
        <w:rPr>
          <w:iCs/>
          <w:i/>
        </w:rPr>
        <w:t xml:space="preserve">Peter is mortal,</w:t>
      </w:r>
      <w:r>
        <w:t xml:space="preserve"> </w:t>
      </w:r>
      <w:r>
        <w:t xml:space="preserve">or this is not</w:t>
      </w:r>
      <w:r>
        <w:t xml:space="preserve"> </w:t>
      </w:r>
      <w:r>
        <w:rPr>
          <w:iCs/>
          <w:i/>
        </w:rPr>
        <w:t xml:space="preserve">de fide</w:t>
      </w:r>
      <w:r>
        <w:t xml:space="preserve">.</w:t>
      </w:r>
      <w:r>
        <w:t xml:space="preserve"> </w:t>
      </w:r>
      <w:r>
        <w:rPr>
          <w:iCs/>
          <w:i/>
        </w:rPr>
        <w:t xml:space="preserve">Clement IX is Supreme Pontiff.</w:t>
      </w:r>
    </w:p>
    <w:p>
      <w:pPr>
        <w:pStyle w:val="BodyText"/>
      </w:pPr>
      <w:r>
        <w:rPr>
          <w:bCs/>
          <w:b/>
        </w:rPr>
        <w:t xml:space="preserve">78</w:t>
      </w:r>
      <w:r>
        <w:t xml:space="preserve"> </w:t>
      </w:r>
      <w:r>
        <w:t xml:space="preserve">But if, as Arriaga must concede, this is</w:t>
      </w:r>
      <w:r>
        <w:t xml:space="preserve"> </w:t>
      </w:r>
      <w:r>
        <w:rPr>
          <w:iCs/>
          <w:i/>
        </w:rPr>
        <w:t xml:space="preserve">de fide</w:t>
      </w:r>
      <w:r>
        <w:t xml:space="preserve">,</w:t>
      </w:r>
      <w:r>
        <w:t xml:space="preserve"> </w:t>
      </w:r>
      <w:r>
        <w:rPr>
          <w:iCs/>
          <w:i/>
        </w:rPr>
        <w:t xml:space="preserve">Clement IX is Supreme Pontiff,</w:t>
      </w:r>
      <w:r>
        <w:t xml:space="preserve"> </w:t>
      </w:r>
      <w:r>
        <w:t xml:space="preserve">behold his argument retorted: it stands well that this proposition,</w:t>
      </w:r>
      <w:r>
        <w:t xml:space="preserve"> </w:t>
      </w:r>
      <w:r>
        <w:rPr>
          <w:iCs/>
          <w:i/>
        </w:rPr>
        <w:t xml:space="preserve">Clement IX is Supreme Pontiff</w:t>
      </w:r>
      <w:r>
        <w:t xml:space="preserve">, is of faith, although it is not of faith, nor certain with metaphysical certitude, that he was validly elected, under which condition he is a subject contained under the universal:</w:t>
      </w:r>
      <w:r>
        <w:t xml:space="preserve"> </w:t>
      </w:r>
      <w:r>
        <w:rPr>
          <w:iCs/>
          <w:i/>
        </w:rPr>
        <w:t xml:space="preserve">Every one validly elected is Supreme Pontiff:</w:t>
      </w:r>
      <w:r>
        <w:t xml:space="preserve"> </w:t>
      </w:r>
      <w:r>
        <w:t xml:space="preserve">therefore although it is not</w:t>
      </w:r>
      <w:r>
        <w:t xml:space="preserve"> </w:t>
      </w:r>
      <w:r>
        <w:rPr>
          <w:iCs/>
          <w:i/>
        </w:rPr>
        <w:t xml:space="preserve">de fide</w:t>
      </w:r>
      <w:r>
        <w:t xml:space="preserve"> </w:t>
      </w:r>
      <w:r>
        <w:t xml:space="preserve">that Peter is a man, under which condition he is comprehended under that universal:</w:t>
      </w:r>
      <w:r>
        <w:t xml:space="preserve"> </w:t>
      </w:r>
      <w:r>
        <w:rPr>
          <w:iCs/>
          <w:i/>
        </w:rPr>
        <w:t xml:space="preserve">Every man is mortal;</w:t>
      </w:r>
      <w:r>
        <w:t xml:space="preserve"> </w:t>
      </w:r>
      <w:r>
        <w:t xml:space="preserve">still it will be possible to believe with divine faith that he is mortal.</w:t>
      </w:r>
    </w:p>
    <w:p>
      <w:pPr>
        <w:pStyle w:val="BodyText"/>
      </w:pPr>
      <w:r>
        <w:rPr>
          <w:bCs/>
          <w:b/>
        </w:rPr>
        <w:t xml:space="preserve">79</w:t>
      </w:r>
      <w:r>
        <w:t xml:space="preserve"> </w:t>
      </w:r>
      <w:r>
        <w:t xml:space="preserve">The antecedent is proved: because that Clement IX was validly elected is nowhere revealed; otherwise it would be revealed that the electors are legitimate electors, and hence it would be</w:t>
      </w:r>
      <w:r>
        <w:t xml:space="preserve"> </w:t>
      </w:r>
      <w:r>
        <w:rPr>
          <w:iCs/>
          <w:i/>
        </w:rPr>
        <w:t xml:space="preserve">de fide</w:t>
      </w:r>
      <w:r>
        <w:t xml:space="preserve"> </w:t>
      </w:r>
      <w:r>
        <w:t xml:space="preserve">that they are true Cardinals, and truly baptized; but no one will say that, even after the peaceful acceptance of the Supreme Pontiff, it is heretical to assert that several of the electors were not baptized. Nor does the acceptance infer anything beyond a moral certitude, consisting in the common consensus of many, whom it is so exceedingly difficult to deceive or to be deceived, that no one can prudently doubt their truth.</w:t>
      </w:r>
    </w:p>
    <w:p>
      <w:pPr>
        <w:pStyle w:val="BodyText"/>
      </w:pPr>
      <w:r>
        <w:rPr>
          <w:bCs/>
          <w:b/>
        </w:rPr>
        <w:t xml:space="preserve">80</w:t>
      </w:r>
      <w:r>
        <w:t xml:space="preserve"> </w:t>
      </w:r>
      <w:r>
        <w:t xml:space="preserve">From these things the force of the parity is now sufficiently clear: for if a moral certitude of the containment of some individual under the revealed universal subject is sufficient for the revealed predicate to be able to be believed with divine faith to belong to such an individual, with a better and firmer title this will be able to be believed of an individual which is evident with physical evidence to be contained under the universal subject of the</w:t>
      </w:r>
    </w:p>
    <w:p>
      <w:pPr>
        <w:pStyle w:val="BodyText"/>
      </w:pPr>
      <w:r>
        <w:t xml:space="preserve">{p. 104} [col. a]</w:t>
      </w:r>
    </w:p>
    <w:p>
      <w:pPr>
        <w:pStyle w:val="BodyText"/>
      </w:pPr>
      <w:r>
        <w:t xml:space="preserve">revealed proposition: but this evidence is without doubt found in this, that Peter is a man, since in him we see the accidents proper to man, which without a miracle cannot be found in one who was not a man, in which the concept of physical evidence consists.</w:t>
      </w:r>
    </w:p>
    <w:p>
      <w:pPr>
        <w:pStyle w:val="BodyText"/>
      </w:pPr>
      <w:r>
        <w:rPr>
          <w:bCs/>
          <w:b/>
        </w:rPr>
        <w:t xml:space="preserve">81</w:t>
      </w:r>
      <w:r>
        <w:t xml:space="preserve"> </w:t>
      </w:r>
      <w:r>
        <w:t xml:space="preserve">The a priori reason is: because for faith two things are required. 1. that a revelation exist about that object. 2. that it be so proposed that to anyone most prudent no prudent ground offers itself for doubting about the existence of the revelation. Therefore, on the supposition that the individual is contained under the revealed universal, and that moreover such a revelation is prudently applied through moral evidence, by whose light it is known that this individual is contained under that universal revelation, nothing will be lacking for faith to be exercised absolutely toward such an individual. For if that individual were only apparently an individual, and consequently were not truly contained under the revealed universal, then there would not be supernatural faith terminated at that individual, not from a defect of application, which, as we have said, is most prudent, but from a defect of revelation, without which supernatural faith is contradictory: because this, by title of its supernaturality, is so determined to the true that it cannot underlie the false, nor tend toward a supposed revelation, as we shall say below when treating of the certitude of faith.</w:t>
      </w:r>
    </w:p>
    <w:p>
      <w:pPr>
        <w:pStyle w:val="BodyText"/>
      </w:pPr>
      <w:r>
        <w:rPr>
          <w:bCs/>
          <w:b/>
        </w:rPr>
        <w:t xml:space="preserve">82</w:t>
      </w:r>
      <w:r>
        <w:t xml:space="preserve"> </w:t>
      </w:r>
      <w:r>
        <w:t xml:space="preserve">Therefore whenever physical or moral evidence of the existence of the revelation is given, faith is to be exercised toward such an object not conditionally, but altogether absolutely: because he who believes conditionally exercises his faith in this manner:</w:t>
      </w:r>
      <w:r>
        <w:t xml:space="preserve"> </w:t>
      </w:r>
      <w:r>
        <w:rPr>
          <w:iCs/>
          <w:i/>
        </w:rPr>
        <w:t xml:space="preserve">I believe this object under the condition that it has been revealed by God:</w:t>
      </w:r>
      <w:r>
        <w:t xml:space="preserve"> </w:t>
      </w:r>
      <w:r>
        <w:t xml:space="preserve">but he who believes thus doubts about the existence of the revelation, on account of which he adds a condition for believing that object: but one so believing does not believe by an act of supernatural faith, since he sins against faith. It is evident: because he doubts about the existence of the revelation when there exists no prudent ground for doubting, such as is not given whenever moral evidence is present. But he who sins against faith, while he sins against faith, does not exercise an act of supernatural faith: therefore one believing thus, adding a condition when there is no prudent ground for doubting about the existence of the revelation, does not believe that object with supernatural faith. Nay rather, heretics are heretics for this reason, not because they deny that God is of infinite veracity in his attestations, but because they deny the existence of divine revelation about the mysteries of our faith altogether most impru- [col. b] dently: therefore he who, even if he does not deny, doubts imprudently about the existence of the revelation, sins against faith, either by the sin of heresy, as many hold, or against the precept of believing, although such doubt is not formally heresy, as others teach, to whom I subscribe.</w:t>
      </w:r>
    </w:p>
    <w:p>
      <w:pPr>
        <w:pStyle w:val="BodyText"/>
      </w:pPr>
      <w:r>
        <w:rPr>
          <w:bCs/>
          <w:b/>
        </w:rPr>
        <w:t xml:space="preserve">83</w:t>
      </w:r>
      <w:r>
        <w:t xml:space="preserve"> </w:t>
      </w:r>
      <w:r>
        <w:t xml:space="preserve">But when there is a prudent ground for doubting or fearing about the existence of the revelation, because it is not proposed as evidently credible, then we ought to believe not with absolute faith, but with conditioned faith. As, that Christ the Lord is in this consecrated host, which is proposed to the faithful to be adored: because that Christ is in this host depends on a valid consecration; but this is not proposed as evidently credible; since many times it can happen that a valid consecration is not given, through defect of the minister’s intention, or through defect of matter, or because one is thought a Priest who is not a Priest: since therefore a valid consecration is not proposed as evidently credible, there is no obligation of believing with absolute faith that this host has been validly consecrated, even though it is believed with absolute faith that every validly consecrated host contains the body of Christ: because, as has been said, it is not morally evident that this host is contained under the subject of that universal proposition, namely:</w:t>
      </w:r>
      <w:r>
        <w:t xml:space="preserve"> </w:t>
      </w:r>
      <w:r>
        <w:rPr>
          <w:iCs/>
          <w:i/>
        </w:rPr>
        <w:t xml:space="preserve">Every validly consecrated host contains the body of Christ the Lord.</w:t>
      </w:r>
    </w:p>
    <w:p>
      <w:pPr>
        <w:pStyle w:val="BodyText"/>
      </w:pPr>
      <w:r>
        <w:rPr>
          <w:bCs/>
          <w:b/>
        </w:rPr>
        <w:t xml:space="preserve">84</w:t>
      </w:r>
      <w:r>
        <w:t xml:space="preserve"> </w:t>
      </w:r>
      <w:r>
        <w:t xml:space="preserve">The same is to be said of an infant baptized by another, of whom I cannot believe with absolute faith that he is in grace, even though with absolute divine faith I believe that every validly baptized infant is in grace, because concerning the valid baptism it is not established with moral certitude. I said pointedly:</w:t>
      </w:r>
      <w:r>
        <w:t xml:space="preserve"> </w:t>
      </w:r>
      <w:r>
        <w:rPr>
          <w:iCs/>
          <w:i/>
        </w:rPr>
        <w:t xml:space="preserve">Baptized by another:</w:t>
      </w:r>
      <w:r>
        <w:t xml:space="preserve"> </w:t>
      </w:r>
      <w:r>
        <w:t xml:space="preserve">for, if he were baptized by me, I ought to believe with absolute faith that that infant is in grace: because it is evidently established to me with physical evidence concerning my intention; that this water, with which I baptize, is true water, either natural or elemental, since it has accidents so proper to true water that without a miracle it is repugnant that they be separated from the true and proper substance of water; and finally concerning the valid pronunciation of the words. Nothing therefore is lacking for it to be evident to me not only morally, but physically, that this infant is contained under that universal:</w:t>
      </w:r>
      <w:r>
        <w:t xml:space="preserve"> </w:t>
      </w:r>
      <w:r>
        <w:rPr>
          <w:iCs/>
          <w:i/>
        </w:rPr>
        <w:t xml:space="preserve">Every validly baptized infant is in grace.</w:t>
      </w:r>
    </w:p>
    <w:p>
      <w:pPr>
        <w:pStyle w:val="BodyText"/>
      </w:pPr>
      <w:r>
        <w:t xml:space="preserve">§. III.</w:t>
      </w:r>
    </w:p>
    <w:p>
      <w:pPr>
        <w:pStyle w:val="BodyText"/>
      </w:pPr>
      <w:r>
        <w:rPr>
          <w:iCs/>
          <w:i/>
        </w:rPr>
        <w:t xml:space="preserve">The opposing arguments are solved:</w:t>
      </w:r>
    </w:p>
    <w:p>
      <w:pPr>
        <w:pStyle w:val="BodyText"/>
      </w:pPr>
      <w:r>
        <w:rPr>
          <w:bCs/>
          <w:b/>
        </w:rPr>
        <w:t xml:space="preserve">85</w:t>
      </w:r>
      <w:r>
        <w:t xml:space="preserve"> </w:t>
      </w:r>
      <w:r>
        <w:t xml:space="preserve">For the decision of the present doubt it only remains to solve the arguments opposed to our conclusion, which being solved, there will also be solved</w:t>
      </w:r>
    </w:p>
    <w:p>
      <w:pPr>
        <w:pStyle w:val="BodyText"/>
      </w:pPr>
      <w:r>
        <w:t xml:space="preserve">{p. 105} [col. a]</w:t>
      </w:r>
    </w:p>
    <w:p>
      <w:pPr>
        <w:pStyle w:val="BodyText"/>
      </w:pPr>
      <w:r>
        <w:t xml:space="preserve">those which can be opposed to that most celebrated question resolving that this proposition is</w:t>
      </w:r>
      <w:r>
        <w:t xml:space="preserve"> </w:t>
      </w:r>
      <w:r>
        <w:rPr>
          <w:iCs/>
          <w:i/>
        </w:rPr>
        <w:t xml:space="preserve">de fide</w:t>
      </w:r>
      <w:r>
        <w:t xml:space="preserve">:</w:t>
      </w:r>
      <w:r>
        <w:t xml:space="preserve"> </w:t>
      </w:r>
      <w:r>
        <w:rPr>
          <w:iCs/>
          <w:i/>
        </w:rPr>
        <w:t xml:space="preserve">Clement IX is Supreme Pontiff:</w:t>
      </w:r>
      <w:r>
        <w:t xml:space="preserve"> </w:t>
      </w:r>
      <w:r>
        <w:t xml:space="preserve">because, as we have said, this question rests on the same foundations, and is assailed by the same arguments, as ours, of which in the present doubt.</w:t>
      </w:r>
    </w:p>
    <w:p>
      <w:pPr>
        <w:pStyle w:val="BodyText"/>
      </w:pPr>
      <w:r>
        <w:rPr>
          <w:bCs/>
          <w:b/>
        </w:rPr>
        <w:t xml:space="preserve">86</w:t>
      </w:r>
      <w:r>
        <w:t xml:space="preserve"> </w:t>
      </w:r>
      <w:r>
        <w:t xml:space="preserve">Arriaga objects: it cannot be more certain that Peter is mortal, or has contracted original sin, than that Peter has existed: therefore if it is not</w:t>
      </w:r>
      <w:r>
        <w:t xml:space="preserve"> </w:t>
      </w:r>
      <w:r>
        <w:rPr>
          <w:iCs/>
          <w:i/>
        </w:rPr>
        <w:t xml:space="preserve">de fide</w:t>
      </w:r>
      <w:r>
        <w:t xml:space="preserve"> </w:t>
      </w:r>
      <w:r>
        <w:t xml:space="preserve">that Peter has existed, neither will it be</w:t>
      </w:r>
      <w:r>
        <w:t xml:space="preserve"> </w:t>
      </w:r>
      <w:r>
        <w:rPr>
          <w:iCs/>
          <w:i/>
        </w:rPr>
        <w:t xml:space="preserve">de fide</w:t>
      </w:r>
      <w:r>
        <w:t xml:space="preserve"> </w:t>
      </w:r>
      <w:r>
        <w:t xml:space="preserve">that he has contracted original sin. The antecedent is proved: because the truth of a proposition depends not only on the predicate, but also on the subject, whence we reckon a proposition about a subject that does not supposit most false: therefore it cannot be more certain that the predicate belongs to the subject than that the subject exists in that manner which is required for the truth of the affirmed proposition. It is confirmed: a consequence cannot be more certain than the premises are; but that Peter is mortal, or has contracted original sin, supposes Peter’s existence as a premise, in this manner:</w:t>
      </w:r>
      <w:r>
        <w:t xml:space="preserve"> </w:t>
      </w:r>
      <w:r>
        <w:rPr>
          <w:iCs/>
          <w:i/>
        </w:rPr>
        <w:t xml:space="preserve">Every existing man is mortal; Peter is existing: therefore, etc.</w:t>
      </w:r>
      <w:r>
        <w:t xml:space="preserve"> </w:t>
      </w:r>
      <w:r>
        <w:t xml:space="preserve">or in this manner:</w:t>
      </w:r>
      <w:r>
        <w:t xml:space="preserve"> </w:t>
      </w:r>
      <w:r>
        <w:rPr>
          <w:iCs/>
          <w:i/>
        </w:rPr>
        <w:t xml:space="preserve">Every man existing through the seminal propagation of Adam has contracted original sin; Peter exists through the seminal propagation of Adam: therefore, etc.</w:t>
      </w:r>
      <w:r>
        <w:t xml:space="preserve"> </w:t>
      </w:r>
      <w:r>
        <w:t xml:space="preserve">therefore if it is not</w:t>
      </w:r>
      <w:r>
        <w:t xml:space="preserve"> </w:t>
      </w:r>
      <w:r>
        <w:rPr>
          <w:iCs/>
          <w:i/>
        </w:rPr>
        <w:t xml:space="preserve">de fide</w:t>
      </w:r>
      <w:r>
        <w:t xml:space="preserve"> </w:t>
      </w:r>
      <w:r>
        <w:t xml:space="preserve">that Peter has existed, or exists, neither will it be</w:t>
      </w:r>
      <w:r>
        <w:t xml:space="preserve"> </w:t>
      </w:r>
      <w:r>
        <w:rPr>
          <w:iCs/>
          <w:i/>
        </w:rPr>
        <w:t xml:space="preserve">de fide</w:t>
      </w:r>
      <w:r>
        <w:t xml:space="preserve"> </w:t>
      </w:r>
      <w:r>
        <w:t xml:space="preserve">that he has contracted original sin, or that he is mortal.</w:t>
      </w:r>
    </w:p>
    <w:p>
      <w:pPr>
        <w:pStyle w:val="BodyText"/>
      </w:pPr>
      <w:r>
        <w:rPr>
          <w:bCs/>
          <w:b/>
        </w:rPr>
        <w:t xml:space="preserve">87</w:t>
      </w:r>
      <w:r>
        <w:t xml:space="preserve"> </w:t>
      </w:r>
      <w:r>
        <w:t xml:space="preserve">But we shall easily give these arguments retorted against Arriaga. 1. because he himself confesses that although this proposition is not</w:t>
      </w:r>
      <w:r>
        <w:t xml:space="preserve"> </w:t>
      </w:r>
      <w:r>
        <w:rPr>
          <w:iCs/>
          <w:i/>
        </w:rPr>
        <w:t xml:space="preserve">de fide</w:t>
      </w:r>
      <w:r>
        <w:t xml:space="preserve">:</w:t>
      </w:r>
      <w:r>
        <w:t xml:space="preserve"> </w:t>
      </w:r>
      <w:r>
        <w:rPr>
          <w:iCs/>
          <w:i/>
        </w:rPr>
        <w:t xml:space="preserve">Peter has contracted original sin;</w:t>
      </w:r>
      <w:r>
        <w:t xml:space="preserve"> </w:t>
      </w:r>
      <w:r>
        <w:t xml:space="preserve">yet this is</w:t>
      </w:r>
      <w:r>
        <w:t xml:space="preserve"> </w:t>
      </w:r>
      <w:r>
        <w:rPr>
          <w:iCs/>
          <w:i/>
        </w:rPr>
        <w:t xml:space="preserve">de fide</w:t>
      </w:r>
      <w:r>
        <w:t xml:space="preserve">:</w:t>
      </w:r>
      <w:r>
        <w:t xml:space="preserve"> </w:t>
      </w:r>
      <w:r>
        <w:rPr>
          <w:iCs/>
          <w:i/>
        </w:rPr>
        <w:t xml:space="preserve">This man has contracted original sin,</w:t>
      </w:r>
      <w:r>
        <w:t xml:space="preserve"> </w:t>
      </w:r>
      <w:r>
        <w:t xml:space="preserve">and nevertheless it is not</w:t>
      </w:r>
      <w:r>
        <w:t xml:space="preserve"> </w:t>
      </w:r>
      <w:r>
        <w:rPr>
          <w:iCs/>
          <w:i/>
        </w:rPr>
        <w:t xml:space="preserve">de fide</w:t>
      </w:r>
      <w:r>
        <w:t xml:space="preserve"> </w:t>
      </w:r>
      <w:r>
        <w:t xml:space="preserve">that this man was conceived through seminal propagation, which is a necessary requisite for the contraction of sin, since this man without repugnance could be created by God, like Adam. 2. because these same instances run in these:</w:t>
      </w:r>
      <w:r>
        <w:t xml:space="preserve"> </w:t>
      </w:r>
      <w:r>
        <w:rPr>
          <w:iCs/>
          <w:i/>
        </w:rPr>
        <w:t xml:space="preserve">Clement IX is Supreme Pontiff, the Council of Trent is a true Council,</w:t>
      </w:r>
      <w:r>
        <w:t xml:space="preserve"> </w:t>
      </w:r>
      <w:r>
        <w:t xml:space="preserve">which Arriaga himself confesses to be</w:t>
      </w:r>
      <w:r>
        <w:t xml:space="preserve"> </w:t>
      </w:r>
      <w:r>
        <w:rPr>
          <w:iCs/>
          <w:i/>
        </w:rPr>
        <w:t xml:space="preserve">de fide</w:t>
      </w:r>
      <w:r>
        <w:t xml:space="preserve">, and in this age almost all theologians.</w:t>
      </w:r>
    </w:p>
    <w:p>
      <w:pPr>
        <w:pStyle w:val="BodyText"/>
      </w:pPr>
      <w:r>
        <w:rPr>
          <w:bCs/>
          <w:b/>
        </w:rPr>
        <w:t xml:space="preserve">88</w:t>
      </w:r>
      <w:r>
        <w:t xml:space="preserve"> </w:t>
      </w:r>
      <w:r>
        <w:t xml:space="preserve">To the argument, therefore, resp. by denying the antecedent. To the proof, distinguishing the antecedent: for the truth of a proposition the subject is required as that to which the predicate is attributed, I concede; as something affirmed by the proposition itself, I deny; and I deny the consequence. Thus in propositions the existence of the subject is not affirmed absolutely, but the connection found between subject and predicate. Whence the subject of a revealed proposition is not manifested by the re- [col. b] velation itself, but is supposed as previously known, as happens in a science affirming properties of its object, where the object is supposed as known before the properties are attributed to it by the science. Hence it is that in this revealed proposition,</w:t>
      </w:r>
      <w:r>
        <w:t xml:space="preserve"> </w:t>
      </w:r>
      <w:r>
        <w:rPr>
          <w:iCs/>
          <w:i/>
        </w:rPr>
        <w:t xml:space="preserve">Every man is conceived in original sin,</w:t>
      </w:r>
      <w:r>
        <w:t xml:space="preserve"> </w:t>
      </w:r>
      <w:r>
        <w:t xml:space="preserve">the existence of the individuals is not affirmed, but only that, under the condition that some individual of man exists, the predicate of the revealed proposition belongs to him, namely to be conceived in original sin. But since the existence of this individual is evident with physical or moral evidence, then with a like evidence it will be evident that he is contained under the universal revelation: and hence with absolute faith it can be believed that he has contracted original sin: just as the mysteries of our faith are believed with absolute faith, although it is only morally evident that their revelation exists.</w:t>
      </w:r>
    </w:p>
    <w:p>
      <w:pPr>
        <w:pStyle w:val="BodyText"/>
      </w:pPr>
      <w:r>
        <w:rPr>
          <w:bCs/>
          <w:b/>
        </w:rPr>
        <w:t xml:space="preserve">89</w:t>
      </w:r>
      <w:r>
        <w:t xml:space="preserve"> </w:t>
      </w:r>
      <w:r>
        <w:t xml:space="preserve">Hence it is further deduced why there is an unequal certitude between the existence of Peter and the contraction of original sin. For the assent to the existence of Peter, which is previous to the assent of faith about the contraction of sin, rests purely on motives which can at most induce physical evidence, namely his having accidents so proper to man that they can belong to none but a man. Similarly, that Clement IX was validly elected, which is the assent previous to this, that it be believed with divine faith that he is Supreme Pontiff, is only evident with moral evidence founded on the common acceptance. But that he is Supreme Pontiff, just as that Peter has contracted original sin, is certain with the certitude of faith, which certitude indeed surpasses all natural certitudes, as we shall say below when treating of the certitude of faith.</w:t>
      </w:r>
    </w:p>
    <w:p>
      <w:pPr>
        <w:pStyle w:val="BodyText"/>
      </w:pPr>
      <w:r>
        <w:rPr>
          <w:bCs/>
          <w:b/>
        </w:rPr>
        <w:t xml:space="preserve">90</w:t>
      </w:r>
      <w:r>
        <w:t xml:space="preserve"> </w:t>
      </w:r>
      <w:r>
        <w:t xml:space="preserve">But if someone should falsely think a certain one to be an individual of man who truly was not an individual of man, as we were saying of the Archangel Raphael thought to be Azarias, if it be believed that he has contracted original sin, it will not be believed with supernatural faith, not through a defect of application, which, as we were saying, is most prudent, as being evident with moral or physical evidence; but because the existence of the revelation is lacking, which not existing, supernatural faith does not concur to the assent: because by title of its supernaturality concurrence to a false assent is repugnant to it.</w:t>
      </w:r>
    </w:p>
    <w:p>
      <w:pPr>
        <w:pStyle w:val="BodyText"/>
      </w:pPr>
      <w:r>
        <w:rPr>
          <w:bCs/>
          <w:b/>
        </w:rPr>
        <w:t xml:space="preserve">91</w:t>
      </w:r>
      <w:r>
        <w:t xml:space="preserve"> </w:t>
      </w:r>
      <w:r>
        <w:t xml:space="preserve">To the confirmation resp. by distinguishing the major: when the conclusion is</w:t>
      </w:r>
      <w:r>
        <w:t xml:space="preserve"> </w:t>
      </w:r>
      <w:r>
        <w:rPr>
          <w:iCs/>
          <w:i/>
        </w:rPr>
        <w:t xml:space="preserve">de fide</w:t>
      </w:r>
      <w:r>
        <w:t xml:space="preserve">, and one of the premises stands as the adequate motive, and the other as a pure condition applying the revelation, I deny; when each</w:t>
      </w:r>
    </w:p>
    <w:p>
      <w:pPr>
        <w:pStyle w:val="BodyText"/>
      </w:pPr>
      <w:r>
        <w:t xml:space="preserve">{p. 106} [col. a]</w:t>
      </w:r>
    </w:p>
    <w:p>
      <w:pPr>
        <w:pStyle w:val="BodyText"/>
      </w:pPr>
      <w:r>
        <w:t xml:space="preserve">stands as a motive, I concede. And I distinguish the minor: that Peter has contracted original sin supposes as a premise that Peter has existed through seminal propagation, as an adequate or inadequate motive, I deny; as a condition applying the adequate motive contained in the major premise, I concede; and I deny the consequence.</w:t>
      </w:r>
    </w:p>
    <w:p>
      <w:pPr>
        <w:pStyle w:val="BodyText"/>
      </w:pPr>
      <w:r>
        <w:rPr>
          <w:bCs/>
          <w:b/>
        </w:rPr>
        <w:t xml:space="preserve">92</w:t>
      </w:r>
      <w:r>
        <w:t xml:space="preserve"> </w:t>
      </w:r>
      <w:r>
        <w:t xml:space="preserve">Thus in this syllogism:</w:t>
      </w:r>
      <w:r>
        <w:t xml:space="preserve"> </w:t>
      </w:r>
      <w:r>
        <w:rPr>
          <w:iCs/>
          <w:i/>
        </w:rPr>
        <w:t xml:space="preserve">Every man descending from Adam has contracted original sin; Peter is a man descending from Adam: therefore Peter has contracted original sin,</w:t>
      </w:r>
      <w:r>
        <w:t xml:space="preserve"> </w:t>
      </w:r>
      <w:r>
        <w:t xml:space="preserve">the assent to the conclusion is moved adequately by the revealed major proposition; but the minor stands as a previous condition applying the revelation, in that it manifests that its object is contained under the revealed universal proposition: since therefore that which has only the character of a prudent application of the revelation requires only moral certitude, as is evident in the judgment of prudent credibility, hence it is that the conclusion is more certain than one of the premises, since this cannot be</w:t>
      </w:r>
      <w:r>
        <w:t xml:space="preserve"> </w:t>
      </w:r>
      <w:r>
        <w:rPr>
          <w:iCs/>
          <w:i/>
        </w:rPr>
        <w:t xml:space="preserve">de fide</w:t>
      </w:r>
      <w:r>
        <w:t xml:space="preserve">, while the conclusion is</w:t>
      </w:r>
      <w:r>
        <w:t xml:space="preserve"> </w:t>
      </w:r>
      <w:r>
        <w:rPr>
          <w:iCs/>
          <w:i/>
        </w:rPr>
        <w:t xml:space="preserve">de fide</w:t>
      </w:r>
      <w:r>
        <w:t xml:space="preserve">.</w:t>
      </w:r>
    </w:p>
    <w:p>
      <w:pPr>
        <w:pStyle w:val="BodyText"/>
      </w:pPr>
      <w:r>
        <w:rPr>
          <w:bCs/>
          <w:b/>
        </w:rPr>
        <w:t xml:space="preserve">93</w:t>
      </w:r>
      <w:r>
        <w:t xml:space="preserve"> </w:t>
      </w:r>
      <w:r>
        <w:t xml:space="preserve">Therefore the conclusion which we call of faith is not a formal conclusion, nor do we assent to it with an assent of faith insofar as it is inferred from a twofold premise, as we shall say in the following doubt; but if the assent toward the aforesaid conclusion is</w:t>
      </w:r>
      <w:r>
        <w:t xml:space="preserve"> </w:t>
      </w:r>
      <w:r>
        <w:rPr>
          <w:iCs/>
          <w:i/>
        </w:rPr>
        <w:t xml:space="preserve">de fide</w:t>
      </w:r>
      <w:r>
        <w:t xml:space="preserve">, it is moved immediately by the divine authority revealing. But for believing by faith this consequence,</w:t>
      </w:r>
      <w:r>
        <w:t xml:space="preserve"> </w:t>
      </w:r>
      <w:r>
        <w:rPr>
          <w:iCs/>
          <w:i/>
        </w:rPr>
        <w:t xml:space="preserve">Peter is conceived in original sin,</w:t>
      </w:r>
      <w:r>
        <w:t xml:space="preserve"> </w:t>
      </w:r>
      <w:r>
        <w:t xml:space="preserve">we need this discourse already made above, so that by its light it may be manifested that Peter is contained under that universal revelation of God:</w:t>
      </w:r>
      <w:r>
        <w:t xml:space="preserve"> </w:t>
      </w:r>
      <w:r>
        <w:rPr>
          <w:iCs/>
          <w:i/>
        </w:rPr>
        <w:t xml:space="preserve">Every man is conceived in original sin.</w:t>
      </w:r>
      <w:r>
        <w:t xml:space="preserve"> </w:t>
      </w:r>
      <w:r>
        <w:t xml:space="preserve">Whence, when you ask where God has revealed that Peter was conceived in sin, we shall answer that God revealed this when he said:</w:t>
      </w:r>
      <w:r>
        <w:t xml:space="preserve"> </w:t>
      </w:r>
      <w:r>
        <w:rPr>
          <w:iCs/>
          <w:i/>
        </w:rPr>
        <w:t xml:space="preserve">Every man is conceived in original sin,</w:t>
      </w:r>
      <w:r>
        <w:t xml:space="preserve"> </w:t>
      </w:r>
      <w:r>
        <w:t xml:space="preserve">since</w:t>
      </w:r>
      <w:r>
        <w:t xml:space="preserve"> </w:t>
      </w:r>
      <w:r>
        <w:rPr>
          <w:iCs/>
          <w:i/>
        </w:rPr>
        <w:t xml:space="preserve">Every man</w:t>
      </w:r>
      <w:r>
        <w:t xml:space="preserve"> </w:t>
      </w:r>
      <w:r>
        <w:t xml:space="preserve">is the same as Peter, John, and the remaining individuals contained under that universal.</w:t>
      </w:r>
    </w:p>
    <w:p>
      <w:pPr>
        <w:pStyle w:val="BodyText"/>
      </w:pPr>
      <w:r>
        <w:rPr>
          <w:bCs/>
          <w:b/>
        </w:rPr>
        <w:t xml:space="preserve">94</w:t>
      </w:r>
      <w:r>
        <w:t xml:space="preserve"> </w:t>
      </w:r>
      <w:r>
        <w:t xml:space="preserve">From what has been said that celebrated controversy is resolved: whether it is of faith that Clement IX is Supreme Pontiff? For from what has been said it is sufficiently clear that this doubt is to be resolved affirmatively: because, since it is</w:t>
      </w:r>
      <w:r>
        <w:t xml:space="preserve"> </w:t>
      </w:r>
      <w:r>
        <w:rPr>
          <w:iCs/>
          <w:i/>
        </w:rPr>
        <w:t xml:space="preserve">de fide</w:t>
      </w:r>
      <w:r>
        <w:t xml:space="preserve"> </w:t>
      </w:r>
      <w:r>
        <w:t xml:space="preserve">that every one validly elected is Supreme Pontiff, whenever it is established by moral evidence that this man was validly elected, by the same evidence it is established that he is contained under the universal revelation; and hence this will be</w:t>
      </w:r>
      <w:r>
        <w:t xml:space="preserve"> </w:t>
      </w:r>
      <w:r>
        <w:rPr>
          <w:iCs/>
          <w:i/>
        </w:rPr>
        <w:t xml:space="preserve">de fide</w:t>
      </w:r>
      <w:r>
        <w:t xml:space="preserve">:</w:t>
      </w:r>
      <w:r>
        <w:t xml:space="preserve"> </w:t>
      </w:r>
      <w:r>
        <w:rPr>
          <w:iCs/>
          <w:i/>
        </w:rPr>
        <w:t xml:space="preserve">Clement IX is Supreme Pontiff,</w:t>
      </w:r>
      <w:r>
        <w:t xml:space="preserve"> </w:t>
      </w:r>
      <w:r>
        <w:t xml:space="preserve">as we asserted of that:</w:t>
      </w:r>
      <w:r>
        <w:t xml:space="preserve"> </w:t>
      </w:r>
      <w:r>
        <w:rPr>
          <w:iCs/>
          <w:i/>
        </w:rPr>
        <w:t xml:space="preserve">Peter has contracted original sin.</w:t>
      </w:r>
    </w:p>
    <w:p>
      <w:pPr>
        <w:pStyle w:val="BodyText"/>
      </w:pPr>
      <w:r>
        <w:t xml:space="preserve">[ADDITIO — editorial addition, see note]</w:t>
      </w:r>
    </w:p>
    <w:p>
      <w:pPr>
        <w:pStyle w:val="BodyText"/>
      </w:pPr>
      <w:r>
        <w:rPr>
          <w:iCs/>
          <w:i/>
        </w:rPr>
        <w:t xml:space="preserve">Addition.</w:t>
      </w:r>
      <w:r>
        <w:t xml:space="preserve"> </w:t>
      </w:r>
      <w:r>
        <w:t xml:space="preserve">Since this question is most celebrated in our time, and fre- [col. b] quently agitated in the schools, it seemed good to add some arguments here for the benefit of students. Obj. 1. If in virtue of the revelation of the universal proposition the particular propositions cannot be believed, the universal revelation will not be the immediate revelation of the particulars; but in virtue of the revelation of the universal proposition the particular propositions sometimes cannot be believed: therefore the revelation of the universal proposition is not the immediate revelation of all the particulars. The minor is proved: according to what is to be said in controv. 8. sect. 1. §. 4., strict and obsequious faith cannot stand with evidence of the revelation: therefore, the evidence of the revelation of the universal proposition standing, the faith of the particular propositions cannot stand in virtue of the said revelation. The consequence is proved: for if the revelation of the universal proposition is the immediate revelation of all the particulars, the evident revelation of the universal will be the evident revelation of the particulars; but nothing can be believed with strict and obsequious faith while the evidence of the revelation stands: therefore sometimes the particular propositions cannot be believed in virtue of the revelation of the universal proposition.</w:t>
      </w:r>
    </w:p>
    <w:p>
      <w:pPr>
        <w:pStyle w:val="BodyText"/>
      </w:pPr>
      <w:r>
        <w:t xml:space="preserve">It is answered that, although the revelation of the universal proposition is the immediate revelation of all the particulars, yet the evident revelation of the universal proposition is not the evident revelation of the particulars, unless the containment of the particular in the universal be evident. The reason is: for the universal revelation, although it is the immediate revelation of the particulars, is only a confused revelation of the particulars; whence, even if this proposition were evident,</w:t>
      </w:r>
      <w:r>
        <w:t xml:space="preserve"> </w:t>
      </w:r>
      <w:r>
        <w:rPr>
          <w:iCs/>
          <w:i/>
        </w:rPr>
        <w:t xml:space="preserve">Every one validly elected is Supreme Pontiff,</w:t>
      </w:r>
      <w:r>
        <w:t xml:space="preserve"> </w:t>
      </w:r>
      <w:r>
        <w:t xml:space="preserve">still this proposition would not remain evident,</w:t>
      </w:r>
      <w:r>
        <w:t xml:space="preserve"> </w:t>
      </w:r>
      <w:r>
        <w:rPr>
          <w:iCs/>
          <w:i/>
        </w:rPr>
        <w:t xml:space="preserve">Innocent XII is Supreme Pontiff,</w:t>
      </w:r>
      <w:r>
        <w:t xml:space="preserve"> </w:t>
      </w:r>
      <w:r>
        <w:t xml:space="preserve">because the containment of the latter in the universal was not evident. But you will rise up against this: therefore the truth of the universal proposition is in some way distinct from the truth of the particulars, and consequently the universal truth will be able to be revealed without the particulars being revealed. This consequence is proved: if the truth of the universal proposition and of the particulars were the same, since the universal proposition can be evident and the particulars obscure, concerning the same truth in the same subject there could be given, even if through diverse media, an evident and an obscure assent, and consequently strict faith will stand with evidence of the revelation, if such a revelation be applied through another, obscure medium. Again: because if the universal revelation were not the revelation of the particulars, the universal truth would be distinguished from the truth of the particulars: therefore if the evident revelation of the universal is not the evident revelation of the particulars, the truth of the universal</w:t>
      </w:r>
    </w:p>
    <w:p>
      <w:pPr>
        <w:pStyle w:val="BodyText"/>
      </w:pPr>
      <w:r>
        <w:t xml:space="preserve">{p. 107} [col. a]</w:t>
      </w:r>
    </w:p>
    <w:p>
      <w:pPr>
        <w:pStyle w:val="BodyText"/>
      </w:pPr>
      <w:r>
        <w:t xml:space="preserve">proposition will be distinct from the truth of the particulars.</w:t>
      </w:r>
    </w:p>
    <w:p>
      <w:pPr>
        <w:pStyle w:val="BodyText"/>
      </w:pPr>
      <w:r>
        <w:t xml:space="preserve">Resp. that between the truth of the universal proposition and the truth of the particulars there is sufficient distinction for the evident revelation of the universal not to be the evident revelation of the particulars; but not sufficient for the immediate revelation of the universal not to be also the immediate revelation of the particulars: because this distinction is not objective, but only formal on the part of the intellect, that is, as to implicit and explicit, namely because in the truth of the universal proposition all the truths of the particulars are contained implicitly and confusedly. Hence it is evident that the immediate revelation of the universal is the immediate revelation of the particulars, because this revelation is an assertion of objective truth, and consequently the one cannot be affirmed without all the others being attained; but since the evidence of the revelation is only a certain mode of knowing the revelation, and the universal proposition and the particulars are distinguished by the reason of the one reasoning, it will stand well that the evidence of the universal proposition is not the evidence of the particulars, unless perhaps there be evidence of the containment of the particular subject in the subject of the universal. Nor is it thence inferred that there can be science and faith about some truth, nor that faith stands with evidence of the revelation, because then there stands evidence of the motive, and besides there stands evidence of the application, and consequently it excludes all obscurity from the object. But when there is evidence of the universal proposition and obscurity about the particulars, although there is evidence of the connection of the subject with the predicate, since there is not evidence of the application, namely of the containment of the particular subject in the subject of the universal, obscurity will stand about the truth expressly attained by the particular, even if there be evidence about the universal, insofar as the particular was contained in it implicitly and confusedly.</w:t>
      </w:r>
    </w:p>
    <w:p>
      <w:pPr>
        <w:pStyle w:val="BodyText"/>
      </w:pPr>
      <w:r>
        <w:t xml:space="preserve">Obj. 2. If the universal revelation were the immediate revelation of the particulars, the revelation of the universal standing, no other revelation being posited, the faith of the particulars could stand; but many times, even while the revelation of the universal proposition stands, the faith of the particular does not stand without a new revelation: therefore. The minor is proved: this universal proposition,</w:t>
      </w:r>
      <w:r>
        <w:t xml:space="preserve"> </w:t>
      </w:r>
      <w:r>
        <w:rPr>
          <w:iCs/>
          <w:i/>
        </w:rPr>
        <w:t xml:space="preserve">Whatever God reveals is true,</w:t>
      </w:r>
      <w:r>
        <w:t xml:space="preserve"> </w:t>
      </w:r>
      <w:r>
        <w:t xml:space="preserve">is revealed in Scripture, because it is the same as to reveal that God is veracious; but even when this revelation is posited, in virtue of it precisely the Mystery of the Incarnation, e.g., cannot be believed to exist: therefore sometimes the universal revelation does not suffice for the faith of the particulars. The minor seems certain: because if the particular reve- [col. b] lation of the Mystery of the Incarnation were not given, such a Mystery could not be believed even while that universal revelation stands. Resp. that in this case it is true that the particulars cannot be believed in virtue of the universal revelation alone, and the reason is evident: because, since the condition under which the particular revelations are contained in the subject of the universal is the revelation itself — for the subject says</w:t>
      </w:r>
      <w:r>
        <w:t xml:space="preserve"> </w:t>
      </w:r>
      <w:r>
        <w:rPr>
          <w:iCs/>
          <w:i/>
        </w:rPr>
        <w:t xml:space="preserve">Whatever God reveals</w:t>
      </w:r>
      <w:r>
        <w:t xml:space="preserve"> </w:t>
      </w:r>
      <w:r>
        <w:t xml:space="preserve">— it is contradictory that they can be believed with supernatural faith unless they are expressly and particularly revealed. Just as, because a valid election is the condition for this particular,</w:t>
      </w:r>
      <w:r>
        <w:t xml:space="preserve"> </w:t>
      </w:r>
      <w:r>
        <w:rPr>
          <w:iCs/>
          <w:i/>
        </w:rPr>
        <w:t xml:space="preserve">Innocent XII is Supreme Pontiff,</w:t>
      </w:r>
      <w:r>
        <w:t xml:space="preserve"> </w:t>
      </w:r>
      <w:r>
        <w:t xml:space="preserve">to be contained under that universal,</w:t>
      </w:r>
      <w:r>
        <w:t xml:space="preserve"> </w:t>
      </w:r>
      <w:r>
        <w:rPr>
          <w:iCs/>
          <w:i/>
        </w:rPr>
        <w:t xml:space="preserve">Every one validly elected is Supreme Pontiff,</w:t>
      </w:r>
      <w:r>
        <w:t xml:space="preserve"> </w:t>
      </w:r>
      <w:r>
        <w:t xml:space="preserve">when a valid election does not stand, faith in this particular in virtue of the universal precisely is contradictory, because the condition is lacking.</w:t>
      </w:r>
    </w:p>
    <w:p>
      <w:pPr>
        <w:pStyle w:val="BodyText"/>
      </w:pPr>
      <w:r>
        <w:t xml:space="preserve">Obj. 3. If this proposition,</w:t>
      </w:r>
      <w:r>
        <w:t xml:space="preserve"> </w:t>
      </w:r>
      <w:r>
        <w:rPr>
          <w:iCs/>
          <w:i/>
        </w:rPr>
        <w:t xml:space="preserve">Innocent XII is true Pontiff,</w:t>
      </w:r>
      <w:r>
        <w:t xml:space="preserve"> </w:t>
      </w:r>
      <w:r>
        <w:t xml:space="preserve">were immediately</w:t>
      </w:r>
      <w:r>
        <w:t xml:space="preserve"> </w:t>
      </w:r>
      <w:r>
        <w:rPr>
          <w:iCs/>
          <w:i/>
        </w:rPr>
        <w:t xml:space="preserve">de fide</w:t>
      </w:r>
      <w:r>
        <w:t xml:space="preserve">, such a proposition would be believable with divine and supernatural faith; but such a proposition is not believable with divine supernatural faith: therefore. The minor is proved: according to the proposition condemned by Innocent XI, number 21, an assent of divine supernatural faith does not stand with merely probable knowledge of the existence of the revelation; but if such a proposition were believable with divine faith, an assent of divine faith would stand with merely probable knowledge of the existence of the revelation: therefore. The minor is proved: because that such a proposition is immediately revealed is only probable, because many Catholic authors [AA.] hold the contrary, and are not on that account condemned by the Church: therefore it will be only probable that such a proposition is immediately revealed. Some answer this argument that such a proposition is not believable with divine and supernatural faith practically, and they give the reason: for although such a proposition is directly</w:t>
      </w:r>
      <w:r>
        <w:t xml:space="preserve"> </w:t>
      </w:r>
      <w:r>
        <w:rPr>
          <w:iCs/>
          <w:i/>
        </w:rPr>
        <w:t xml:space="preserve">de fide</w:t>
      </w:r>
      <w:r>
        <w:t xml:space="preserve">, yet not reflexly, because it is not</w:t>
      </w:r>
      <w:r>
        <w:t xml:space="preserve"> </w:t>
      </w:r>
      <w:r>
        <w:rPr>
          <w:iCs/>
          <w:i/>
        </w:rPr>
        <w:t xml:space="preserve">de fide</w:t>
      </w:r>
      <w:r>
        <w:t xml:space="preserve"> </w:t>
      </w:r>
      <w:r>
        <w:t xml:space="preserve">that it is</w:t>
      </w:r>
      <w:r>
        <w:t xml:space="preserve"> </w:t>
      </w:r>
      <w:r>
        <w:rPr>
          <w:iCs/>
          <w:i/>
        </w:rPr>
        <w:t xml:space="preserve">de fide</w:t>
      </w:r>
      <w:r>
        <w:t xml:space="preserve">, which seems to be required in order that some proposition be believed practically with divine and supernatural faith.</w:t>
      </w:r>
    </w:p>
    <w:p>
      <w:pPr>
        <w:pStyle w:val="BodyText"/>
      </w:pPr>
      <w:r>
        <w:t xml:space="preserve">But this answer does not please me: for by it all the foundations of our opinion are enervated. Thus I argue against it: the universal proposition, namely</w:t>
      </w:r>
      <w:r>
        <w:t xml:space="preserve"> </w:t>
      </w:r>
      <w:r>
        <w:rPr>
          <w:iCs/>
          <w:i/>
        </w:rPr>
        <w:t xml:space="preserve">Every one validly elected is Supreme Pontiff,</w:t>
      </w:r>
      <w:r>
        <w:t xml:space="preserve"> </w:t>
      </w:r>
      <w:r>
        <w:t xml:space="preserve">is not only directly, but also reflexly</w:t>
      </w:r>
      <w:r>
        <w:t xml:space="preserve"> </w:t>
      </w:r>
      <w:r>
        <w:rPr>
          <w:iCs/>
          <w:i/>
        </w:rPr>
        <w:t xml:space="preserve">de fide</w:t>
      </w:r>
      <w:r>
        <w:t xml:space="preserve">: therefore also the particular. The consequence is proved: for we say the particular proposition is directly</w:t>
      </w:r>
      <w:r>
        <w:t xml:space="preserve"> </w:t>
      </w:r>
      <w:r>
        <w:rPr>
          <w:iCs/>
          <w:i/>
        </w:rPr>
        <w:t xml:space="preserve">de fide</w:t>
      </w:r>
      <w:r>
        <w:t xml:space="preserve"> </w:t>
      </w:r>
      <w:r>
        <w:t xml:space="preserve">for this reason, that the universal proposition is such: therefore if the universal proposition is directly and reflexly</w:t>
      </w:r>
      <w:r>
        <w:t xml:space="preserve"> </w:t>
      </w:r>
      <w:r>
        <w:rPr>
          <w:iCs/>
          <w:i/>
        </w:rPr>
        <w:t xml:space="preserve">de fide</w:t>
      </w:r>
      <w:r>
        <w:t xml:space="preserve">, the particular proposition will also be such. Or otherwise: if it stands that the universal proposition is reflexly</w:t>
      </w:r>
      <w:r>
        <w:t xml:space="preserve"> </w:t>
      </w:r>
      <w:r>
        <w:rPr>
          <w:iCs/>
          <w:i/>
        </w:rPr>
        <w:t xml:space="preserve">de fide</w:t>
      </w:r>
      <w:r>
        <w:t xml:space="preserve"> </w:t>
      </w:r>
      <w:r>
        <w:t xml:space="preserve">without the particular proposition being reflexly</w:t>
      </w:r>
      <w:r>
        <w:t xml:space="preserve"> </w:t>
      </w:r>
      <w:r>
        <w:rPr>
          <w:iCs/>
          <w:i/>
        </w:rPr>
        <w:t xml:space="preserve">de fide</w:t>
      </w:r>
      <w:r>
        <w:t xml:space="preserve">, why will it not stand that the</w:t>
      </w:r>
    </w:p>
    <w:p>
      <w:pPr>
        <w:pStyle w:val="BodyText"/>
      </w:pPr>
      <w:r>
        <w:t xml:space="preserve">{p. 108} [col. a]</w:t>
      </w:r>
    </w:p>
    <w:p>
      <w:pPr>
        <w:pStyle w:val="BodyText"/>
      </w:pPr>
      <w:r>
        <w:t xml:space="preserve">universal proposition is directly</w:t>
      </w:r>
      <w:r>
        <w:t xml:space="preserve"> </w:t>
      </w:r>
      <w:r>
        <w:rPr>
          <w:iCs/>
          <w:i/>
        </w:rPr>
        <w:t xml:space="preserve">de fide</w:t>
      </w:r>
      <w:r>
        <w:t xml:space="preserve"> </w:t>
      </w:r>
      <w:r>
        <w:t xml:space="preserve">without the particular proposition being such? It is evident: for it does not stand that the universal proposition is directly</w:t>
      </w:r>
      <w:r>
        <w:t xml:space="preserve"> </w:t>
      </w:r>
      <w:r>
        <w:rPr>
          <w:iCs/>
          <w:i/>
        </w:rPr>
        <w:t xml:space="preserve">de fide</w:t>
      </w:r>
      <w:r>
        <w:t xml:space="preserve"> </w:t>
      </w:r>
      <w:r>
        <w:t xml:space="preserve">without the particular being such, for this reason, that the truth of the universal proposition is the same truth as that of the particulars; but if the universal is reflexly</w:t>
      </w:r>
      <w:r>
        <w:t xml:space="preserve"> </w:t>
      </w:r>
      <w:r>
        <w:rPr>
          <w:iCs/>
          <w:i/>
        </w:rPr>
        <w:t xml:space="preserve">de fide</w:t>
      </w:r>
      <w:r>
        <w:t xml:space="preserve"> </w:t>
      </w:r>
      <w:r>
        <w:t xml:space="preserve">without the particular being so, the truth of the universal will be distinct from the truth of the particular: therefore it must be said either that, if the universal proposition is reflexly</w:t>
      </w:r>
      <w:r>
        <w:t xml:space="preserve"> </w:t>
      </w:r>
      <w:r>
        <w:rPr>
          <w:iCs/>
          <w:i/>
        </w:rPr>
        <w:t xml:space="preserve">de fide</w:t>
      </w:r>
      <w:r>
        <w:t xml:space="preserve">, so also is the particular, or that the truth of the universal is distinguished from the truth of the particulars, and consequently that even if the universal is directly</w:t>
      </w:r>
      <w:r>
        <w:t xml:space="preserve"> </w:t>
      </w:r>
      <w:r>
        <w:rPr>
          <w:iCs/>
          <w:i/>
        </w:rPr>
        <w:t xml:space="preserve">de fide</w:t>
      </w:r>
      <w:r>
        <w:t xml:space="preserve">, the particular will not on that account be directly</w:t>
      </w:r>
      <w:r>
        <w:t xml:space="preserve"> </w:t>
      </w:r>
      <w:r>
        <w:rPr>
          <w:iCs/>
          <w:i/>
        </w:rPr>
        <w:t xml:space="preserve">de fide</w:t>
      </w:r>
      <w:r>
        <w:t xml:space="preserve">.</w:t>
      </w:r>
    </w:p>
    <w:p>
      <w:pPr>
        <w:pStyle w:val="BodyText"/>
      </w:pPr>
      <w:r>
        <w:t xml:space="preserve">It is answered finally that such a proposition is of faith directly and reflexly, supposing however the peaceful acceptance of the Church. And this is urged thus: for, in order that some proposition be reflexly</w:t>
      </w:r>
      <w:r>
        <w:t xml:space="preserve"> </w:t>
      </w:r>
      <w:r>
        <w:rPr>
          <w:iCs/>
          <w:i/>
        </w:rPr>
        <w:t xml:space="preserve">de fide</w:t>
      </w:r>
      <w:r>
        <w:t xml:space="preserve">, it suffices that the existence of the revelation be morally established, as is evident in all the Mysteries, of whose revelation it is only established morally through the motives of prudent credibility, which induce no other evidence; but concerning the revelation of this particular,</w:t>
      </w:r>
      <w:r>
        <w:t xml:space="preserve"> </w:t>
      </w:r>
      <w:r>
        <w:rPr>
          <w:iCs/>
          <w:i/>
        </w:rPr>
        <w:t xml:space="preserve">Innocent XII is Supreme Pontiff,</w:t>
      </w:r>
      <w:r>
        <w:t xml:space="preserve"> </w:t>
      </w:r>
      <w:r>
        <w:t xml:space="preserve">it is likewise morally established, supposing the peaceful acceptance: therefore such a proposition is not only directly, but also reflexly</w:t>
      </w:r>
      <w:r>
        <w:t xml:space="preserve"> </w:t>
      </w:r>
      <w:r>
        <w:rPr>
          <w:iCs/>
          <w:i/>
        </w:rPr>
        <w:t xml:space="preserve">de fide</w:t>
      </w:r>
      <w:r>
        <w:t xml:space="preserve">. 2. because, as many theologians, especially of this University, maintain: given the peaceful acceptance of the whole Church, the valid election is not only morally certain, but is also of faith, and consequently, since this is the condition under which the particular proposition is contained under the universal, the particular proposition will turn out to be not only directly, but also reflexly</w:t>
      </w:r>
      <w:r>
        <w:t xml:space="preserve"> </w:t>
      </w:r>
      <w:r>
        <w:rPr>
          <w:iCs/>
          <w:i/>
        </w:rPr>
        <w:t xml:space="preserve">de fide</w:t>
      </w:r>
      <w:r>
        <w:t xml:space="preserve">. And the reason is, because the truth of this valid election is founded on that promise of Christ, Mark, last chapter:</w:t>
      </w:r>
      <w:r>
        <w:t xml:space="preserve"> </w:t>
      </w:r>
      <w:r>
        <w:rPr>
          <w:iCs/>
          <w:i/>
        </w:rPr>
        <w:t xml:space="preserve">Behold: I am with you even to the consummation of the world:</w:t>
      </w:r>
      <w:r>
        <w:t xml:space="preserve"> </w:t>
      </w:r>
      <w:r>
        <w:t xml:space="preserve">and Matthew 16:</w:t>
      </w:r>
      <w:r>
        <w:t xml:space="preserve"> </w:t>
      </w:r>
      <w:r>
        <w:rPr>
          <w:iCs/>
          <w:i/>
        </w:rPr>
        <w:t xml:space="preserve">the gates of hell shall not prevail against it.</w:t>
      </w:r>
      <w:r>
        <w:t xml:space="preserve"> </w:t>
      </w:r>
      <w:r>
        <w:t xml:space="preserve">Whence, supposing the peaceful acceptance, it will be</w:t>
      </w:r>
      <w:r>
        <w:t xml:space="preserve"> </w:t>
      </w:r>
      <w:r>
        <w:rPr>
          <w:iCs/>
          <w:i/>
        </w:rPr>
        <w:t xml:space="preserve">de fide</w:t>
      </w:r>
      <w:r>
        <w:t xml:space="preserve"> </w:t>
      </w:r>
      <w:r>
        <w:t xml:space="preserve">that this man was validly elected, because otherwise the said revelations would be falsified, since the Church would be without a true Pastor, against Christ’s promise.</w:t>
      </w:r>
    </w:p>
    <w:p>
      <w:pPr>
        <w:pStyle w:val="BodyText"/>
      </w:pPr>
      <w:r>
        <w:t xml:space="preserve">Finally, without doubt, supposing the peaceful acceptance, there is in all the faithful an obligation of believing such a particular proposition, as is established from the Bull of Martin V in the Council of Constance, sess. 45 and last, in which, among the interrogations to be put to heretics when they abjure heresy, this is one:</w:t>
      </w:r>
      <w:r>
        <w:t xml:space="preserve"> </w:t>
      </w:r>
      <w:r>
        <w:rPr>
          <w:iCs/>
          <w:i/>
        </w:rPr>
        <w:t xml:space="preserve">Likewise, whether he believes that the Pope canonically elected, who for the time shall be, his proper name being expressed, is the successor of Blessed Peter, having supreme Authority in the Church.</w:t>
      </w:r>
      <w:r>
        <w:t xml:space="preserve"> </w:t>
      </w:r>
      <w:r>
        <w:t xml:space="preserve">But whether the opposite opinion, asserting that such a proposition is not immediately</w:t>
      </w:r>
      <w:r>
        <w:t xml:space="preserve"> </w:t>
      </w:r>
      <w:r>
        <w:rPr>
          <w:iCs/>
          <w:i/>
        </w:rPr>
        <w:t xml:space="preserve">de fide</w:t>
      </w:r>
      <w:r>
        <w:t xml:space="preserve">, is or [col. b] is not probable, pertains to the Church; and I only assert that the assent terminated at such a proposition does not rest merely on probable knowledge of the existence of the revelation. ❋</w:t>
      </w:r>
    </w:p>
    <w:p>
      <w:pPr>
        <w:pStyle w:val="BodyText"/>
      </w:pPr>
      <w:r>
        <w:t xml:space="preserve">[END OF DVBIVM II —</w:t>
      </w:r>
      <w:r>
        <w:t xml:space="preserve"> </w:t>
      </w:r>
      <w:r>
        <w:rPr>
          <w:rStyle w:val="VerbatimChar"/>
        </w:rPr>
        <w:t xml:space="preserve">DVBIVM III.</w:t>
      </w:r>
      <w:r>
        <w:t xml:space="preserve"> </w:t>
      </w:r>
      <w:r>
        <w:t xml:space="preserve">follows immediately on p. 108, col. b]</w:t>
      </w:r>
    </w:p>
    <w:p>
      <w:r>
        <w:pict>
          <v:rect style="width:0;height:1.5pt" o:hralign="center" o:hrstd="t" o:hr="t"/>
        </w:pict>
      </w:r>
    </w:p>
    <w:bookmarkEnd w:id="21"/>
    <w:bookmarkStart w:id="22" w:name="X82c5f8e7a8a1292644ebed3aae34348d22d5f5d"/>
    <w:p>
      <w:pPr>
        <w:pStyle w:val="Heading2"/>
      </w:pPr>
      <w:r>
        <w:t xml:space="preserve">Closing note: abbreviation and contraction types expanded silently</w:t>
      </w:r>
    </w:p>
    <w:p>
      <w:pPr>
        <w:numPr>
          <w:ilvl w:val="0"/>
          <w:numId w:val="1001"/>
        </w:numPr>
        <w:pStyle w:val="Compact"/>
      </w:pPr>
      <w:r>
        <w:t xml:space="preserve">Macron/tilde over a vowel for a following</w:t>
      </w:r>
      <w:r>
        <w:t xml:space="preserve"> </w:t>
      </w:r>
      <w:r>
        <w:rPr>
          <w:bCs/>
          <w:b/>
        </w:rPr>
        <w:t xml:space="preserve">m</w:t>
      </w:r>
      <w:r>
        <w:t xml:space="preserve">:</w:t>
      </w:r>
      <w:r>
        <w:t xml:space="preserve"> </w:t>
      </w:r>
      <w:r>
        <w:rPr>
          <w:iCs/>
          <w:i/>
        </w:rPr>
        <w:t xml:space="preserve">fundamētis</w:t>
      </w:r>
      <w:r>
        <w:t xml:space="preserve"> </w:t>
      </w:r>
      <w:r>
        <w:t xml:space="preserve">→ fundamentis,</w:t>
      </w:r>
      <w:r>
        <w:t xml:space="preserve"> </w:t>
      </w:r>
      <w:r>
        <w:rPr>
          <w:iCs/>
          <w:i/>
        </w:rPr>
        <w:t xml:space="preserve">fundamentorū</w:t>
      </w:r>
      <w:r>
        <w:t xml:space="preserve"> </w:t>
      </w:r>
      <w:r>
        <w:t xml:space="preserve">→ fundamentorum,</w:t>
      </w:r>
      <w:r>
        <w:t xml:space="preserve"> </w:t>
      </w:r>
      <w:r>
        <w:rPr>
          <w:iCs/>
          <w:i/>
        </w:rPr>
        <w:t xml:space="preserve">tanquā</w:t>
      </w:r>
      <w:r>
        <w:t xml:space="preserve"> </w:t>
      </w:r>
      <w:r>
        <w:t xml:space="preserve">→ tanquam,</w:t>
      </w:r>
      <w:r>
        <w:t xml:space="preserve"> </w:t>
      </w:r>
      <w:r>
        <w:rPr>
          <w:iCs/>
          <w:i/>
        </w:rPr>
        <w:t xml:space="preserve">falsissimā</w:t>
      </w:r>
      <w:r>
        <w:t xml:space="preserve"> </w:t>
      </w:r>
      <w:r>
        <w:t xml:space="preserve">→ falsissimam,</w:t>
      </w:r>
      <w:r>
        <w:t xml:space="preserve"> </w:t>
      </w:r>
      <w:r>
        <w:rPr>
          <w:iCs/>
          <w:i/>
        </w:rPr>
        <w:t xml:space="preserve">cōtraxisse</w:t>
      </w:r>
      <w:r>
        <w:t xml:space="preserve"> </w:t>
      </w:r>
      <w:r>
        <w:t xml:space="preserve">→ contraxisse,</w:t>
      </w:r>
      <w:r>
        <w:t xml:space="preserve"> </w:t>
      </w:r>
      <w:r>
        <w:rPr>
          <w:iCs/>
          <w:i/>
        </w:rPr>
        <w:t xml:space="preserve">peccatū</w:t>
      </w:r>
      <w:r>
        <w:t xml:space="preserve"> </w:t>
      </w:r>
      <w:r>
        <w:t xml:space="preserve">→ peccatum (§ 92 italic),</w:t>
      </w:r>
      <w:r>
        <w:t xml:space="preserve"> </w:t>
      </w:r>
      <w:r>
        <w:rPr>
          <w:iCs/>
          <w:i/>
        </w:rPr>
        <w:t xml:space="preserve">eadē</w:t>
      </w:r>
      <w:r>
        <w:t xml:space="preserve"> </w:t>
      </w:r>
      <w:r>
        <w:t xml:space="preserve">→ eadem,</w:t>
      </w:r>
      <w:r>
        <w:t xml:space="preserve"> </w:t>
      </w:r>
      <w:r>
        <w:rPr>
          <w:iCs/>
          <w:i/>
        </w:rPr>
        <w:t xml:space="preserve">dicendū</w:t>
      </w:r>
      <w:r>
        <w:t xml:space="preserve"> </w:t>
      </w:r>
      <w:r>
        <w:t xml:space="preserve">→ dicendum,</w:t>
      </w:r>
      <w:r>
        <w:t xml:space="preserve"> </w:t>
      </w:r>
      <w:r>
        <w:rPr>
          <w:iCs/>
          <w:i/>
        </w:rPr>
        <w:t xml:space="preserve">Sūmus</w:t>
      </w:r>
      <w:r>
        <w:t xml:space="preserve"> </w:t>
      </w:r>
      <w:r>
        <w:t xml:space="preserve">→ Summus (§ 77, italic, twice),</w:t>
      </w:r>
      <w:r>
        <w:t xml:space="preserve"> </w:t>
      </w:r>
      <w:r>
        <w:rPr>
          <w:iCs/>
          <w:i/>
        </w:rPr>
        <w:t xml:space="preserve">dubitandū</w:t>
      </w:r>
      <w:r>
        <w:t xml:space="preserve"> </w:t>
      </w:r>
      <w:r>
        <w:t xml:space="preserve">→ dubitandum,</w:t>
      </w:r>
      <w:r>
        <w:t xml:space="preserve"> </w:t>
      </w:r>
      <w:r>
        <w:rPr>
          <w:iCs/>
          <w:i/>
        </w:rPr>
        <w:t xml:space="preserve">evidentiā</w:t>
      </w:r>
      <w:r>
        <w:t xml:space="preserve"> </w:t>
      </w:r>
      <w:r>
        <w:t xml:space="preserve">→ evidentiam,</w:t>
      </w:r>
      <w:r>
        <w:t xml:space="preserve"> </w:t>
      </w:r>
      <w:r>
        <w:rPr>
          <w:iCs/>
          <w:i/>
        </w:rPr>
        <w:t xml:space="preserve">cōclusionem</w:t>
      </w:r>
      <w:r>
        <w:t xml:space="preserve"> </w:t>
      </w:r>
      <w:r>
        <w:t xml:space="preserve">→ conclusionem,</w:t>
      </w:r>
      <w:r>
        <w:t xml:space="preserve"> </w:t>
      </w:r>
      <w:r>
        <w:rPr>
          <w:iCs/>
          <w:i/>
        </w:rPr>
        <w:t xml:space="preserve">consequēter</w:t>
      </w:r>
      <w:r>
        <w:t xml:space="preserve"> </w:t>
      </w:r>
      <w:r>
        <w:t xml:space="preserve">→ consequenter,</w:t>
      </w:r>
      <w:r>
        <w:t xml:space="preserve"> </w:t>
      </w:r>
      <w:r>
        <w:rPr>
          <w:iCs/>
          <w:i/>
        </w:rPr>
        <w:t xml:space="preserve">distinguātur</w:t>
      </w:r>
      <w:r>
        <w:t xml:space="preserve"> </w:t>
      </w:r>
      <w:r>
        <w:t xml:space="preserve">→ distinguantur,</w:t>
      </w:r>
      <w:r>
        <w:t xml:space="preserve"> </w:t>
      </w:r>
      <w:r>
        <w:rPr>
          <w:iCs/>
          <w:i/>
        </w:rPr>
        <w:t xml:space="preserve">sufficientē</w:t>
      </w:r>
      <w:r>
        <w:t xml:space="preserve"> </w:t>
      </w:r>
      <w:r>
        <w:t xml:space="preserve">→ sufficientem,</w:t>
      </w:r>
      <w:r>
        <w:t xml:space="preserve"> </w:t>
      </w:r>
      <w:r>
        <w:rPr>
          <w:iCs/>
          <w:i/>
        </w:rPr>
        <w:t xml:space="preserve">talē</w:t>
      </w:r>
      <w:r>
        <w:t xml:space="preserve"> </w:t>
      </w:r>
      <w:r>
        <w:t xml:space="preserve">→ talem.</w:t>
      </w:r>
    </w:p>
    <w:p>
      <w:pPr>
        <w:numPr>
          <w:ilvl w:val="0"/>
          <w:numId w:val="1001"/>
        </w:numPr>
        <w:pStyle w:val="Compact"/>
      </w:pPr>
      <w:r>
        <w:t xml:space="preserve">Macron/tilde for a following</w:t>
      </w:r>
      <w:r>
        <w:t xml:space="preserve"> </w:t>
      </w:r>
      <w:r>
        <w:rPr>
          <w:bCs/>
          <w:b/>
        </w:rPr>
        <w:t xml:space="preserve">n</w:t>
      </w:r>
      <w:r>
        <w:t xml:space="preserve">:</w:t>
      </w:r>
      <w:r>
        <w:t xml:space="preserve"> </w:t>
      </w:r>
      <w:r>
        <w:rPr>
          <w:iCs/>
          <w:i/>
        </w:rPr>
        <w:t xml:space="preserve">Cōstantiens.</w:t>
      </w:r>
      <w:r>
        <w:t xml:space="preserve"> </w:t>
      </w:r>
      <w:r>
        <w:t xml:space="preserve">→ Constantiens.,</w:t>
      </w:r>
      <w:r>
        <w:t xml:space="preserve"> </w:t>
      </w:r>
      <w:r>
        <w:rPr>
          <w:iCs/>
          <w:i/>
        </w:rPr>
        <w:t xml:space="preserve">enũtiantes</w:t>
      </w:r>
      <w:r>
        <w:t xml:space="preserve"> </w:t>
      </w:r>
      <w:r>
        <w:t xml:space="preserve">→ enuntiantes (§ 75, tilde uncertain, see sic-note 27). (</w:t>
      </w:r>
      <w:r>
        <w:rPr>
          <w:iCs/>
          <w:i/>
        </w:rPr>
        <w:t xml:space="preserve">Clementē</w:t>
      </w:r>
      <w:r>
        <w:t xml:space="preserve"> </w:t>
      </w:r>
      <w:r>
        <w:t xml:space="preserve">→ Clementem, § 77, belongs to type 1.)</w:t>
      </w:r>
    </w:p>
    <w:p>
      <w:pPr>
        <w:numPr>
          <w:ilvl w:val="0"/>
          <w:numId w:val="1001"/>
        </w:numPr>
        <w:pStyle w:val="Compact"/>
      </w:pPr>
      <w:r>
        <w:t xml:space="preserve">The</w:t>
      </w:r>
      <w:r>
        <w:t xml:space="preserve"> </w:t>
      </w:r>
      <w:r>
        <w:rPr>
          <w:iCs/>
          <w:i/>
        </w:rPr>
        <w:t xml:space="preserve">-que</w:t>
      </w:r>
      <w:r>
        <w:t xml:space="preserve"> </w:t>
      </w:r>
      <w:r>
        <w:t xml:space="preserve">and</w:t>
      </w:r>
      <w:r>
        <w:t xml:space="preserve"> </w:t>
      </w:r>
      <w:r>
        <w:rPr>
          <w:iCs/>
          <w:i/>
        </w:rPr>
        <w:t xml:space="preserve">-us</w:t>
      </w:r>
      <w:r>
        <w:t xml:space="preserve"> </w:t>
      </w:r>
      <w:r>
        <w:t xml:space="preserve">sigla and the</w:t>
      </w:r>
      <w:r>
        <w:t xml:space="preserve"> </w:t>
      </w:r>
      <w:r>
        <w:rPr>
          <w:iCs/>
          <w:i/>
        </w:rPr>
        <w:t xml:space="preserve">ꝑ</w:t>
      </w:r>
      <w:r>
        <w:t xml:space="preserve">/</w:t>
      </w:r>
      <w:r>
        <w:rPr>
          <w:iCs/>
          <w:i/>
        </w:rPr>
        <w:t xml:space="preserve">ꝓ</w:t>
      </w:r>
      <w:r>
        <w:t xml:space="preserve"> </w:t>
      </w:r>
      <w:r>
        <w:t xml:space="preserve">signs do</w:t>
      </w:r>
      <w:r>
        <w:t xml:space="preserve"> </w:t>
      </w:r>
      <w:r>
        <w:rPr>
          <w:bCs/>
          <w:b/>
        </w:rPr>
        <w:t xml:space="preserve">not</w:t>
      </w:r>
      <w:r>
        <w:t xml:space="preserve"> </w:t>
      </w:r>
      <w:r>
        <w:t xml:space="preserve">occur in these passages. No</w:t>
      </w:r>
      <w:r>
        <w:t xml:space="preserve"> </w:t>
      </w:r>
      <w:r>
        <w:rPr>
          <w:iCs/>
          <w:i/>
        </w:rPr>
        <w:t xml:space="preserve">Rñ</w:t>
      </w:r>
      <w:r>
        <w:t xml:space="preserve">/</w:t>
      </w:r>
      <w:r>
        <w:rPr>
          <w:iCs/>
          <w:i/>
        </w:rPr>
        <w:t xml:space="preserve">ꝛ</w:t>
      </w:r>
      <w:r>
        <w:t xml:space="preserve"> </w:t>
      </w:r>
      <w:r>
        <w:t xml:space="preserve">forms occur.</w:t>
      </w:r>
    </w:p>
    <w:p>
      <w:pPr>
        <w:numPr>
          <w:ilvl w:val="0"/>
          <w:numId w:val="1001"/>
        </w:numPr>
        <w:pStyle w:val="Compact"/>
      </w:pPr>
      <w:r>
        <w:t xml:space="preserve">Not expanded (left as printed):</w:t>
      </w:r>
      <w:r>
        <w:t xml:space="preserve"> </w:t>
      </w:r>
      <w:r>
        <w:rPr>
          <w:iCs/>
          <w:i/>
        </w:rPr>
        <w:t xml:space="preserve">Obij.</w:t>
      </w:r>
      <w:r>
        <w:t xml:space="preserve">,</w:t>
      </w:r>
      <w:r>
        <w:t xml:space="preserve"> </w:t>
      </w:r>
      <w:r>
        <w:rPr>
          <w:iCs/>
          <w:i/>
        </w:rPr>
        <w:t xml:space="preserve">Resp.</w:t>
      </w:r>
      <w:r>
        <w:t xml:space="preserve">,</w:t>
      </w:r>
      <w:r>
        <w:t xml:space="preserve"> </w:t>
      </w:r>
      <w:r>
        <w:rPr>
          <w:iCs/>
          <w:i/>
        </w:rPr>
        <w:t xml:space="preserve">disting.</w:t>
      </w:r>
      <w:r>
        <w:t xml:space="preserve">,</w:t>
      </w:r>
      <w:r>
        <w:t xml:space="preserve"> </w:t>
      </w:r>
      <w:r>
        <w:rPr>
          <w:iCs/>
          <w:i/>
        </w:rPr>
        <w:t xml:space="preserve">antec.</w:t>
      </w:r>
      <w:r>
        <w:t xml:space="preserve">,</w:t>
      </w:r>
      <w:r>
        <w:t xml:space="preserve"> </w:t>
      </w:r>
      <w:r>
        <w:rPr>
          <w:iCs/>
          <w:i/>
        </w:rPr>
        <w:t xml:space="preserve">conseq.</w:t>
      </w:r>
      <w:r>
        <w:t xml:space="preserve">,</w:t>
      </w:r>
      <w:r>
        <w:t xml:space="preserve"> </w:t>
      </w:r>
      <w:r>
        <w:rPr>
          <w:iCs/>
          <w:i/>
        </w:rPr>
        <w:t xml:space="preserve">mai.</w:t>
      </w:r>
      <w:r>
        <w:t xml:space="preserve">,</w:t>
      </w:r>
      <w:r>
        <w:t xml:space="preserve"> </w:t>
      </w:r>
      <w:r>
        <w:rPr>
          <w:iCs/>
          <w:i/>
        </w:rPr>
        <w:t xml:space="preserve">min.</w:t>
      </w:r>
      <w:r>
        <w:t xml:space="preserve">,</w:t>
      </w:r>
      <w:r>
        <w:t xml:space="preserve"> </w:t>
      </w:r>
      <w:r>
        <w:rPr>
          <w:iCs/>
          <w:i/>
        </w:rPr>
        <w:t xml:space="preserve">prob.</w:t>
      </w:r>
      <w:r>
        <w:t xml:space="preserve">,</w:t>
      </w:r>
      <w:r>
        <w:t xml:space="preserve"> </w:t>
      </w:r>
      <w:r>
        <w:rPr>
          <w:iCs/>
          <w:i/>
        </w:rPr>
        <w:t xml:space="preserve">Arriag.</w:t>
      </w:r>
      <w:r>
        <w:t xml:space="preserve">,</w:t>
      </w:r>
      <w:r>
        <w:t xml:space="preserve"> </w:t>
      </w:r>
      <w:r>
        <w:rPr>
          <w:iCs/>
          <w:i/>
        </w:rPr>
        <w:t xml:space="preserve">Scot.</w:t>
      </w:r>
      <w:r>
        <w:t xml:space="preserve">,</w:t>
      </w:r>
      <w:r>
        <w:t xml:space="preserve"> </w:t>
      </w:r>
      <w:r>
        <w:rPr>
          <w:iCs/>
          <w:i/>
        </w:rPr>
        <w:t xml:space="preserve">disp.</w:t>
      </w:r>
      <w:r>
        <w:t xml:space="preserve">,</w:t>
      </w:r>
      <w:r>
        <w:t xml:space="preserve"> </w:t>
      </w:r>
      <w:r>
        <w:rPr>
          <w:iCs/>
          <w:i/>
        </w:rPr>
        <w:t xml:space="preserve">sect.</w:t>
      </w:r>
      <w:r>
        <w:t xml:space="preserve">,</w:t>
      </w:r>
      <w:r>
        <w:t xml:space="preserve"> </w:t>
      </w:r>
      <w:r>
        <w:rPr>
          <w:iCs/>
          <w:i/>
        </w:rPr>
        <w:t xml:space="preserve">subsect.</w:t>
      </w:r>
      <w:r>
        <w:t xml:space="preserve">,</w:t>
      </w:r>
      <w:r>
        <w:t xml:space="preserve"> </w:t>
      </w:r>
      <w:r>
        <w:rPr>
          <w:iCs/>
          <w:i/>
        </w:rPr>
        <w:t xml:space="preserve">dist.</w:t>
      </w:r>
      <w:r>
        <w:t xml:space="preserve">,</w:t>
      </w:r>
      <w:r>
        <w:t xml:space="preserve"> </w:t>
      </w:r>
      <w:r>
        <w:rPr>
          <w:iCs/>
          <w:i/>
        </w:rPr>
        <w:t xml:space="preserve">q.</w:t>
      </w:r>
      <w:r>
        <w:t xml:space="preserve">,</w:t>
      </w:r>
      <w:r>
        <w:t xml:space="preserve"> </w:t>
      </w:r>
      <w:r>
        <w:rPr>
          <w:iCs/>
          <w:i/>
        </w:rPr>
        <w:t xml:space="preserve">§.</w:t>
      </w:r>
      <w:r>
        <w:t xml:space="preserve">,</w:t>
      </w:r>
      <w:r>
        <w:t xml:space="preserve"> </w:t>
      </w:r>
      <w:r>
        <w:rPr>
          <w:iCs/>
          <w:i/>
        </w:rPr>
        <w:t xml:space="preserve">v. g.</w:t>
      </w:r>
      <w:r>
        <w:t xml:space="preserve">,</w:t>
      </w:r>
      <w:r>
        <w:t xml:space="preserve"> </w:t>
      </w:r>
      <w:r>
        <w:rPr>
          <w:iCs/>
          <w:i/>
        </w:rPr>
        <w:t xml:space="preserve">D.</w:t>
      </w:r>
      <w:r>
        <w:t xml:space="preserve"> </w:t>
      </w:r>
      <w:r>
        <w:t xml:space="preserve">(= Dominus, §§ 83),</w:t>
      </w:r>
      <w:r>
        <w:t xml:space="preserve"> </w:t>
      </w:r>
      <w:r>
        <w:rPr>
          <w:iCs/>
          <w:i/>
        </w:rPr>
        <w:t xml:space="preserve">AA.</w:t>
      </w:r>
      <w:r>
        <w:t xml:space="preserve"> </w:t>
      </w:r>
      <w:r>
        <w:t xml:space="preserve">(= Auctores),</w:t>
      </w:r>
      <w:r>
        <w:t xml:space="preserve"> </w:t>
      </w:r>
      <w:r>
        <w:rPr>
          <w:iCs/>
          <w:i/>
        </w:rPr>
        <w:t xml:space="preserve">&amp;</w:t>
      </w:r>
      <w:r>
        <w:t xml:space="preserve">,</w:t>
      </w:r>
      <w:r>
        <w:t xml:space="preserve"> </w:t>
      </w:r>
      <w:r>
        <w:rPr>
          <w:iCs/>
          <w:i/>
        </w:rPr>
        <w:t xml:space="preserve">&amp;c.</w:t>
      </w:r>
      <w:r>
        <w:t xml:space="preserve">,</w:t>
      </w:r>
      <w:r>
        <w:t xml:space="preserve"> </w:t>
      </w:r>
      <w:r>
        <w:rPr>
          <w:iCs/>
          <w:i/>
        </w:rPr>
        <w:t xml:space="preserve">Concil.</w:t>
      </w:r>
      <w:r>
        <w:t xml:space="preserve">,</w:t>
      </w:r>
      <w:r>
        <w:t xml:space="preserve"> </w:t>
      </w:r>
      <w:r>
        <w:rPr>
          <w:iCs/>
          <w:i/>
        </w:rPr>
        <w:t xml:space="preserve">sess.</w:t>
      </w:r>
      <w:r>
        <w:t xml:space="preserve">,</w:t>
      </w:r>
      <w:r>
        <w:t xml:space="preserve"> </w:t>
      </w:r>
      <w:r>
        <w:rPr>
          <w:iCs/>
          <w:i/>
        </w:rPr>
        <w:t xml:space="preserve">num.</w:t>
      </w:r>
    </w:p>
    <w:p>
      <w:r>
        <w:pict>
          <v:rect style="width:0;height:1.5pt" o:hralign="center" o:hrstd="t" o:hr="t"/>
        </w:pict>
      </w:r>
    </w:p>
    <w:bookmarkEnd w:id="22"/>
    <w:bookmarkStart w:id="23" w:name="X23e2a472826c968c834c23341d26020bc0cb045"/>
    <w:p>
      <w:pPr>
        <w:pStyle w:val="Heading2"/>
      </w:pPr>
      <w:r>
        <w:t xml:space="preserve">Sic-notes (every uncertain reading, image/OCR disagreement, printer’s error retained, damage or show-through)</w:t>
      </w:r>
    </w:p>
    <w:p>
      <w:pPr>
        <w:pStyle w:val="FirstParagraph"/>
      </w:pPr>
      <w:r>
        <w:t xml:space="preserve">Numbering keyed to printed page and paragraph.</w:t>
      </w:r>
      <w:r>
        <w:t xml:space="preserve"> </w:t>
      </w:r>
      <w:r>
        <w:t xml:space="preserve">“</w:t>
      </w:r>
      <w:r>
        <w:t xml:space="preserve">OCR</w:t>
      </w:r>
      <w:r>
        <w:t xml:space="preserve">”</w:t>
      </w:r>
      <w:r>
        <w:t xml:space="preserve"> </w:t>
      </w:r>
      <w:r>
        <w:t xml:space="preserve">= the machine layer supplied for cross-checking; readings here follow the image.</w:t>
      </w:r>
    </w:p>
    <w:p>
      <w:pPr>
        <w:pStyle w:val="BodyText"/>
      </w:pPr>
      <w:r>
        <w:rPr>
          <w:bCs/>
          <w:b/>
        </w:rPr>
        <w:t xml:space="preserve">Running heads / apparatus</w:t>
      </w:r>
      <w:r>
        <w:t xml:space="preserve"> </w:t>
      </w:r>
      <w:r>
        <w:t xml:space="preserve">1. p. 101 and p. 107 running heads print</w:t>
      </w:r>
      <w:r>
        <w:t xml:space="preserve"> </w:t>
      </w:r>
      <w:r>
        <w:rPr>
          <w:rStyle w:val="VerbatimChar"/>
        </w:rPr>
        <w:t xml:space="preserve">Dnb.</w:t>
      </w:r>
      <w:r>
        <w:t xml:space="preserve"> </w:t>
      </w:r>
      <w:r>
        <w:t xml:space="preserve">for</w:t>
      </w:r>
      <w:r>
        <w:t xml:space="preserve"> </w:t>
      </w:r>
      <w:r>
        <w:rPr>
          <w:rStyle w:val="VerbatimChar"/>
        </w:rPr>
        <w:t xml:space="preserve">Dub.</w:t>
      </w:r>
      <w:r>
        <w:t xml:space="preserve"> </w:t>
      </w:r>
      <w:r>
        <w:t xml:space="preserve">(turned</w:t>
      </w:r>
      <w:r>
        <w:t xml:space="preserve"> </w:t>
      </w:r>
      <w:r>
        <w:rPr>
          <w:iCs/>
          <w:i/>
        </w:rPr>
        <w:t xml:space="preserve">u</w:t>
      </w:r>
      <w:r>
        <w:t xml:space="preserve">). p. 103 and p. 105 print</w:t>
      </w:r>
      <w:r>
        <w:t xml:space="preserve"> </w:t>
      </w:r>
      <w:r>
        <w:rPr>
          <w:rStyle w:val="VerbatimChar"/>
        </w:rPr>
        <w:t xml:space="preserve">Dub.</w:t>
      </w:r>
      <w:r>
        <w:t xml:space="preserve"> </w:t>
      </w:r>
      <w:r>
        <w:t xml:space="preserve">correctly. Retained in the header table, not in the text.</w:t>
      </w:r>
      <w:r>
        <w:t xml:space="preserve"> </w:t>
      </w:r>
      <w:r>
        <w:t xml:space="preserve">2. Catchwords (not transcribed): p. 50</w:t>
      </w:r>
      <w:r>
        <w:t xml:space="preserve"> </w:t>
      </w:r>
      <w:r>
        <w:rPr>
          <w:rStyle w:val="VerbatimChar"/>
        </w:rPr>
        <w:t xml:space="preserve">ipsum</w:t>
      </w:r>
      <w:r>
        <w:t xml:space="preserve">; p. 51</w:t>
      </w:r>
      <w:r>
        <w:t xml:space="preserve"> </w:t>
      </w:r>
      <w:r>
        <w:rPr>
          <w:rStyle w:val="VerbatimChar"/>
        </w:rPr>
        <w:t xml:space="preserve">citati</w:t>
      </w:r>
      <w:r>
        <w:t xml:space="preserve"> </w:t>
      </w:r>
      <w:r>
        <w:t xml:space="preserve">(with signature</w:t>
      </w:r>
      <w:r>
        <w:t xml:space="preserve"> </w:t>
      </w:r>
      <w:r>
        <w:rPr>
          <w:rStyle w:val="VerbatimChar"/>
        </w:rPr>
        <w:t xml:space="preserve">E 2</w:t>
      </w:r>
      <w:r>
        <w:t xml:space="preserve">); p. 100</w:t>
      </w:r>
      <w:r>
        <w:t xml:space="preserve"> </w:t>
      </w:r>
      <w:r>
        <w:rPr>
          <w:rStyle w:val="VerbatimChar"/>
        </w:rPr>
        <w:t xml:space="preserve">§.</w:t>
      </w:r>
      <w:r>
        <w:t xml:space="preserve">; p. 101</w:t>
      </w:r>
      <w:r>
        <w:t xml:space="preserve"> </w:t>
      </w:r>
      <w:r>
        <w:rPr>
          <w:rStyle w:val="VerbatimChar"/>
        </w:rPr>
        <w:t xml:space="preserve">po-</w:t>
      </w:r>
      <w:r>
        <w:t xml:space="preserve"> </w:t>
      </w:r>
      <w:r>
        <w:t xml:space="preserve">(signature</w:t>
      </w:r>
      <w:r>
        <w:t xml:space="preserve"> </w:t>
      </w:r>
      <w:r>
        <w:rPr>
          <w:rStyle w:val="VerbatimChar"/>
        </w:rPr>
        <w:t xml:space="preserve">I 3</w:t>
      </w:r>
      <w:r>
        <w:t xml:space="preserve">); p. 102</w:t>
      </w:r>
      <w:r>
        <w:t xml:space="preserve"> </w:t>
      </w:r>
      <w:r>
        <w:rPr>
          <w:rStyle w:val="VerbatimChar"/>
        </w:rPr>
        <w:t xml:space="preserve">velato</w:t>
      </w:r>
      <w:r>
        <w:t xml:space="preserve">; p. 103</w:t>
      </w:r>
      <w:r>
        <w:t xml:space="preserve"> </w:t>
      </w:r>
      <w:r>
        <w:rPr>
          <w:rStyle w:val="VerbatimChar"/>
        </w:rPr>
        <w:t xml:space="preserve">si-</w:t>
      </w:r>
      <w:r>
        <w:t xml:space="preserve">; p. 104</w:t>
      </w:r>
      <w:r>
        <w:t xml:space="preserve"> </w:t>
      </w:r>
      <w:r>
        <w:rPr>
          <w:rStyle w:val="VerbatimChar"/>
        </w:rPr>
        <w:t xml:space="preserve">illa,</w:t>
      </w:r>
      <w:r>
        <w:t xml:space="preserve">; p. 105</w:t>
      </w:r>
      <w:r>
        <w:t xml:space="preserve"> </w:t>
      </w:r>
      <w:r>
        <w:rPr>
          <w:rStyle w:val="VerbatimChar"/>
        </w:rPr>
        <w:t xml:space="preserve">se</w:t>
      </w:r>
      <w:r>
        <w:t xml:space="preserve">; p. 106</w:t>
      </w:r>
      <w:r>
        <w:t xml:space="preserve"> </w:t>
      </w:r>
      <w:r>
        <w:rPr>
          <w:rStyle w:val="VerbatimChar"/>
        </w:rPr>
        <w:t xml:space="preserve">salis</w:t>
      </w:r>
      <w:r>
        <w:t xml:space="preserve">; p. 107</w:t>
      </w:r>
      <w:r>
        <w:t xml:space="preserve"> </w:t>
      </w:r>
      <w:r>
        <w:rPr>
          <w:rStyle w:val="VerbatimChar"/>
        </w:rPr>
        <w:t xml:space="preserve">sitio</w:t>
      </w:r>
      <w:r>
        <w:t xml:space="preserve">; p. 108</w:t>
      </w:r>
      <w:r>
        <w:t xml:space="preserve"> </w:t>
      </w:r>
      <w:r>
        <w:rPr>
          <w:rStyle w:val="VerbatimChar"/>
        </w:rPr>
        <w:t xml:space="preserve">num.</w:t>
      </w:r>
      <w:r>
        <w:t xml:space="preserve"> </w:t>
      </w:r>
      <w:r>
        <w:t xml:space="preserve">No signature visible on pp. 103, 105, 107 (feet checked).</w:t>
      </w:r>
      <w:r>
        <w:t xml:space="preserve"> </w:t>
      </w:r>
      <w:r>
        <w:t xml:space="preserve">3.</w:t>
      </w:r>
      <w:r>
        <w:t xml:space="preserve"> </w:t>
      </w:r>
      <w:r>
        <w:rPr>
          <w:rStyle w:val="VerbatimChar"/>
        </w:rPr>
        <w:t xml:space="preserve">DVBIVM II.</w:t>
      </w:r>
      <w:r>
        <w:t xml:space="preserve"> </w:t>
      </w:r>
      <w:r>
        <w:t xml:space="preserve">(p. 100 col. b) is preceded by a row of type-ornaments (fleurons) spanning the column; the last four lines of § 64 are set as a tapered</w:t>
      </w:r>
      <w:r>
        <w:t xml:space="preserve"> </w:t>
      </w:r>
      <w:r>
        <w:t xml:space="preserve">“</w:t>
      </w:r>
      <w:r>
        <w:t xml:space="preserve">tail</w:t>
      </w:r>
      <w:r>
        <w:t xml:space="preserve">”</w:t>
      </w:r>
      <w:r>
        <w:t xml:space="preserve">. Both purely typographic; not reproduced.</w:t>
      </w:r>
      <w:r>
        <w:t xml:space="preserve"> </w:t>
      </w:r>
      <w:r>
        <w:t xml:space="preserve">4. Every page carries a light-grey</w:t>
      </w:r>
      <w:r>
        <w:t xml:space="preserve"> </w:t>
      </w:r>
      <w:r>
        <w:t xml:space="preserve">“</w:t>
      </w:r>
      <w:r>
        <w:t xml:space="preserve">Digitized by Google</w:t>
      </w:r>
      <w:r>
        <w:t xml:space="preserve">”</w:t>
      </w:r>
      <w:r>
        <w:t xml:space="preserve"> </w:t>
      </w:r>
      <w:r>
        <w:t xml:space="preserve">watermark at the foot, right; ignored. Faint show-through of the verso type is visible on pp. 105–108 but nowhere obscures a reading.</w:t>
      </w:r>
    </w:p>
    <w:p>
      <w:pPr>
        <w:pStyle w:val="BodyText"/>
      </w:pPr>
      <w:r>
        <w:rPr>
          <w:bCs/>
          <w:b/>
        </w:rPr>
        <w:t xml:space="preserve">Block A (pp. 50–51)</w:t>
      </w:r>
      <w:r>
        <w:t xml:space="preserve"> </w:t>
      </w:r>
      <w:r>
        <w:t xml:space="preserve">5. p. 50 § 103</w:t>
      </w:r>
      <w:r>
        <w:t xml:space="preserve"> </w:t>
      </w:r>
      <w:r>
        <w:rPr>
          <w:rStyle w:val="VerbatimChar"/>
        </w:rPr>
        <w:t xml:space="preserve">pręsuppositi</w:t>
      </w:r>
      <w:r>
        <w:t xml:space="preserve">: printed with e-caudata (ę), OCR gives</w:t>
      </w:r>
      <w:r>
        <w:t xml:space="preserve"> </w:t>
      </w:r>
      <w:r>
        <w:rPr>
          <w:iCs/>
          <w:i/>
        </w:rPr>
        <w:t xml:space="preserve">præsuppositi</w:t>
      </w:r>
      <w:r>
        <w:t xml:space="preserve">. Kept ę.</w:t>
      </w:r>
      <w:r>
        <w:t xml:space="preserve"> </w:t>
      </w:r>
      <w:r>
        <w:t xml:space="preserve">6. p. 51</w:t>
      </w:r>
      <w:r>
        <w:t xml:space="preserve"> </w:t>
      </w:r>
      <w:r>
        <w:rPr>
          <w:rStyle w:val="VerbatimChar"/>
        </w:rPr>
        <w:t xml:space="preserve">ritæ</w:t>
      </w:r>
      <w:r>
        <w:t xml:space="preserve"> </w:t>
      </w:r>
      <w:r>
        <w:t xml:space="preserve">(</w:t>
      </w:r>
      <w:r>
        <w:t xml:space="preserve">“</w:t>
      </w:r>
      <w:r>
        <w:t xml:space="preserve">electionis ritæ</w:t>
      </w:r>
      <w:r>
        <w:t xml:space="preserve">”</w:t>
      </w:r>
      <w:r>
        <w:t xml:space="preserve">): so printed (æ ligature), where</w:t>
      </w:r>
      <w:r>
        <w:t xml:space="preserve"> </w:t>
      </w:r>
      <w:r>
        <w:rPr>
          <w:iCs/>
          <w:i/>
        </w:rPr>
        <w:t xml:space="preserve">ritè</w:t>
      </w:r>
      <w:r>
        <w:t xml:space="preserve"> </w:t>
      </w:r>
      <w:r>
        <w:t xml:space="preserve">or</w:t>
      </w:r>
      <w:r>
        <w:t xml:space="preserve"> </w:t>
      </w:r>
      <w:r>
        <w:rPr>
          <w:iCs/>
          <w:i/>
        </w:rPr>
        <w:t xml:space="preserve">rite</w:t>
      </w:r>
      <w:r>
        <w:t xml:space="preserve"> </w:t>
      </w:r>
      <w:r>
        <w:t xml:space="preserve">is expected; retained. Compare § 83</w:t>
      </w:r>
      <w:r>
        <w:t xml:space="preserve"> </w:t>
      </w:r>
      <w:r>
        <w:rPr>
          <w:rStyle w:val="VerbatimChar"/>
        </w:rPr>
        <w:t xml:space="preserve">ritæ consecratio</w:t>
      </w:r>
      <w:r>
        <w:t xml:space="preserve"> </w:t>
      </w:r>
      <w:r>
        <w:t xml:space="preserve">(note 41) and the repeated</w:t>
      </w:r>
      <w:r>
        <w:t xml:space="preserve"> </w:t>
      </w:r>
      <w:r>
        <w:rPr>
          <w:rStyle w:val="VerbatimChar"/>
        </w:rPr>
        <w:t xml:space="preserve">rita electio/consecratio/baptizatio</w:t>
      </w:r>
      <w:r>
        <w:t xml:space="preserve"> </w:t>
      </w:r>
      <w:r>
        <w:t xml:space="preserve">of §§ 83–84 and the Additio, which appear to be the author’s/printer’s habitual form.</w:t>
      </w:r>
      <w:r>
        <w:t xml:space="preserve"> </w:t>
      </w:r>
      <w:r>
        <w:t xml:space="preserve">7. p. 51</w:t>
      </w:r>
      <w:r>
        <w:t xml:space="preserve"> </w:t>
      </w:r>
      <w:r>
        <w:rPr>
          <w:rStyle w:val="VerbatimChar"/>
        </w:rPr>
        <w:t xml:space="preserve">præcissè</w:t>
      </w:r>
      <w:r>
        <w:t xml:space="preserve">: printed with long-s + round-s and grave (</w:t>
      </w:r>
      <w:r>
        <w:rPr>
          <w:iCs/>
          <w:i/>
        </w:rPr>
        <w:t xml:space="preserve">præciſsè</w:t>
      </w:r>
      <w:r>
        <w:t xml:space="preserve">); OCR</w:t>
      </w:r>
      <w:r>
        <w:t xml:space="preserve"> </w:t>
      </w:r>
      <w:r>
        <w:rPr>
          <w:iCs/>
          <w:i/>
        </w:rPr>
        <w:t xml:space="preserve">præcisse</w:t>
      </w:r>
      <w:r>
        <w:t xml:space="preserve">. Same form</w:t>
      </w:r>
      <w:r>
        <w:t xml:space="preserve"> </w:t>
      </w:r>
      <w:r>
        <w:rPr>
          <w:rStyle w:val="VerbatimChar"/>
        </w:rPr>
        <w:t xml:space="preserve">præcisse</w:t>
      </w:r>
      <w:r>
        <w:t xml:space="preserve"> </w:t>
      </w:r>
      <w:r>
        <w:t xml:space="preserve">(no accent visible) twice on p. 107.</w:t>
      </w:r>
      <w:r>
        <w:t xml:space="preserve"> </w:t>
      </w:r>
      <w:r>
        <w:t xml:space="preserve">8. p. 51</w:t>
      </w:r>
      <w:r>
        <w:t xml:space="preserve"> </w:t>
      </w:r>
      <w:r>
        <w:rPr>
          <w:rStyle w:val="VerbatimChar"/>
        </w:rPr>
        <w:t xml:space="preserve">Vnde semper</w:t>
      </w:r>
      <w:r>
        <w:t xml:space="preserve">: the initial</w:t>
      </w:r>
      <w:r>
        <w:t xml:space="preserve"> </w:t>
      </w:r>
      <w:r>
        <w:rPr>
          <w:iCs/>
          <w:i/>
        </w:rPr>
        <w:t xml:space="preserve">V</w:t>
      </w:r>
      <w:r>
        <w:t xml:space="preserve"> </w:t>
      </w:r>
      <w:r>
        <w:t xml:space="preserve">is lightly inked (reads almost as a bare stroke); reading certain from context.</w:t>
      </w:r>
    </w:p>
    <w:p>
      <w:pPr>
        <w:pStyle w:val="BodyText"/>
      </w:pPr>
      <w:r>
        <w:rPr>
          <w:bCs/>
          <w:b/>
        </w:rPr>
        <w:t xml:space="preserve">Block B</w:t>
      </w:r>
      <w:r>
        <w:t xml:space="preserve"> </w:t>
      </w:r>
      <w:r>
        <w:t xml:space="preserve">9. p. 100 § 64 heading</w:t>
      </w:r>
      <w:r>
        <w:t xml:space="preserve"> </w:t>
      </w:r>
      <w:r>
        <w:rPr>
          <w:rStyle w:val="VerbatimChar"/>
        </w:rPr>
        <w:t xml:space="preserve">Appendix quid de propositione…</w:t>
      </w:r>
      <w:r>
        <w:t xml:space="preserve">: no comma after</w:t>
      </w:r>
      <w:r>
        <w:t xml:space="preserve"> </w:t>
      </w:r>
      <w:r>
        <w:rPr>
          <w:iCs/>
          <w:i/>
        </w:rPr>
        <w:t xml:space="preserve">Appendix</w:t>
      </w:r>
      <w:r>
        <w:t xml:space="preserve"> </w:t>
      </w:r>
      <w:r>
        <w:t xml:space="preserve">(the parallel heading of Dubium III on p. 108 has</w:t>
      </w:r>
      <w:r>
        <w:t xml:space="preserve"> </w:t>
      </w:r>
      <w:r>
        <w:rPr>
          <w:rStyle w:val="VerbatimChar"/>
        </w:rPr>
        <w:t xml:space="preserve">Appendix, quid…</w:t>
      </w:r>
      <w:r>
        <w:t xml:space="preserve">).</w:t>
      </w:r>
      <w:r>
        <w:t xml:space="preserve"> </w:t>
      </w:r>
      <w:r>
        <w:t xml:space="preserve">10. p. 100 § 64</w:t>
      </w:r>
      <w:r>
        <w:t xml:space="preserve"> </w:t>
      </w:r>
      <w:r>
        <w:rPr>
          <w:rStyle w:val="VerbatimChar"/>
        </w:rPr>
        <w:t xml:space="preserve">&amp;c,</w:t>
      </w:r>
      <w:r>
        <w:t xml:space="preserve"> </w:t>
      </w:r>
      <w:r>
        <w:t xml:space="preserve">— comma (not period) after</w:t>
      </w:r>
      <w:r>
        <w:t xml:space="preserve"> </w:t>
      </w:r>
      <w:r>
        <w:rPr>
          <w:iCs/>
          <w:i/>
        </w:rPr>
        <w:t xml:space="preserve">&amp;c</w:t>
      </w:r>
      <w:r>
        <w:t xml:space="preserve"> </w:t>
      </w:r>
      <w:r>
        <w:t xml:space="preserve">before</w:t>
      </w:r>
      <w:r>
        <w:t xml:space="preserve"> </w:t>
      </w:r>
      <w:r>
        <w:rPr>
          <w:iCs/>
          <w:i/>
        </w:rPr>
        <w:t xml:space="preserve">sub diversis</w:t>
      </w:r>
      <w:r>
        <w:t xml:space="preserve">; and</w:t>
      </w:r>
      <w:r>
        <w:t xml:space="preserve"> </w:t>
      </w:r>
      <w:r>
        <w:rPr>
          <w:rStyle w:val="VerbatimChar"/>
        </w:rPr>
        <w:t xml:space="preserve">siue descensus … sive sub diversis</w:t>
      </w:r>
      <w:r>
        <w:t xml:space="preserve">: the first</w:t>
      </w:r>
      <w:r>
        <w:t xml:space="preserve"> </w:t>
      </w:r>
      <w:r>
        <w:rPr>
          <w:iCs/>
          <w:i/>
        </w:rPr>
        <w:t xml:space="preserve">siue</w:t>
      </w:r>
      <w:r>
        <w:t xml:space="preserve"> </w:t>
      </w:r>
      <w:r>
        <w:t xml:space="preserve">printed with</w:t>
      </w:r>
      <w:r>
        <w:t xml:space="preserve"> </w:t>
      </w:r>
      <w:r>
        <w:rPr>
          <w:iCs/>
          <w:i/>
        </w:rPr>
        <w:t xml:space="preserve">u</w:t>
      </w:r>
      <w:r>
        <w:t xml:space="preserve">, the second</w:t>
      </w:r>
      <w:r>
        <w:t xml:space="preserve"> </w:t>
      </w:r>
      <w:r>
        <w:rPr>
          <w:iCs/>
          <w:i/>
        </w:rPr>
        <w:t xml:space="preserve">sive</w:t>
      </w:r>
      <w:r>
        <w:t xml:space="preserve"> </w:t>
      </w:r>
      <w:r>
        <w:t xml:space="preserve">with</w:t>
      </w:r>
      <w:r>
        <w:t xml:space="preserve"> </w:t>
      </w:r>
      <w:r>
        <w:rPr>
          <w:iCs/>
          <w:i/>
        </w:rPr>
        <w:t xml:space="preserve">v</w:t>
      </w:r>
      <w:r>
        <w:t xml:space="preserve">. Both kept.</w:t>
      </w:r>
      <w:r>
        <w:t xml:space="preserve"> </w:t>
      </w:r>
      <w:r>
        <w:t xml:space="preserve">11. p. 101 § 65</w:t>
      </w:r>
      <w:r>
        <w:t xml:space="preserve"> </w:t>
      </w:r>
      <w:r>
        <w:rPr>
          <w:rStyle w:val="VerbatimChar"/>
        </w:rPr>
        <w:t xml:space="preserve">concors. Theologorum</w:t>
      </w:r>
      <w:r>
        <w:t xml:space="preserve">: a small point stands between</w:t>
      </w:r>
      <w:r>
        <w:t xml:space="preserve"> </w:t>
      </w:r>
      <w:r>
        <w:rPr>
          <w:iCs/>
          <w:i/>
        </w:rPr>
        <w:t xml:space="preserve">concors</w:t>
      </w:r>
      <w:r>
        <w:t xml:space="preserve"> </w:t>
      </w:r>
      <w:r>
        <w:t xml:space="preserve">and</w:t>
      </w:r>
      <w:r>
        <w:t xml:space="preserve"> </w:t>
      </w:r>
      <w:r>
        <w:rPr>
          <w:iCs/>
          <w:i/>
        </w:rPr>
        <w:t xml:space="preserve">Theologorum</w:t>
      </w:r>
      <w:r>
        <w:t xml:space="preserve">; it may be a stray sort or a spot. Transcribed as a period. OCR omits it.</w:t>
      </w:r>
      <w:r>
        <w:t xml:space="preserve"> </w:t>
      </w:r>
      <w:r>
        <w:t xml:space="preserve">12. p. 101 § 65</w:t>
      </w:r>
      <w:r>
        <w:t xml:space="preserve"> </w:t>
      </w:r>
      <w:r>
        <w:rPr>
          <w:rStyle w:val="VerbatimChar"/>
        </w:rPr>
        <w:t xml:space="preserve">disput. 11. sect. 3. Lugo</w:t>
      </w:r>
      <w:r>
        <w:t xml:space="preserve">: after</w:t>
      </w:r>
      <w:r>
        <w:t xml:space="preserve"> </w:t>
      </w:r>
      <w:r>
        <w:rPr>
          <w:rStyle w:val="VerbatimChar"/>
        </w:rPr>
        <w:t xml:space="preserve">3.</w:t>
      </w:r>
      <w:r>
        <w:t xml:space="preserve"> </w:t>
      </w:r>
      <w:r>
        <w:t xml:space="preserve">there is an additional apostrophe-like mark (</w:t>
      </w:r>
      <w:r>
        <w:rPr>
          <w:rStyle w:val="VerbatimChar"/>
        </w:rPr>
        <w:t xml:space="preserve">3.'</w:t>
      </w:r>
      <w:r>
        <w:t xml:space="preserve">); probably a damaged sort or spot; not transcribed.</w:t>
      </w:r>
      <w:r>
        <w:t xml:space="preserve"> </w:t>
      </w:r>
      <w:r>
        <w:t xml:space="preserve">13. p. 101 § 65</w:t>
      </w:r>
      <w:r>
        <w:t xml:space="preserve"> </w:t>
      </w:r>
      <w:r>
        <w:rPr>
          <w:rStyle w:val="VerbatimChar"/>
        </w:rPr>
        <w:t xml:space="preserve">Lugo disp. 1. sect. 13. §. 3.</w:t>
      </w:r>
      <w:r>
        <w:t xml:space="preserve"> </w:t>
      </w:r>
      <w:r>
        <w:t xml:space="preserve">—</w:t>
      </w:r>
      <w:r>
        <w:t xml:space="preserve"> </w:t>
      </w:r>
      <w:r>
        <w:rPr>
          <w:bCs/>
          <w:b/>
        </w:rPr>
        <w:t xml:space="preserve">uncertain</w:t>
      </w:r>
      <w:r>
        <w:t xml:space="preserve">. At 2× magnification the number after</w:t>
      </w:r>
      <w:r>
        <w:t xml:space="preserve"> </w:t>
      </w:r>
      <w:r>
        <w:rPr>
          <w:iCs/>
          <w:i/>
        </w:rPr>
        <w:t xml:space="preserve">sect.</w:t>
      </w:r>
      <w:r>
        <w:t xml:space="preserve"> </w:t>
      </w:r>
      <w:r>
        <w:t xml:space="preserve">reads</w:t>
      </w:r>
      <w:r>
        <w:t xml:space="preserve"> </w:t>
      </w:r>
      <w:r>
        <w:rPr>
          <w:rStyle w:val="VerbatimChar"/>
        </w:rPr>
        <w:t xml:space="preserve">:3.</w:t>
      </w:r>
      <w:r>
        <w:t xml:space="preserve"> </w:t>
      </w:r>
      <w:r>
        <w:t xml:space="preserve">i.e. the first digit is a poorly inked</w:t>
      </w:r>
      <w:r>
        <w:t xml:space="preserve"> </w:t>
      </w:r>
      <w:r>
        <w:rPr>
          <w:rStyle w:val="VerbatimChar"/>
        </w:rPr>
        <w:t xml:space="preserve">1</w:t>
      </w:r>
      <w:r>
        <w:t xml:space="preserve"> </w:t>
      </w:r>
      <w:r>
        <w:t xml:space="preserve">(could conceivably be a colon); the following sign is a</w:t>
      </w:r>
      <w:r>
        <w:t xml:space="preserve"> </w:t>
      </w:r>
      <w:r>
        <w:rPr>
          <w:rStyle w:val="VerbatimChar"/>
        </w:rPr>
        <w:t xml:space="preserve">6</w:t>
      </w:r>
      <w:r>
        <w:t xml:space="preserve">-shaped sort which in this fount is the section mark</w:t>
      </w:r>
      <w:r>
        <w:t xml:space="preserve"> </w:t>
      </w:r>
      <w:r>
        <w:rPr>
          <w:rStyle w:val="VerbatimChar"/>
        </w:rPr>
        <w:t xml:space="preserve">§</w:t>
      </w:r>
      <w:r>
        <w:t xml:space="preserve"> </w:t>
      </w:r>
      <w:r>
        <w:t xml:space="preserve">(cf. </w:t>
      </w:r>
      <w:r>
        <w:rPr>
          <w:rStyle w:val="VerbatimChar"/>
        </w:rPr>
        <w:t xml:space="preserve">§. 3.</w:t>
      </w:r>
      <w:r>
        <w:t xml:space="preserve"> </w:t>
      </w:r>
      <w:r>
        <w:t xml:space="preserve">elsewhere). OCR:</w:t>
      </w:r>
      <w:r>
        <w:t xml:space="preserve"> </w:t>
      </w:r>
      <w:r>
        <w:rPr>
          <w:rStyle w:val="VerbatimChar"/>
        </w:rPr>
        <w:t xml:space="preserve">sect. 3. 6. 3.</w:t>
      </w:r>
      <w:r>
        <w:t xml:space="preserve"> </w:t>
      </w:r>
      <w:r>
        <w:t xml:space="preserve">Reading adopted:</w:t>
      </w:r>
      <w:r>
        <w:t xml:space="preserve"> </w:t>
      </w:r>
      <w:r>
        <w:rPr>
          <w:rStyle w:val="VerbatimChar"/>
        </w:rPr>
        <w:t xml:space="preserve">sect. 13. §. 3.</w:t>
      </w:r>
      <w:r>
        <w:t xml:space="preserve"> </w:t>
      </w:r>
      <w:r>
        <w:t xml:space="preserve">(to be verified against Lugo,</w:t>
      </w:r>
      <w:r>
        <w:t xml:space="preserve"> </w:t>
      </w:r>
      <w:r>
        <w:rPr>
          <w:iCs/>
          <w:i/>
        </w:rPr>
        <w:t xml:space="preserve">De fide</w:t>
      </w:r>
      <w:r>
        <w:t xml:space="preserve">, disp. 1, sect. 13, § 3, if the citation is to be quoted).</w:t>
      </w:r>
      <w:r>
        <w:t xml:space="preserve"> </w:t>
      </w:r>
      <w:r>
        <w:t xml:space="preserve">14. p. 101 § 66 (first)</w:t>
      </w:r>
      <w:r>
        <w:t xml:space="preserve"> </w:t>
      </w:r>
      <w:r>
        <w:rPr>
          <w:rStyle w:val="VerbatimChar"/>
        </w:rPr>
        <w:t xml:space="preserve">ita Inter se comparantur</w:t>
      </w:r>
      <w:r>
        <w:t xml:space="preserve">: capital</w:t>
      </w:r>
      <w:r>
        <w:t xml:space="preserve"> </w:t>
      </w:r>
      <w:r>
        <w:rPr>
          <w:iCs/>
          <w:i/>
        </w:rPr>
        <w:t xml:space="preserve">I</w:t>
      </w:r>
      <w:r>
        <w:t xml:space="preserve"> </w:t>
      </w:r>
      <w:r>
        <w:t xml:space="preserve">in</w:t>
      </w:r>
      <w:r>
        <w:t xml:space="preserve"> </w:t>
      </w:r>
      <w:r>
        <w:rPr>
          <w:iCs/>
          <w:i/>
        </w:rPr>
        <w:t xml:space="preserve">Inter</w:t>
      </w:r>
      <w:r>
        <w:t xml:space="preserve"> </w:t>
      </w:r>
      <w:r>
        <w:t xml:space="preserve">as printed.</w:t>
      </w:r>
      <w:r>
        <w:t xml:space="preserve"> </w:t>
      </w:r>
      <w:r>
        <w:rPr>
          <w:rStyle w:val="VerbatimChar"/>
        </w:rPr>
        <w:t xml:space="preserve">comparantur</w:t>
      </w:r>
      <w:r>
        <w:t xml:space="preserve"> </w:t>
      </w:r>
      <w:r>
        <w:t xml:space="preserve">printed with a damaged</w:t>
      </w:r>
      <w:r>
        <w:t xml:space="preserve"> </w:t>
      </w:r>
      <w:r>
        <w:rPr>
          <w:iCs/>
          <w:i/>
        </w:rPr>
        <w:t xml:space="preserve">m</w:t>
      </w:r>
      <w:r>
        <w:t xml:space="preserve"> </w:t>
      </w:r>
      <w:r>
        <w:t xml:space="preserve">that reads</w:t>
      </w:r>
      <w:r>
        <w:t xml:space="preserve"> </w:t>
      </w:r>
      <w:r>
        <w:rPr>
          <w:rStyle w:val="VerbatimChar"/>
        </w:rPr>
        <w:t xml:space="preserve">co:nparantur</w:t>
      </w:r>
      <w:r>
        <w:t xml:space="preserve">;</w:t>
      </w:r>
      <w:r>
        <w:t xml:space="preserve"> </w:t>
      </w:r>
      <w:r>
        <w:rPr>
          <w:rStyle w:val="VerbatimChar"/>
        </w:rPr>
        <w:t xml:space="preserve">sic comparantur</w:t>
      </w:r>
      <w:r>
        <w:t xml:space="preserve"> </w:t>
      </w:r>
      <w:r>
        <w:t xml:space="preserve">printed with damaged</w:t>
      </w:r>
      <w:r>
        <w:t xml:space="preserve"> </w:t>
      </w:r>
      <w:r>
        <w:rPr>
          <w:iCs/>
          <w:i/>
        </w:rPr>
        <w:t xml:space="preserve">s</w:t>
      </w:r>
      <w:r>
        <w:t xml:space="preserve"> </w:t>
      </w:r>
      <w:r>
        <w:t xml:space="preserve">(</w:t>
      </w:r>
      <w:r>
        <w:rPr>
          <w:rStyle w:val="VerbatimChar"/>
        </w:rPr>
        <w:t xml:space="preserve">lic</w:t>
      </w:r>
      <w:r>
        <w:t xml:space="preserve">).</w:t>
      </w:r>
      <w:r>
        <w:t xml:space="preserve"> </w:t>
      </w:r>
      <w:r>
        <w:rPr>
          <w:rStyle w:val="VerbatimChar"/>
        </w:rPr>
        <w:t xml:space="preserve">affirmare</w:t>
      </w:r>
      <w:r>
        <w:t xml:space="preserve"> </w:t>
      </w:r>
      <w:r>
        <w:t xml:space="preserve">printed with damaged</w:t>
      </w:r>
      <w:r>
        <w:t xml:space="preserve"> </w:t>
      </w:r>
      <w:r>
        <w:rPr>
          <w:iCs/>
          <w:i/>
        </w:rPr>
        <w:t xml:space="preserve">ff</w:t>
      </w:r>
      <w:r>
        <w:t xml:space="preserve"> </w:t>
      </w:r>
      <w:r>
        <w:t xml:space="preserve">(</w:t>
      </w:r>
      <w:r>
        <w:rPr>
          <w:rStyle w:val="VerbatimChar"/>
        </w:rPr>
        <w:t xml:space="preserve">attirmare</w:t>
      </w:r>
      <w:r>
        <w:t xml:space="preserve">; so also OCR). All read from context.</w:t>
      </w:r>
      <w:r>
        <w:t xml:space="preserve"> </w:t>
      </w:r>
      <w:r>
        <w:t xml:space="preserve">15. p. 101</w:t>
      </w:r>
      <w:r>
        <w:t xml:space="preserve"> </w:t>
      </w:r>
      <w:r>
        <w:rPr>
          <w:bCs/>
          <w:b/>
        </w:rPr>
        <w:t xml:space="preserve">§ 66 is numbered twice</w:t>
      </w:r>
      <w:r>
        <w:t xml:space="preserve">: the paragraph beginning</w:t>
      </w:r>
      <w:r>
        <w:t xml:space="preserve"> </w:t>
      </w:r>
      <w:r>
        <w:t xml:space="preserve">“</w:t>
      </w:r>
      <w:r>
        <w:t xml:space="preserve">In probatione minoris</w:t>
      </w:r>
      <w:r>
        <w:t xml:space="preserve">”</w:t>
      </w:r>
      <w:r>
        <w:t xml:space="preserve"> </w:t>
      </w:r>
      <w:r>
        <w:t xml:space="preserve">is headed</w:t>
      </w:r>
      <w:r>
        <w:t xml:space="preserve"> </w:t>
      </w:r>
      <w:r>
        <w:rPr>
          <w:rStyle w:val="VerbatimChar"/>
        </w:rPr>
        <w:t xml:space="preserve">66</w:t>
      </w:r>
      <w:r>
        <w:t xml:space="preserve">, not</w:t>
      </w:r>
      <w:r>
        <w:t xml:space="preserve"> </w:t>
      </w:r>
      <w:r>
        <w:rPr>
          <w:rStyle w:val="VerbatimChar"/>
        </w:rPr>
        <w:t xml:space="preserve">67</w:t>
      </w:r>
      <w:r>
        <w:t xml:space="preserve"> </w:t>
      </w:r>
      <w:r>
        <w:t xml:space="preserve">(verified at 2×). Numbering then continues correctly with</w:t>
      </w:r>
      <w:r>
        <w:t xml:space="preserve"> </w:t>
      </w:r>
      <w:r>
        <w:rPr>
          <w:rStyle w:val="VerbatimChar"/>
        </w:rPr>
        <w:t xml:space="preserve">68</w:t>
      </w:r>
      <w:r>
        <w:t xml:space="preserve">. Retained; the second is the intended § 67.</w:t>
      </w:r>
      <w:r>
        <w:t xml:space="preserve"> </w:t>
      </w:r>
      <w:r>
        <w:t xml:space="preserve">16. p. 101 § 66 (second)</w:t>
      </w:r>
      <w:r>
        <w:t xml:space="preserve"> </w:t>
      </w:r>
      <w:r>
        <w:rPr>
          <w:rStyle w:val="VerbatimChar"/>
        </w:rPr>
        <w:t xml:space="preserve">omnis ho-</w:t>
      </w:r>
      <w:r>
        <w:t xml:space="preserve"> </w:t>
      </w:r>
      <w:r>
        <w:t xml:space="preserve">/</w:t>
      </w:r>
      <w:r>
        <w:t xml:space="preserve"> </w:t>
      </w:r>
      <w:r>
        <w:rPr>
          <w:rStyle w:val="VerbatimChar"/>
        </w:rPr>
        <w:t xml:space="preserve">mo est mortalis</w:t>
      </w:r>
      <w:r>
        <w:t xml:space="preserve"> </w:t>
      </w:r>
      <w:r>
        <w:t xml:space="preserve">— the italic example runs across the column break exactly here;</w:t>
      </w:r>
      <w:r>
        <w:t xml:space="preserve"> </w:t>
      </w:r>
      <w:r>
        <w:rPr>
          <w:rStyle w:val="VerbatimChar"/>
        </w:rPr>
        <w:t xml:space="preserve">[col. b]</w:t>
      </w:r>
      <w:r>
        <w:t xml:space="preserve"> </w:t>
      </w:r>
      <w:r>
        <w:t xml:space="preserve">is placed mid-word.</w:t>
      </w:r>
      <w:r>
        <w:t xml:space="preserve"> </w:t>
      </w:r>
      <w:r>
        <w:t xml:space="preserve">17. p. 101 § 66 (second)</w:t>
      </w:r>
      <w:r>
        <w:t xml:space="preserve"> </w:t>
      </w:r>
      <w:r>
        <w:rPr>
          <w:rStyle w:val="VerbatimChar"/>
        </w:rPr>
        <w:t xml:space="preserve">Patet:' quia</w:t>
      </w:r>
      <w:r>
        <w:t xml:space="preserve"> </w:t>
      </w:r>
      <w:r>
        <w:t xml:space="preserve">— a stray mark (apostrophe- or comma-like) after the colon; not transcribed.</w:t>
      </w:r>
      <w:r>
        <w:t xml:space="preserve"> </w:t>
      </w:r>
      <w:r>
        <w:rPr>
          <w:rStyle w:val="VerbatimChar"/>
        </w:rPr>
        <w:t xml:space="preserve">hęc non sunt contradictoria</w:t>
      </w:r>
      <w:r>
        <w:t xml:space="preserve">: e-caudata, printed damaged; OCR</w:t>
      </w:r>
      <w:r>
        <w:t xml:space="preserve"> </w:t>
      </w:r>
      <w:r>
        <w:rPr>
          <w:iCs/>
          <w:i/>
        </w:rPr>
        <w:t xml:space="preserve">hæc</w:t>
      </w:r>
      <w:r>
        <w:t xml:space="preserve">.</w:t>
      </w:r>
      <w:r>
        <w:t xml:space="preserve"> </w:t>
      </w:r>
      <w:r>
        <w:rPr>
          <w:rStyle w:val="VerbatimChar"/>
        </w:rPr>
        <w:t xml:space="preserve">Scotistæ</w:t>
      </w:r>
      <w:r>
        <w:t xml:space="preserve">: printed with damaged</w:t>
      </w:r>
      <w:r>
        <w:t xml:space="preserve"> </w:t>
      </w:r>
      <w:r>
        <w:rPr>
          <w:iCs/>
          <w:i/>
        </w:rPr>
        <w:t xml:space="preserve">st</w:t>
      </w:r>
      <w:r>
        <w:t xml:space="preserve">.</w:t>
      </w:r>
      <w:r>
        <w:t xml:space="preserve"> </w:t>
      </w:r>
      <w:r>
        <w:t xml:space="preserve">18. p. 101 § 66 (second)</w:t>
      </w:r>
      <w:r>
        <w:t xml:space="preserve"> </w:t>
      </w:r>
      <w:r>
        <w:rPr>
          <w:rStyle w:val="VerbatimChar"/>
        </w:rPr>
        <w:t xml:space="preserve">contradictoriæ. opus est</w:t>
      </w:r>
      <w:r>
        <w:t xml:space="preserve">: a period is printed where a comma is expected; retained.</w:t>
      </w:r>
      <w:r>
        <w:t xml:space="preserve"> </w:t>
      </w:r>
      <w:r>
        <w:t xml:space="preserve">19. p. 101 § 68</w:t>
      </w:r>
      <w:r>
        <w:t xml:space="preserve"> </w:t>
      </w:r>
      <w:r>
        <w:rPr>
          <w:rStyle w:val="VerbatimChar"/>
        </w:rPr>
        <w:t xml:space="preserve">nostrę conclusionis</w:t>
      </w:r>
      <w:r>
        <w:t xml:space="preserve">: e-caudata as printed.</w:t>
      </w:r>
      <w:r>
        <w:t xml:space="preserve"> </w:t>
      </w:r>
      <w:r>
        <w:t xml:space="preserve">20. p. 101 § 69</w:t>
      </w:r>
      <w:r>
        <w:t xml:space="preserve"> </w:t>
      </w:r>
      <w:r>
        <w:rPr>
          <w:rStyle w:val="VerbatimChar"/>
        </w:rPr>
        <w:t xml:space="preserve">hęc propositio</w:t>
      </w:r>
      <w:r>
        <w:t xml:space="preserve">: e-caudata.</w:t>
      </w:r>
      <w:r>
        <w:t xml:space="preserve"> </w:t>
      </w:r>
      <w:r>
        <w:rPr>
          <w:rStyle w:val="VerbatimChar"/>
        </w:rPr>
        <w:t xml:space="preserve">prima negatio fit per eius contrariam</w:t>
      </w:r>
      <w:r>
        <w:t xml:space="preserve">:</w:t>
      </w:r>
      <w:r>
        <w:t xml:space="preserve"> </w:t>
      </w:r>
      <w:r>
        <w:rPr>
          <w:iCs/>
          <w:i/>
        </w:rPr>
        <w:t xml:space="preserve">fit</w:t>
      </w:r>
      <w:r>
        <w:t xml:space="preserve"> </w:t>
      </w:r>
      <w:r>
        <w:t xml:space="preserve">(f with cross-bar) verified at 2×; OCR</w:t>
      </w:r>
      <w:r>
        <w:t xml:space="preserve"> </w:t>
      </w:r>
      <w:r>
        <w:rPr>
          <w:iCs/>
          <w:i/>
        </w:rPr>
        <w:t xml:space="preserve">sit</w:t>
      </w:r>
      <w:r>
        <w:t xml:space="preserve">.</w:t>
      </w:r>
      <w:r>
        <w:t xml:space="preserve"> </w:t>
      </w:r>
      <w:r>
        <w:rPr>
          <w:rStyle w:val="VerbatimChar"/>
        </w:rPr>
        <w:t xml:space="preserve">maior sit, quam</w:t>
      </w:r>
      <w:r>
        <w:t xml:space="preserve">:</w:t>
      </w:r>
      <w:r>
        <w:t xml:space="preserve"> </w:t>
      </w:r>
      <w:r>
        <w:rPr>
          <w:iCs/>
          <w:i/>
        </w:rPr>
        <w:t xml:space="preserve">sit</w:t>
      </w:r>
      <w:r>
        <w:t xml:space="preserve"> </w:t>
      </w:r>
      <w:r>
        <w:t xml:space="preserve">(long s) verified at 1.5×, though the sort is worn.</w:t>
      </w:r>
      <w:r>
        <w:t xml:space="preserve"> </w:t>
      </w:r>
      <w:r>
        <w:rPr>
          <w:rStyle w:val="VerbatimChar"/>
        </w:rPr>
        <w:t xml:space="preserve">si per propositionem contrariam</w:t>
      </w:r>
      <w:r>
        <w:t xml:space="preserve">:</w:t>
      </w:r>
      <w:r>
        <w:t xml:space="preserve"> </w:t>
      </w:r>
      <w:r>
        <w:rPr>
          <w:iCs/>
          <w:i/>
        </w:rPr>
        <w:t xml:space="preserve">propositionem</w:t>
      </w:r>
      <w:r>
        <w:t xml:space="preserve"> </w:t>
      </w:r>
      <w:r>
        <w:t xml:space="preserve">printed with a damaged</w:t>
      </w:r>
      <w:r>
        <w:t xml:space="preserve"> </w:t>
      </w:r>
      <w:r>
        <w:rPr>
          <w:iCs/>
          <w:i/>
        </w:rPr>
        <w:t xml:space="preserve">o</w:t>
      </w:r>
      <w:r>
        <w:t xml:space="preserve"> </w:t>
      </w:r>
      <w:r>
        <w:t xml:space="preserve">(reads</w:t>
      </w:r>
      <w:r>
        <w:t xml:space="preserve"> </w:t>
      </w:r>
      <w:r>
        <w:rPr>
          <w:iCs/>
          <w:i/>
        </w:rPr>
        <w:t xml:space="preserve">propesitionem</w:t>
      </w:r>
      <w:r>
        <w:t xml:space="preserve">).</w:t>
      </w:r>
      <w:r>
        <w:t xml:space="preserve"> </w:t>
      </w:r>
      <w:r>
        <w:t xml:space="preserve">21. p. 102 § 69</w:t>
      </w:r>
      <w:r>
        <w:t xml:space="preserve"> </w:t>
      </w:r>
      <w:r>
        <w:rPr>
          <w:rStyle w:val="VerbatimChar"/>
        </w:rPr>
        <w:t xml:space="preserve">asserere propositionem vniversalem</w:t>
      </w:r>
      <w:r>
        <w:t xml:space="preserve">: a stray inverted/turned sort (looks like an inverted exclamation mark or bracket) stands immediately before</w:t>
      </w:r>
      <w:r>
        <w:t xml:space="preserve"> </w:t>
      </w:r>
      <w:r>
        <w:rPr>
          <w:iCs/>
          <w:i/>
        </w:rPr>
        <w:t xml:space="preserve">vniversalem</w:t>
      </w:r>
      <w:r>
        <w:t xml:space="preserve">; not transcribed.</w:t>
      </w:r>
      <w:r>
        <w:t xml:space="preserve"> </w:t>
      </w:r>
      <w:r>
        <w:t xml:space="preserve">22. p. 102 § 70</w:t>
      </w:r>
      <w:r>
        <w:t xml:space="preserve"> </w:t>
      </w:r>
      <w:r>
        <w:rPr>
          <w:rStyle w:val="VerbatimChar"/>
        </w:rPr>
        <w:t xml:space="preserve">affectum</w:t>
      </w:r>
      <w:r>
        <w:t xml:space="preserve"> </w:t>
      </w:r>
      <w:r>
        <w:t xml:space="preserve">printed with damaged</w:t>
      </w:r>
      <w:r>
        <w:t xml:space="preserve"> </w:t>
      </w:r>
      <w:r>
        <w:rPr>
          <w:iCs/>
          <w:i/>
        </w:rPr>
        <w:t xml:space="preserve">ff</w:t>
      </w:r>
      <w:r>
        <w:t xml:space="preserve"> </w:t>
      </w:r>
      <w:r>
        <w:t xml:space="preserve">(</w:t>
      </w:r>
      <w:r>
        <w:rPr>
          <w:rStyle w:val="VerbatimChar"/>
        </w:rPr>
        <w:t xml:space="preserve">aftectum</w:t>
      </w:r>
      <w:r>
        <w:t xml:space="preserve">); § 71</w:t>
      </w:r>
      <w:r>
        <w:t xml:space="preserve"> </w:t>
      </w:r>
      <w:r>
        <w:rPr>
          <w:rStyle w:val="VerbatimChar"/>
        </w:rPr>
        <w:t xml:space="preserve">differentijs</w:t>
      </w:r>
      <w:r>
        <w:t xml:space="preserve"> </w:t>
      </w:r>
      <w:r>
        <w:t xml:space="preserve">likewise (</w:t>
      </w:r>
      <w:r>
        <w:rPr>
          <w:rStyle w:val="VerbatimChar"/>
        </w:rPr>
        <w:t xml:space="preserve">ditferentijs</w:t>
      </w:r>
      <w:r>
        <w:t xml:space="preserve">); § 73</w:t>
      </w:r>
      <w:r>
        <w:t xml:space="preserve"> </w:t>
      </w:r>
      <w:r>
        <w:rPr>
          <w:rStyle w:val="VerbatimChar"/>
        </w:rPr>
        <w:t xml:space="preserve">affecta</w:t>
      </w:r>
      <w:r>
        <w:t xml:space="preserve"> </w:t>
      </w:r>
      <w:r>
        <w:t xml:space="preserve">(</w:t>
      </w:r>
      <w:r>
        <w:rPr>
          <w:rStyle w:val="VerbatimChar"/>
        </w:rPr>
        <w:t xml:space="preserve">attecta</w:t>
      </w:r>
      <w:r>
        <w:t xml:space="preserve">),</w:t>
      </w:r>
      <w:r>
        <w:t xml:space="preserve"> </w:t>
      </w:r>
      <w:r>
        <w:rPr>
          <w:rStyle w:val="VerbatimChar"/>
        </w:rPr>
        <w:t xml:space="preserve">habet</w:t>
      </w:r>
      <w:r>
        <w:t xml:space="preserve"> </w:t>
      </w:r>
      <w:r>
        <w:t xml:space="preserve">(</w:t>
      </w:r>
      <w:r>
        <w:rPr>
          <w:rStyle w:val="VerbatimChar"/>
        </w:rPr>
        <w:t xml:space="preserve">h.bet</w:t>
      </w:r>
      <w:r>
        <w:t xml:space="preserve">). All read from context.</w:t>
      </w:r>
      <w:r>
        <w:t xml:space="preserve"> </w:t>
      </w:r>
      <w:r>
        <w:t xml:space="preserve">23. p. 102 § 71</w:t>
      </w:r>
      <w:r>
        <w:t xml:space="preserve"> </w:t>
      </w:r>
      <w:r>
        <w:rPr>
          <w:rStyle w:val="VerbatimChar"/>
        </w:rPr>
        <w:t xml:space="preserve">quę non sit</w:t>
      </w:r>
      <w:r>
        <w:t xml:space="preserve">: e-caudata. § 71</w:t>
      </w:r>
      <w:r>
        <w:t xml:space="preserve"> </w:t>
      </w:r>
      <w:r>
        <w:rPr>
          <w:rStyle w:val="VerbatimChar"/>
        </w:rPr>
        <w:t xml:space="preserve">addat</w:t>
      </w:r>
      <w:r>
        <w:t xml:space="preserve">: image</w:t>
      </w:r>
      <w:r>
        <w:t xml:space="preserve"> </w:t>
      </w:r>
      <w:r>
        <w:rPr>
          <w:iCs/>
          <w:i/>
        </w:rPr>
        <w:t xml:space="preserve">addat</w:t>
      </w:r>
      <w:r>
        <w:t xml:space="preserve">; OCR</w:t>
      </w:r>
      <w:r>
        <w:t xml:space="preserve"> </w:t>
      </w:r>
      <w:r>
        <w:rPr>
          <w:iCs/>
          <w:i/>
        </w:rPr>
        <w:t xml:space="preserve">addar</w:t>
      </w:r>
      <w:r>
        <w:t xml:space="preserve">.</w:t>
      </w:r>
      <w:r>
        <w:t xml:space="preserve"> </w:t>
      </w:r>
      <w:r>
        <w:t xml:space="preserve">24. p. 102 § 72</w:t>
      </w:r>
      <w:r>
        <w:t xml:space="preserve"> </w:t>
      </w:r>
      <w:r>
        <w:rPr>
          <w:rStyle w:val="VerbatimChar"/>
        </w:rPr>
        <w:t xml:space="preserve">confussione</w:t>
      </w:r>
      <w:r>
        <w:t xml:space="preserve"> </w:t>
      </w:r>
      <w:r>
        <w:t xml:space="preserve">and</w:t>
      </w:r>
      <w:r>
        <w:t xml:space="preserve"> </w:t>
      </w:r>
      <w:r>
        <w:rPr>
          <w:rStyle w:val="VerbatimChar"/>
        </w:rPr>
        <w:t xml:space="preserve">confusse</w:t>
      </w:r>
      <w:r>
        <w:t xml:space="preserve">, § 75</w:t>
      </w:r>
      <w:r>
        <w:t xml:space="preserve"> </w:t>
      </w:r>
      <w:r>
        <w:rPr>
          <w:rStyle w:val="VerbatimChar"/>
        </w:rPr>
        <w:t xml:space="preserve">confussè</w:t>
      </w:r>
      <w:r>
        <w:t xml:space="preserve">,</w:t>
      </w:r>
      <w:r>
        <w:t xml:space="preserve"> </w:t>
      </w:r>
      <w:r>
        <w:rPr>
          <w:rStyle w:val="VerbatimChar"/>
        </w:rPr>
        <w:t xml:space="preserve">confussum</w:t>
      </w:r>
      <w:r>
        <w:t xml:space="preserve">,</w:t>
      </w:r>
      <w:r>
        <w:t xml:space="preserve"> </w:t>
      </w:r>
      <w:r>
        <w:rPr>
          <w:rStyle w:val="VerbatimChar"/>
        </w:rPr>
        <w:t xml:space="preserve">confussione</w:t>
      </w:r>
      <w:r>
        <w:t xml:space="preserve">,</w:t>
      </w:r>
      <w:r>
        <w:t xml:space="preserve"> </w:t>
      </w:r>
      <w:r>
        <w:rPr>
          <w:rStyle w:val="VerbatimChar"/>
        </w:rPr>
        <w:t xml:space="preserve">confussa</w:t>
      </w:r>
      <w:r>
        <w:t xml:space="preserve">,</w:t>
      </w:r>
      <w:r>
        <w:t xml:space="preserve"> </w:t>
      </w:r>
      <w:r>
        <w:rPr>
          <w:rStyle w:val="VerbatimChar"/>
        </w:rPr>
        <w:t xml:space="preserve">inclussas</w:t>
      </w:r>
      <w:r>
        <w:t xml:space="preserve">; p. 106</w:t>
      </w:r>
      <w:r>
        <w:t xml:space="preserve"> </w:t>
      </w:r>
      <w:r>
        <w:rPr>
          <w:rStyle w:val="VerbatimChar"/>
        </w:rPr>
        <w:t xml:space="preserve">confussa</w:t>
      </w:r>
      <w:r>
        <w:t xml:space="preserve">; p. 107</w:t>
      </w:r>
      <w:r>
        <w:t xml:space="preserve"> </w:t>
      </w:r>
      <w:r>
        <w:rPr>
          <w:rStyle w:val="VerbatimChar"/>
        </w:rPr>
        <w:t xml:space="preserve">confusse</w:t>
      </w:r>
      <w:r>
        <w:t xml:space="preserve"> </w:t>
      </w:r>
      <w:r>
        <w:t xml:space="preserve">(twice, one with round s + s),</w:t>
      </w:r>
      <w:r>
        <w:t xml:space="preserve"> </w:t>
      </w:r>
      <w:r>
        <w:rPr>
          <w:rStyle w:val="VerbatimChar"/>
        </w:rPr>
        <w:t xml:space="preserve">possita</w:t>
      </w:r>
      <w:r>
        <w:t xml:space="preserve"> </w:t>
      </w:r>
      <w:r>
        <w:t xml:space="preserve">(p. 107, p. 108): the double-s spellings are as printed throughout (the fount’s</w:t>
      </w:r>
      <w:r>
        <w:t xml:space="preserve"> </w:t>
      </w:r>
      <w:r>
        <w:rPr>
          <w:iCs/>
          <w:i/>
        </w:rPr>
        <w:t xml:space="preserve">ſſ</w:t>
      </w:r>
      <w:r>
        <w:t xml:space="preserve">/</w:t>
      </w:r>
      <w:r>
        <w:rPr>
          <w:iCs/>
          <w:i/>
        </w:rPr>
        <w:t xml:space="preserve">ſs</w:t>
      </w:r>
      <w:r>
        <w:t xml:space="preserve">); OCR normalises some to single</w:t>
      </w:r>
      <w:r>
        <w:t xml:space="preserve"> </w:t>
      </w:r>
      <w:r>
        <w:rPr>
          <w:iCs/>
          <w:i/>
        </w:rPr>
        <w:t xml:space="preserve">s</w:t>
      </w:r>
      <w:r>
        <w:t xml:space="preserve">. In § 74–75 the Scotus quotation prints</w:t>
      </w:r>
      <w:r>
        <w:t xml:space="preserve"> </w:t>
      </w:r>
      <w:r>
        <w:rPr>
          <w:rStyle w:val="VerbatimChar"/>
        </w:rPr>
        <w:t xml:space="preserve">confussè</w:t>
      </w:r>
      <w:r>
        <w:t xml:space="preserve"> </w:t>
      </w:r>
      <w:r>
        <w:t xml:space="preserve">— the grave accent on the final</w:t>
      </w:r>
      <w:r>
        <w:t xml:space="preserve"> </w:t>
      </w:r>
      <w:r>
        <w:rPr>
          <w:iCs/>
          <w:i/>
        </w:rPr>
        <w:t xml:space="preserve">e</w:t>
      </w:r>
      <w:r>
        <w:t xml:space="preserve"> </w:t>
      </w:r>
      <w:r>
        <w:t xml:space="preserve">is not clearly visible at 2× (a faint mark only);</w:t>
      </w:r>
      <w:r>
        <w:t xml:space="preserve"> </w:t>
      </w:r>
      <w:r>
        <w:rPr>
          <w:rStyle w:val="VerbatimChar"/>
        </w:rPr>
        <w:t xml:space="preserve">distinctè</w:t>
      </w:r>
      <w:r>
        <w:t xml:space="preserve"> </w:t>
      </w:r>
      <w:r>
        <w:t xml:space="preserve">in the same line has a clear grave. Accent on</w:t>
      </w:r>
      <w:r>
        <w:t xml:space="preserve"> </w:t>
      </w:r>
      <w:r>
        <w:rPr>
          <w:iCs/>
          <w:i/>
        </w:rPr>
        <w:t xml:space="preserve">confussè</w:t>
      </w:r>
      <w:r>
        <w:t xml:space="preserve"> </w:t>
      </w:r>
      <w:r>
        <w:t xml:space="preserve">therefore</w:t>
      </w:r>
      <w:r>
        <w:t xml:space="preserve"> </w:t>
      </w:r>
      <w:r>
        <w:rPr>
          <w:bCs/>
          <w:b/>
        </w:rPr>
        <w:t xml:space="preserve">uncertain</w:t>
      </w:r>
      <w:r>
        <w:t xml:space="preserve">.</w:t>
      </w:r>
      <w:r>
        <w:t xml:space="preserve"> </w:t>
      </w:r>
      <w:r>
        <w:t xml:space="preserve">25. p. 102 § 73</w:t>
      </w:r>
      <w:r>
        <w:t xml:space="preserve"> </w:t>
      </w:r>
      <w:r>
        <w:rPr>
          <w:rStyle w:val="VerbatimChar"/>
        </w:rPr>
        <w:t xml:space="preserve">reuelatis partibus</w:t>
      </w:r>
      <w:r>
        <w:t xml:space="preserve">: printed with</w:t>
      </w:r>
      <w:r>
        <w:t xml:space="preserve"> </w:t>
      </w:r>
      <w:r>
        <w:rPr>
          <w:iCs/>
          <w:i/>
        </w:rPr>
        <w:t xml:space="preserve">u</w:t>
      </w:r>
      <w:r>
        <w:t xml:space="preserve">; kept. § 74</w:t>
      </w:r>
      <w:r>
        <w:t xml:space="preserve"> </w:t>
      </w:r>
      <w:r>
        <w:rPr>
          <w:rStyle w:val="VerbatimChar"/>
        </w:rPr>
        <w:t xml:space="preserve">revęlari</w:t>
      </w:r>
      <w:r>
        <w:t xml:space="preserve">: e-caudata (so printed);</w:t>
      </w:r>
      <w:r>
        <w:t xml:space="preserve"> </w:t>
      </w:r>
      <w:r>
        <w:rPr>
          <w:rStyle w:val="VerbatimChar"/>
        </w:rPr>
        <w:t xml:space="preserve">penes implicitum</w:t>
      </w:r>
      <w:r>
        <w:t xml:space="preserve"> </w:t>
      </w:r>
      <w:r>
        <w:t xml:space="preserve">printed with a colon-like damaged</w:t>
      </w:r>
      <w:r>
        <w:t xml:space="preserve"> </w:t>
      </w:r>
      <w:r>
        <w:rPr>
          <w:iCs/>
          <w:i/>
        </w:rPr>
        <w:t xml:space="preserve">s</w:t>
      </w:r>
      <w:r>
        <w:t xml:space="preserve"> </w:t>
      </w:r>
      <w:r>
        <w:t xml:space="preserve">(</w:t>
      </w:r>
      <w:r>
        <w:rPr>
          <w:rStyle w:val="VerbatimChar"/>
        </w:rPr>
        <w:t xml:space="preserve">pene:</w:t>
      </w:r>
      <w:r>
        <w:t xml:space="preserve">).</w:t>
      </w:r>
      <w:r>
        <w:t xml:space="preserve"> </w:t>
      </w:r>
      <w:r>
        <w:t xml:space="preserve">26. p. 103 § 74</w:t>
      </w:r>
      <w:r>
        <w:t xml:space="preserve"> </w:t>
      </w:r>
      <w:r>
        <w:rPr>
          <w:rStyle w:val="VerbatimChar"/>
        </w:rPr>
        <w:t xml:space="preserve">in 1. dist. 2. q. 2. §.</w:t>
      </w:r>
      <w:r>
        <w:t xml:space="preserve"> </w:t>
      </w:r>
      <w:r>
        <w:t xml:space="preserve">— the</w:t>
      </w:r>
      <w:r>
        <w:t xml:space="preserve"> </w:t>
      </w:r>
      <w:r>
        <w:rPr>
          <w:rStyle w:val="VerbatimChar"/>
        </w:rPr>
        <w:t xml:space="preserve">2.</w:t>
      </w:r>
      <w:r>
        <w:t xml:space="preserve"> </w:t>
      </w:r>
      <w:r>
        <w:t xml:space="preserve">before</w:t>
      </w:r>
      <w:r>
        <w:t xml:space="preserve"> </w:t>
      </w:r>
      <w:r>
        <w:rPr>
          <w:rStyle w:val="VerbatimChar"/>
        </w:rPr>
        <w:t xml:space="preserve">q.</w:t>
      </w:r>
      <w:r>
        <w:t xml:space="preserve"> </w:t>
      </w:r>
      <w:r>
        <w:t xml:space="preserve">is at the line-head and the sort is damaged (reads</w:t>
      </w:r>
      <w:r>
        <w:t xml:space="preserve"> </w:t>
      </w:r>
      <w:r>
        <w:rPr>
          <w:rStyle w:val="VerbatimChar"/>
        </w:rPr>
        <w:t xml:space="preserve">a.</w:t>
      </w:r>
      <w:r>
        <w:t xml:space="preserve">); OCR</w:t>
      </w:r>
      <w:r>
        <w:t xml:space="preserve"> </w:t>
      </w:r>
      <w:r>
        <w:rPr>
          <w:rStyle w:val="VerbatimChar"/>
        </w:rPr>
        <w:t xml:space="preserve">in i. dist. a. q. 2.</w:t>
      </w:r>
      <w:r>
        <w:t xml:space="preserve"> </w:t>
      </w:r>
      <w:r>
        <w:t xml:space="preserve">Reading</w:t>
      </w:r>
      <w:r>
        <w:t xml:space="preserve"> </w:t>
      </w:r>
      <w:r>
        <w:rPr>
          <w:rStyle w:val="VerbatimChar"/>
        </w:rPr>
        <w:t xml:space="preserve">dist. 2.</w:t>
      </w:r>
      <w:r>
        <w:t xml:space="preserve"> </w:t>
      </w:r>
      <w:r>
        <w:t xml:space="preserve">from Scotus,</w:t>
      </w:r>
      <w:r>
        <w:t xml:space="preserve"> </w:t>
      </w:r>
      <w:r>
        <w:rPr>
          <w:iCs/>
          <w:i/>
        </w:rPr>
        <w:t xml:space="preserve">Ord.</w:t>
      </w:r>
      <w:r>
        <w:t xml:space="preserve"> </w:t>
      </w:r>
      <w:r>
        <w:t xml:space="preserve">I d. 2 q. 2 (cf. § 57</w:t>
      </w:r>
      <w:r>
        <w:t xml:space="preserve"> </w:t>
      </w:r>
      <w:r>
        <w:t xml:space="preserve">“</w:t>
      </w:r>
      <w:r>
        <w:t xml:space="preserve">in 1. dist. 2. cit. §. Ex duobus declaratis</w:t>
      </w:r>
      <w:r>
        <w:t xml:space="preserve">”</w:t>
      </w:r>
      <w:r>
        <w:t xml:space="preserve">).</w:t>
      </w:r>
      <w:r>
        <w:t xml:space="preserve"> </w:t>
      </w:r>
      <w:r>
        <w:t xml:space="preserve">27. p. 103 § 75</w:t>
      </w:r>
      <w:r>
        <w:t xml:space="preserve"> </w:t>
      </w:r>
      <w:r>
        <w:rPr>
          <w:rStyle w:val="VerbatimChar"/>
        </w:rPr>
        <w:t xml:space="preserve">neg. paritatem</w:t>
      </w:r>
      <w:r>
        <w:t xml:space="preserve">:</w:t>
      </w:r>
      <w:r>
        <w:t xml:space="preserve"> </w:t>
      </w:r>
      <w:r>
        <w:rPr>
          <w:iCs/>
          <w:i/>
        </w:rPr>
        <w:t xml:space="preserve">neg.</w:t>
      </w:r>
      <w:r>
        <w:t xml:space="preserve"> </w:t>
      </w:r>
      <w:r>
        <w:t xml:space="preserve">printed with a damaged</w:t>
      </w:r>
      <w:r>
        <w:t xml:space="preserve"> </w:t>
      </w:r>
      <w:r>
        <w:rPr>
          <w:iCs/>
          <w:i/>
        </w:rPr>
        <w:t xml:space="preserve">n</w:t>
      </w:r>
      <w:r>
        <w:t xml:space="preserve"> </w:t>
      </w:r>
      <w:r>
        <w:t xml:space="preserve">(OCR</w:t>
      </w:r>
      <w:r>
        <w:t xml:space="preserve"> </w:t>
      </w:r>
      <w:r>
        <w:rPr>
          <w:iCs/>
          <w:i/>
        </w:rPr>
        <w:t xml:space="preserve">heg.</w:t>
      </w:r>
      <w:r>
        <w:t xml:space="preserve">).</w:t>
      </w:r>
      <w:r>
        <w:t xml:space="preserve"> </w:t>
      </w:r>
      <w:r>
        <w:rPr>
          <w:rStyle w:val="VerbatimChar"/>
        </w:rPr>
        <w:t xml:space="preserve">partibus</w:t>
      </w:r>
      <w:r>
        <w:t xml:space="preserve">: damaged</w:t>
      </w:r>
      <w:r>
        <w:t xml:space="preserve"> </w:t>
      </w:r>
      <w:r>
        <w:rPr>
          <w:iCs/>
          <w:i/>
        </w:rPr>
        <w:t xml:space="preserve">a</w:t>
      </w:r>
      <w:r>
        <w:t xml:space="preserve">.</w:t>
      </w:r>
      <w:r>
        <w:t xml:space="preserve"> </w:t>
      </w:r>
      <w:r>
        <w:rPr>
          <w:rStyle w:val="VerbatimChar"/>
        </w:rPr>
        <w:t xml:space="preserve">enuntiantes</w:t>
      </w:r>
      <w:r>
        <w:t xml:space="preserve">: first</w:t>
      </w:r>
      <w:r>
        <w:t xml:space="preserve"> </w:t>
      </w:r>
      <w:r>
        <w:rPr>
          <w:iCs/>
          <w:i/>
        </w:rPr>
        <w:t xml:space="preserve">n</w:t>
      </w:r>
      <w:r>
        <w:t xml:space="preserve"> </w:t>
      </w:r>
      <w:r>
        <w:t xml:space="preserve">worn and possibly printed as</w:t>
      </w:r>
      <w:r>
        <w:t xml:space="preserve"> </w:t>
      </w:r>
      <w:r>
        <w:rPr>
          <w:iCs/>
          <w:i/>
        </w:rPr>
        <w:t xml:space="preserve">enũtiantes</w:t>
      </w:r>
      <w:r>
        <w:t xml:space="preserve"> </w:t>
      </w:r>
      <w:r>
        <w:t xml:space="preserve">(tilde over</w:t>
      </w:r>
      <w:r>
        <w:t xml:space="preserve"> </w:t>
      </w:r>
      <w:r>
        <w:rPr>
          <w:iCs/>
          <w:i/>
        </w:rPr>
        <w:t xml:space="preserve">u</w:t>
      </w:r>
      <w:r>
        <w:t xml:space="preserve">); OCR</w:t>
      </w:r>
      <w:r>
        <w:t xml:space="preserve"> </w:t>
      </w:r>
      <w:r>
        <w:rPr>
          <w:iCs/>
          <w:i/>
        </w:rPr>
        <w:t xml:space="preserve">enantiantes</w:t>
      </w:r>
      <w:r>
        <w:t xml:space="preserve">. Reading</w:t>
      </w:r>
      <w:r>
        <w:t xml:space="preserve"> </w:t>
      </w:r>
      <w:r>
        <w:rPr>
          <w:iCs/>
          <w:i/>
        </w:rPr>
        <w:t xml:space="preserve">enuntiantes</w:t>
      </w:r>
      <w:r>
        <w:t xml:space="preserve">.</w:t>
      </w:r>
      <w:r>
        <w:t xml:space="preserve"> </w:t>
      </w:r>
      <w:r>
        <w:t xml:space="preserve">28. p. 103 § 75</w:t>
      </w:r>
      <w:r>
        <w:t xml:space="preserve"> </w:t>
      </w:r>
      <w:r>
        <w:rPr>
          <w:rStyle w:val="VerbatimChar"/>
        </w:rPr>
        <w:t xml:space="preserve">omnia individua sigillatim concepta; consequenterque</w:t>
      </w:r>
      <w:r>
        <w:t xml:space="preserve">:</w:t>
      </w:r>
      <w:r>
        <w:t xml:space="preserve"> </w:t>
      </w:r>
      <w:r>
        <w:rPr>
          <w:iCs/>
          <w:i/>
        </w:rPr>
        <w:t xml:space="preserve">concepta;</w:t>
      </w:r>
      <w:r>
        <w:t xml:space="preserve"> </w:t>
      </w:r>
      <w:r>
        <w:t xml:space="preserve">with semicolon, verified at 2×; OCR</w:t>
      </w:r>
      <w:r>
        <w:t xml:space="preserve"> </w:t>
      </w:r>
      <w:r>
        <w:rPr>
          <w:iCs/>
          <w:i/>
        </w:rPr>
        <w:t xml:space="preserve">conceptas</w:t>
      </w:r>
      <w:r>
        <w:t xml:space="preserve">.</w:t>
      </w:r>
      <w:r>
        <w:t xml:space="preserve"> </w:t>
      </w:r>
      <w:r>
        <w:t xml:space="preserve">29. p. 103 § 76</w:t>
      </w:r>
      <w:r>
        <w:t xml:space="preserve"> </w:t>
      </w:r>
      <w:r>
        <w:rPr>
          <w:rStyle w:val="VerbatimChar"/>
        </w:rPr>
        <w:t xml:space="preserve">PAter Arriag. disp. 1. prolog. sect. 7. subsect. 3.</w:t>
      </w:r>
      <w:r>
        <w:t xml:space="preserve">: two-line drop-initial</w:t>
      </w:r>
      <w:r>
        <w:t xml:space="preserve"> </w:t>
      </w:r>
      <w:r>
        <w:rPr>
          <w:iCs/>
          <w:i/>
        </w:rPr>
        <w:t xml:space="preserve">P</w:t>
      </w:r>
      <w:r>
        <w:t xml:space="preserve"> </w:t>
      </w:r>
      <w:r>
        <w:t xml:space="preserve">followed by</w:t>
      </w:r>
      <w:r>
        <w:t xml:space="preserve"> </w:t>
      </w:r>
      <w:r>
        <w:rPr>
          <w:rStyle w:val="VerbatimChar"/>
        </w:rPr>
        <w:t xml:space="preserve">Ater Arriag.</w:t>
      </w:r>
      <w:r>
        <w:t xml:space="preserve"> </w:t>
      </w:r>
      <w:r>
        <w:t xml:space="preserve">in ordinary roman (NOT small caps</w:t>
      </w:r>
      <w:r>
        <w:t xml:space="preserve"> </w:t>
      </w:r>
      <w:r>
        <w:rPr>
          <w:rStyle w:val="VerbatimChar"/>
        </w:rPr>
        <w:t xml:space="preserve">PATER ARRIAG.</w:t>
      </w:r>
      <w:r>
        <w:t xml:space="preserve"> </w:t>
      </w:r>
      <w:r>
        <w:t xml:space="preserve">as sometimes cited; verified at 2×). The point after</w:t>
      </w:r>
      <w:r>
        <w:t xml:space="preserve"> </w:t>
      </w:r>
      <w:r>
        <w:rPr>
          <w:rStyle w:val="VerbatimChar"/>
        </w:rPr>
        <w:t xml:space="preserve">prolog</w:t>
      </w:r>
      <w:r>
        <w:t xml:space="preserve"> </w:t>
      </w:r>
      <w:r>
        <w:t xml:space="preserve">is a raised point (</w:t>
      </w:r>
      <w:r>
        <w:rPr>
          <w:rStyle w:val="VerbatimChar"/>
        </w:rPr>
        <w:t xml:space="preserve">prolog·</w:t>
      </w:r>
      <w:r>
        <w:t xml:space="preserve">), and a second stray raised point follows</w:t>
      </w:r>
      <w:r>
        <w:t xml:space="preserve"> </w:t>
      </w:r>
      <w:r>
        <w:rPr>
          <w:rStyle w:val="VerbatimChar"/>
        </w:rPr>
        <w:t xml:space="preserve">disp. 1.</w:t>
      </w:r>
      <w:r>
        <w:t xml:space="preserve">; both transcribed as ordinary points. Numerals</w:t>
      </w:r>
      <w:r>
        <w:t xml:space="preserve"> </w:t>
      </w:r>
      <w:r>
        <w:rPr>
          <w:rStyle w:val="VerbatimChar"/>
        </w:rPr>
        <w:t xml:space="preserve">1.</w:t>
      </w:r>
      <w:r>
        <w:t xml:space="preserve">,</w:t>
      </w:r>
      <w:r>
        <w:t xml:space="preserve"> </w:t>
      </w:r>
      <w:r>
        <w:rPr>
          <w:rStyle w:val="VerbatimChar"/>
        </w:rPr>
        <w:t xml:space="preserve">7.</w:t>
      </w:r>
      <w:r>
        <w:t xml:space="preserve">,</w:t>
      </w:r>
      <w:r>
        <w:t xml:space="preserve"> </w:t>
      </w:r>
      <w:r>
        <w:rPr>
          <w:rStyle w:val="VerbatimChar"/>
        </w:rPr>
        <w:t xml:space="preserve">3.</w:t>
      </w:r>
      <w:r>
        <w:t xml:space="preserve"> </w:t>
      </w:r>
      <w:r>
        <w:t xml:space="preserve">verified at 2×.</w:t>
      </w:r>
      <w:r>
        <w:t xml:space="preserve"> </w:t>
      </w:r>
      <w:r>
        <w:rPr>
          <w:rStyle w:val="VerbatimChar"/>
        </w:rPr>
        <w:t xml:space="preserve">revelata hac propositione</w:t>
      </w:r>
      <w:r>
        <w:t xml:space="preserve">:</w:t>
      </w:r>
      <w:r>
        <w:t xml:space="preserve"> </w:t>
      </w:r>
      <w:r>
        <w:rPr>
          <w:iCs/>
          <w:i/>
        </w:rPr>
        <w:t xml:space="preserve">hac</w:t>
      </w:r>
      <w:r>
        <w:t xml:space="preserve"> </w:t>
      </w:r>
      <w:r>
        <w:t xml:space="preserve">(OCR</w:t>
      </w:r>
      <w:r>
        <w:t xml:space="preserve"> </w:t>
      </w:r>
      <w:r>
        <w:rPr>
          <w:iCs/>
          <w:i/>
        </w:rPr>
        <w:t xml:space="preserve">hæc</w:t>
      </w:r>
      <w:r>
        <w:t xml:space="preserve">).</w:t>
      </w:r>
      <w:r>
        <w:t xml:space="preserve"> </w:t>
      </w:r>
      <w:r>
        <w:rPr>
          <w:rStyle w:val="VerbatimChar"/>
        </w:rPr>
        <w:t xml:space="preserve">affert</w:t>
      </w:r>
      <w:r>
        <w:t xml:space="preserve"> </w:t>
      </w:r>
      <w:r>
        <w:t xml:space="preserve">printed with damaged</w:t>
      </w:r>
      <w:r>
        <w:t xml:space="preserve"> </w:t>
      </w:r>
      <w:r>
        <w:rPr>
          <w:iCs/>
          <w:i/>
        </w:rPr>
        <w:t xml:space="preserve">ff</w:t>
      </w:r>
      <w:r>
        <w:t xml:space="preserve">.</w:t>
      </w:r>
      <w:r>
        <w:t xml:space="preserve"> </w:t>
      </w:r>
      <w:r>
        <w:rPr>
          <w:rStyle w:val="VerbatimChar"/>
        </w:rPr>
        <w:t xml:space="preserve">ipsi convenire</w:t>
      </w:r>
      <w:r>
        <w:t xml:space="preserve">:</w:t>
      </w:r>
      <w:r>
        <w:t xml:space="preserve"> </w:t>
      </w:r>
      <w:r>
        <w:rPr>
          <w:iCs/>
          <w:i/>
        </w:rPr>
        <w:t xml:space="preserve">ipsi</w:t>
      </w:r>
      <w:r>
        <w:t xml:space="preserve"> </w:t>
      </w:r>
      <w:r>
        <w:t xml:space="preserve">(OCR</w:t>
      </w:r>
      <w:r>
        <w:t xml:space="preserve"> </w:t>
      </w:r>
      <w:r>
        <w:rPr>
          <w:iCs/>
          <w:i/>
        </w:rPr>
        <w:t xml:space="preserve">Ipsi</w:t>
      </w:r>
      <w:r>
        <w:t xml:space="preserve">; the</w:t>
      </w:r>
      <w:r>
        <w:t xml:space="preserve"> </w:t>
      </w:r>
      <w:r>
        <w:rPr>
          <w:iCs/>
          <w:i/>
        </w:rPr>
        <w:t xml:space="preserve">i</w:t>
      </w:r>
      <w:r>
        <w:t xml:space="preserve"> </w:t>
      </w:r>
      <w:r>
        <w:t xml:space="preserve">is a tall sort, not a capital).</w:t>
      </w:r>
      <w:r>
        <w:t xml:space="preserve"> </w:t>
      </w:r>
      <w:r>
        <w:t xml:space="preserve">30. p. 103 § 77</w:t>
      </w:r>
      <w:r>
        <w:t xml:space="preserve"> </w:t>
      </w:r>
      <w:r>
        <w:rPr>
          <w:rStyle w:val="VerbatimChar"/>
        </w:rPr>
        <w:t xml:space="preserve">Verum sic hæc doctrina subsisteret</w:t>
      </w:r>
      <w:r>
        <w:t xml:space="preserve"> </w:t>
      </w:r>
      <w:r>
        <w:t xml:space="preserve">(</w:t>
      </w:r>
      <w:r>
        <w:rPr>
          <w:iCs/>
          <w:i/>
        </w:rPr>
        <w:t xml:space="preserve">sic</w:t>
      </w:r>
      <w:r>
        <w:t xml:space="preserve"> </w:t>
      </w:r>
      <w:r>
        <w:t xml:space="preserve">verified at 2.5×; the paragraph number</w:t>
      </w:r>
      <w:r>
        <w:t xml:space="preserve"> </w:t>
      </w:r>
      <w:r>
        <w:rPr>
          <w:rStyle w:val="VerbatimChar"/>
        </w:rPr>
        <w:t xml:space="preserve">77</w:t>
      </w:r>
      <w:r>
        <w:t xml:space="preserve"> </w:t>
      </w:r>
      <w:r>
        <w:t xml:space="preserve">stands at the head of col. b, § 76 having ended col. a);</w:t>
      </w:r>
      <w:r>
        <w:t xml:space="preserve"> </w:t>
      </w:r>
      <w:r>
        <w:rPr>
          <w:rStyle w:val="VerbatimChar"/>
        </w:rPr>
        <w:t xml:space="preserve">quæ hac tempestate</w:t>
      </w:r>
      <w:r>
        <w:t xml:space="preserve"> </w:t>
      </w:r>
      <w:r>
        <w:t xml:space="preserve">(</w:t>
      </w:r>
      <w:r>
        <w:rPr>
          <w:iCs/>
          <w:i/>
        </w:rPr>
        <w:t xml:space="preserve">hac</w:t>
      </w:r>
      <w:r>
        <w:t xml:space="preserve">, OCR</w:t>
      </w:r>
      <w:r>
        <w:t xml:space="preserve"> </w:t>
      </w:r>
      <w:r>
        <w:rPr>
          <w:iCs/>
          <w:i/>
        </w:rPr>
        <w:t xml:space="preserve">hæc</w:t>
      </w:r>
      <w:r>
        <w:t xml:space="preserve">).</w:t>
      </w:r>
      <w:r>
        <w:t xml:space="preserve"> </w:t>
      </w:r>
      <w:r>
        <w:rPr>
          <w:rStyle w:val="VerbatimChar"/>
        </w:rPr>
        <w:t xml:space="preserve">Clementē Nonum</w:t>
      </w:r>
      <w:r>
        <w:t xml:space="preserve"> </w:t>
      </w:r>
      <w:r>
        <w:t xml:space="preserve">and</w:t>
      </w:r>
      <w:r>
        <w:t xml:space="preserve"> </w:t>
      </w:r>
      <w:r>
        <w:rPr>
          <w:rStyle w:val="VerbatimChar"/>
        </w:rPr>
        <w:t xml:space="preserve">Sūmus Pontifex</w:t>
      </w:r>
      <w:r>
        <w:t xml:space="preserve"> </w:t>
      </w:r>
      <w:r>
        <w:t xml:space="preserve">(italic, twice): tildes expanded (see closing note).</w:t>
      </w:r>
      <w:r>
        <w:t xml:space="preserve"> </w:t>
      </w:r>
      <w:r>
        <w:rPr>
          <w:rStyle w:val="VerbatimChar"/>
        </w:rPr>
        <w:t xml:space="preserve">sunt de fide; atqui</w:t>
      </w:r>
      <w:r>
        <w:t xml:space="preserve">: semicolon as printed.</w:t>
      </w:r>
      <w:r>
        <w:t xml:space="preserve"> </w:t>
      </w:r>
      <w:r>
        <w:rPr>
          <w:rStyle w:val="VerbatimChar"/>
        </w:rPr>
        <w:t xml:space="preserve">descensus … non fit</w:t>
      </w:r>
      <w:r>
        <w:t xml:space="preserve">:</w:t>
      </w:r>
      <w:r>
        <w:t xml:space="preserve"> </w:t>
      </w:r>
      <w:r>
        <w:rPr>
          <w:iCs/>
          <w:i/>
        </w:rPr>
        <w:t xml:space="preserve">fit</w:t>
      </w:r>
      <w:r>
        <w:t xml:space="preserve">. Final sentence</w:t>
      </w:r>
      <w:r>
        <w:t xml:space="preserve"> </w:t>
      </w:r>
      <w:r>
        <w:rPr>
          <w:rStyle w:val="VerbatimChar"/>
        </w:rPr>
        <w:t xml:space="preserve">vel hæc non est de fide. Clemens IX. est Summus Pontifex.</w:t>
      </w:r>
      <w:r>
        <w:t xml:space="preserve"> </w:t>
      </w:r>
      <w:r>
        <w:t xml:space="preserve">— a period (not colon) precedes the italic proposition; retained.</w:t>
      </w:r>
      <w:r>
        <w:t xml:space="preserve"> </w:t>
      </w:r>
      <w:r>
        <w:t xml:space="preserve">31. p. 103 § 78</w:t>
      </w:r>
      <w:r>
        <w:t xml:space="preserve"> </w:t>
      </w:r>
      <w:r>
        <w:rPr>
          <w:rStyle w:val="VerbatimChar"/>
        </w:rPr>
        <w:t xml:space="preserve">retortum</w:t>
      </w:r>
      <w:r>
        <w:t xml:space="preserve">: printed with a damaged</w:t>
      </w:r>
      <w:r>
        <w:t xml:space="preserve"> </w:t>
      </w:r>
      <w:r>
        <w:rPr>
          <w:iCs/>
          <w:i/>
        </w:rPr>
        <w:t xml:space="preserve">o</w:t>
      </w:r>
      <w:r>
        <w:t xml:space="preserve"> </w:t>
      </w:r>
      <w:r>
        <w:t xml:space="preserve">(reads</w:t>
      </w:r>
      <w:r>
        <w:t xml:space="preserve"> </w:t>
      </w:r>
      <w:r>
        <w:rPr>
          <w:rStyle w:val="VerbatimChar"/>
        </w:rPr>
        <w:t xml:space="preserve">retc.rtum</w:t>
      </w:r>
      <w:r>
        <w:t xml:space="preserve">).</w:t>
      </w:r>
      <w:r>
        <w:t xml:space="preserve"> </w:t>
      </w:r>
      <w:r>
        <w:rPr>
          <w:rStyle w:val="VerbatimChar"/>
        </w:rPr>
        <w:t xml:space="preserve">sub qua conditione est subiectum</w:t>
      </w:r>
      <w:r>
        <w:t xml:space="preserve">:</w:t>
      </w:r>
      <w:r>
        <w:t xml:space="preserve"> </w:t>
      </w:r>
      <w:r>
        <w:rPr>
          <w:iCs/>
          <w:i/>
        </w:rPr>
        <w:t xml:space="preserve">est</w:t>
      </w:r>
      <w:r>
        <w:t xml:space="preserve"> </w:t>
      </w:r>
      <w:r>
        <w:t xml:space="preserve">printed damaged (</w:t>
      </w:r>
      <w:r>
        <w:rPr>
          <w:rStyle w:val="VerbatimChar"/>
        </w:rPr>
        <w:t xml:space="preserve">eit</w:t>
      </w:r>
      <w:r>
        <w:t xml:space="preserve">).</w:t>
      </w:r>
      <w:r>
        <w:t xml:space="preserve"> </w:t>
      </w:r>
      <w:r>
        <w:t xml:space="preserve">32. p. 103 § 79 wording verified letter by letter at 1×:</w:t>
      </w:r>
      <w:r>
        <w:t xml:space="preserve"> </w:t>
      </w:r>
      <w:r>
        <w:t xml:space="preserve">“</w:t>
      </w:r>
      <w:r>
        <w:t xml:space="preserve">nullus autem dicet, adhuc post acceptationem pacificam Summi Pontificis esse hæreticum asserere plures ex electoribus non esse baptizatos. Nec acceptatio aliud infert præter certitudinem moralem consistentem in communi consensu plurium, quos falli, aut fallere, ita difficillimum est, vt de eorum veritate nullus prudenter dubitare possit.</w:t>
      </w:r>
      <w:r>
        <w:t xml:space="preserve">”</w:t>
      </w:r>
      <w:r>
        <w:t xml:space="preserve"> </w:t>
      </w:r>
      <w:r>
        <w:t xml:space="preserve">Agrees with OCR (u/v aside).</w:t>
      </w:r>
      <w:r>
        <w:t xml:space="preserve"> </w:t>
      </w:r>
      <w:r>
        <w:t xml:space="preserve">33. p. 104 § 80</w:t>
      </w:r>
      <w:r>
        <w:t xml:space="preserve"> </w:t>
      </w:r>
      <w:r>
        <w:rPr>
          <w:rStyle w:val="VerbatimChar"/>
        </w:rPr>
        <w:t xml:space="preserve">absque</w:t>
      </w:r>
      <w:r>
        <w:t xml:space="preserve">,</w:t>
      </w:r>
      <w:r>
        <w:t xml:space="preserve"> </w:t>
      </w:r>
      <w:r>
        <w:rPr>
          <w:rStyle w:val="VerbatimChar"/>
        </w:rPr>
        <w:t xml:space="preserve">stat</w:t>
      </w:r>
      <w:r>
        <w:t xml:space="preserve"> </w:t>
      </w:r>
      <w:r>
        <w:t xml:space="preserve">printed with worn sorts (OCR</w:t>
      </w:r>
      <w:r>
        <w:t xml:space="preserve"> </w:t>
      </w:r>
      <w:r>
        <w:rPr>
          <w:iCs/>
          <w:i/>
        </w:rPr>
        <w:t xml:space="preserve">abique</w:t>
      </w:r>
      <w:r>
        <w:t xml:space="preserve">,</w:t>
      </w:r>
      <w:r>
        <w:t xml:space="preserve"> </w:t>
      </w:r>
      <w:r>
        <w:rPr>
          <w:iCs/>
          <w:i/>
        </w:rPr>
        <w:t xml:space="preserve">itat</w:t>
      </w:r>
      <w:r>
        <w:t xml:space="preserve">); readings certain.</w:t>
      </w:r>
      <w:r>
        <w:t xml:space="preserve"> </w:t>
      </w:r>
      <w:r>
        <w:t xml:space="preserve">34. p. 104 § 81</w:t>
      </w:r>
      <w:r>
        <w:t xml:space="preserve"> </w:t>
      </w:r>
      <w:r>
        <w:rPr>
          <w:rStyle w:val="VerbatimChar"/>
        </w:rPr>
        <w:t xml:space="preserve">1.</w:t>
      </w:r>
      <w:r>
        <w:t xml:space="preserve">/</w:t>
      </w:r>
      <w:r>
        <w:rPr>
          <w:rStyle w:val="VerbatimChar"/>
        </w:rPr>
        <w:t xml:space="preserve">2.</w:t>
      </w:r>
      <w:r>
        <w:t xml:space="preserve"> </w:t>
      </w:r>
      <w:r>
        <w:t xml:space="preserve">are Arabic numerals as printed.</w:t>
      </w:r>
      <w:r>
        <w:t xml:space="preserve"> </w:t>
      </w:r>
      <w:r>
        <w:rPr>
          <w:rStyle w:val="VerbatimChar"/>
        </w:rPr>
        <w:t xml:space="preserve">continereretur</w:t>
      </w:r>
      <w:r>
        <w:t xml:space="preserve"> </w:t>
      </w:r>
      <w:r>
        <w:t xml:space="preserve">— so printed (dittography for</w:t>
      </w:r>
      <w:r>
        <w:t xml:space="preserve"> </w:t>
      </w:r>
      <w:r>
        <w:rPr>
          <w:iCs/>
          <w:i/>
        </w:rPr>
        <w:t xml:space="preserve">contineretur</w:t>
      </w:r>
      <w:r>
        <w:t xml:space="preserve">); retained.</w:t>
      </w:r>
      <w:r>
        <w:t xml:space="preserve"> </w:t>
      </w:r>
      <w:r>
        <w:rPr>
          <w:rStyle w:val="VerbatimChar"/>
        </w:rPr>
        <w:t xml:space="preserve">deerit</w:t>
      </w:r>
      <w:r>
        <w:t xml:space="preserve"> </w:t>
      </w:r>
      <w:r>
        <w:t xml:space="preserve">(OCR</w:t>
      </w:r>
      <w:r>
        <w:t xml:space="preserve"> </w:t>
      </w:r>
      <w:r>
        <w:rPr>
          <w:iCs/>
          <w:i/>
        </w:rPr>
        <w:t xml:space="preserve">decrit</w:t>
      </w:r>
      <w:r>
        <w:t xml:space="preserve">).</w:t>
      </w:r>
      <w:r>
        <w:t xml:space="preserve"> </w:t>
      </w:r>
      <w:r>
        <w:t xml:space="preserve">35. p. 104 § 82</w:t>
      </w:r>
      <w:r>
        <w:t xml:space="preserve"> </w:t>
      </w:r>
      <w:r>
        <w:rPr>
          <w:rStyle w:val="VerbatimChar"/>
        </w:rPr>
        <w:t xml:space="preserve">quod a Deo sit revelatum</w:t>
      </w:r>
      <w:r>
        <w:t xml:space="preserve">:</w:t>
      </w:r>
      <w:r>
        <w:t xml:space="preserve"> </w:t>
      </w:r>
      <w:r>
        <w:rPr>
          <w:iCs/>
          <w:i/>
        </w:rPr>
        <w:t xml:space="preserve">a</w:t>
      </w:r>
      <w:r>
        <w:t xml:space="preserve"> </w:t>
      </w:r>
      <w:r>
        <w:t xml:space="preserve">without accent, as printed (elsewhere</w:t>
      </w:r>
      <w:r>
        <w:t xml:space="preserve"> </w:t>
      </w:r>
      <w:r>
        <w:rPr>
          <w:iCs/>
          <w:i/>
        </w:rPr>
        <w:t xml:space="preserve">à</w:t>
      </w:r>
      <w:r>
        <w:t xml:space="preserve">).</w:t>
      </w:r>
      <w:r>
        <w:t xml:space="preserve"> </w:t>
      </w:r>
      <w:r>
        <w:rPr>
          <w:rStyle w:val="VerbatimChar"/>
        </w:rPr>
        <w:t xml:space="preserve">impru-</w:t>
      </w:r>
      <w:r>
        <w:t xml:space="preserve"> </w:t>
      </w:r>
      <w:r>
        <w:t xml:space="preserve">/</w:t>
      </w:r>
      <w:r>
        <w:t xml:space="preserve"> </w:t>
      </w:r>
      <w:r>
        <w:rPr>
          <w:rStyle w:val="VerbatimChar"/>
        </w:rPr>
        <w:t xml:space="preserve">dentissime</w:t>
      </w:r>
      <w:r>
        <w:t xml:space="preserve">: the word is broken across the column break without a hyphen at the foot of col. a;</w:t>
      </w:r>
      <w:r>
        <w:t xml:space="preserve"> </w:t>
      </w:r>
      <w:r>
        <w:rPr>
          <w:rStyle w:val="VerbatimChar"/>
        </w:rPr>
        <w:t xml:space="preserve">[col. b]</w:t>
      </w:r>
      <w:r>
        <w:t xml:space="preserve"> </w:t>
      </w:r>
      <w:r>
        <w:t xml:space="preserve">placed mid-word.</w:t>
      </w:r>
      <w:r>
        <w:t xml:space="preserve"> </w:t>
      </w:r>
      <w:r>
        <w:t xml:space="preserve">36. p. 104 § 82</w:t>
      </w:r>
      <w:r>
        <w:t xml:space="preserve"> </w:t>
      </w:r>
      <w:r>
        <w:rPr>
          <w:rStyle w:val="VerbatimChar"/>
        </w:rPr>
        <w:t xml:space="preserve">etsi non negat, du-</w:t>
      </w:r>
      <w:r>
        <w:t xml:space="preserve">:</w:t>
      </w:r>
      <w:r>
        <w:t xml:space="preserve"> </w:t>
      </w:r>
      <w:r>
        <w:rPr>
          <w:iCs/>
          <w:i/>
        </w:rPr>
        <w:t xml:space="preserve">etsi</w:t>
      </w:r>
      <w:r>
        <w:t xml:space="preserve"> </w:t>
      </w:r>
      <w:r>
        <w:t xml:space="preserve">verified at 2× (OCR</w:t>
      </w:r>
      <w:r>
        <w:t xml:space="preserve"> </w:t>
      </w:r>
      <w:r>
        <w:rPr>
          <w:iCs/>
          <w:i/>
        </w:rPr>
        <w:t xml:space="preserve">etiā</w:t>
      </w:r>
      <w:r>
        <w:t xml:space="preserve">); the hyphen at line-end after</w:t>
      </w:r>
      <w:r>
        <w:t xml:space="preserve"> </w:t>
      </w:r>
      <w:r>
        <w:rPr>
          <w:iCs/>
          <w:i/>
        </w:rPr>
        <w:t xml:space="preserve">du-</w:t>
      </w:r>
      <w:r>
        <w:t xml:space="preserve"> </w:t>
      </w:r>
      <w:r>
        <w:t xml:space="preserve">is a damaged sort (reads like</w:t>
      </w:r>
      <w:r>
        <w:t xml:space="preserve"> </w:t>
      </w:r>
      <w:r>
        <w:rPr>
          <w:rStyle w:val="VerbatimChar"/>
        </w:rPr>
        <w:t xml:space="preserve">q</w:t>
      </w:r>
      <w:r>
        <w:t xml:space="preserve">).</w:t>
      </w:r>
      <w:r>
        <w:t xml:space="preserve"> </w:t>
      </w:r>
      <w:r>
        <w:t xml:space="preserve">37. p. 104 § 83</w:t>
      </w:r>
      <w:r>
        <w:t xml:space="preserve"> </w:t>
      </w:r>
      <w:r>
        <w:rPr>
          <w:rStyle w:val="VerbatimChar"/>
        </w:rPr>
        <w:t xml:space="preserve">fidelibus.:</w:t>
      </w:r>
      <w:r>
        <w:t xml:space="preserve"> </w:t>
      </w:r>
      <w:r>
        <w:t xml:space="preserve">— a period followed by a colon, as printed (verified at 2×); retained.</w:t>
      </w:r>
      <w:r>
        <w:t xml:space="preserve"> </w:t>
      </w:r>
      <w:r>
        <w:t xml:space="preserve">38. p. 104 § 83</w:t>
      </w:r>
      <w:r>
        <w:t xml:space="preserve"> </w:t>
      </w:r>
      <w:r>
        <w:rPr>
          <w:rStyle w:val="VerbatimChar"/>
        </w:rPr>
        <w:t xml:space="preserve">à rita consecratione</w:t>
      </w:r>
      <w:r>
        <w:t xml:space="preserve">,</w:t>
      </w:r>
      <w:r>
        <w:t xml:space="preserve"> </w:t>
      </w:r>
      <w:r>
        <w:rPr>
          <w:rStyle w:val="VerbatimChar"/>
        </w:rPr>
        <w:t xml:space="preserve">rita consecratio</w:t>
      </w:r>
      <w:r>
        <w:t xml:space="preserve">,</w:t>
      </w:r>
      <w:r>
        <w:t xml:space="preserve"> </w:t>
      </w:r>
      <w:r>
        <w:rPr>
          <w:rStyle w:val="VerbatimChar"/>
        </w:rPr>
        <w:t xml:space="preserve">de rita baptizatione</w:t>
      </w:r>
      <w:r>
        <w:t xml:space="preserve">,</w:t>
      </w:r>
      <w:r>
        <w:t xml:space="preserve"> </w:t>
      </w:r>
      <w:r>
        <w:rPr>
          <w:rStyle w:val="VerbatimChar"/>
        </w:rPr>
        <w:t xml:space="preserve">de rita pronuntiatione</w:t>
      </w:r>
      <w:r>
        <w:t xml:space="preserve"> </w:t>
      </w:r>
      <w:r>
        <w:t xml:space="preserve">(§ 84), and in the Additio</w:t>
      </w:r>
      <w:r>
        <w:t xml:space="preserve"> </w:t>
      </w:r>
      <w:r>
        <w:rPr>
          <w:rStyle w:val="VerbatimChar"/>
        </w:rPr>
        <w:t xml:space="preserve">rita electio</w:t>
      </w:r>
      <w:r>
        <w:t xml:space="preserve"> </w:t>
      </w:r>
      <w:r>
        <w:t xml:space="preserve">(thrice),</w:t>
      </w:r>
      <w:r>
        <w:t xml:space="preserve"> </w:t>
      </w:r>
      <w:r>
        <w:rPr>
          <w:rStyle w:val="VerbatimChar"/>
        </w:rPr>
        <w:t xml:space="preserve">rita electione</w:t>
      </w:r>
      <w:r>
        <w:t xml:space="preserve">:</w:t>
      </w:r>
      <w:r>
        <w:t xml:space="preserve"> </w:t>
      </w:r>
      <w:r>
        <w:rPr>
          <w:iCs/>
          <w:i/>
        </w:rPr>
        <w:t xml:space="preserve">rita</w:t>
      </w:r>
      <w:r>
        <w:t xml:space="preserve"> </w:t>
      </w:r>
      <w:r>
        <w:t xml:space="preserve">as printed throughout (for</w:t>
      </w:r>
      <w:r>
        <w:t xml:space="preserve"> </w:t>
      </w:r>
      <w:r>
        <w:rPr>
          <w:iCs/>
          <w:i/>
        </w:rPr>
        <w:t xml:space="preserve">rite</w:t>
      </w:r>
      <w:r>
        <w:t xml:space="preserve">/</w:t>
      </w:r>
      <w:r>
        <w:rPr>
          <w:iCs/>
          <w:i/>
        </w:rPr>
        <w:t xml:space="preserve">ritè</w:t>
      </w:r>
      <w:r>
        <w:t xml:space="preserve">); retained.</w:t>
      </w:r>
      <w:r>
        <w:t xml:space="preserve"> </w:t>
      </w:r>
      <w:r>
        <w:t xml:space="preserve">39. p. 104 § 83</w:t>
      </w:r>
      <w:r>
        <w:t xml:space="preserve"> </w:t>
      </w:r>
      <w:r>
        <w:rPr>
          <w:rStyle w:val="VerbatimChar"/>
        </w:rPr>
        <w:t xml:space="preserve">cum ergo ritæ consecratio</w:t>
      </w:r>
      <w:r>
        <w:t xml:space="preserve">: printed with æ (verified at 2×; OCR also</w:t>
      </w:r>
      <w:r>
        <w:t xml:space="preserve"> </w:t>
      </w:r>
      <w:r>
        <w:rPr>
          <w:iCs/>
          <w:i/>
        </w:rPr>
        <w:t xml:space="preserve">ritæ</w:t>
      </w:r>
      <w:r>
        <w:t xml:space="preserve">); retained alongside</w:t>
      </w:r>
      <w:r>
        <w:t xml:space="preserve"> </w:t>
      </w:r>
      <w:r>
        <w:rPr>
          <w:iCs/>
          <w:i/>
        </w:rPr>
        <w:t xml:space="preserve">rita</w:t>
      </w:r>
      <w:r>
        <w:t xml:space="preserve"> </w:t>
      </w:r>
      <w:r>
        <w:t xml:space="preserve">in the same sentence.</w:t>
      </w:r>
      <w:r>
        <w:t xml:space="preserve"> </w:t>
      </w:r>
      <w:r>
        <w:t xml:space="preserve">40. p. 104 § 83</w:t>
      </w:r>
      <w:r>
        <w:t xml:space="preserve"> </w:t>
      </w:r>
      <w:r>
        <w:rPr>
          <w:rStyle w:val="VerbatimChar"/>
        </w:rPr>
        <w:t xml:space="preserve">etsi fide absoluta credatur</w:t>
      </w:r>
      <w:r>
        <w:t xml:space="preserve"> </w:t>
      </w:r>
      <w:r>
        <w:t xml:space="preserve">and § 84</w:t>
      </w:r>
      <w:r>
        <w:t xml:space="preserve"> </w:t>
      </w:r>
      <w:r>
        <w:rPr>
          <w:rStyle w:val="VerbatimChar"/>
        </w:rPr>
        <w:t xml:space="preserve">etsi fide Divina absoluta credam</w:t>
      </w:r>
      <w:r>
        <w:t xml:space="preserve">:</w:t>
      </w:r>
      <w:r>
        <w:t xml:space="preserve"> </w:t>
      </w:r>
      <w:r>
        <w:rPr>
          <w:iCs/>
          <w:i/>
        </w:rPr>
        <w:t xml:space="preserve">etsi</w:t>
      </w:r>
      <w:r>
        <w:t xml:space="preserve"> </w:t>
      </w:r>
      <w:r>
        <w:t xml:space="preserve">verified at 2× (OCR</w:t>
      </w:r>
      <w:r>
        <w:t xml:space="preserve"> </w:t>
      </w:r>
      <w:r>
        <w:rPr>
          <w:iCs/>
          <w:i/>
        </w:rPr>
        <w:t xml:space="preserve">etiā</w:t>
      </w:r>
      <w:r>
        <w:t xml:space="preserve"> </w:t>
      </w:r>
      <w:r>
        <w:t xml:space="preserve">both times).</w:t>
      </w:r>
      <w:r>
        <w:t xml:space="preserve"> </w:t>
      </w:r>
      <w:r>
        <w:t xml:space="preserve">41. p. 104 § 85</w:t>
      </w:r>
      <w:r>
        <w:t xml:space="preserve"> </w:t>
      </w:r>
      <w:r>
        <w:rPr>
          <w:rStyle w:val="VerbatimChar"/>
        </w:rPr>
        <w:t xml:space="preserve">§. III.</w:t>
      </w:r>
      <w:r>
        <w:t xml:space="preserve"> </w:t>
      </w:r>
      <w:r>
        <w:t xml:space="preserve">title</w:t>
      </w:r>
      <w:r>
        <w:t xml:space="preserve"> </w:t>
      </w:r>
      <w:r>
        <w:rPr>
          <w:rStyle w:val="VerbatimChar"/>
        </w:rPr>
        <w:t xml:space="preserve">Argumenta opposita solvuntur:</w:t>
      </w:r>
      <w:r>
        <w:t xml:space="preserve"> </w:t>
      </w:r>
      <w:r>
        <w:t xml:space="preserve">ends with a colon as printed.</w:t>
      </w:r>
      <w:r>
        <w:t xml:space="preserve"> </w:t>
      </w:r>
      <w:r>
        <w:rPr>
          <w:rStyle w:val="VerbatimChar"/>
        </w:rPr>
        <w:t xml:space="preserve">AD decissionem</w:t>
      </w:r>
      <w:r>
        <w:t xml:space="preserve">: double</w:t>
      </w:r>
      <w:r>
        <w:t xml:space="preserve"> </w:t>
      </w:r>
      <w:r>
        <w:rPr>
          <w:iCs/>
          <w:i/>
        </w:rPr>
        <w:t xml:space="preserve">ss</w:t>
      </w:r>
      <w:r>
        <w:t xml:space="preserve"> </w:t>
      </w:r>
      <w:r>
        <w:t xml:space="preserve">as printed (OCR</w:t>
      </w:r>
      <w:r>
        <w:t xml:space="preserve"> </w:t>
      </w:r>
      <w:r>
        <w:rPr>
          <w:iCs/>
          <w:i/>
        </w:rPr>
        <w:t xml:space="preserve">decisionem</w:t>
      </w:r>
      <w:r>
        <w:t xml:space="preserve">).</w:t>
      </w:r>
      <w:r>
        <w:t xml:space="preserve"> </w:t>
      </w:r>
      <w:r>
        <w:t xml:space="preserve">42. p. 105 § 85</w:t>
      </w:r>
      <w:r>
        <w:t xml:space="preserve"> </w:t>
      </w:r>
      <w:r>
        <w:rPr>
          <w:rStyle w:val="VerbatimChar"/>
        </w:rPr>
        <w:t xml:space="preserve">illa; quæ opponi valent</w:t>
      </w:r>
      <w:r>
        <w:t xml:space="preserve">: semicolon after</w:t>
      </w:r>
      <w:r>
        <w:t xml:space="preserve"> </w:t>
      </w:r>
      <w:r>
        <w:rPr>
          <w:iCs/>
          <w:i/>
        </w:rPr>
        <w:t xml:space="preserve">illa</w:t>
      </w:r>
      <w:r>
        <w:t xml:space="preserve"> </w:t>
      </w:r>
      <w:r>
        <w:t xml:space="preserve">as printed (the catchword on p. 104 has</w:t>
      </w:r>
      <w:r>
        <w:t xml:space="preserve"> </w:t>
      </w:r>
      <w:r>
        <w:rPr>
          <w:rStyle w:val="VerbatimChar"/>
        </w:rPr>
        <w:t xml:space="preserve">illa,</w:t>
      </w:r>
      <w:r>
        <w:t xml:space="preserve">);</w:t>
      </w:r>
      <w:r>
        <w:t xml:space="preserve"> </w:t>
      </w:r>
      <w:r>
        <w:rPr>
          <w:iCs/>
          <w:i/>
        </w:rPr>
        <w:t xml:space="preserve">opponi</w:t>
      </w:r>
      <w:r>
        <w:t xml:space="preserve"> </w:t>
      </w:r>
      <w:r>
        <w:t xml:space="preserve">(OCR</w:t>
      </w:r>
      <w:r>
        <w:t xml:space="preserve"> </w:t>
      </w:r>
      <w:r>
        <w:rPr>
          <w:iCs/>
          <w:i/>
        </w:rPr>
        <w:t xml:space="preserve">opponit</w:t>
      </w:r>
      <w:r>
        <w:t xml:space="preserve">).</w:t>
      </w:r>
      <w:r>
        <w:t xml:space="preserve"> </w:t>
      </w:r>
      <w:r>
        <w:t xml:space="preserve">43. p. 105 § 86</w:t>
      </w:r>
      <w:r>
        <w:t xml:space="preserve"> </w:t>
      </w:r>
      <w:r>
        <w:rPr>
          <w:rStyle w:val="VerbatimChar"/>
        </w:rPr>
        <w:t xml:space="preserve">existere subiectum eo modo</w:t>
      </w:r>
      <w:r>
        <w:t xml:space="preserve">:</w:t>
      </w:r>
      <w:r>
        <w:t xml:space="preserve"> </w:t>
      </w:r>
      <w:r>
        <w:rPr>
          <w:iCs/>
          <w:i/>
        </w:rPr>
        <w:t xml:space="preserve">eo</w:t>
      </w:r>
      <w:r>
        <w:t xml:space="preserve"> </w:t>
      </w:r>
      <w:r>
        <w:t xml:space="preserve">(OCR</w:t>
      </w:r>
      <w:r>
        <w:t xml:space="preserve"> </w:t>
      </w:r>
      <w:r>
        <w:rPr>
          <w:iCs/>
          <w:i/>
        </w:rPr>
        <w:t xml:space="preserve">co</w:t>
      </w:r>
      <w:r>
        <w:t xml:space="preserve">).</w:t>
      </w:r>
      <w:r>
        <w:t xml:space="preserve"> </w:t>
      </w:r>
      <w:r>
        <w:rPr>
          <w:rStyle w:val="VerbatimChar"/>
        </w:rPr>
        <w:t xml:space="preserve">ergo, &amp;c vel hoc pacto</w:t>
      </w:r>
      <w:r>
        <w:t xml:space="preserve">: no point after the first</w:t>
      </w:r>
      <w:r>
        <w:t xml:space="preserve"> </w:t>
      </w:r>
      <w:r>
        <w:rPr>
          <w:iCs/>
          <w:i/>
        </w:rPr>
        <w:t xml:space="preserve">&amp;c</w:t>
      </w:r>
      <w:r>
        <w:t xml:space="preserve">, as printed.</w:t>
      </w:r>
      <w:r>
        <w:t xml:space="preserve"> </w:t>
      </w:r>
      <w:r>
        <w:rPr>
          <w:rStyle w:val="VerbatimChar"/>
        </w:rPr>
        <w:t xml:space="preserve">cōtraxisse</w:t>
      </w:r>
      <w:r>
        <w:t xml:space="preserve">: tilde expanded.</w:t>
      </w:r>
      <w:r>
        <w:t xml:space="preserve"> </w:t>
      </w:r>
      <w:r>
        <w:t xml:space="preserve">44. p. 105 § 87</w:t>
      </w:r>
      <w:r>
        <w:t xml:space="preserve"> </w:t>
      </w:r>
      <w:r>
        <w:rPr>
          <w:rStyle w:val="VerbatimChar"/>
        </w:rPr>
        <w:t xml:space="preserve">1.</w:t>
      </w:r>
      <w:r>
        <w:t xml:space="preserve"> </w:t>
      </w:r>
      <w:r>
        <w:t xml:space="preserve">/</w:t>
      </w:r>
      <w:r>
        <w:t xml:space="preserve"> </w:t>
      </w:r>
      <w:r>
        <w:rPr>
          <w:rStyle w:val="VerbatimChar"/>
        </w:rPr>
        <w:t xml:space="preserve">2.</w:t>
      </w:r>
      <w:r>
        <w:t xml:space="preserve"> </w:t>
      </w:r>
      <w:r>
        <w:t xml:space="preserve">Arabic numerals as printed.</w:t>
      </w:r>
      <w:r>
        <w:t xml:space="preserve"> </w:t>
      </w:r>
      <w:r>
        <w:rPr>
          <w:rStyle w:val="VerbatimChar"/>
        </w:rPr>
        <w:t xml:space="preserve">fatetur</w:t>
      </w:r>
      <w:r>
        <w:t xml:space="preserve"> </w:t>
      </w:r>
      <w:r>
        <w:t xml:space="preserve">twice printed with worn</w:t>
      </w:r>
      <w:r>
        <w:t xml:space="preserve"> </w:t>
      </w:r>
      <w:r>
        <w:rPr>
          <w:iCs/>
          <w:i/>
        </w:rPr>
        <w:t xml:space="preserve">t</w:t>
      </w:r>
      <w:r>
        <w:t xml:space="preserve"> </w:t>
      </w:r>
      <w:r>
        <w:t xml:space="preserve">(OCR</w:t>
      </w:r>
      <w:r>
        <w:t xml:space="preserve"> </w:t>
      </w:r>
      <w:r>
        <w:rPr>
          <w:iCs/>
          <w:i/>
        </w:rPr>
        <w:t xml:space="preserve">facetur</w:t>
      </w:r>
      <w:r>
        <w:t xml:space="preserve">).</w:t>
      </w:r>
      <w:r>
        <w:t xml:space="preserve"> </w:t>
      </w:r>
      <w:r>
        <w:t xml:space="preserve">45. p. 105 § 88</w:t>
      </w:r>
      <w:r>
        <w:t xml:space="preserve"> </w:t>
      </w:r>
      <w:r>
        <w:rPr>
          <w:rStyle w:val="VerbatimChar"/>
        </w:rPr>
        <w:t xml:space="preserve">&amp; nego conseq. itaque</w:t>
      </w:r>
      <w:r>
        <w:t xml:space="preserve">: lower-case</w:t>
      </w:r>
      <w:r>
        <w:t xml:space="preserve"> </w:t>
      </w:r>
      <w:r>
        <w:rPr>
          <w:iCs/>
          <w:i/>
        </w:rPr>
        <w:t xml:space="preserve">itaque</w:t>
      </w:r>
      <w:r>
        <w:t xml:space="preserve"> </w:t>
      </w:r>
      <w:r>
        <w:t xml:space="preserve">after the point, as printed.</w:t>
      </w:r>
      <w:r>
        <w:t xml:space="preserve"> </w:t>
      </w:r>
      <w:r>
        <w:t xml:space="preserve">46. p. 105 § 89</w:t>
      </w:r>
      <w:r>
        <w:t xml:space="preserve"> </w:t>
      </w:r>
      <w:r>
        <w:rPr>
          <w:rStyle w:val="VerbatimChar"/>
        </w:rPr>
        <w:t xml:space="preserve">vt nulli præter hominem</w:t>
      </w:r>
      <w:r>
        <w:t xml:space="preserve">: a stray comma-like mark between</w:t>
      </w:r>
      <w:r>
        <w:t xml:space="preserve"> </w:t>
      </w:r>
      <w:r>
        <w:rPr>
          <w:iCs/>
          <w:i/>
        </w:rPr>
        <w:t xml:space="preserve">vt</w:t>
      </w:r>
      <w:r>
        <w:t xml:space="preserve"> </w:t>
      </w:r>
      <w:r>
        <w:t xml:space="preserve">and</w:t>
      </w:r>
      <w:r>
        <w:t xml:space="preserve"> </w:t>
      </w:r>
      <w:r>
        <w:rPr>
          <w:iCs/>
          <w:i/>
        </w:rPr>
        <w:t xml:space="preserve">nulli</w:t>
      </w:r>
      <w:r>
        <w:t xml:space="preserve"> </w:t>
      </w:r>
      <w:r>
        <w:t xml:space="preserve">(</w:t>
      </w:r>
      <w:r>
        <w:rPr>
          <w:rStyle w:val="VerbatimChar"/>
        </w:rPr>
        <w:t xml:space="preserve">vt,nulli</w:t>
      </w:r>
      <w:r>
        <w:t xml:space="preserve">); not transcribed.</w:t>
      </w:r>
      <w:r>
        <w:t xml:space="preserve"> </w:t>
      </w:r>
      <w:r>
        <w:t xml:space="preserve">47. p. 105 § 90</w:t>
      </w:r>
      <w:r>
        <w:t xml:space="preserve"> </w:t>
      </w:r>
      <w:r>
        <w:rPr>
          <w:rStyle w:val="VerbatimChar"/>
        </w:rPr>
        <w:t xml:space="preserve">Raphaele</w:t>
      </w:r>
      <w:r>
        <w:t xml:space="preserve">: printed</w:t>
      </w:r>
      <w:r>
        <w:t xml:space="preserve"> </w:t>
      </w:r>
      <w:r>
        <w:rPr>
          <w:iCs/>
          <w:i/>
        </w:rPr>
        <w:t xml:space="preserve">Raphaele</w:t>
      </w:r>
      <w:r>
        <w:t xml:space="preserve"> </w:t>
      </w:r>
      <w:r>
        <w:t xml:space="preserve">(a + e separate; OCR</w:t>
      </w:r>
      <w:r>
        <w:t xml:space="preserve"> </w:t>
      </w:r>
      <w:r>
        <w:rPr>
          <w:iCs/>
          <w:i/>
        </w:rPr>
        <w:t xml:space="preserve">Raphæle</w:t>
      </w:r>
      <w:r>
        <w:t xml:space="preserve">).</w:t>
      </w:r>
      <w:r>
        <w:t xml:space="preserve"> </w:t>
      </w:r>
      <w:r>
        <w:t xml:space="preserve">48. p. 106 § 91</w:t>
      </w:r>
      <w:r>
        <w:t xml:space="preserve"> </w:t>
      </w:r>
      <w:r>
        <w:rPr>
          <w:rStyle w:val="VerbatimChar"/>
        </w:rPr>
        <w:t xml:space="preserve">præmissam</w:t>
      </w:r>
      <w:r>
        <w:t xml:space="preserve">,</w:t>
      </w:r>
      <w:r>
        <w:t xml:space="preserve"> </w:t>
      </w:r>
      <w:r>
        <w:rPr>
          <w:rStyle w:val="VerbatimChar"/>
        </w:rPr>
        <w:t xml:space="preserve">præmissa</w:t>
      </w:r>
      <w:r>
        <w:t xml:space="preserve"> </w:t>
      </w:r>
      <w:r>
        <w:t xml:space="preserve">printed with worn sorts (OCR</w:t>
      </w:r>
      <w:r>
        <w:t xml:space="preserve"> </w:t>
      </w:r>
      <w:r>
        <w:rPr>
          <w:iCs/>
          <w:i/>
        </w:rPr>
        <w:t xml:space="preserve">prænissam</w:t>
      </w:r>
      <w:r>
        <w:t xml:space="preserve">).</w:t>
      </w:r>
      <w:r>
        <w:t xml:space="preserve"> </w:t>
      </w:r>
      <w:r>
        <w:t xml:space="preserve">49. p. 106 § 92</w:t>
      </w:r>
      <w:r>
        <w:t xml:space="preserve"> </w:t>
      </w:r>
      <w:r>
        <w:rPr>
          <w:rStyle w:val="VerbatimChar"/>
        </w:rPr>
        <w:t xml:space="preserve">revelationem. eo quod</w:t>
      </w:r>
      <w:r>
        <w:t xml:space="preserve">;</w:t>
      </w:r>
      <w:r>
        <w:t xml:space="preserve"> </w:t>
      </w:r>
      <w:r>
        <w:rPr>
          <w:rStyle w:val="VerbatimChar"/>
        </w:rPr>
        <w:t xml:space="preserve">cum ergo id. quod</w:t>
      </w:r>
      <w:r>
        <w:t xml:space="preserve">;</w:t>
      </w:r>
      <w:r>
        <w:t xml:space="preserve"> </w:t>
      </w:r>
      <w:r>
        <w:rPr>
          <w:rStyle w:val="VerbatimChar"/>
        </w:rPr>
        <w:t xml:space="preserve">ex pręmissis. siquidem</w:t>
      </w:r>
      <w:r>
        <w:t xml:space="preserve">: three periods printed where commas are expected (the last with e-caudata</w:t>
      </w:r>
      <w:r>
        <w:t xml:space="preserve"> </w:t>
      </w:r>
      <w:r>
        <w:rPr>
          <w:iCs/>
          <w:i/>
        </w:rPr>
        <w:t xml:space="preserve">pręmissis</w:t>
      </w:r>
      <w:r>
        <w:t xml:space="preserve">); all retained.</w:t>
      </w:r>
      <w:r>
        <w:t xml:space="preserve"> </w:t>
      </w:r>
      <w:r>
        <w:rPr>
          <w:rStyle w:val="VerbatimChar"/>
        </w:rPr>
        <w:t xml:space="preserve">hinc est cōclusionem</w:t>
      </w:r>
      <w:r>
        <w:t xml:space="preserve">: tilde expanded.</w:t>
      </w:r>
      <w:r>
        <w:t xml:space="preserve"> </w:t>
      </w:r>
      <w:r>
        <w:t xml:space="preserve">50. p. 106 § 93 the paragraph number is printed with a damaged</w:t>
      </w:r>
      <w:r>
        <w:t xml:space="preserve"> </w:t>
      </w:r>
      <w:r>
        <w:rPr>
          <w:rStyle w:val="VerbatimChar"/>
        </w:rPr>
        <w:t xml:space="preserve">9</w:t>
      </w:r>
      <w:r>
        <w:t xml:space="preserve"> </w:t>
      </w:r>
      <w:r>
        <w:t xml:space="preserve">that reads</w:t>
      </w:r>
      <w:r>
        <w:t xml:space="preserve"> </w:t>
      </w:r>
      <w:r>
        <w:rPr>
          <w:rStyle w:val="VerbatimChar"/>
        </w:rPr>
        <w:t xml:space="preserve">o3</w:t>
      </w:r>
      <w:r>
        <w:t xml:space="preserve">; certainly</w:t>
      </w:r>
      <w:r>
        <w:t xml:space="preserve"> </w:t>
      </w:r>
      <w:r>
        <w:rPr>
          <w:rStyle w:val="VerbatimChar"/>
        </w:rPr>
        <w:t xml:space="preserve">93</w:t>
      </w:r>
      <w:r>
        <w:t xml:space="preserve">.</w:t>
      </w:r>
      <w:r>
        <w:t xml:space="preserve"> </w:t>
      </w:r>
      <w:r>
        <w:rPr>
          <w:rStyle w:val="VerbatimChar"/>
        </w:rPr>
        <w:t xml:space="preserve">Respondebimus</w:t>
      </w:r>
      <w:r>
        <w:t xml:space="preserve"> </w:t>
      </w:r>
      <w:r>
        <w:t xml:space="preserve">printed with a damaged second</w:t>
      </w:r>
      <w:r>
        <w:t xml:space="preserve"> </w:t>
      </w:r>
      <w:r>
        <w:rPr>
          <w:iCs/>
          <w:i/>
        </w:rPr>
        <w:t xml:space="preserve">o</w:t>
      </w:r>
      <w:r>
        <w:t xml:space="preserve"> </w:t>
      </w:r>
      <w:r>
        <w:t xml:space="preserve">(</w:t>
      </w:r>
      <w:r>
        <w:rPr>
          <w:rStyle w:val="VerbatimChar"/>
        </w:rPr>
        <w:t xml:space="preserve">Reſpɔndebimus</w:t>
      </w:r>
      <w:r>
        <w:t xml:space="preserve">).</w:t>
      </w:r>
      <w:r>
        <w:t xml:space="preserve"> </w:t>
      </w:r>
      <w:r>
        <w:t xml:space="preserve">51. p. 106 § 94</w:t>
      </w:r>
      <w:r>
        <w:t xml:space="preserve"> </w:t>
      </w:r>
      <w:r>
        <w:rPr>
          <w:rStyle w:val="VerbatimChar"/>
        </w:rPr>
        <w:t xml:space="preserve">il-</w:t>
      </w:r>
      <w:r>
        <w:t xml:space="preserve"> </w:t>
      </w:r>
      <w:r>
        <w:t xml:space="preserve">/</w:t>
      </w:r>
      <w:r>
        <w:t xml:space="preserve"> </w:t>
      </w:r>
      <w:r>
        <w:rPr>
          <w:rStyle w:val="VerbatimChar"/>
        </w:rPr>
        <w:t xml:space="preserve">la controversia</w:t>
      </w:r>
      <w:r>
        <w:t xml:space="preserve">: hyphenated at line-end as printed. Text of § 94 verified letter by letter; agrees with OCR.</w:t>
      </w:r>
      <w:r>
        <w:t xml:space="preserve"> </w:t>
      </w:r>
      <w:r>
        <w:t xml:space="preserve">52. p. 106</w:t>
      </w:r>
      <w:r>
        <w:t xml:space="preserve"> </w:t>
      </w:r>
      <w:r>
        <w:rPr>
          <w:iCs/>
          <w:i/>
        </w:rPr>
        <w:t xml:space="preserve">Additio</w:t>
      </w:r>
      <w:r>
        <w:t xml:space="preserve">: the word</w:t>
      </w:r>
      <w:r>
        <w:t xml:space="preserve"> </w:t>
      </w:r>
      <w:r>
        <w:rPr>
          <w:rStyle w:val="VerbatimChar"/>
        </w:rPr>
        <w:t xml:space="preserve">Additio.</w:t>
      </w:r>
      <w:r>
        <w:t xml:space="preserve"> </w:t>
      </w:r>
      <w:r>
        <w:t xml:space="preserve">is italic, indented like a paragraph number, with no paragraph number; see the separate Additio note below.</w:t>
      </w:r>
      <w:r>
        <w:t xml:space="preserve"> </w:t>
      </w:r>
      <w:r>
        <w:t xml:space="preserve">53. p. 106 Additio, Obij. 1</w:t>
      </w:r>
      <w:r>
        <w:t xml:space="preserve"> </w:t>
      </w:r>
      <w:r>
        <w:rPr>
          <w:rStyle w:val="VerbatimChar"/>
        </w:rPr>
        <w:t xml:space="preserve">Prob. min. iuxta dicenda controv. 8. sect. 1. §. 4.</w:t>
      </w:r>
      <w:r>
        <w:t xml:space="preserve">: numerals verified at 1×.</w:t>
      </w:r>
      <w:r>
        <w:t xml:space="preserve"> </w:t>
      </w:r>
      <w:r>
        <w:rPr>
          <w:rStyle w:val="VerbatimChar"/>
        </w:rPr>
        <w:t xml:space="preserve">sed nihil potest credi</w:t>
      </w:r>
      <w:r>
        <w:t xml:space="preserve">:</w:t>
      </w:r>
      <w:r>
        <w:t xml:space="preserve"> </w:t>
      </w:r>
      <w:r>
        <w:rPr>
          <w:iCs/>
          <w:i/>
        </w:rPr>
        <w:t xml:space="preserve">nihil</w:t>
      </w:r>
      <w:r>
        <w:t xml:space="preserve"> </w:t>
      </w:r>
      <w:r>
        <w:t xml:space="preserve">printed with a damaged</w:t>
      </w:r>
      <w:r>
        <w:t xml:space="preserve"> </w:t>
      </w:r>
      <w:r>
        <w:rPr>
          <w:iCs/>
          <w:i/>
        </w:rPr>
        <w:t xml:space="preserve">n</w:t>
      </w:r>
      <w:r>
        <w:t xml:space="preserve"> </w:t>
      </w:r>
      <w:r>
        <w:t xml:space="preserve">(</w:t>
      </w:r>
      <w:r>
        <w:rPr>
          <w:rStyle w:val="VerbatimChar"/>
        </w:rPr>
        <w:t xml:space="preserve">uihil</w:t>
      </w:r>
      <w:r>
        <w:t xml:space="preserve">; OCR</w:t>
      </w:r>
      <w:r>
        <w:t xml:space="preserve"> </w:t>
      </w:r>
      <w:r>
        <w:rPr>
          <w:iCs/>
          <w:i/>
        </w:rPr>
        <w:t xml:space="preserve">unili</w:t>
      </w:r>
      <w:r>
        <w:t xml:space="preserve">).</w:t>
      </w:r>
      <w:r>
        <w:t xml:space="preserve"> </w:t>
      </w:r>
      <w:r>
        <w:rPr>
          <w:rStyle w:val="VerbatimChar"/>
        </w:rPr>
        <w:t xml:space="preserve">particularium</w:t>
      </w:r>
      <w:r>
        <w:t xml:space="preserve"> </w:t>
      </w:r>
      <w:r>
        <w:t xml:space="preserve">printed with an ink-blot over</w:t>
      </w:r>
      <w:r>
        <w:t xml:space="preserve"> </w:t>
      </w:r>
      <w:r>
        <w:rPr>
          <w:iCs/>
          <w:i/>
        </w:rPr>
        <w:t xml:space="preserve">-riu-</w:t>
      </w:r>
      <w:r>
        <w:t xml:space="preserve"> </w:t>
      </w:r>
      <w:r>
        <w:t xml:space="preserve">(</w:t>
      </w:r>
      <w:r>
        <w:rPr>
          <w:rStyle w:val="VerbatimChar"/>
        </w:rPr>
        <w:t xml:space="preserve">particular?m</w:t>
      </w:r>
      <w:r>
        <w:t xml:space="preserve">).</w:t>
      </w:r>
      <w:r>
        <w:t xml:space="preserve"> </w:t>
      </w:r>
      <w:r>
        <w:t xml:space="preserve">54. p. 106 Additio, Resp.</w:t>
      </w:r>
      <w:r>
        <w:t xml:space="preserve"> </w:t>
      </w:r>
      <w:r>
        <w:rPr>
          <w:rStyle w:val="VerbatimChar"/>
        </w:rPr>
        <w:t xml:space="preserve">Omnis rite electus est Summus Pontifex. adhuc</w:t>
      </w:r>
      <w:r>
        <w:t xml:space="preserve"> </w:t>
      </w:r>
      <w:r>
        <w:t xml:space="preserve">(the first</w:t>
      </w:r>
      <w:r>
        <w:t xml:space="preserve"> </w:t>
      </w:r>
      <w:r>
        <w:rPr>
          <w:rStyle w:val="VerbatimChar"/>
        </w:rPr>
        <w:t xml:space="preserve">Omnis rite electus</w:t>
      </w:r>
      <w:r>
        <w:t xml:space="preserve"> </w:t>
      </w:r>
      <w:r>
        <w:t xml:space="preserve">quotation): the mark after</w:t>
      </w:r>
      <w:r>
        <w:t xml:space="preserve"> </w:t>
      </w:r>
      <w:r>
        <w:rPr>
          <w:iCs/>
          <w:i/>
        </w:rPr>
        <w:t xml:space="preserve">Pontifex</w:t>
      </w:r>
      <w:r>
        <w:t xml:space="preserve"> </w:t>
      </w:r>
      <w:r>
        <w:t xml:space="preserve">is faint and ambiguous between period and comma (verified at 2×); OCR gives comma. Transcribed as comma in the text:</w:t>
      </w:r>
      <w:r>
        <w:t xml:space="preserve"> </w:t>
      </w:r>
      <w:r>
        <w:rPr>
          <w:bCs/>
          <w:b/>
        </w:rPr>
        <w:t xml:space="preserve">uncertain</w:t>
      </w:r>
      <w:r>
        <w:t xml:space="preserve">.</w:t>
      </w:r>
      <w:r>
        <w:t xml:space="preserve"> </w:t>
      </w:r>
      <w:r>
        <w:t xml:space="preserve">55. p. 106 Additio</w:t>
      </w:r>
      <w:r>
        <w:t xml:space="preserve"> </w:t>
      </w:r>
      <w:r>
        <w:rPr>
          <w:rStyle w:val="VerbatimChar"/>
        </w:rPr>
        <w:t xml:space="preserve">Innocentius XII. est Summus Pontifex</w:t>
      </w:r>
      <w:r>
        <w:t xml:space="preserve"> </w:t>
      </w:r>
      <w:r>
        <w:t xml:space="preserve">(first occurrence, italic): clearly printed</w:t>
      </w:r>
      <w:r>
        <w:t xml:space="preserve"> </w:t>
      </w:r>
      <w:r>
        <w:rPr>
          <w:iCs/>
          <w:i/>
        </w:rPr>
        <w:t xml:space="preserve">Innocentius XII.</w:t>
      </w:r>
      <w:r>
        <w:t xml:space="preserve">;</w:t>
      </w:r>
      <w:r>
        <w:t xml:space="preserve"> </w:t>
      </w:r>
      <w:r>
        <w:rPr>
          <w:rStyle w:val="VerbatimChar"/>
        </w:rPr>
        <w:t xml:space="preserve">istius</w:t>
      </w:r>
      <w:r>
        <w:t xml:space="preserve"> </w:t>
      </w:r>
      <w:r>
        <w:t xml:space="preserve">printed with worn</w:t>
      </w:r>
      <w:r>
        <w:t xml:space="preserve"> </w:t>
      </w:r>
      <w:r>
        <w:rPr>
          <w:iCs/>
          <w:i/>
        </w:rPr>
        <w:t xml:space="preserve">st</w:t>
      </w:r>
      <w:r>
        <w:t xml:space="preserve"> </w:t>
      </w:r>
      <w:r>
        <w:t xml:space="preserve">(OCR</w:t>
      </w:r>
      <w:r>
        <w:t xml:space="preserve"> </w:t>
      </w:r>
      <w:r>
        <w:rPr>
          <w:iCs/>
          <w:i/>
        </w:rPr>
        <w:t xml:space="preserve">itius</w:t>
      </w:r>
      <w:r>
        <w:t xml:space="preserve">).</w:t>
      </w:r>
      <w:r>
        <w:t xml:space="preserve"> </w:t>
      </w:r>
      <w:r>
        <w:rPr>
          <w:rStyle w:val="VerbatimChar"/>
        </w:rPr>
        <w:t xml:space="preserve">vniversalisaliquomodo</w:t>
      </w:r>
      <w:r>
        <w:t xml:space="preserve"> </w:t>
      </w:r>
      <w:r>
        <w:t xml:space="preserve">printed without a word-space;</w:t>
      </w:r>
      <w:r>
        <w:t xml:space="preserve"> </w:t>
      </w:r>
      <w:r>
        <w:rPr>
          <w:rStyle w:val="VerbatimChar"/>
        </w:rPr>
        <w:t xml:space="preserve">distincta</w:t>
      </w:r>
      <w:r>
        <w:t xml:space="preserve"> </w:t>
      </w:r>
      <w:r>
        <w:t xml:space="preserve">broken</w:t>
      </w:r>
      <w:r>
        <w:t xml:space="preserve"> </w:t>
      </w:r>
      <w:r>
        <w:rPr>
          <w:rStyle w:val="VerbatimChar"/>
        </w:rPr>
        <w:t xml:space="preserve">dis-tincta</w:t>
      </w:r>
      <w:r>
        <w:t xml:space="preserve"> </w:t>
      </w:r>
      <w:r>
        <w:t xml:space="preserve">at line-end;</w:t>
      </w:r>
      <w:r>
        <w:t xml:space="preserve"> </w:t>
      </w:r>
      <w:r>
        <w:rPr>
          <w:rStyle w:val="VerbatimChar"/>
        </w:rPr>
        <w:t xml:space="preserve">in vniuersali</w:t>
      </w:r>
      <w:r>
        <w:t xml:space="preserve"> </w:t>
      </w:r>
      <w:r>
        <w:t xml:space="preserve">(Resp.) printed</w:t>
      </w:r>
      <w:r>
        <w:t xml:space="preserve"> </w:t>
      </w:r>
      <w:r>
        <w:rPr>
          <w:rStyle w:val="VerbatimChar"/>
        </w:rPr>
        <w:t xml:space="preserve">vniyer-</w:t>
      </w:r>
      <w:r>
        <w:t xml:space="preserve"> </w:t>
      </w:r>
      <w:r>
        <w:t xml:space="preserve">with a damaged</w:t>
      </w:r>
      <w:r>
        <w:t xml:space="preserve"> </w:t>
      </w:r>
      <w:r>
        <w:rPr>
          <w:iCs/>
          <w:i/>
        </w:rPr>
        <w:t xml:space="preserve">v</w:t>
      </w:r>
      <w:r>
        <w:t xml:space="preserve">; readings certain.</w:t>
      </w:r>
      <w:r>
        <w:t xml:space="preserve"> </w:t>
      </w:r>
      <w:r>
        <w:t xml:space="preserve">56. p. 107 Resp.</w:t>
      </w:r>
      <w:r>
        <w:t xml:space="preserve"> </w:t>
      </w:r>
      <w:r>
        <w:rPr>
          <w:rStyle w:val="VerbatimChar"/>
        </w:rPr>
        <w:t xml:space="preserve">popositionis,</w:t>
      </w:r>
      <w:r>
        <w:t xml:space="preserve"> </w:t>
      </w:r>
      <w:r>
        <w:t xml:space="preserve">—</w:t>
      </w:r>
      <w:r>
        <w:t xml:space="preserve"> </w:t>
      </w:r>
      <w:r>
        <w:rPr>
          <w:bCs/>
          <w:b/>
        </w:rPr>
        <w:t xml:space="preserve">printer’s error</w:t>
      </w:r>
      <w:r>
        <w:t xml:space="preserve"> </w:t>
      </w:r>
      <w:r>
        <w:t xml:space="preserve">for</w:t>
      </w:r>
      <w:r>
        <w:t xml:space="preserve"> </w:t>
      </w:r>
      <w:r>
        <w:rPr>
          <w:iCs/>
          <w:i/>
        </w:rPr>
        <w:t xml:space="preserve">propositionis</w:t>
      </w:r>
      <w:r>
        <w:t xml:space="preserve">, with a comma following (</w:t>
      </w:r>
      <w:r>
        <w:rPr>
          <w:rStyle w:val="VerbatimChar"/>
        </w:rPr>
        <w:t xml:space="preserve">popositionis, vniversalis</w:t>
      </w:r>
      <w:r>
        <w:t xml:space="preserve">); both retained.</w:t>
      </w:r>
      <w:r>
        <w:t xml:space="preserve"> </w:t>
      </w:r>
      <w:r>
        <w:t xml:space="preserve">57. p. 107 Resp.</w:t>
      </w:r>
      <w:r>
        <w:t xml:space="preserve"> </w:t>
      </w:r>
      <w:r>
        <w:rPr>
          <w:rStyle w:val="VerbatimChar"/>
        </w:rPr>
        <w:t xml:space="preserve">explicitum, eo videlicet</w:t>
      </w:r>
      <w:r>
        <w:t xml:space="preserve"> </w:t>
      </w:r>
      <w:r>
        <w:t xml:space="preserve">— printed</w:t>
      </w:r>
      <w:r>
        <w:t xml:space="preserve"> </w:t>
      </w:r>
      <w:r>
        <w:rPr>
          <w:rStyle w:val="VerbatimChar"/>
        </w:rPr>
        <w:t xml:space="preserve">expli-citũm</w:t>
      </w:r>
      <w:r>
        <w:t xml:space="preserve"> </w:t>
      </w:r>
      <w:r>
        <w:t xml:space="preserve">with a tilde over the</w:t>
      </w:r>
      <w:r>
        <w:t xml:space="preserve"> </w:t>
      </w:r>
      <w:r>
        <w:rPr>
          <w:iCs/>
          <w:i/>
        </w:rPr>
        <w:t xml:space="preserve">u</w:t>
      </w:r>
      <w:r>
        <w:t xml:space="preserve"> </w:t>
      </w:r>
      <w:r>
        <w:t xml:space="preserve">(verified at 2×); a stray tilde (no expansion sensible). Transcribed as</w:t>
      </w:r>
      <w:r>
        <w:t xml:space="preserve"> </w:t>
      </w:r>
      <w:r>
        <w:rPr>
          <w:iCs/>
          <w:i/>
        </w:rPr>
        <w:t xml:space="preserve">explicitum</w:t>
      </w:r>
      <w:r>
        <w:t xml:space="preserve">; flagged.</w:t>
      </w:r>
      <w:r>
        <w:t xml:space="preserve"> </w:t>
      </w:r>
      <w:r>
        <w:t xml:space="preserve">58. p. 107 Resp.</w:t>
      </w:r>
      <w:r>
        <w:t xml:space="preserve"> </w:t>
      </w:r>
      <w:r>
        <w:rPr>
          <w:rStyle w:val="VerbatimChar"/>
        </w:rPr>
        <w:t xml:space="preserve">affirmari</w:t>
      </w:r>
      <w:r>
        <w:t xml:space="preserve"> </w:t>
      </w:r>
      <w:r>
        <w:t xml:space="preserve">printed with worn</w:t>
      </w:r>
      <w:r>
        <w:t xml:space="preserve"> </w:t>
      </w:r>
      <w:r>
        <w:rPr>
          <w:iCs/>
          <w:i/>
        </w:rPr>
        <w:t xml:space="preserve">ff</w:t>
      </w:r>
      <w:r>
        <w:t xml:space="preserve"> </w:t>
      </w:r>
      <w:r>
        <w:t xml:space="preserve">(</w:t>
      </w:r>
      <w:r>
        <w:rPr>
          <w:rStyle w:val="VerbatimChar"/>
        </w:rPr>
        <w:t xml:space="preserve">afiimari</w:t>
      </w:r>
      <w:r>
        <w:t xml:space="preserve">; OCR</w:t>
      </w:r>
      <w:r>
        <w:t xml:space="preserve"> </w:t>
      </w:r>
      <w:r>
        <w:rPr>
          <w:iCs/>
          <w:i/>
        </w:rPr>
        <w:t xml:space="preserve">affimari</w:t>
      </w:r>
      <w:r>
        <w:t xml:space="preserve">).</w:t>
      </w:r>
      <w:r>
        <w:t xml:space="preserve"> </w:t>
      </w:r>
      <w:r>
        <w:t xml:space="preserve">59. p. 107 Resp.</w:t>
      </w:r>
      <w:r>
        <w:t xml:space="preserve"> </w:t>
      </w:r>
      <w:r>
        <w:rPr>
          <w:rStyle w:val="VerbatimChar"/>
        </w:rPr>
        <w:t xml:space="preserve">veritatem expresse</w:t>
      </w:r>
      <w:r>
        <w:t xml:space="preserve"> </w:t>
      </w:r>
      <w:r>
        <w:t xml:space="preserve">— a stray apostrophe-like mark between</w:t>
      </w:r>
      <w:r>
        <w:t xml:space="preserve"> </w:t>
      </w:r>
      <w:r>
        <w:rPr>
          <w:rStyle w:val="VerbatimChar"/>
        </w:rPr>
        <w:t xml:space="preserve">veritatē</w:t>
      </w:r>
      <w:r>
        <w:t xml:space="preserve"> </w:t>
      </w:r>
      <w:r>
        <w:t xml:space="preserve">(tilde) and</w:t>
      </w:r>
      <w:r>
        <w:t xml:space="preserve"> </w:t>
      </w:r>
      <w:r>
        <w:rPr>
          <w:rStyle w:val="VerbatimChar"/>
        </w:rPr>
        <w:t xml:space="preserve">expresse</w:t>
      </w:r>
      <w:r>
        <w:t xml:space="preserve"> </w:t>
      </w:r>
      <w:r>
        <w:t xml:space="preserve">(</w:t>
      </w:r>
      <w:r>
        <w:rPr>
          <w:rStyle w:val="VerbatimChar"/>
        </w:rPr>
        <w:t xml:space="preserve">veritatē'expresse</w:t>
      </w:r>
      <w:r>
        <w:t xml:space="preserve">); not transcribed.</w:t>
      </w:r>
      <w:r>
        <w:t xml:space="preserve"> </w:t>
      </w:r>
      <w:r>
        <w:rPr>
          <w:rStyle w:val="VerbatimChar"/>
        </w:rPr>
        <w:t xml:space="preserve">etsi si evidentia circa vniversalem</w:t>
      </w:r>
      <w:r>
        <w:t xml:space="preserve"> </w:t>
      </w:r>
      <w:r>
        <w:t xml:space="preserve">—</w:t>
      </w:r>
      <w:r>
        <w:t xml:space="preserve"> </w:t>
      </w:r>
      <w:r>
        <w:rPr>
          <w:bCs/>
          <w:b/>
        </w:rPr>
        <w:t xml:space="preserve">so printed</w:t>
      </w:r>
      <w:r>
        <w:t xml:space="preserve"> </w:t>
      </w:r>
      <w:r>
        <w:t xml:space="preserve">(verified at 2×):</w:t>
      </w:r>
      <w:r>
        <w:t xml:space="preserve"> </w:t>
      </w:r>
      <w:r>
        <w:rPr>
          <w:iCs/>
          <w:i/>
        </w:rPr>
        <w:t xml:space="preserve">etsi si</w:t>
      </w:r>
      <w:r>
        <w:t xml:space="preserve">, presumably for</w:t>
      </w:r>
      <w:r>
        <w:t xml:space="preserve"> </w:t>
      </w:r>
      <w:r>
        <w:rPr>
          <w:iCs/>
          <w:i/>
        </w:rPr>
        <w:t xml:space="preserve">etsi sit</w:t>
      </w:r>
      <w:r>
        <w:t xml:space="preserve">; OCR</w:t>
      </w:r>
      <w:r>
        <w:t xml:space="preserve"> </w:t>
      </w:r>
      <w:r>
        <w:rPr>
          <w:iCs/>
          <w:i/>
        </w:rPr>
        <w:t xml:space="preserve">et si si</w:t>
      </w:r>
      <w:r>
        <w:t xml:space="preserve">. Retained.</w:t>
      </w:r>
      <w:r>
        <w:t xml:space="preserve"> </w:t>
      </w:r>
      <w:r>
        <w:t xml:space="preserve">60. p. 107 Obij. 2</w:t>
      </w:r>
      <w:r>
        <w:t xml:space="preserve"> </w:t>
      </w:r>
      <w:r>
        <w:rPr>
          <w:rStyle w:val="VerbatimChar"/>
        </w:rPr>
        <w:t xml:space="preserve">posset stare</w:t>
      </w:r>
      <w:r>
        <w:t xml:space="preserve"> </w:t>
      </w:r>
      <w:r>
        <w:t xml:space="preserve">(OCR</w:t>
      </w:r>
      <w:r>
        <w:t xml:space="preserve"> </w:t>
      </w:r>
      <w:r>
        <w:rPr>
          <w:iCs/>
          <w:i/>
        </w:rPr>
        <w:t xml:space="preserve">possit</w:t>
      </w:r>
      <w:r>
        <w:t xml:space="preserve">): image</w:t>
      </w:r>
      <w:r>
        <w:t xml:space="preserve"> </w:t>
      </w:r>
      <w:r>
        <w:rPr>
          <w:iCs/>
          <w:i/>
        </w:rPr>
        <w:t xml:space="preserve">posset</w:t>
      </w:r>
      <w:r>
        <w:t xml:space="preserve">.</w:t>
      </w:r>
      <w:r>
        <w:t xml:space="preserve"> </w:t>
      </w:r>
      <w:r>
        <w:rPr>
          <w:rStyle w:val="VerbatimChar"/>
        </w:rPr>
        <w:t xml:space="preserve">possita hac revelatione</w:t>
      </w:r>
      <w:r>
        <w:t xml:space="preserve">:</w:t>
      </w:r>
      <w:r>
        <w:t xml:space="preserve"> </w:t>
      </w:r>
      <w:r>
        <w:rPr>
          <w:iCs/>
          <w:i/>
        </w:rPr>
        <w:t xml:space="preserve">possita</w:t>
      </w:r>
      <w:r>
        <w:t xml:space="preserve"> </w:t>
      </w:r>
      <w:r>
        <w:t xml:space="preserve">as printed (OCR</w:t>
      </w:r>
      <w:r>
        <w:t xml:space="preserve"> </w:t>
      </w:r>
      <w:r>
        <w:rPr>
          <w:iCs/>
          <w:i/>
        </w:rPr>
        <w:t xml:space="preserve">possita</w:t>
      </w:r>
      <w:r>
        <w:t xml:space="preserve">).</w:t>
      </w:r>
      <w:r>
        <w:t xml:space="preserve"> </w:t>
      </w:r>
      <w:r>
        <w:rPr>
          <w:rStyle w:val="VerbatimChar"/>
        </w:rPr>
        <w:t xml:space="preserve">reuelatio vniversalis</w:t>
      </w:r>
      <w:r>
        <w:t xml:space="preserve">: printed with</w:t>
      </w:r>
      <w:r>
        <w:t xml:space="preserve"> </w:t>
      </w:r>
      <w:r>
        <w:rPr>
          <w:iCs/>
          <w:i/>
        </w:rPr>
        <w:t xml:space="preserve">u</w:t>
      </w:r>
      <w:r>
        <w:t xml:space="preserve">; kept.</w:t>
      </w:r>
      <w:r>
        <w:t xml:space="preserve"> </w:t>
      </w:r>
      <w:r>
        <w:rPr>
          <w:rStyle w:val="VerbatimChar"/>
        </w:rPr>
        <w:t xml:space="preserve">præcisse</w:t>
      </w:r>
      <w:r>
        <w:t xml:space="preserve"> </w:t>
      </w:r>
      <w:r>
        <w:t xml:space="preserve">(twice on this page): no visible accent.</w:t>
      </w:r>
      <w:r>
        <w:t xml:space="preserve"> </w:t>
      </w:r>
      <w:r>
        <w:t xml:space="preserve">61. p. 107 Obij. 2 Resp.</w:t>
      </w:r>
      <w:r>
        <w:t xml:space="preserve"> </w:t>
      </w:r>
      <w:r>
        <w:rPr>
          <w:rStyle w:val="VerbatimChar"/>
        </w:rPr>
        <w:t xml:space="preserve">in subiecto vniuersalis continentur</w:t>
      </w:r>
      <w:r>
        <w:t xml:space="preserve">: printed with</w:t>
      </w:r>
      <w:r>
        <w:t xml:space="preserve"> </w:t>
      </w:r>
      <w:r>
        <w:rPr>
          <w:iCs/>
          <w:i/>
        </w:rPr>
        <w:t xml:space="preserve">u</w:t>
      </w:r>
      <w:r>
        <w:t xml:space="preserve"> </w:t>
      </w:r>
      <w:r>
        <w:t xml:space="preserve">(</w:t>
      </w:r>
      <w:r>
        <w:rPr>
          <w:rStyle w:val="VerbatimChar"/>
        </w:rPr>
        <w:t xml:space="preserve">vniuerſalis</w:t>
      </w:r>
      <w:r>
        <w:t xml:space="preserve">); kept.</w:t>
      </w:r>
      <w:r>
        <w:t xml:space="preserve"> </w:t>
      </w:r>
      <w:r>
        <w:rPr>
          <w:rStyle w:val="VerbatimChar"/>
        </w:rPr>
        <w:t xml:space="preserve">nisi sint expresse</w:t>
      </w:r>
      <w:r>
        <w:t xml:space="preserve">:</w:t>
      </w:r>
      <w:r>
        <w:t xml:space="preserve"> </w:t>
      </w:r>
      <w:r>
        <w:rPr>
          <w:iCs/>
          <w:i/>
        </w:rPr>
        <w:t xml:space="preserve">sint</w:t>
      </w:r>
      <w:r>
        <w:t xml:space="preserve"> </w:t>
      </w:r>
      <w:r>
        <w:t xml:space="preserve">printed with a damaged</w:t>
      </w:r>
      <w:r>
        <w:t xml:space="preserve"> </w:t>
      </w:r>
      <w:r>
        <w:rPr>
          <w:iCs/>
          <w:i/>
        </w:rPr>
        <w:t xml:space="preserve">s</w:t>
      </w:r>
      <w:r>
        <w:t xml:space="preserve"> </w:t>
      </w:r>
      <w:r>
        <w:t xml:space="preserve">(reads</w:t>
      </w:r>
      <w:r>
        <w:t xml:space="preserve"> </w:t>
      </w:r>
      <w:r>
        <w:rPr>
          <w:rStyle w:val="VerbatimChar"/>
        </w:rPr>
        <w:t xml:space="preserve">iint</w:t>
      </w:r>
      <w:r>
        <w:t xml:space="preserve">).</w:t>
      </w:r>
      <w:r>
        <w:t xml:space="preserve"> </w:t>
      </w:r>
      <w:r>
        <w:rPr>
          <w:rStyle w:val="VerbatimChar"/>
        </w:rPr>
        <w:t xml:space="preserve">Innocentius XII. est Summus Pontifex</w:t>
      </w:r>
      <w:r>
        <w:t xml:space="preserve"> </w:t>
      </w:r>
      <w:r>
        <w:t xml:space="preserve">(second occurrence, italic): clearly printed.</w:t>
      </w:r>
      <w:r>
        <w:t xml:space="preserve"> </w:t>
      </w:r>
      <w:r>
        <w:t xml:space="preserve">62. p. 107 Obij. 3</w:t>
      </w:r>
      <w:r>
        <w:t xml:space="preserve"> </w:t>
      </w:r>
      <w:r>
        <w:rPr>
          <w:rStyle w:val="VerbatimChar"/>
        </w:rPr>
        <w:t xml:space="preserve">Innocentius XII. est verus Pontifex</w:t>
      </w:r>
      <w:r>
        <w:t xml:space="preserve"> </w:t>
      </w:r>
      <w:r>
        <w:t xml:space="preserve">(third occurrence, italic): clearly printed;</w:t>
      </w:r>
      <w:r>
        <w:t xml:space="preserve"> </w:t>
      </w:r>
      <w:r>
        <w:rPr>
          <w:rStyle w:val="VerbatimChar"/>
        </w:rPr>
        <w:t xml:space="preserve">Innocen-</w:t>
      </w:r>
      <w:r>
        <w:t xml:space="preserve"> </w:t>
      </w:r>
      <w:r>
        <w:t xml:space="preserve">/</w:t>
      </w:r>
      <w:r>
        <w:t xml:space="preserve"> </w:t>
      </w:r>
      <w:r>
        <w:rPr>
          <w:rStyle w:val="VerbatimChar"/>
        </w:rPr>
        <w:t xml:space="preserve">tius</w:t>
      </w:r>
      <w:r>
        <w:t xml:space="preserve"> </w:t>
      </w:r>
      <w:r>
        <w:t xml:space="preserve">broken at line-end.</w:t>
      </w:r>
      <w:r>
        <w:t xml:space="preserve"> </w:t>
      </w:r>
      <w:r>
        <w:rPr>
          <w:rStyle w:val="VerbatimChar"/>
        </w:rPr>
        <w:t xml:space="preserve">ab Innocentio XI. ordine 21.</w:t>
      </w:r>
      <w:r>
        <w:t xml:space="preserve">: numerals verified at 1× (</w:t>
      </w:r>
      <w:r>
        <w:rPr>
          <w:rStyle w:val="VerbatimChar"/>
        </w:rPr>
        <w:t xml:space="preserve">XI.</w:t>
      </w:r>
      <w:r>
        <w:t xml:space="preserve"> </w:t>
      </w:r>
      <w:r>
        <w:t xml:space="preserve">roman;</w:t>
      </w:r>
      <w:r>
        <w:t xml:space="preserve"> </w:t>
      </w:r>
      <w:r>
        <w:rPr>
          <w:rStyle w:val="VerbatimChar"/>
        </w:rPr>
        <w:t xml:space="preserve">21.</w:t>
      </w:r>
      <w:r>
        <w:t xml:space="preserve"> </w:t>
      </w:r>
      <w:r>
        <w:t xml:space="preserve">arabic).</w:t>
      </w:r>
      <w:r>
        <w:t xml:space="preserve"> </w:t>
      </w:r>
      <w:r>
        <w:t xml:space="preserve">63. p. 107 Obij. 3</w:t>
      </w:r>
      <w:r>
        <w:t xml:space="preserve"> </w:t>
      </w:r>
      <w:r>
        <w:rPr>
          <w:rStyle w:val="VerbatimChar"/>
        </w:rPr>
        <w:t xml:space="preserve">revelationis: ergo, Prob. min.</w:t>
      </w:r>
      <w:r>
        <w:t xml:space="preserve"> </w:t>
      </w:r>
      <w:r>
        <w:t xml:space="preserve">— a comma (not a period) after the second</w:t>
      </w:r>
      <w:r>
        <w:t xml:space="preserve"> </w:t>
      </w:r>
      <w:r>
        <w:rPr>
          <w:iCs/>
          <w:i/>
        </w:rPr>
        <w:t xml:space="preserve">ergo</w:t>
      </w:r>
      <w:r>
        <w:t xml:space="preserve">, as printed (the first</w:t>
      </w:r>
      <w:r>
        <w:t xml:space="preserve"> </w:t>
      </w:r>
      <w:r>
        <w:rPr>
          <w:iCs/>
          <w:i/>
        </w:rPr>
        <w:t xml:space="preserve">ergo</w:t>
      </w:r>
      <w:r>
        <w:t xml:space="preserve"> </w:t>
      </w:r>
      <w:r>
        <w:t xml:space="preserve">in the same objection has a period); retained.</w:t>
      </w:r>
      <w:r>
        <w:t xml:space="preserve"> </w:t>
      </w:r>
      <w:r>
        <w:rPr>
          <w:rStyle w:val="VerbatimChar"/>
        </w:rPr>
        <w:t xml:space="preserve">AA. catholici</w:t>
      </w:r>
      <w:r>
        <w:t xml:space="preserve">: so printed.</w:t>
      </w:r>
      <w:r>
        <w:t xml:space="preserve"> </w:t>
      </w:r>
      <w:r>
        <w:t xml:space="preserve">64. p. 107</w:t>
      </w:r>
      <w:r>
        <w:t xml:space="preserve"> </w:t>
      </w:r>
      <w:r>
        <w:t xml:space="preserve">“</w:t>
      </w:r>
      <w:r>
        <w:t xml:space="preserve">Sed hæc responsio…</w:t>
      </w:r>
      <w:r>
        <w:t xml:space="preserve">”</w:t>
      </w:r>
      <w:r>
        <w:t xml:space="preserve">: from</w:t>
      </w:r>
      <w:r>
        <w:t xml:space="preserve"> </w:t>
      </w:r>
      <w:r>
        <w:rPr>
          <w:rStyle w:val="VerbatimChar"/>
        </w:rPr>
        <w:t xml:space="preserve">propositio vniversalis videlicet</w:t>
      </w:r>
      <w:r>
        <w:t xml:space="preserve"> </w:t>
      </w:r>
      <w:r>
        <w:t xml:space="preserve">onward the compositor uses round</w:t>
      </w:r>
      <w:r>
        <w:t xml:space="preserve"> </w:t>
      </w:r>
      <w:r>
        <w:rPr>
          <w:iCs/>
          <w:i/>
        </w:rPr>
        <w:t xml:space="preserve">s</w:t>
      </w:r>
      <w:r>
        <w:t xml:space="preserve"> </w:t>
      </w:r>
      <w:r>
        <w:t xml:space="preserve">medially in several words (</w:t>
      </w:r>
      <w:r>
        <w:rPr>
          <w:rStyle w:val="VerbatimChar"/>
        </w:rPr>
        <w:t xml:space="preserve">propositio</w:t>
      </w:r>
      <w:r>
        <w:t xml:space="preserve">,</w:t>
      </w:r>
      <w:r>
        <w:t xml:space="preserve"> </w:t>
      </w:r>
      <w:r>
        <w:rPr>
          <w:rStyle w:val="VerbatimChar"/>
        </w:rPr>
        <w:t xml:space="preserve">propositionem</w:t>
      </w:r>
      <w:r>
        <w:t xml:space="preserve">,</w:t>
      </w:r>
      <w:r>
        <w:t xml:space="preserve"> </w:t>
      </w:r>
      <w:r>
        <w:rPr>
          <w:rStyle w:val="VerbatimChar"/>
        </w:rPr>
        <w:t xml:space="preserve">positio</w:t>
      </w:r>
      <w:r>
        <w:t xml:space="preserve">), unlike the rest of the page; no bearing on the transcription (long-s normalised).</w:t>
      </w:r>
      <w:r>
        <w:t xml:space="preserve"> </w:t>
      </w:r>
      <w:r>
        <w:t xml:space="preserve">65. p. 107</w:t>
      </w:r>
      <w:r>
        <w:t xml:space="preserve"> </w:t>
      </w:r>
      <w:r>
        <w:rPr>
          <w:rStyle w:val="VerbatimChar"/>
        </w:rPr>
        <w:t xml:space="preserve">quia propositio vniversales est talis</w:t>
      </w:r>
      <w:r>
        <w:t xml:space="preserve"> </w:t>
      </w:r>
      <w:r>
        <w:t xml:space="preserve">—</w:t>
      </w:r>
      <w:r>
        <w:t xml:space="preserve"> </w:t>
      </w:r>
      <w:r>
        <w:rPr>
          <w:bCs/>
          <w:b/>
        </w:rPr>
        <w:t xml:space="preserve">so printed</w:t>
      </w:r>
      <w:r>
        <w:t xml:space="preserve">,</w:t>
      </w:r>
      <w:r>
        <w:t xml:space="preserve"> </w:t>
      </w:r>
      <w:r>
        <w:rPr>
          <w:iCs/>
          <w:i/>
        </w:rPr>
        <w:t xml:space="preserve">vniversales</w:t>
      </w:r>
      <w:r>
        <w:t xml:space="preserve"> </w:t>
      </w:r>
      <w:r>
        <w:t xml:space="preserve">for</w:t>
      </w:r>
      <w:r>
        <w:t xml:space="preserve"> </w:t>
      </w:r>
      <w:r>
        <w:rPr>
          <w:iCs/>
          <w:i/>
        </w:rPr>
        <w:t xml:space="preserve">vniversalis</w:t>
      </w:r>
      <w:r>
        <w:t xml:space="preserve">; retained.</w:t>
      </w:r>
      <w:r>
        <w:t xml:space="preserve"> </w:t>
      </w:r>
      <w:r>
        <w:rPr>
          <w:rStyle w:val="VerbatimChar"/>
        </w:rPr>
        <w:t xml:space="preserve">cur. non stabit</w:t>
      </w:r>
      <w:r>
        <w:t xml:space="preserve"> </w:t>
      </w:r>
      <w:r>
        <w:t xml:space="preserve">— a period after</w:t>
      </w:r>
      <w:r>
        <w:t xml:space="preserve"> </w:t>
      </w:r>
      <w:r>
        <w:rPr>
          <w:iCs/>
          <w:i/>
        </w:rPr>
        <w:t xml:space="preserve">cur</w:t>
      </w:r>
      <w:r>
        <w:t xml:space="preserve"> </w:t>
      </w:r>
      <w:r>
        <w:t xml:space="preserve">as printed; retained.</w:t>
      </w:r>
      <w:r>
        <w:t xml:space="preserve"> </w:t>
      </w:r>
      <w:r>
        <w:t xml:space="preserve">66. p. 108</w:t>
      </w:r>
      <w:r>
        <w:t xml:space="preserve"> </w:t>
      </w:r>
      <w:r>
        <w:rPr>
          <w:rStyle w:val="VerbatimChar"/>
        </w:rPr>
        <w:t xml:space="preserve">veritas vniversalis. distincta erit a veritate particularis</w:t>
      </w:r>
      <w:r>
        <w:t xml:space="preserve"> </w:t>
      </w:r>
      <w:r>
        <w:t xml:space="preserve">— a period after</w:t>
      </w:r>
      <w:r>
        <w:t xml:space="preserve"> </w:t>
      </w:r>
      <w:r>
        <w:rPr>
          <w:iCs/>
          <w:i/>
        </w:rPr>
        <w:t xml:space="preserve">vniversalis</w:t>
      </w:r>
      <w:r>
        <w:t xml:space="preserve"> </w:t>
      </w:r>
      <w:r>
        <w:t xml:space="preserve">where none is expected, and</w:t>
      </w:r>
      <w:r>
        <w:t xml:space="preserve"> </w:t>
      </w:r>
      <w:r>
        <w:rPr>
          <w:iCs/>
          <w:i/>
        </w:rPr>
        <w:t xml:space="preserve">a</w:t>
      </w:r>
      <w:r>
        <w:t xml:space="preserve"> </w:t>
      </w:r>
      <w:r>
        <w:t xml:space="preserve">without accent (the same phrase five lines later has</w:t>
      </w:r>
      <w:r>
        <w:t xml:space="preserve"> </w:t>
      </w:r>
      <w:r>
        <w:rPr>
          <w:rStyle w:val="VerbatimChar"/>
        </w:rPr>
        <w:t xml:space="preserve">à veritate</w:t>
      </w:r>
      <w:r>
        <w:t xml:space="preserve">); both retained.</w:t>
      </w:r>
      <w:r>
        <w:t xml:space="preserve"> </w:t>
      </w:r>
      <w:r>
        <w:rPr>
          <w:rStyle w:val="VerbatimChar"/>
        </w:rPr>
        <w:t xml:space="preserve">eadē</w:t>
      </w:r>
      <w:r>
        <w:t xml:space="preserve">,</w:t>
      </w:r>
      <w:r>
        <w:t xml:space="preserve"> </w:t>
      </w:r>
      <w:r>
        <w:rPr>
          <w:rStyle w:val="VerbatimChar"/>
        </w:rPr>
        <w:t xml:space="preserve">dicendū</w:t>
      </w:r>
      <w:r>
        <w:t xml:space="preserve">: tildes expanded.</w:t>
      </w:r>
      <w:r>
        <w:t xml:space="preserve"> </w:t>
      </w:r>
      <w:r>
        <w:t xml:space="preserve">67. p. 108</w:t>
      </w:r>
      <w:r>
        <w:t xml:space="preserve"> </w:t>
      </w:r>
      <w:r>
        <w:t xml:space="preserve">“</w:t>
      </w:r>
      <w:r>
        <w:t xml:space="preserve">Respondetur tandem…</w:t>
      </w:r>
      <w:r>
        <w:t xml:space="preserve">”</w:t>
      </w:r>
      <w:r>
        <w:t xml:space="preserve"> </w:t>
      </w:r>
      <w:r>
        <w:t xml:space="preserve">verified letter by letter against the image for the quotation:</w:t>
      </w:r>
      <w:r>
        <w:t xml:space="preserve"> </w:t>
      </w:r>
      <w:r>
        <w:t xml:space="preserve">“</w:t>
      </w:r>
      <w:r>
        <w:t xml:space="preserve">Respondetur tandem, talem propositionem directe, &amp; reflexe de fide esse supposita tamen acceptatione pacifica Ecclesiæ.</w:t>
      </w:r>
      <w:r>
        <w:t xml:space="preserve">”</w:t>
      </w:r>
      <w:r>
        <w:t xml:space="preserve"> </w:t>
      </w:r>
      <w:r>
        <w:t xml:space="preserve">and</w:t>
      </w:r>
      <w:r>
        <w:t xml:space="preserve"> </w:t>
      </w:r>
      <w:r>
        <w:t xml:space="preserve">“</w:t>
      </w:r>
      <w:r>
        <w:t xml:space="preserve">vt plures Theologi præcipue huius Vniversitatis tuentur, possita acceptatione pacifica totius Ecclesiæ, rita electio non solum est moraliter certa, sed etiam est de fide</w:t>
      </w:r>
      <w:r>
        <w:t xml:space="preserve">”</w:t>
      </w:r>
      <w:r>
        <w:t xml:space="preserve">.</w:t>
      </w:r>
      <w:r>
        <w:t xml:space="preserve"> </w:t>
      </w:r>
      <w:r>
        <w:rPr>
          <w:rStyle w:val="VerbatimChar"/>
        </w:rPr>
        <w:t xml:space="preserve">possita</w:t>
      </w:r>
      <w:r>
        <w:t xml:space="preserve">,</w:t>
      </w:r>
      <w:r>
        <w:t xml:space="preserve"> </w:t>
      </w:r>
      <w:r>
        <w:rPr>
          <w:rStyle w:val="VerbatimChar"/>
        </w:rPr>
        <w:t xml:space="preserve">rita</w:t>
      </w:r>
      <w:r>
        <w:t xml:space="preserve"> </w:t>
      </w:r>
      <w:r>
        <w:t xml:space="preserve">as printed.</w:t>
      </w:r>
      <w:r>
        <w:t xml:space="preserve"> </w:t>
      </w:r>
      <w:r>
        <w:rPr>
          <w:rStyle w:val="VerbatimChar"/>
        </w:rPr>
        <w:t xml:space="preserve">vt aliqua</w:t>
      </w:r>
      <w:r>
        <w:t xml:space="preserve"> </w:t>
      </w:r>
      <w:r>
        <w:t xml:space="preserve">has a stray comma-like mark between the words (</w:t>
      </w:r>
      <w:r>
        <w:rPr>
          <w:rStyle w:val="VerbatimChar"/>
        </w:rPr>
        <w:t xml:space="preserve">vt,aliqua</w:t>
      </w:r>
      <w:r>
        <w:t xml:space="preserve">); not transcribed.</w:t>
      </w:r>
      <w:r>
        <w:t xml:space="preserve"> </w:t>
      </w:r>
      <w:r>
        <w:t xml:space="preserve">68. p. 108</w:t>
      </w:r>
      <w:r>
        <w:t xml:space="preserve"> </w:t>
      </w:r>
      <w:r>
        <w:rPr>
          <w:rStyle w:val="VerbatimChar"/>
        </w:rPr>
        <w:t xml:space="preserve">Innocentius XII. est Summus Pontifex</w:t>
      </w:r>
      <w:r>
        <w:t xml:space="preserve"> </w:t>
      </w:r>
      <w:r>
        <w:t xml:space="preserve">(fourth occurrence, italic): the first</w:t>
      </w:r>
      <w:r>
        <w:t xml:space="preserve"> </w:t>
      </w:r>
      <w:r>
        <w:rPr>
          <w:iCs/>
          <w:i/>
        </w:rPr>
        <w:t xml:space="preserve">n</w:t>
      </w:r>
      <w:r>
        <w:t xml:space="preserve"> </w:t>
      </w:r>
      <w:r>
        <w:t xml:space="preserve">of</w:t>
      </w:r>
      <w:r>
        <w:t xml:space="preserve"> </w:t>
      </w:r>
      <w:r>
        <w:rPr>
          <w:iCs/>
          <w:i/>
        </w:rPr>
        <w:t xml:space="preserve">Innocentius</w:t>
      </w:r>
      <w:r>
        <w:t xml:space="preserve"> </w:t>
      </w:r>
      <w:r>
        <w:t xml:space="preserve">is badly cast/inked and at 2× the word reads</w:t>
      </w:r>
      <w:r>
        <w:t xml:space="preserve"> </w:t>
      </w:r>
      <w:r>
        <w:rPr>
          <w:rStyle w:val="VerbatimChar"/>
        </w:rPr>
        <w:t xml:space="preserve">Imnocentius</w:t>
      </w:r>
      <w:r>
        <w:t xml:space="preserve"> </w:t>
      </w:r>
      <w:r>
        <w:t xml:space="preserve">(OCR</w:t>
      </w:r>
      <w:r>
        <w:t xml:space="preserve"> </w:t>
      </w:r>
      <w:r>
        <w:rPr>
          <w:iCs/>
          <w:i/>
        </w:rPr>
        <w:t xml:space="preserve">Immocentius</w:t>
      </w:r>
      <w:r>
        <w:t xml:space="preserve">). Transcribed</w:t>
      </w:r>
      <w:r>
        <w:t xml:space="preserve"> </w:t>
      </w:r>
      <w:r>
        <w:rPr>
          <w:iCs/>
          <w:i/>
        </w:rPr>
        <w:t xml:space="preserve">Innocentius</w:t>
      </w:r>
      <w:r>
        <w:t xml:space="preserve">;</w:t>
      </w:r>
      <w:r>
        <w:t xml:space="preserve"> </w:t>
      </w:r>
      <w:r>
        <w:rPr>
          <w:bCs/>
          <w:b/>
        </w:rPr>
        <w:t xml:space="preserve">flagged</w:t>
      </w:r>
      <w:r>
        <w:t xml:space="preserve">: if quoting this occurrence letter-exactly, note the defective sort.</w:t>
      </w:r>
      <w:r>
        <w:t xml:space="preserve"> </w:t>
      </w:r>
      <w:r>
        <w:t xml:space="preserve">69. p. 108</w:t>
      </w:r>
      <w:r>
        <w:t xml:space="preserve"> </w:t>
      </w:r>
      <w:r>
        <w:rPr>
          <w:rStyle w:val="VerbatimChar"/>
        </w:rPr>
        <w:t xml:space="preserve">2. quia, vt plures Theologi</w:t>
      </w:r>
      <w:r>
        <w:t xml:space="preserve">: Arabic</w:t>
      </w:r>
      <w:r>
        <w:t xml:space="preserve"> </w:t>
      </w:r>
      <w:r>
        <w:rPr>
          <w:rStyle w:val="VerbatimChar"/>
        </w:rPr>
        <w:t xml:space="preserve">2.</w:t>
      </w:r>
      <w:r>
        <w:t xml:space="preserve"> </w:t>
      </w:r>
      <w:r>
        <w:t xml:space="preserve">as printed (there is no preceding</w:t>
      </w:r>
      <w:r>
        <w:t xml:space="preserve"> </w:t>
      </w:r>
      <w:r>
        <w:rPr>
          <w:rStyle w:val="VerbatimChar"/>
        </w:rPr>
        <w:t xml:space="preserve">1.</w:t>
      </w:r>
      <w:r>
        <w:t xml:space="preserve">; the first reason is introduced by</w:t>
      </w:r>
      <w:r>
        <w:t xml:space="preserve"> </w:t>
      </w:r>
      <w:r>
        <w:t xml:space="preserve">“</w:t>
      </w:r>
      <w:r>
        <w:t xml:space="preserve">Et suadetur hoc: nam</w:t>
      </w:r>
      <w:r>
        <w:t xml:space="preserve">”</w:t>
      </w:r>
      <w:r>
        <w:t xml:space="preserve">).</w:t>
      </w:r>
      <w:r>
        <w:t xml:space="preserve"> </w:t>
      </w:r>
      <w:r>
        <w:t xml:space="preserve">70. p. 108</w:t>
      </w:r>
      <w:r>
        <w:t xml:space="preserve"> </w:t>
      </w:r>
      <w:r>
        <w:rPr>
          <w:rStyle w:val="VerbatimChar"/>
        </w:rPr>
        <w:t xml:space="preserve">ritę electionis</w:t>
      </w:r>
      <w:r>
        <w:t xml:space="preserve">: e-caudata as printed.</w:t>
      </w:r>
      <w:r>
        <w:t xml:space="preserve"> </w:t>
      </w:r>
      <w:r>
        <w:t xml:space="preserve">71. p. 108 Mark 28,20 quotation: printed</w:t>
      </w:r>
      <w:r>
        <w:t xml:space="preserve"> </w:t>
      </w:r>
      <w:r>
        <w:rPr>
          <w:rStyle w:val="VerbatimChar"/>
        </w:rPr>
        <w:t xml:space="preserve">Ecc: ego vobiscum sum vsque ad consumationem sæculi:</w:t>
      </w:r>
      <w:r>
        <w:t xml:space="preserve"> </w:t>
      </w:r>
      <w:r>
        <w:t xml:space="preserve">—</w:t>
      </w:r>
      <w:r>
        <w:t xml:space="preserve"> </w:t>
      </w:r>
      <w:r>
        <w:rPr>
          <w:rStyle w:val="VerbatimChar"/>
        </w:rPr>
        <w:t xml:space="preserve">Ecc:</w:t>
      </w:r>
      <w:r>
        <w:t xml:space="preserve"> </w:t>
      </w:r>
      <w:r>
        <w:t xml:space="preserve">is so printed (a colon in place of the final</w:t>
      </w:r>
      <w:r>
        <w:t xml:space="preserve"> </w:t>
      </w:r>
      <w:r>
        <w:rPr>
          <w:iCs/>
          <w:i/>
        </w:rPr>
        <w:t xml:space="preserve">e</w:t>
      </w:r>
      <w:r>
        <w:t xml:space="preserve"> </w:t>
      </w:r>
      <w:r>
        <w:t xml:space="preserve">of</w:t>
      </w:r>
      <w:r>
        <w:t xml:space="preserve"> </w:t>
      </w:r>
      <w:r>
        <w:rPr>
          <w:iCs/>
          <w:i/>
        </w:rPr>
        <w:t xml:space="preserve">Ecce</w:t>
      </w:r>
      <w:r>
        <w:t xml:space="preserve">, probably a wrong or broken sort);</w:t>
      </w:r>
      <w:r>
        <w:t xml:space="preserve"> </w:t>
      </w:r>
      <w:r>
        <w:rPr>
          <w:iCs/>
          <w:i/>
        </w:rPr>
        <w:t xml:space="preserve">vobiscum</w:t>
      </w:r>
      <w:r>
        <w:t xml:space="preserve"> </w:t>
      </w:r>
      <w:r>
        <w:t xml:space="preserve">has a damaged</w:t>
      </w:r>
      <w:r>
        <w:t xml:space="preserve"> </w:t>
      </w:r>
      <w:r>
        <w:rPr>
          <w:iCs/>
          <w:i/>
        </w:rPr>
        <w:t xml:space="preserve">o</w:t>
      </w:r>
      <w:r>
        <w:t xml:space="preserve"> </w:t>
      </w:r>
      <w:r>
        <w:t xml:space="preserve">(reads</w:t>
      </w:r>
      <w:r>
        <w:t xml:space="preserve"> </w:t>
      </w:r>
      <w:r>
        <w:rPr>
          <w:rStyle w:val="VerbatimChar"/>
        </w:rPr>
        <w:t xml:space="preserve">vubiſcum</w:t>
      </w:r>
      <w:r>
        <w:t xml:space="preserve">; OCR</w:t>
      </w:r>
      <w:r>
        <w:t xml:space="preserve"> </w:t>
      </w:r>
      <w:r>
        <w:rPr>
          <w:iCs/>
          <w:i/>
        </w:rPr>
        <w:t xml:space="preserve">vbiscum</w:t>
      </w:r>
      <w:r>
        <w:t xml:space="preserve">); the verb reads</w:t>
      </w:r>
      <w:r>
        <w:t xml:space="preserve"> </w:t>
      </w:r>
      <w:r>
        <w:rPr>
          <w:rStyle w:val="VerbatimChar"/>
        </w:rPr>
        <w:t xml:space="preserve">ſum</w:t>
      </w:r>
      <w:r>
        <w:t xml:space="preserve"> </w:t>
      </w:r>
      <w:r>
        <w:t xml:space="preserve">at 2× but the sort is worn and OCR gives</w:t>
      </w:r>
      <w:r>
        <w:t xml:space="preserve"> </w:t>
      </w:r>
      <w:r>
        <w:rPr>
          <w:iCs/>
          <w:i/>
        </w:rPr>
        <w:t xml:space="preserve">sunt</w:t>
      </w:r>
      <w:r>
        <w:t xml:space="preserve"> </w:t>
      </w:r>
      <w:r>
        <w:t xml:space="preserve">—</w:t>
      </w:r>
      <w:r>
        <w:t xml:space="preserve"> </w:t>
      </w:r>
      <w:r>
        <w:rPr>
          <w:bCs/>
          <w:b/>
        </w:rPr>
        <w:t xml:space="preserve">uncertain</w:t>
      </w:r>
      <w:r>
        <w:t xml:space="preserve"> </w:t>
      </w:r>
      <w:r>
        <w:t xml:space="preserve">between</w:t>
      </w:r>
      <w:r>
        <w:t xml:space="preserve"> </w:t>
      </w:r>
      <w:r>
        <w:rPr>
          <w:iCs/>
          <w:i/>
        </w:rPr>
        <w:t xml:space="preserve">sum</w:t>
      </w:r>
      <w:r>
        <w:t xml:space="preserve"> </w:t>
      </w:r>
      <w:r>
        <w:t xml:space="preserve">and</w:t>
      </w:r>
      <w:r>
        <w:t xml:space="preserve"> </w:t>
      </w:r>
      <w:r>
        <w:rPr>
          <w:iCs/>
          <w:i/>
        </w:rPr>
        <w:t xml:space="preserve">sunt</w:t>
      </w:r>
      <w:r>
        <w:t xml:space="preserve">;</w:t>
      </w:r>
      <w:r>
        <w:t xml:space="preserve"> </w:t>
      </w:r>
      <w:r>
        <w:rPr>
          <w:rStyle w:val="VerbatimChar"/>
        </w:rPr>
        <w:t xml:space="preserve">consumationem</w:t>
      </w:r>
      <w:r>
        <w:t xml:space="preserve"> </w:t>
      </w:r>
      <w:r>
        <w:t xml:space="preserve">with single</w:t>
      </w:r>
      <w:r>
        <w:t xml:space="preserve"> </w:t>
      </w:r>
      <w:r>
        <w:rPr>
          <w:iCs/>
          <w:i/>
        </w:rPr>
        <w:t xml:space="preserve">m</w:t>
      </w:r>
      <w:r>
        <w:t xml:space="preserve"> </w:t>
      </w:r>
      <w:r>
        <w:t xml:space="preserve">as printed.</w:t>
      </w:r>
      <w:r>
        <w:t xml:space="preserve"> </w:t>
      </w:r>
      <w:r>
        <w:rPr>
          <w:rStyle w:val="VerbatimChar"/>
        </w:rPr>
        <w:t xml:space="preserve">Mathæi 16.</w:t>
      </w:r>
      <w:r>
        <w:t xml:space="preserve"> </w:t>
      </w:r>
      <w:r>
        <w:t xml:space="preserve">as printed.</w:t>
      </w:r>
      <w:r>
        <w:t xml:space="preserve"> </w:t>
      </w:r>
      <w:r>
        <w:t xml:space="preserve">72. p. 108</w:t>
      </w:r>
      <w:r>
        <w:t xml:space="preserve"> </w:t>
      </w:r>
      <w:r>
        <w:rPr>
          <w:rStyle w:val="VerbatimChar"/>
        </w:rPr>
        <w:t xml:space="preserve">Concil. Cōstantiens. sess. 45. &amp; vltima</w:t>
      </w:r>
      <w:r>
        <w:t xml:space="preserve">: tilde expanded;</w:t>
      </w:r>
      <w:r>
        <w:t xml:space="preserve"> </w:t>
      </w:r>
      <w:r>
        <w:rPr>
          <w:rStyle w:val="VerbatimChar"/>
        </w:rPr>
        <w:t xml:space="preserve">sess.</w:t>
      </w:r>
      <w:r>
        <w:t xml:space="preserve"> </w:t>
      </w:r>
      <w:r>
        <w:t xml:space="preserve">printed</w:t>
      </w:r>
      <w:r>
        <w:t xml:space="preserve"> </w:t>
      </w:r>
      <w:r>
        <w:rPr>
          <w:rStyle w:val="VerbatimChar"/>
        </w:rPr>
        <w:t xml:space="preserve">ſeſſ.</w:t>
      </w:r>
      <w:r>
        <w:t xml:space="preserve"> </w:t>
      </w:r>
      <w:r>
        <w:t xml:space="preserve">(OCR</w:t>
      </w:r>
      <w:r>
        <w:t xml:space="preserve"> </w:t>
      </w:r>
      <w:r>
        <w:rPr>
          <w:iCs/>
          <w:i/>
        </w:rPr>
        <w:t xml:space="preserve">scfl.</w:t>
      </w:r>
      <w:r>
        <w:t xml:space="preserve">);</w:t>
      </w:r>
      <w:r>
        <w:t xml:space="preserve"> </w:t>
      </w:r>
      <w:r>
        <w:rPr>
          <w:rStyle w:val="VerbatimChar"/>
        </w:rPr>
        <w:t xml:space="preserve">45.</w:t>
      </w:r>
      <w:r>
        <w:t xml:space="preserve"> </w:t>
      </w:r>
      <w:r>
        <w:t xml:space="preserve">verified at 1×.</w:t>
      </w:r>
      <w:r>
        <w:t xml:space="preserve"> </w:t>
      </w:r>
      <w:r>
        <w:t xml:space="preserve">73. p. 108 Constance formula verified letter by letter:</w:t>
      </w:r>
      <w:r>
        <w:t xml:space="preserve"> </w:t>
      </w:r>
      <w:r>
        <w:rPr>
          <w:rStyle w:val="VerbatimChar"/>
        </w:rPr>
        <w:t xml:space="preserve">Item vtrum credat, quod Papa Canonice electus, qui pro tempore fuerit, eius nomine proprio expresso, sit successor Beati Petri habens supremam Authoritatem in Ecclesia.</w:t>
      </w:r>
      <w:r>
        <w:t xml:space="preserve"> </w:t>
      </w:r>
      <w:r>
        <w:t xml:space="preserve">— italic throughout;</w:t>
      </w:r>
      <w:r>
        <w:t xml:space="preserve"> </w:t>
      </w:r>
      <w:r>
        <w:rPr>
          <w:iCs/>
          <w:i/>
        </w:rPr>
        <w:t xml:space="preserve">Canonice</w:t>
      </w:r>
      <w:r>
        <w:t xml:space="preserve"> </w:t>
      </w:r>
      <w:r>
        <w:t xml:space="preserve">with capital</w:t>
      </w:r>
      <w:r>
        <w:t xml:space="preserve"> </w:t>
      </w:r>
      <w:r>
        <w:rPr>
          <w:iCs/>
          <w:i/>
        </w:rPr>
        <w:t xml:space="preserve">C</w:t>
      </w:r>
      <w:r>
        <w:t xml:space="preserve">;</w:t>
      </w:r>
      <w:r>
        <w:t xml:space="preserve"> </w:t>
      </w:r>
      <w:r>
        <w:rPr>
          <w:iCs/>
          <w:i/>
        </w:rPr>
        <w:t xml:space="preserve">Beati Petri</w:t>
      </w:r>
      <w:r>
        <w:t xml:space="preserve"> </w:t>
      </w:r>
      <w:r>
        <w:t xml:space="preserve">and</w:t>
      </w:r>
      <w:r>
        <w:t xml:space="preserve"> </w:t>
      </w:r>
      <w:r>
        <w:rPr>
          <w:iCs/>
          <w:i/>
        </w:rPr>
        <w:t xml:space="preserve">Authoritatem</w:t>
      </w:r>
      <w:r>
        <w:t xml:space="preserve"> </w:t>
      </w:r>
      <w:r>
        <w:t xml:space="preserve">capitalised as printed.</w:t>
      </w:r>
      <w:r>
        <w:t xml:space="preserve"> </w:t>
      </w:r>
      <w:r>
        <w:t xml:space="preserve">74. p. 108</w:t>
      </w:r>
      <w:r>
        <w:t xml:space="preserve"> </w:t>
      </w:r>
      <w:r>
        <w:rPr>
          <w:rStyle w:val="VerbatimChar"/>
        </w:rPr>
        <w:t xml:space="preserve">sententia opposita</w:t>
      </w:r>
      <w:r>
        <w:t xml:space="preserve"> </w:t>
      </w:r>
      <w:r>
        <w:t xml:space="preserve">printed</w:t>
      </w:r>
      <w:r>
        <w:t xml:space="preserve"> </w:t>
      </w:r>
      <w:r>
        <w:rPr>
          <w:rStyle w:val="VerbatimChar"/>
        </w:rPr>
        <w:t xml:space="preserve">tentla</w:t>
      </w:r>
      <w:r>
        <w:t xml:space="preserve"> </w:t>
      </w:r>
      <w:r>
        <w:t xml:space="preserve">at the line-head (damaged</w:t>
      </w:r>
      <w:r>
        <w:t xml:space="preserve"> </w:t>
      </w:r>
      <w:r>
        <w:rPr>
          <w:iCs/>
          <w:i/>
        </w:rPr>
        <w:t xml:space="preserve">i</w:t>
      </w:r>
      <w:r>
        <w:t xml:space="preserve">); reading certain. Column break falls after</w:t>
      </w:r>
      <w:r>
        <w:t xml:space="preserve"> </w:t>
      </w:r>
      <w:r>
        <w:rPr>
          <w:rStyle w:val="VerbatimChar"/>
        </w:rPr>
        <w:t xml:space="preserve">sit, vel</w:t>
      </w:r>
      <w:r>
        <w:t xml:space="preserve">.</w:t>
      </w:r>
      <w:r>
        <w:t xml:space="preserve"> </w:t>
      </w:r>
      <w:r>
        <w:t xml:space="preserve">75. p. 108 end of Additio: after</w:t>
      </w:r>
      <w:r>
        <w:t xml:space="preserve"> </w:t>
      </w:r>
      <w:r>
        <w:rPr>
          <w:rStyle w:val="VerbatimChar"/>
        </w:rPr>
        <w:t xml:space="preserve">revelationis.</w:t>
      </w:r>
      <w:r>
        <w:t xml:space="preserve"> </w:t>
      </w:r>
      <w:r>
        <w:t xml:space="preserve">the compositor set a small floral asterisk/fleuron (❋) at the end of the line; transcribed as ❋. It is the only such mark in the Dubium and likely closes the added matter.</w:t>
      </w:r>
    </w:p>
    <w:p>
      <w:pPr>
        <w:pStyle w:val="BodyText"/>
      </w:pPr>
      <w:r>
        <w:rPr>
          <w:bCs/>
          <w:b/>
        </w:rPr>
        <w:t xml:space="preserve">Image / OCR disagreements not listed above</w:t>
      </w:r>
      <w:r>
        <w:t xml:space="preserve"> </w:t>
      </w:r>
      <w:r>
        <w:t xml:space="preserve">(OCR wrong, image clear): p. 100 OCR</w:t>
      </w:r>
      <w:r>
        <w:t xml:space="preserve"> </w:t>
      </w:r>
      <w:r>
        <w:rPr>
          <w:iCs/>
          <w:i/>
        </w:rPr>
        <w:t xml:space="preserve">sue</w:t>
      </w:r>
      <w:r>
        <w:t xml:space="preserve"> </w:t>
      </w:r>
      <w:r>
        <w:t xml:space="preserve">→</w:t>
      </w:r>
      <w:r>
        <w:t xml:space="preserve"> </w:t>
      </w:r>
      <w:r>
        <w:rPr>
          <w:iCs/>
          <w:i/>
        </w:rPr>
        <w:t xml:space="preserve">siue</w:t>
      </w:r>
      <w:r>
        <w:t xml:space="preserve">; p. 101 OCR</w:t>
      </w:r>
      <w:r>
        <w:t xml:space="preserve"> </w:t>
      </w:r>
      <w:r>
        <w:rPr>
          <w:rStyle w:val="VerbatimChar"/>
        </w:rPr>
        <w:t xml:space="preserve">TOI</w:t>
      </w:r>
      <w:r>
        <w:t xml:space="preserve"> </w:t>
      </w:r>
      <w:r>
        <w:t xml:space="preserve">→</w:t>
      </w:r>
      <w:r>
        <w:t xml:space="preserve"> </w:t>
      </w:r>
      <w:r>
        <w:rPr>
          <w:rStyle w:val="VerbatimChar"/>
        </w:rPr>
        <w:t xml:space="preserve">101</w:t>
      </w:r>
      <w:r>
        <w:t xml:space="preserve">; OCR</w:t>
      </w:r>
      <w:r>
        <w:t xml:space="preserve"> </w:t>
      </w:r>
      <w:r>
        <w:rPr>
          <w:iCs/>
          <w:i/>
        </w:rPr>
        <w:t xml:space="preserve">tingularia</w:t>
      </w:r>
      <w:r>
        <w:t xml:space="preserve">/</w:t>
      </w:r>
      <w:r>
        <w:rPr>
          <w:iCs/>
          <w:i/>
        </w:rPr>
        <w:t xml:space="preserve">tingulare</w:t>
      </w:r>
      <w:r>
        <w:t xml:space="preserve"> </w:t>
      </w:r>
      <w:r>
        <w:t xml:space="preserve">→</w:t>
      </w:r>
      <w:r>
        <w:t xml:space="preserve"> </w:t>
      </w:r>
      <w:r>
        <w:rPr>
          <w:iCs/>
          <w:i/>
        </w:rPr>
        <w:t xml:space="preserve">singularia</w:t>
      </w:r>
      <w:r>
        <w:t xml:space="preserve">/</w:t>
      </w:r>
      <w:r>
        <w:rPr>
          <w:iCs/>
          <w:i/>
        </w:rPr>
        <w:t xml:space="preserve">singulare</w:t>
      </w:r>
      <w:r>
        <w:t xml:space="preserve">; p. 102 OCR</w:t>
      </w:r>
      <w:r>
        <w:t xml:space="preserve"> </w:t>
      </w:r>
      <w:r>
        <w:rPr>
          <w:iCs/>
          <w:i/>
        </w:rPr>
        <w:t xml:space="preserve">sub quadam confussione</w:t>
      </w:r>
      <w:r>
        <w:t xml:space="preserve"> </w:t>
      </w:r>
      <w:r>
        <w:t xml:space="preserve">omitted stray sort; p. 103 OCR</w:t>
      </w:r>
      <w:r>
        <w:t xml:space="preserve"> </w:t>
      </w:r>
      <w:r>
        <w:rPr>
          <w:iCs/>
          <w:i/>
        </w:rPr>
        <w:t xml:space="preserve">Ipsi</w:t>
      </w:r>
      <w:r>
        <w:t xml:space="preserve"> </w:t>
      </w:r>
      <w:r>
        <w:t xml:space="preserve">→</w:t>
      </w:r>
      <w:r>
        <w:t xml:space="preserve"> </w:t>
      </w:r>
      <w:r>
        <w:rPr>
          <w:iCs/>
          <w:i/>
        </w:rPr>
        <w:t xml:space="preserve">ipsi</w:t>
      </w:r>
      <w:r>
        <w:t xml:space="preserve">,</w:t>
      </w:r>
      <w:r>
        <w:t xml:space="preserve"> </w:t>
      </w:r>
      <w:r>
        <w:rPr>
          <w:iCs/>
          <w:i/>
        </w:rPr>
        <w:t xml:space="preserve">heg.</w:t>
      </w:r>
      <w:r>
        <w:t xml:space="preserve"> </w:t>
      </w:r>
      <w:r>
        <w:t xml:space="preserve">→</w:t>
      </w:r>
      <w:r>
        <w:t xml:space="preserve"> </w:t>
      </w:r>
      <w:r>
        <w:rPr>
          <w:iCs/>
          <w:i/>
        </w:rPr>
        <w:t xml:space="preserve">neg.</w:t>
      </w:r>
      <w:r>
        <w:t xml:space="preserve">,</w:t>
      </w:r>
      <w:r>
        <w:t xml:space="preserve"> </w:t>
      </w:r>
      <w:r>
        <w:rPr>
          <w:iCs/>
          <w:i/>
        </w:rPr>
        <w:t xml:space="preserve">conceptas</w:t>
      </w:r>
      <w:r>
        <w:t xml:space="preserve"> </w:t>
      </w:r>
      <w:r>
        <w:t xml:space="preserve">→</w:t>
      </w:r>
      <w:r>
        <w:t xml:space="preserve"> </w:t>
      </w:r>
      <w:r>
        <w:rPr>
          <w:iCs/>
          <w:i/>
        </w:rPr>
        <w:t xml:space="preserve">concepta;</w:t>
      </w:r>
      <w:r>
        <w:t xml:space="preserve">; p. 104 OCR</w:t>
      </w:r>
      <w:r>
        <w:t xml:space="preserve"> </w:t>
      </w:r>
      <w:r>
        <w:rPr>
          <w:iCs/>
          <w:i/>
        </w:rPr>
        <w:t xml:space="preserve">etiā</w:t>
      </w:r>
      <w:r>
        <w:t xml:space="preserve"> </w:t>
      </w:r>
      <w:r>
        <w:t xml:space="preserve">(×3) →</w:t>
      </w:r>
      <w:r>
        <w:t xml:space="preserve"> </w:t>
      </w:r>
      <w:r>
        <w:rPr>
          <w:iCs/>
          <w:i/>
        </w:rPr>
        <w:t xml:space="preserve">etsi</w:t>
      </w:r>
      <w:r>
        <w:t xml:space="preserve">,</w:t>
      </w:r>
      <w:r>
        <w:t xml:space="preserve"> </w:t>
      </w:r>
      <w:r>
        <w:rPr>
          <w:iCs/>
          <w:i/>
        </w:rPr>
        <w:t xml:space="preserve">dum bitat</w:t>
      </w:r>
      <w:r>
        <w:t xml:space="preserve"> </w:t>
      </w:r>
      <w:r>
        <w:t xml:space="preserve">→</w:t>
      </w:r>
      <w:r>
        <w:t xml:space="preserve"> </w:t>
      </w:r>
      <w:r>
        <w:rPr>
          <w:iCs/>
          <w:i/>
        </w:rPr>
        <w:t xml:space="preserve">dubitat</w:t>
      </w:r>
      <w:r>
        <w:t xml:space="preserve">,</w:t>
      </w:r>
      <w:r>
        <w:t xml:space="preserve"> </w:t>
      </w:r>
      <w:r>
        <w:rPr>
          <w:iCs/>
          <w:i/>
        </w:rPr>
        <w:t xml:space="preserve">8 i</w:t>
      </w:r>
      <w:r>
        <w:t xml:space="preserve">/</w:t>
      </w:r>
      <w:r>
        <w:rPr>
          <w:iCs/>
          <w:i/>
        </w:rPr>
        <w:t xml:space="preserve">8 2</w:t>
      </w:r>
      <w:r>
        <w:t xml:space="preserve"> </w:t>
      </w:r>
      <w:r>
        <w:t xml:space="preserve">→</w:t>
      </w:r>
      <w:r>
        <w:t xml:space="preserve"> </w:t>
      </w:r>
      <w:r>
        <w:rPr>
          <w:iCs/>
          <w:i/>
        </w:rPr>
        <w:t xml:space="preserve">81</w:t>
      </w:r>
      <w:r>
        <w:t xml:space="preserve">/</w:t>
      </w:r>
      <w:r>
        <w:rPr>
          <w:iCs/>
          <w:i/>
        </w:rPr>
        <w:t xml:space="preserve">82</w:t>
      </w:r>
      <w:r>
        <w:t xml:space="preserve">; p. 105 OCR</w:t>
      </w:r>
      <w:r>
        <w:t xml:space="preserve"> </w:t>
      </w:r>
      <w:r>
        <w:rPr>
          <w:iCs/>
          <w:i/>
        </w:rPr>
        <w:t xml:space="preserve">co modo</w:t>
      </w:r>
      <w:r>
        <w:t xml:space="preserve"> </w:t>
      </w:r>
      <w:r>
        <w:t xml:space="preserve">→</w:t>
      </w:r>
      <w:r>
        <w:t xml:space="preserve"> </w:t>
      </w:r>
      <w:r>
        <w:rPr>
          <w:iCs/>
          <w:i/>
        </w:rPr>
        <w:t xml:space="preserve">eo modo</w:t>
      </w:r>
      <w:r>
        <w:t xml:space="preserve">,</w:t>
      </w:r>
      <w:r>
        <w:t xml:space="preserve"> </w:t>
      </w:r>
      <w:r>
        <w:rPr>
          <w:iCs/>
          <w:i/>
        </w:rPr>
        <w:t xml:space="preserve">facetur</w:t>
      </w:r>
      <w:r>
        <w:t xml:space="preserve"> </w:t>
      </w:r>
      <w:r>
        <w:t xml:space="preserve">→</w:t>
      </w:r>
      <w:r>
        <w:t xml:space="preserve"> </w:t>
      </w:r>
      <w:r>
        <w:rPr>
          <w:iCs/>
          <w:i/>
        </w:rPr>
        <w:t xml:space="preserve">fatetur</w:t>
      </w:r>
      <w:r>
        <w:t xml:space="preserve">,</w:t>
      </w:r>
      <w:r>
        <w:t xml:space="preserve"> </w:t>
      </w:r>
      <w:r>
        <w:rPr>
          <w:iCs/>
          <w:i/>
        </w:rPr>
        <w:t xml:space="preserve">revelaræ</w:t>
      </w:r>
      <w:r>
        <w:t xml:space="preserve"> </w:t>
      </w:r>
      <w:r>
        <w:t xml:space="preserve">→</w:t>
      </w:r>
      <w:r>
        <w:t xml:space="preserve"> </w:t>
      </w:r>
      <w:r>
        <w:rPr>
          <w:iCs/>
          <w:i/>
        </w:rPr>
        <w:t xml:space="preserve">revelatæ</w:t>
      </w:r>
      <w:r>
        <w:t xml:space="preserve">,</w:t>
      </w:r>
      <w:r>
        <w:t xml:space="preserve"> </w:t>
      </w:r>
      <w:r>
        <w:rPr>
          <w:iCs/>
          <w:i/>
        </w:rPr>
        <w:t xml:space="preserve">Raphæle</w:t>
      </w:r>
      <w:r>
        <w:t xml:space="preserve"> </w:t>
      </w:r>
      <w:r>
        <w:t xml:space="preserve">→</w:t>
      </w:r>
      <w:r>
        <w:t xml:space="preserve"> </w:t>
      </w:r>
      <w:r>
        <w:rPr>
          <w:iCs/>
          <w:i/>
        </w:rPr>
        <w:t xml:space="preserve">Raphaele</w:t>
      </w:r>
      <w:r>
        <w:t xml:space="preserve">; p. 106 OCR</w:t>
      </w:r>
      <w:r>
        <w:t xml:space="preserve"> </w:t>
      </w:r>
      <w:r>
        <w:rPr>
          <w:iCs/>
          <w:i/>
        </w:rPr>
        <w:t xml:space="preserve">prænissam</w:t>
      </w:r>
      <w:r>
        <w:t xml:space="preserve"> </w:t>
      </w:r>
      <w:r>
        <w:t xml:space="preserve">→</w:t>
      </w:r>
      <w:r>
        <w:t xml:space="preserve"> </w:t>
      </w:r>
      <w:r>
        <w:rPr>
          <w:iCs/>
          <w:i/>
        </w:rPr>
        <w:t xml:space="preserve">præmissam</w:t>
      </w:r>
      <w:r>
        <w:t xml:space="preserve">,</w:t>
      </w:r>
      <w:r>
        <w:t xml:space="preserve"> </w:t>
      </w:r>
      <w:r>
        <w:rPr>
          <w:iCs/>
          <w:i/>
        </w:rPr>
        <w:t xml:space="preserve">unili</w:t>
      </w:r>
      <w:r>
        <w:t xml:space="preserve"> </w:t>
      </w:r>
      <w:r>
        <w:t xml:space="preserve">→</w:t>
      </w:r>
      <w:r>
        <w:t xml:space="preserve"> </w:t>
      </w:r>
      <w:r>
        <w:rPr>
          <w:iCs/>
          <w:i/>
        </w:rPr>
        <w:t xml:space="preserve">nihil</w:t>
      </w:r>
      <w:r>
        <w:t xml:space="preserve">,</w:t>
      </w:r>
      <w:r>
        <w:t xml:space="preserve"> </w:t>
      </w:r>
      <w:r>
        <w:rPr>
          <w:iCs/>
          <w:i/>
        </w:rPr>
        <w:t xml:space="preserve">itius</w:t>
      </w:r>
      <w:r>
        <w:t xml:space="preserve"> </w:t>
      </w:r>
      <w:r>
        <w:t xml:space="preserve">→</w:t>
      </w:r>
      <w:r>
        <w:t xml:space="preserve"> </w:t>
      </w:r>
      <w:r>
        <w:rPr>
          <w:iCs/>
          <w:i/>
        </w:rPr>
        <w:t xml:space="preserve">istius</w:t>
      </w:r>
      <w:r>
        <w:t xml:space="preserve">; p. 107 OCR</w:t>
      </w:r>
      <w:r>
        <w:t xml:space="preserve"> </w:t>
      </w:r>
      <w:r>
        <w:rPr>
          <w:iCs/>
          <w:i/>
        </w:rPr>
        <w:t xml:space="preserve">unt</w:t>
      </w:r>
      <w:r>
        <w:t xml:space="preserve"> </w:t>
      </w:r>
      <w:r>
        <w:t xml:space="preserve">→</w:t>
      </w:r>
      <w:r>
        <w:t xml:space="preserve"> </w:t>
      </w:r>
      <w:r>
        <w:rPr>
          <w:iCs/>
          <w:i/>
        </w:rPr>
        <w:t xml:space="preserve">sint</w:t>
      </w:r>
      <w:r>
        <w:t xml:space="preserve">,</w:t>
      </w:r>
      <w:r>
        <w:t xml:space="preserve"> </w:t>
      </w:r>
      <w:r>
        <w:rPr>
          <w:iCs/>
          <w:i/>
        </w:rPr>
        <w:t xml:space="preserve">sollus</w:t>
      </w:r>
      <w:r>
        <w:t xml:space="preserve"> </w:t>
      </w:r>
      <w:r>
        <w:t xml:space="preserve">→</w:t>
      </w:r>
      <w:r>
        <w:t xml:space="preserve"> </w:t>
      </w:r>
      <w:r>
        <w:rPr>
          <w:iCs/>
          <w:i/>
        </w:rPr>
        <w:t xml:space="preserve">solius</w:t>
      </w:r>
      <w:r>
        <w:t xml:space="preserve">; p. 108 OCR</w:t>
      </w:r>
      <w:r>
        <w:t xml:space="preserve"> </w:t>
      </w:r>
      <w:r>
        <w:rPr>
          <w:iCs/>
          <w:i/>
        </w:rPr>
        <w:t xml:space="preserve">Immocentius</w:t>
      </w:r>
      <w:r>
        <w:t xml:space="preserve"> </w:t>
      </w:r>
      <w:r>
        <w:t xml:space="preserve">→</w:t>
      </w:r>
      <w:r>
        <w:t xml:space="preserve"> </w:t>
      </w:r>
      <w:r>
        <w:rPr>
          <w:iCs/>
          <w:i/>
        </w:rPr>
        <w:t xml:space="preserve">Innocentius</w:t>
      </w:r>
      <w:r>
        <w:t xml:space="preserve"> </w:t>
      </w:r>
      <w:r>
        <w:t xml:space="preserve">(see 68),</w:t>
      </w:r>
      <w:r>
        <w:t xml:space="preserve"> </w:t>
      </w:r>
      <w:r>
        <w:rPr>
          <w:iCs/>
          <w:i/>
        </w:rPr>
        <w:t xml:space="preserve">Ecc:</w:t>
      </w:r>
      <w:r>
        <w:t xml:space="preserve"> </w:t>
      </w:r>
      <w:r>
        <w:t xml:space="preserve">agreed,</w:t>
      </w:r>
      <w:r>
        <w:t xml:space="preserve"> </w:t>
      </w:r>
      <w:r>
        <w:rPr>
          <w:iCs/>
          <w:i/>
        </w:rPr>
        <w:t xml:space="preserve">vbiscum</w:t>
      </w:r>
      <w:r>
        <w:t xml:space="preserve"> </w:t>
      </w:r>
      <w:r>
        <w:t xml:space="preserve">→</w:t>
      </w:r>
      <w:r>
        <w:t xml:space="preserve"> </w:t>
      </w:r>
      <w:r>
        <w:rPr>
          <w:iCs/>
          <w:i/>
        </w:rPr>
        <w:t xml:space="preserve">vobiscum</w:t>
      </w:r>
      <w:r>
        <w:t xml:space="preserve">,</w:t>
      </w:r>
      <w:r>
        <w:t xml:space="preserve"> </w:t>
      </w:r>
      <w:r>
        <w:rPr>
          <w:iCs/>
          <w:i/>
        </w:rPr>
        <w:t xml:space="preserve">scfl.</w:t>
      </w:r>
      <w:r>
        <w:t xml:space="preserve"> </w:t>
      </w:r>
      <w:r>
        <w:t xml:space="preserve">→</w:t>
      </w:r>
      <w:r>
        <w:t xml:space="preserve"> </w:t>
      </w:r>
      <w:r>
        <w:rPr>
          <w:iCs/>
          <w:i/>
        </w:rPr>
        <w:t xml:space="preserve">sess.</w:t>
      </w:r>
      <w:r>
        <w:t xml:space="preserve">,</w:t>
      </w:r>
      <w:r>
        <w:t xml:space="preserve"> </w:t>
      </w:r>
      <w:r>
        <w:rPr>
          <w:iCs/>
          <w:i/>
        </w:rPr>
        <w:t xml:space="preserve">Cōstantiens.</w:t>
      </w:r>
      <w:r>
        <w:t xml:space="preserve"> </w:t>
      </w:r>
      <w:r>
        <w:t xml:space="preserve">agreed.</w:t>
      </w:r>
    </w:p>
    <w:p>
      <w:r>
        <w:pict>
          <v:rect style="width:0;height:1.5pt" o:hralign="center" o:hrstd="t" o:hr="t"/>
        </w:pict>
      </w:r>
    </w:p>
    <w:bookmarkEnd w:id="23"/>
    <w:bookmarkStart w:id="24" w:name="note-on-the-additio-exact-extent"/>
    <w:p>
      <w:pPr>
        <w:pStyle w:val="Heading2"/>
      </w:pPr>
      <w:r>
        <w:t xml:space="preserve">Note on the</w:t>
      </w:r>
      <w:r>
        <w:t xml:space="preserve"> </w:t>
      </w:r>
      <w:r>
        <w:rPr>
          <w:iCs/>
          <w:i/>
        </w:rPr>
        <w:t xml:space="preserve">Additio</w:t>
      </w:r>
      <w:r>
        <w:t xml:space="preserve">: exact extent</w:t>
      </w:r>
    </w:p>
    <w:p>
      <w:pPr>
        <w:numPr>
          <w:ilvl w:val="0"/>
          <w:numId w:val="1002"/>
        </w:numPr>
        <w:pStyle w:val="Compact"/>
      </w:pPr>
      <w:r>
        <w:rPr>
          <w:bCs/>
          <w:b/>
        </w:rPr>
        <w:t xml:space="preserve">Begins:</w:t>
      </w:r>
      <w:r>
        <w:t xml:space="preserve"> </w:t>
      </w:r>
      <w:r>
        <w:t xml:space="preserve">printed p. 106 (PDF 574), column a, in the last two lines of the column, immediately after the end of § 94 (</w:t>
      </w:r>
      <w:r>
        <w:t xml:space="preserve">“</w:t>
      </w:r>
      <w:r>
        <w:t xml:space="preserve">…</w:t>
      </w:r>
      <w:r>
        <w:rPr>
          <w:iCs/>
          <w:i/>
        </w:rPr>
        <w:t xml:space="preserve">Petrus contraxit peccatum originale.</w:t>
      </w:r>
      <w:r>
        <w:t xml:space="preserve">”</w:t>
      </w:r>
      <w:r>
        <w:t xml:space="preserve">). The word</w:t>
      </w:r>
      <w:r>
        <w:t xml:space="preserve"> </w:t>
      </w:r>
      <w:r>
        <w:rPr>
          <w:rStyle w:val="VerbatimChar"/>
        </w:rPr>
        <w:t xml:space="preserve">Additio.</w:t>
      </w:r>
      <w:r>
        <w:t xml:space="preserve"> </w:t>
      </w:r>
      <w:r>
        <w:t xml:space="preserve">is set in italic, indented to the position normally occupied by a paragraph number, but</w:t>
      </w:r>
      <w:r>
        <w:t xml:space="preserve"> </w:t>
      </w:r>
      <w:r>
        <w:rPr>
          <w:bCs/>
          <w:b/>
        </w:rPr>
        <w:t xml:space="preserve">no paragraph number is printed</w:t>
      </w:r>
      <w:r>
        <w:t xml:space="preserve">; the text</w:t>
      </w:r>
      <w:r>
        <w:t xml:space="preserve"> </w:t>
      </w:r>
      <w:r>
        <w:t xml:space="preserve">“</w:t>
      </w:r>
      <w:r>
        <w:t xml:space="preserve">Quia quæstio hæc hac nostra tempestate celeberrima est, fre-</w:t>
      </w:r>
      <w:r>
        <w:t xml:space="preserve">”</w:t>
      </w:r>
      <w:r>
        <w:t xml:space="preserve"> </w:t>
      </w:r>
      <w:r>
        <w:t xml:space="preserve">begins on the same line and runs over the column break into col. b (</w:t>
      </w:r>
      <w:r>
        <w:t xml:space="preserve">“</w:t>
      </w:r>
      <w:r>
        <w:t xml:space="preserve">quentesque in scholis exagitata…</w:t>
      </w:r>
      <w:r>
        <w:t xml:space="preserve">”</w:t>
      </w:r>
      <w:r>
        <w:t xml:space="preserve">).</w:t>
      </w:r>
    </w:p>
    <w:p>
      <w:pPr>
        <w:numPr>
          <w:ilvl w:val="0"/>
          <w:numId w:val="1002"/>
        </w:numPr>
        <w:pStyle w:val="Compact"/>
      </w:pPr>
      <w:r>
        <w:rPr>
          <w:bCs/>
          <w:b/>
        </w:rPr>
        <w:t xml:space="preserve">Ends:</w:t>
      </w:r>
      <w:r>
        <w:t xml:space="preserve"> </w:t>
      </w:r>
      <w:r>
        <w:t xml:space="preserve">printed p. 108 (PDF 576), column b, line 4, with the words</w:t>
      </w:r>
      <w:r>
        <w:t xml:space="preserve"> </w:t>
      </w:r>
      <w:r>
        <w:t xml:space="preserve">“</w:t>
      </w:r>
      <w:r>
        <w:t xml:space="preserve">…non innititur tantum in notitia probabili de existentia revelationis.</w:t>
      </w:r>
      <w:r>
        <w:t xml:space="preserve">”</w:t>
      </w:r>
      <w:r>
        <w:t xml:space="preserve"> </w:t>
      </w:r>
      <w:r>
        <w:t xml:space="preserve">followed by a small fleuron/asterisk (❋). The heading</w:t>
      </w:r>
      <w:r>
        <w:t xml:space="preserve"> </w:t>
      </w:r>
      <w:r>
        <w:rPr>
          <w:rStyle w:val="VerbatimChar"/>
        </w:rPr>
        <w:t xml:space="preserve">DVBIVM III.</w:t>
      </w:r>
      <w:r>
        <w:t xml:space="preserve"> </w:t>
      </w:r>
      <w:r>
        <w:t xml:space="preserve">follows immediately on the next line of col. b, then the italic title</w:t>
      </w:r>
      <w:r>
        <w:t xml:space="preserve"> </w:t>
      </w:r>
      <w:r>
        <w:t xml:space="preserve">“</w:t>
      </w:r>
      <w:r>
        <w:rPr>
          <w:iCs/>
          <w:i/>
        </w:rPr>
        <w:t xml:space="preserve">Appendix, quid de conclusione deducta formaliter vt deducta?</w:t>
      </w:r>
      <w:r>
        <w:t xml:space="preserve">”</w:t>
      </w:r>
      <w:r>
        <w:t xml:space="preserve"> </w:t>
      </w:r>
      <w:r>
        <w:t xml:space="preserve">and § 95.</w:t>
      </w:r>
    </w:p>
    <w:p>
      <w:pPr>
        <w:numPr>
          <w:ilvl w:val="0"/>
          <w:numId w:val="1002"/>
        </w:numPr>
        <w:pStyle w:val="Compact"/>
      </w:pPr>
      <w:r>
        <w:rPr>
          <w:bCs/>
          <w:b/>
        </w:rPr>
        <w:t xml:space="preserve">Span:</w:t>
      </w:r>
      <w:r>
        <w:t xml:space="preserve"> </w:t>
      </w:r>
      <w:r>
        <w:t xml:space="preserve">p. 106 col. a (last 2 lines) → p. 106 col. b (entire) → p. 107 (both columns, entire) → p. 108 col. a (entire) → p. 108 col. b (first 4 lines). No paragraph numbers are used anywhere inside the Additio; the numbered sequence resumes with § 95 at Dubium III.</w:t>
      </w:r>
    </w:p>
    <w:p>
      <w:pPr>
        <w:numPr>
          <w:ilvl w:val="0"/>
          <w:numId w:val="1002"/>
        </w:numPr>
        <w:pStyle w:val="Compact"/>
      </w:pPr>
      <w:r>
        <w:rPr>
          <w:bCs/>
          <w:b/>
        </w:rPr>
        <w:t xml:space="preserve">Internal evidence for its editorial character:</w:t>
      </w:r>
      <w:r>
        <w:t xml:space="preserve"> </w:t>
      </w:r>
      <w:r>
        <w:t xml:space="preserve">the body of Dubium II (§§ 77–79, 87, 89, 94) names</w:t>
      </w:r>
      <w:r>
        <w:t xml:space="preserve"> </w:t>
      </w:r>
      <w:r>
        <w:rPr>
          <w:iCs/>
          <w:i/>
        </w:rPr>
        <w:t xml:space="preserve">Clemens IX.</w:t>
      </w:r>
      <w:r>
        <w:t xml:space="preserve"> </w:t>
      </w:r>
      <w:r>
        <w:t xml:space="preserve">(pope 1667–1669) as the reigning pontiff; the Additio names</w:t>
      </w:r>
      <w:r>
        <w:t xml:space="preserve"> </w:t>
      </w:r>
      <w:r>
        <w:rPr>
          <w:iCs/>
          <w:i/>
        </w:rPr>
        <w:t xml:space="preserve">Innocentius XII.</w:t>
      </w:r>
      <w:r>
        <w:t xml:space="preserve"> </w:t>
      </w:r>
      <w:r>
        <w:t xml:space="preserve">(pope 1691–1700, i.e. the pope at the date of printing, 1699) four times and cites the propositions condemned by</w:t>
      </w:r>
      <w:r>
        <w:t xml:space="preserve"> </w:t>
      </w:r>
      <w:r>
        <w:rPr>
          <w:iCs/>
          <w:i/>
        </w:rPr>
        <w:t xml:space="preserve">Innocentius XI.</w:t>
      </w:r>
      <w:r>
        <w:t xml:space="preserve"> </w:t>
      </w:r>
      <w:r>
        <w:t xml:space="preserve">(1679,</w:t>
      </w:r>
      <w:r>
        <w:t xml:space="preserve"> </w:t>
      </w:r>
      <w:r>
        <w:t xml:space="preserve">“</w:t>
      </w:r>
      <w:r>
        <w:t xml:space="preserve">ordine 21.</w:t>
      </w:r>
      <w:r>
        <w:t xml:space="preserve">”</w:t>
      </w:r>
      <w:r>
        <w:t xml:space="preserve">). It also opens</w:t>
      </w:r>
      <w:r>
        <w:t xml:space="preserve"> </w:t>
      </w:r>
      <w:r>
        <w:t xml:space="preserve">“</w:t>
      </w:r>
      <w:r>
        <w:t xml:space="preserve">hac nostra tempestate celeberrima est … placuit aliqua argumenta hic addere in gratiam studentium</w:t>
      </w:r>
      <w:r>
        <w:t xml:space="preserve">”</w:t>
      </w:r>
      <w:r>
        <w:t xml:space="preserve">, i.e. in the editor’s voice, and closes with the fleuron. This matches the title-page claim</w:t>
      </w:r>
      <w:r>
        <w:t xml:space="preserve"> </w:t>
      </w:r>
      <w:r>
        <w:t xml:space="preserve">“</w:t>
      </w:r>
      <w:r>
        <w:t xml:space="preserve">aliquibus additionibus ornatum</w:t>
      </w:r>
      <w:r>
        <w:t xml:space="preserve">”</w:t>
      </w:r>
      <w:r>
        <w:t xml:space="preserve"> </w:t>
      </w:r>
      <w:r>
        <w:t xml:space="preserve">(ed. Fr. Ioannes Bernique).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2026-09-04T11:14:51Z</dcterms:created>
  <dcterms:modified xsi:type="dcterms:W3CDTF">2026-09-04T11:14:51Z</dcterms:modified>
</cp:coreProperties>
</file>

<file path=docProps/custom.xml><?xml version="1.0" encoding="utf-8"?>
<Properties xmlns="http://schemas.openxmlformats.org/officeDocument/2006/custom-properties" xmlns:vt="http://schemas.openxmlformats.org/officeDocument/2006/docPropsVTypes"/>
</file>