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Disp. IV, Dub. III — Tertia obiectio (pp. 41–42)</w:t>
            </w:r>
          </w:p>
        </w:tc>
        <w:tc>
          <w:tcPr/>
          <w:p>
            <w:pPr>
              <w:pStyle w:val="Compact"/>
            </w:pPr>
          </w:p>
        </w:tc>
        <w:tc>
          <w:tcPr/>
          <w:p>
            <w:pPr>
              <w:pStyle w:val="Compact"/>
              <w:jc w:val="left"/>
            </w:pPr>
            <w:r>
              <w:rPr>
                <w:bCs/>
                <w:b/>
              </w:rPr>
              <w:t xml:space="preserve">Disp. IV, Dub. III — Third Objection (pp. 41–42)</w:t>
            </w:r>
          </w:p>
        </w:tc>
      </w:tr>
      <w:tr>
        <w:tc>
          <w:tcPr/>
          <w:p>
            <w:pPr>
              <w:pStyle w:val="Compact"/>
              <w:jc w:val="left"/>
            </w:pPr>
            <w:r>
              <w:t xml:space="preserve">{marg.</w:t>
            </w:r>
            <w:r>
              <w:t xml:space="preserve"> </w:t>
            </w:r>
            <w:r>
              <w:rPr>
                <w:iCs/>
                <w:i/>
              </w:rPr>
              <w:t xml:space="preserve">Obiectiones ex ratione.</w:t>
            </w:r>
            <w:r>
              <w:t xml:space="preserve">} {marg. 1.} Tertia obiectio est ex ratione &amp; historia. Dicunt enim, Marcellinum Papam fuisse iudicatum à Concilio Sinuessano, ex actis Concilij quæ ita habent:</w:t>
            </w:r>
            <w:r>
              <w:t xml:space="preserve"> </w:t>
            </w:r>
            <w:r>
              <w:rPr>
                <w:iCs/>
                <w:i/>
              </w:rPr>
              <w:t xml:space="preserve">Marcellinus in conspectu Concilij cecidit in terram, ibi ergo iacentem &amp; moram trahentem damnauerunt.</w:t>
            </w:r>
          </w:p>
        </w:tc>
        <w:tc>
          <w:tcPr/>
          <w:p>
            <w:pPr>
              <w:pStyle w:val="Compact"/>
            </w:pPr>
          </w:p>
        </w:tc>
        <w:tc>
          <w:tcPr/>
          <w:p>
            <w:pPr>
              <w:pStyle w:val="Compact"/>
              <w:jc w:val="left"/>
            </w:pPr>
            <w:r>
              <w:t xml:space="preserve">{marg.</w:t>
            </w:r>
            <w:r>
              <w:t xml:space="preserve"> </w:t>
            </w:r>
            <w:r>
              <w:rPr>
                <w:iCs/>
                <w:i/>
              </w:rPr>
              <w:t xml:space="preserve">Objections from reason.</w:t>
            </w:r>
            <w:r>
              <w:t xml:space="preserve">} {marg. 1.} The third objection is from reason and history. For they say that Pope Marcellinus was judged by the Council of Sinuessa, from the acts of the Council, which read thus:</w:t>
            </w:r>
            <w:r>
              <w:t xml:space="preserve"> </w:t>
            </w:r>
            <w:r>
              <w:rPr>
                <w:iCs/>
                <w:i/>
              </w:rPr>
              <w:t xml:space="preserve">Marcellinus in the sight of the Council fell to the ground; there, therefore, as he lay and drew out delay, they condemned him.</w:t>
            </w:r>
          </w:p>
        </w:tc>
      </w:tr>
      <w:tr>
        <w:tc>
          <w:tcPr/>
          <w:p>
            <w:pPr>
              <w:pStyle w:val="Compact"/>
              <w:jc w:val="left"/>
            </w:pPr>
            <w:r>
              <w:t xml:space="preserve">{marg. 2.} Item à Sexta Synodo obijciunt damnatum esse Honorium.</w:t>
            </w:r>
          </w:p>
        </w:tc>
        <w:tc>
          <w:tcPr/>
          <w:p>
            <w:pPr>
              <w:pStyle w:val="Compact"/>
            </w:pPr>
          </w:p>
        </w:tc>
        <w:tc>
          <w:tcPr/>
          <w:p>
            <w:pPr>
              <w:pStyle w:val="Compact"/>
              <w:jc w:val="left"/>
            </w:pPr>
            <w:r>
              <w:t xml:space="preserve">{marg. 2.} Likewise they object that Honorius was condemned by the Sixth Synod.</w:t>
            </w:r>
          </w:p>
        </w:tc>
      </w:tr>
      <w:tr>
        <w:tc>
          <w:tcPr/>
          <w:p>
            <w:pPr>
              <w:pStyle w:val="Compact"/>
              <w:jc w:val="left"/>
            </w:pPr>
            <w:r>
              <w:t xml:space="preserve">{marg. 3.} Referunt etiam Platinam ita scribentem in Gregorio VI.</w:t>
            </w:r>
            <w:r>
              <w:t xml:space="preserve"> </w:t>
            </w:r>
            <w:r>
              <w:rPr>
                <w:iCs/>
                <w:i/>
              </w:rPr>
              <w:t xml:space="preserve">Henricus cum magno exercitu in Italiam veniens, habita Synodo, Benedictum, Siluestrum &amp; Gregorium, tria monstra, abdicare se magistratu coëgit.</w:t>
            </w:r>
          </w:p>
        </w:tc>
        <w:tc>
          <w:tcPr/>
          <w:p>
            <w:pPr>
              <w:pStyle w:val="Compact"/>
            </w:pPr>
          </w:p>
        </w:tc>
        <w:tc>
          <w:tcPr/>
          <w:p>
            <w:pPr>
              <w:pStyle w:val="Compact"/>
              <w:jc w:val="left"/>
            </w:pPr>
            <w:r>
              <w:t xml:space="preserve">{marg. 3.} They also cite Platina, writing thus on Gregory VI:</w:t>
            </w:r>
            <w:r>
              <w:t xml:space="preserve"> </w:t>
            </w:r>
            <w:r>
              <w:rPr>
                <w:iCs/>
                <w:i/>
              </w:rPr>
              <w:t xml:space="preserve">Henry, coming into Italy with a great army, and having held a Synod, compelled Benedict, Sylvester, and Gregory, three monsters, to abdicate their office.</w:t>
            </w:r>
          </w:p>
        </w:tc>
      </w:tr>
      <w:tr>
        <w:tc>
          <w:tcPr/>
          <w:p>
            <w:pPr>
              <w:pStyle w:val="Compact"/>
              <w:jc w:val="left"/>
            </w:pPr>
            <w:r>
              <w:t xml:space="preserve">{marg. 4.} Addunt, leges Conciliorum Generalium obligare summum Pontificem etiam coactiuè: cùm enim antiquis Canonibus constitutum esset, ne excommunicatus ab vno Episcopo, ab alio reciperetur; Marcion à suo Episcopo excommunicatus, Romam confugiens, ab Ecclesia Romana reiectus est, eo allegato, quòd nefas esset eum in communionem recipi sine consensu sui Episcopi. Ita Epiphanius in hæresi Marcionis, quæ est 42.</w:t>
            </w:r>
          </w:p>
        </w:tc>
        <w:tc>
          <w:tcPr/>
          <w:p>
            <w:pPr>
              <w:pStyle w:val="Compact"/>
            </w:pPr>
          </w:p>
        </w:tc>
        <w:tc>
          <w:tcPr/>
          <w:p>
            <w:pPr>
              <w:pStyle w:val="Compact"/>
              <w:jc w:val="left"/>
            </w:pPr>
            <w:r>
              <w:t xml:space="preserve">{marg. 4.} They add that the laws of General Councils bind the supreme Pontiff even coercively: for since it had been established by the ancient Canons that one excommunicated by one Bishop should not be received by another, Marcion, excommunicated by his own Bishop and fleeing to Rome, was rejected by the Roman Church, this being alleged, that it would be unlawful for him to be received into communion without the consent of his own Bishop. So Epiphanius on the heresy of Marcion, which is the 42nd.</w:t>
            </w:r>
          </w:p>
        </w:tc>
      </w:tr>
      <w:tr>
        <w:tc>
          <w:tcPr/>
          <w:p>
            <w:pPr>
              <w:pStyle w:val="Compact"/>
              <w:jc w:val="left"/>
            </w:pPr>
            <w:r>
              <w:t xml:space="preserve">{marg. 5.} Ad hæc, Totum, inquiunt, est maius sua parte, orbis maior vrbe; ergo Concilium quod repræsentat totam vniuersalem Ecclesiam, est maius Pontifice, qui tantùm pars est Ecclesiæ.</w:t>
            </w:r>
          </w:p>
        </w:tc>
        <w:tc>
          <w:tcPr/>
          <w:p>
            <w:pPr>
              <w:pStyle w:val="Compact"/>
            </w:pPr>
          </w:p>
        </w:tc>
        <w:tc>
          <w:tcPr/>
          <w:p>
            <w:pPr>
              <w:pStyle w:val="Compact"/>
              <w:jc w:val="left"/>
            </w:pPr>
            <w:r>
              <w:t xml:space="preserve">{marg. 5.} Moreover, the whole, they say, is greater than its part, the world greater than the city; therefore a Council, which represents the whole universal Church, is greater than the Pontiff, who is only a part of the Church.</w:t>
            </w:r>
          </w:p>
        </w:tc>
      </w:tr>
      <w:tr>
        <w:tc>
          <w:tcPr/>
          <w:p>
            <w:pPr>
              <w:pStyle w:val="Compact"/>
              <w:jc w:val="left"/>
            </w:pPr>
            <w:r>
              <w:t xml:space="preserve">{marg. 6.} Prætereà Papa de hæresi suspectus, iudicatur à Concilio. Atqui non continuò vbi est de hæresi suspectus, desinit esse Papa, aut vitandus est tamquam excommunicatus; sed post vnam &amp; secundam correptionem, quam Synodus ex sua supra Papam auctoritate facere debeat.</w:t>
            </w:r>
          </w:p>
        </w:tc>
        <w:tc>
          <w:tcPr/>
          <w:p>
            <w:pPr>
              <w:pStyle w:val="Compact"/>
            </w:pPr>
          </w:p>
        </w:tc>
        <w:tc>
          <w:tcPr/>
          <w:p>
            <w:pPr>
              <w:pStyle w:val="Compact"/>
              <w:jc w:val="left"/>
            </w:pPr>
            <w:r>
              <w:t xml:space="preserve">{marg. 6.} Furthermore, a Pope suspected of heresy is judged by a Council. And yet it is not immediately upon his being suspected of heresy that he ceases to be Pope, or must be shunned as excommunicated; but after a first and second correction, which the Synod would have to make from its authority over the Pope.</w:t>
            </w:r>
          </w:p>
        </w:tc>
      </w:tr>
      <w:tr>
        <w:tc>
          <w:tcPr/>
          <w:p>
            <w:pPr>
              <w:pStyle w:val="Compact"/>
              <w:jc w:val="left"/>
            </w:pPr>
            <w:r>
              <w:t xml:space="preserve">{marg. 7.} Accedit quòd legatur, Concilium Constantinopolitanum &amp; Chalcedonense suis decretis Romano Pontifici priuilegia tribuisse; quod non ita esset, nisi ipsorum fuisset ius dicere etiam Romanæ Sedi.</w:t>
            </w:r>
          </w:p>
        </w:tc>
        <w:tc>
          <w:tcPr/>
          <w:p>
            <w:pPr>
              <w:pStyle w:val="Compact"/>
            </w:pPr>
          </w:p>
        </w:tc>
        <w:tc>
          <w:tcPr/>
          <w:p>
            <w:pPr>
              <w:pStyle w:val="Compact"/>
              <w:jc w:val="left"/>
            </w:pPr>
            <w:r>
              <w:t xml:space="preserve">{marg. 7.} There is added the fact that it is read that the Council of Constantinople and that of Chalcedon by their decrees bestowed privileges upon the Roman Pontiff; which would not be so, unless it had been theirs to give law even to the Roman See.</w:t>
            </w:r>
          </w:p>
        </w:tc>
      </w:tr>
      <w:tr>
        <w:tc>
          <w:tcPr/>
          <w:p>
            <w:pPr>
              <w:pStyle w:val="Compact"/>
              <w:jc w:val="left"/>
            </w:pPr>
            <w:r>
              <w:t xml:space="preserve">{marg.</w:t>
            </w:r>
            <w:r>
              <w:t xml:space="preserve"> </w:t>
            </w:r>
            <w:r>
              <w:rPr>
                <w:iCs/>
                <w:i/>
              </w:rPr>
              <w:t xml:space="preserve">Resp. ad 1.</w:t>
            </w:r>
            <w:r>
              <w:t xml:space="preserve">} Respondeo, Synodum Sinuessanam pro nobis esse, vt quæ apertè dicat, Sedem primam à nemine iudicari, vt constat ex actis Synodi, &amp; epistola Nicolai Papæ ad Michaëlem Imperatorem. Si ergo damnauit Marcellinum, non priùs id fecit quàm se ipse condemnasset, &amp; Pontificatu abdicasset.</w:t>
            </w:r>
          </w:p>
        </w:tc>
        <w:tc>
          <w:tcPr/>
          <w:p>
            <w:pPr>
              <w:pStyle w:val="Compact"/>
            </w:pPr>
          </w:p>
        </w:tc>
        <w:tc>
          <w:tcPr/>
          <w:p>
            <w:pPr>
              <w:pStyle w:val="Compact"/>
              <w:jc w:val="left"/>
            </w:pPr>
            <w:r>
              <w:t xml:space="preserve">{marg.</w:t>
            </w:r>
            <w:r>
              <w:t xml:space="preserve"> </w:t>
            </w:r>
            <w:r>
              <w:rPr>
                <w:iCs/>
                <w:i/>
              </w:rPr>
              <w:t xml:space="preserve">Resp. ad 1.</w:t>
            </w:r>
            <w:r>
              <w:t xml:space="preserve">} I answer that the Synod of Sinuessa is for us, as one which openly says that the first See is judged by no one, as is established from the acts of the Synod, and from the epistle of Pope Nicholas to the Emperor Michael. If therefore it condemned Marcellinus, it did not do so before he had condemned himself and abdicated the Pontificate.</w:t>
            </w:r>
          </w:p>
        </w:tc>
      </w:tr>
      <w:tr>
        <w:tc>
          <w:tcPr/>
          <w:p>
            <w:pPr>
              <w:pStyle w:val="Compact"/>
              <w:jc w:val="left"/>
            </w:pPr>
            <w:r>
              <w:t xml:space="preserve">{marg.</w:t>
            </w:r>
            <w:r>
              <w:t xml:space="preserve"> </w:t>
            </w:r>
            <w:r>
              <w:rPr>
                <w:iCs/>
                <w:i/>
              </w:rPr>
              <w:t xml:space="preserve">Ad 2.</w:t>
            </w:r>
            <w:r>
              <w:t xml:space="preserve">} De Honorio in proposito non est difficultas: in caussa enim hæresis, fatemur Pontificem à Concilio posse iudicari; quamuis an Honorius aut alius Romanus Pontifex verè fuerit hæreticus, infrà simus dicturi.</w:t>
            </w:r>
          </w:p>
        </w:tc>
        <w:tc>
          <w:tcPr/>
          <w:p>
            <w:pPr>
              <w:pStyle w:val="Compact"/>
            </w:pPr>
          </w:p>
        </w:tc>
        <w:tc>
          <w:tcPr/>
          <w:p>
            <w:pPr>
              <w:pStyle w:val="Compact"/>
              <w:jc w:val="left"/>
            </w:pPr>
            <w:r>
              <w:t xml:space="preserve">{marg.</w:t>
            </w:r>
            <w:r>
              <w:t xml:space="preserve"> </w:t>
            </w:r>
            <w:r>
              <w:rPr>
                <w:iCs/>
                <w:i/>
              </w:rPr>
              <w:t xml:space="preserve">Ad 2.</w:t>
            </w:r>
            <w:r>
              <w:t xml:space="preserve">} Concerning Honorius there is no difficulty in the matter at hand: for in a cause of heresy we confess that the Pontiff can be judged by a Council; although whether Honorius or any other Roman Pontiff was truly a heretic, we shall discuss below.</w:t>
            </w:r>
          </w:p>
        </w:tc>
      </w:tr>
      <w:tr>
        <w:tc>
          <w:tcPr/>
          <w:p>
            <w:pPr>
              <w:pStyle w:val="Compact"/>
              <w:jc w:val="left"/>
            </w:pPr>
            <w:r>
              <w:t xml:space="preserve">{marg.</w:t>
            </w:r>
            <w:r>
              <w:t xml:space="preserve"> </w:t>
            </w:r>
            <w:r>
              <w:rPr>
                <w:iCs/>
                <w:i/>
              </w:rPr>
              <w:t xml:space="preserve">Ad 3.</w:t>
            </w:r>
            <w:r>
              <w:t xml:space="preserve">} Ad factum autem Henrici respondeo, hîc nos solùm contendere, non posse Synodum de indubitato Pontifice, tamquam sibi subdito, iudicare; in medio relinquentes, an in schismate, quando dubium est quísnam sit verus Pontifex, &amp; plures se legitimè electos prætendunt, possit Generalis Synodus cogere tales ambiguos Pontifices, ad renuntiandum iuri prætenso.</w:t>
            </w:r>
          </w:p>
        </w:tc>
        <w:tc>
          <w:tcPr/>
          <w:p>
            <w:pPr>
              <w:pStyle w:val="Compact"/>
            </w:pPr>
          </w:p>
        </w:tc>
        <w:tc>
          <w:tcPr/>
          <w:p>
            <w:pPr>
              <w:pStyle w:val="Compact"/>
              <w:jc w:val="left"/>
            </w:pPr>
            <w:r>
              <w:t xml:space="preserve">{marg.</w:t>
            </w:r>
            <w:r>
              <w:t xml:space="preserve"> </w:t>
            </w:r>
            <w:r>
              <w:rPr>
                <w:iCs/>
                <w:i/>
              </w:rPr>
              <w:t xml:space="preserve">Ad 3.</w:t>
            </w:r>
            <w:r>
              <w:t xml:space="preserve">} But to the deed of Henry I answer that here we contend only that a Synod cannot judge concerning an undoubted Pontiff, as though he were subject to it; leaving undecided whether in a schism, when it is doubtful who is the true Pontiff, and several pretend that they have been legitimately elected, a General Synod can compel such ambiguous Pontiffs to renounce their pretended right.</w:t>
            </w:r>
          </w:p>
        </w:tc>
      </w:tr>
      <w:tr>
        <w:tc>
          <w:tcPr/>
          <w:p>
            <w:pPr>
              <w:pStyle w:val="Compact"/>
              <w:jc w:val="left"/>
            </w:pPr>
            <w:r>
              <w:t xml:space="preserve">{marg.</w:t>
            </w:r>
            <w:r>
              <w:t xml:space="preserve"> </w:t>
            </w:r>
            <w:r>
              <w:rPr>
                <w:iCs/>
                <w:i/>
              </w:rPr>
              <w:t xml:space="preserve">Ad 4.</w:t>
            </w:r>
            <w:r>
              <w:t xml:space="preserve">} Ad historiam de Marcione respondeo, nos fateri etiam Pontificem &amp; Ecclesiam Romanam, directiuè saltem, teneri legibus Conciliorum Oecumenicorũ, &amp; sine caussa non licitè in illis dispensare: idque constat potuisse esse caussam, cur Romani non putauerint sibi licere recipere Marcionem à suo Episcopo excommunicatum.</w:t>
            </w:r>
          </w:p>
        </w:tc>
        <w:tc>
          <w:tcPr/>
          <w:p>
            <w:pPr>
              <w:pStyle w:val="Compact"/>
            </w:pPr>
          </w:p>
        </w:tc>
        <w:tc>
          <w:tcPr/>
          <w:p>
            <w:pPr>
              <w:pStyle w:val="Compact"/>
              <w:jc w:val="left"/>
            </w:pPr>
            <w:r>
              <w:t xml:space="preserve">{marg.</w:t>
            </w:r>
            <w:r>
              <w:t xml:space="preserve"> </w:t>
            </w:r>
            <w:r>
              <w:rPr>
                <w:iCs/>
                <w:i/>
              </w:rPr>
              <w:t xml:space="preserve">Ad 4.</w:t>
            </w:r>
            <w:r>
              <w:t xml:space="preserve">} To the history of Marcion I answer that we confess that even the Pontiff and the Roman Church, directively at least, are bound by the laws of Ecumenical Councils, and may not licitly dispense from them without cause: and it is established that this could have been the reason why the Romans did not think it lawful for them to receive Marcion, excommunicated by his own Bishop.</w:t>
            </w:r>
          </w:p>
        </w:tc>
      </w:tr>
      <w:tr>
        <w:tc>
          <w:tcPr/>
          <w:p>
            <w:pPr>
              <w:pStyle w:val="Compact"/>
              <w:jc w:val="left"/>
            </w:pPr>
            <w:r>
              <w:t xml:space="preserve">{marg.</w:t>
            </w:r>
            <w:r>
              <w:t xml:space="preserve"> </w:t>
            </w:r>
            <w:r>
              <w:rPr>
                <w:iCs/>
                <w:i/>
              </w:rPr>
              <w:t xml:space="preserve">Ad 5.</w:t>
            </w:r>
            <w:r>
              <w:t xml:space="preserve">} Quòd verò vrgetur, orbem vrbe esse maiorem; fatemur corpus mole esse maius toto capite, sed caput virtute maius est reliquo corpore.</w:t>
            </w:r>
          </w:p>
        </w:tc>
        <w:tc>
          <w:tcPr/>
          <w:p>
            <w:pPr>
              <w:pStyle w:val="Compact"/>
            </w:pPr>
          </w:p>
        </w:tc>
        <w:tc>
          <w:tcPr/>
          <w:p>
            <w:pPr>
              <w:pStyle w:val="Compact"/>
              <w:jc w:val="left"/>
            </w:pPr>
            <w:r>
              <w:t xml:space="preserve">{marg.</w:t>
            </w:r>
            <w:r>
              <w:t xml:space="preserve"> </w:t>
            </w:r>
            <w:r>
              <w:rPr>
                <w:iCs/>
                <w:i/>
              </w:rPr>
              <w:t xml:space="preserve">Ad 5.</w:t>
            </w:r>
            <w:r>
              <w:t xml:space="preserve">} But as to what is urged, that the world is greater than the city: we confess that the body is greater in bulk than the whole head, but the head is greater in power than the rest of the body.</w:t>
            </w:r>
          </w:p>
        </w:tc>
      </w:tr>
      <w:tr>
        <w:tc>
          <w:tcPr/>
          <w:p>
            <w:pPr>
              <w:pStyle w:val="Compact"/>
              <w:jc w:val="left"/>
            </w:pPr>
            <w:r>
              <w:t xml:space="preserve">{marg.</w:t>
            </w:r>
            <w:r>
              <w:t xml:space="preserve"> </w:t>
            </w:r>
            <w:r>
              <w:rPr>
                <w:iCs/>
                <w:i/>
              </w:rPr>
              <w:t xml:space="preserve">Ad 6.</w:t>
            </w:r>
            <w:r>
              <w:t xml:space="preserve">} Quomodo verò de Papa hæreseos suspecto iudicet Concilium, infrà dicemus.</w:t>
            </w:r>
          </w:p>
        </w:tc>
        <w:tc>
          <w:tcPr/>
          <w:p>
            <w:pPr>
              <w:pStyle w:val="Compact"/>
            </w:pPr>
          </w:p>
        </w:tc>
        <w:tc>
          <w:tcPr/>
          <w:p>
            <w:pPr>
              <w:pStyle w:val="Compact"/>
              <w:jc w:val="left"/>
            </w:pPr>
            <w:r>
              <w:t xml:space="preserve">{marg.</w:t>
            </w:r>
            <w:r>
              <w:t xml:space="preserve"> </w:t>
            </w:r>
            <w:r>
              <w:rPr>
                <w:iCs/>
                <w:i/>
              </w:rPr>
              <w:t xml:space="preserve">Ad 6.</w:t>
            </w:r>
            <w:r>
              <w:t xml:space="preserve">} But how a Council may judge concerning a Pope suspected of heresy, we shall say below.</w:t>
            </w:r>
          </w:p>
        </w:tc>
      </w:tr>
      <w:tr>
        <w:tc>
          <w:tcPr/>
          <w:p>
            <w:pPr>
              <w:pStyle w:val="Compact"/>
              <w:jc w:val="left"/>
            </w:pPr>
            <w:r>
              <w:t xml:space="preserve">{marg.</w:t>
            </w:r>
            <w:r>
              <w:t xml:space="preserve"> </w:t>
            </w:r>
            <w:r>
              <w:rPr>
                <w:iCs/>
                <w:i/>
              </w:rPr>
              <w:t xml:space="preserve">Ad 7.</w:t>
            </w:r>
            <w:r>
              <w:t xml:space="preserve">} Denique negamus verum esse, quòd Constantinopolitana Synodus aut Chalcedonensis priuilegia concesserit Romanæ Ecclesiæ: quamuis ex malo intellectu Canonis 6. Nicęni, quem refutat Nicolaus dicta epistola ad Michaëlem Imperatorem, Constantinopolitanus Patriarcha &amp; Imperator Canone supposititio &amp; adulterino id persuadere sint conati. Postquam enim importunitate sua, obtinuissent sedi Constantinopolitanæ secundum locum post Romanam, non sine iniuria sedis Alexandrinæ; voluerunt ambitioso intellectu eo proficere, vt sedes Constantinopolitana non esset secunda à Romana, sed quasi secunda Romana, id est, par Romanæ: quod vt obtinerent, præ se ferebant, ordinum hæc priuilegia humani iuris esse, potuisseque Constantinopoli hunc honorem Ecclesiasticum Imperiali accedere.</w:t>
            </w:r>
          </w:p>
        </w:tc>
        <w:tc>
          <w:tcPr/>
          <w:p>
            <w:pPr>
              <w:pStyle w:val="Compact"/>
            </w:pPr>
          </w:p>
        </w:tc>
        <w:tc>
          <w:tcPr/>
          <w:p>
            <w:pPr>
              <w:pStyle w:val="Compact"/>
              <w:jc w:val="left"/>
            </w:pPr>
            <w:r>
              <w:t xml:space="preserve">{marg.</w:t>
            </w:r>
            <w:r>
              <w:t xml:space="preserve"> </w:t>
            </w:r>
            <w:r>
              <w:rPr>
                <w:iCs/>
                <w:i/>
              </w:rPr>
              <w:t xml:space="preserve">Ad 7.</w:t>
            </w:r>
            <w:r>
              <w:t xml:space="preserve">} Finally, we deny it to be true that the Synod of Constantinople or that of Chalcedon granted privileges to the Roman Church: although from a bad understanding of Canon 6 of Nicaea, which Nicholas refutes in the said epistle to the Emperor Michael, the Patriarch of Constantinople and the Emperor attempted to persuade this by a supposititious and adulterated Canon. For after, by their importunity, they had obtained for the see of Constantinople the second place after the Roman, not without injury to the see of Alexandria, they wished by an ambitious interpretation to advance so far that the see of Constantinople should be not second after the Roman, but as it were a second Rome, that is, equal to the Roman: and in order to obtain this, they alleged that these privileges of rank are of human right, and that this Ecclesiastical honor could have accrued to Constantinople along with the Imperial.</w:t>
            </w:r>
          </w:p>
        </w:tc>
      </w:tr>
      <w:tr>
        <w:tc>
          <w:tcPr/>
          <w:p>
            <w:pPr>
              <w:pStyle w:val="Compact"/>
              <w:jc w:val="left"/>
            </w:pPr>
            <w:r>
              <w:rPr>
                <w:bCs/>
                <w:b/>
              </w:rPr>
              <w:t xml:space="preserve">DISPVTATIO V (pp. 42–44)</w:t>
            </w:r>
          </w:p>
        </w:tc>
        <w:tc>
          <w:tcPr/>
          <w:p>
            <w:pPr>
              <w:pStyle w:val="Compact"/>
            </w:pPr>
          </w:p>
        </w:tc>
        <w:tc>
          <w:tcPr/>
          <w:p>
            <w:pPr>
              <w:pStyle w:val="Compact"/>
              <w:jc w:val="left"/>
            </w:pPr>
            <w:r>
              <w:rPr>
                <w:bCs/>
                <w:b/>
              </w:rPr>
              <w:t xml:space="preserve">DISPUTATION V (pp. 42–44)</w:t>
            </w:r>
          </w:p>
        </w:tc>
      </w:tr>
      <w:tr>
        <w:tc>
          <w:tcPr/>
          <w:p>
            <w:pPr>
              <w:pStyle w:val="Compact"/>
              <w:jc w:val="left"/>
            </w:pPr>
            <w:r>
              <w:t xml:space="preserve">DISPVTATIO V.</w:t>
            </w:r>
          </w:p>
        </w:tc>
        <w:tc>
          <w:tcPr/>
          <w:p>
            <w:pPr>
              <w:pStyle w:val="Compact"/>
            </w:pPr>
          </w:p>
        </w:tc>
        <w:tc>
          <w:tcPr/>
          <w:p>
            <w:pPr>
              <w:pStyle w:val="Compact"/>
              <w:jc w:val="left"/>
            </w:pPr>
            <w:r>
              <w:t xml:space="preserve">DISPUTATION V.</w:t>
            </w:r>
          </w:p>
        </w:tc>
      </w:tr>
      <w:tr>
        <w:tc>
          <w:tcPr/>
          <w:p>
            <w:pPr>
              <w:pStyle w:val="Compact"/>
              <w:jc w:val="left"/>
            </w:pPr>
            <w:r>
              <w:rPr>
                <w:iCs/>
                <w:i/>
              </w:rPr>
              <w:t xml:space="preserve">An Romanus Pontifex possit errare in decidendis fidei quæstionibus?</w:t>
            </w:r>
          </w:p>
        </w:tc>
        <w:tc>
          <w:tcPr/>
          <w:p>
            <w:pPr>
              <w:pStyle w:val="Compact"/>
            </w:pPr>
          </w:p>
        </w:tc>
        <w:tc>
          <w:tcPr/>
          <w:p>
            <w:pPr>
              <w:pStyle w:val="Compact"/>
              <w:jc w:val="left"/>
            </w:pPr>
            <w:r>
              <w:rPr>
                <w:iCs/>
                <w:i/>
              </w:rPr>
              <w:t xml:space="preserve">Whether the Roman Pontiff can err in deciding questions of faith?</w:t>
            </w:r>
          </w:p>
        </w:tc>
      </w:tr>
      <w:tr>
        <w:tc>
          <w:tcPr/>
          <w:p>
            <w:pPr>
              <w:pStyle w:val="Compact"/>
              <w:jc w:val="left"/>
            </w:pPr>
            <w:r>
              <w:t xml:space="preserve">NOn hîc quęrimus, an possit errare vt particularis doctor; fatentur enim id Catholici: quamuis an contingat vel sic esse hæreticum, inter ipsos dubium sit; de quo disputatione 7. Neque quæro, an possit errare quando cum Vniuersali Concilio aliquid tamquã de fide definit, quod omnes Catholici negant; sed aiunt hæretici, refutandi in tractatu de Conciliis. Sed propriè hîc quærimus, an possit Pontifex errare, quando ex cathedra aliquid circa fidem definit, extra Concilium Generale. Quod fieri potest nemine adhibito, vel adhibitis solis extraordinariis quibusdam Pontifici placentibus; vel adhibitis &amp; cõsultis ordinariis, puta collegio Cardinalium, aut certis illis quibus ex officio incumbat subsidio esse Pontifici in quæstionibus fidei examinandis &amp; decidendis. Neque opus est hîc præmittere disputationem aliam, an Pontificis sit controuersias fidei determinare: si enim in illis determinandis eius sit iudicium certum &amp; infallibile; certum est, diuinitus hoc ipsi esse commissum, vt etiam fatentur hæretici.</w:t>
            </w:r>
          </w:p>
        </w:tc>
        <w:tc>
          <w:tcPr/>
          <w:p>
            <w:pPr>
              <w:pStyle w:val="Compact"/>
            </w:pPr>
          </w:p>
        </w:tc>
        <w:tc>
          <w:tcPr/>
          <w:p>
            <w:pPr>
              <w:pStyle w:val="Compact"/>
              <w:jc w:val="left"/>
            </w:pPr>
            <w:r>
              <w:t xml:space="preserve">We do not here ask whether he can err as a particular doctor; for Catholics grant this: although whether it ever happens that even thus he is a heretic, is doubtful among them; of which in disputation 7. Nor do I ask whether he can err when together with a Universal Council he defines something as</w:t>
            </w:r>
            <w:r>
              <w:t xml:space="preserve"> </w:t>
            </w:r>
            <w:r>
              <w:rPr>
                <w:iCs/>
                <w:i/>
              </w:rPr>
              <w:t xml:space="preserve">de fide</w:t>
            </w:r>
            <w:r>
              <w:t xml:space="preserve">; which all Catholics deny, but the heretics affirm, to be refuted in the treatise on Councils. But properly we ask here whether the Pontiff can err when he defines something concerning the faith from the chair, outside a General Council. This can be done with no one called in, or with only certain extraordinary persons employed who please the Pontiff; or with the ordinary ones employed and consulted, namely the college of Cardinals, or those certain persons upon whom it falls by office to be of assistance to the Pontiff in examining and deciding questions of faith. Nor is there need here to premise another disputation, whether it belongs to the Pontiff to determine controversies of faith: for if in determining them his judgment is certain and infallible, it is certain that this has been divinely committed to him, as even the heretics confess.</w:t>
            </w:r>
          </w:p>
        </w:tc>
      </w:tr>
      <w:tr>
        <w:tc>
          <w:tcPr/>
          <w:p>
            <w:pPr>
              <w:pStyle w:val="Compact"/>
              <w:jc w:val="left"/>
            </w:pPr>
            <w:r>
              <w:t xml:space="preserve">Respondendum omnino videtur, summum Pontificem non posse auctoritate sua Pontificali proponere Ecclesiæ aliquem errorem in fide. Vnde dicendum est consequenter, vel Pontificem etiam sine assumptis consiliariis, qui rem examinent, errorem definire non posse; vel potiùs ita per Dei prouidentiam dirigi, vt numquam nisi adhibitis debitis consiliariis, &amp; legitima præmissa inquisitione, ex cathedra definiat: adeoque non solùm veritatem semper definiat, sed etiam legitimum modum in ea definienda obseruet. Per debitos autem &amp; legitimos consiliarios, hîc intelligo sub disiunctione, vel illos quibus incumbit ex officio Pontifici in talibus adsistere; vel alios idoneos ad arbitrium Pontificis extraordinariè assumptos.</w:t>
            </w:r>
          </w:p>
        </w:tc>
        <w:tc>
          <w:tcPr/>
          <w:p>
            <w:pPr>
              <w:pStyle w:val="Compact"/>
            </w:pPr>
          </w:p>
        </w:tc>
        <w:tc>
          <w:tcPr/>
          <w:p>
            <w:pPr>
              <w:pStyle w:val="Compact"/>
              <w:jc w:val="left"/>
            </w:pPr>
            <w:r>
              <w:t xml:space="preserve">It seems that it must altogether be answered that the supreme Pontiff cannot by his Pontifical authority propose to the Church any error in the faith. Whence it must consequently be said, either that the Pontiff cannot define an error even without counselors taken on to examine the matter; or rather that he is so directed by the providence of God that he never defines from the chair except with due counselors employed, and a legitimate inquiry premised: so that he not only always defines the truth, but also observes the legitimate manner in defining it. By due and legitimate counselors, moreover, I here understand, disjunctively, either those upon whom it falls by office to assist the Pontiff in such matters; or others fit for it, taken on extraordinarily at the Pontiff’s discretion.</w:t>
            </w:r>
          </w:p>
        </w:tc>
      </w:tr>
      <w:tr>
        <w:tc>
          <w:tcPr/>
          <w:p>
            <w:pPr>
              <w:pStyle w:val="Compact"/>
              <w:jc w:val="left"/>
            </w:pPr>
            <w:r>
              <w:t xml:space="preserve">Citatur in contrarium à quibusdam Alphonsus à Castro, de iusta hæreticorum punitione lib. 1. cap. 4. Sed non videtur multùm dissentire, quia solùm vult, iusto delectu citra factionem &amp; fraudem, magis idoneis non exclusis, tamquam præconceptę opinioni minùs fauentibus, debere consiliarios assumi: neque restringit Pontificem ad Cardinales. In quo verbotenus ferè secutus est Ioannem de Turrecremata lib. 2. de Ecclesia, cap. 112. qui auctorem habet Archidiaconum in capitulum Sic omnes, dist. 19. Quod capitulum cùm habeat, omnes Apostolicæ Sedis sanctiones esse accipiendas, tamquam ipsius diuini Petri voce firmatæ sint; laudat Turrecremata Archidiaconum, quod cautè annotauerit, capitulum illud dixisse,</w:t>
            </w:r>
            <w:r>
              <w:t xml:space="preserve"> </w:t>
            </w:r>
            <w:r>
              <w:rPr>
                <w:iCs/>
                <w:i/>
              </w:rPr>
              <w:t xml:space="preserve">de Apostolicæ Sedis</w:t>
            </w:r>
            <w:r>
              <w:t xml:space="preserve">, non autem,</w:t>
            </w:r>
            <w:r>
              <w:t xml:space="preserve"> </w:t>
            </w:r>
            <w:r>
              <w:rPr>
                <w:iCs/>
                <w:i/>
              </w:rPr>
              <w:t xml:space="preserve">de Apostolicis sanctionibus.</w:t>
            </w:r>
          </w:p>
        </w:tc>
        <w:tc>
          <w:tcPr/>
          <w:p>
            <w:pPr>
              <w:pStyle w:val="Compact"/>
            </w:pPr>
          </w:p>
        </w:tc>
        <w:tc>
          <w:tcPr/>
          <w:p>
            <w:pPr>
              <w:pStyle w:val="Compact"/>
              <w:jc w:val="left"/>
            </w:pPr>
            <w:r>
              <w:t xml:space="preserve">Alphonsus à Castro, de iusta hæreticorum punitione lib. 1. cap. 4., is cited to the contrary by some. But he does not seem to dissent much, because he only holds that counselors ought to be taken on by a just selection, without faction and fraud, the more fit not being excluded as less favorable to a preconceived opinion: nor does he restrict the Pontiff to the Cardinals. In this he has followed, almost word for word, Joannes de Turrecremata, lib. 2. de Ecclesia, cap. 112., who has as his authority the Archdeacon on the chapter Sic omnes, dist. 19. Since that chapter has it that all the sanctions of the Apostolic See are to be received as though they were confirmed by the voice of the divine Peter himself, Turrecremata praises the Archdeacon for having cautiously noted that that chapter said</w:t>
            </w:r>
            <w:r>
              <w:t xml:space="preserve"> </w:t>
            </w:r>
            <w:r>
              <w:rPr>
                <w:iCs/>
                <w:i/>
              </w:rPr>
              <w:t xml:space="preserve">of the Apostolic See</w:t>
            </w:r>
            <w:r>
              <w:t xml:space="preserve">, and not</w:t>
            </w:r>
            <w:r>
              <w:t xml:space="preserve"> </w:t>
            </w:r>
            <w:r>
              <w:rPr>
                <w:iCs/>
                <w:i/>
              </w:rPr>
              <w:t xml:space="preserve">of Apostolic sanctions</w:t>
            </w:r>
            <w:r>
              <w:t xml:space="preserve">.</w:t>
            </w:r>
          </w:p>
        </w:tc>
      </w:tr>
      <w:tr>
        <w:tc>
          <w:tcPr/>
          <w:p>
            <w:pPr>
              <w:pStyle w:val="Compact"/>
              <w:jc w:val="left"/>
            </w:pPr>
            <w:r>
              <w:t xml:space="preserve">Citatur alius quidam, qui docuerit, Pontifices respondendo etiam ex officio errasse in fide, sed errores à successoribus correctos esse, &amp; correctionem ad Ecclesiam priùs peruenisse quàm errores. A qua opinione non videtur alienus fuisse Adrianus VI. in responsione ad 2. principale circa finem qu. de Confirmatione. Ita enim scribit:</w:t>
            </w:r>
            <w:r>
              <w:t xml:space="preserve"> </w:t>
            </w:r>
            <w:r>
              <w:rPr>
                <w:iCs/>
                <w:i/>
              </w:rPr>
              <w:t xml:space="preserve">Si per Ecclesiam Romanam intelligatur caput eius, puta Pontifex, certum est quòd possit errare, etiam in iis quæ tangunt fidem, hæresim per suam determinationem aut decretalem asserendo.</w:t>
            </w:r>
          </w:p>
        </w:tc>
        <w:tc>
          <w:tcPr/>
          <w:p>
            <w:pPr>
              <w:pStyle w:val="Compact"/>
            </w:pPr>
          </w:p>
        </w:tc>
        <w:tc>
          <w:tcPr/>
          <w:p>
            <w:pPr>
              <w:pStyle w:val="Compact"/>
              <w:jc w:val="left"/>
            </w:pPr>
            <w:r>
              <w:t xml:space="preserve">A certain other author is cited, who taught that Pontiffs, even in answering ex officio, have erred in the faith, but that the errors were corrected by their successors, and that the correction reached the Church before the errors. From this opinion Adrian VI seems not to have been averse, in his response to the 2nd principal, toward the end of the qu. de Confirmatione. For he writes thus:</w:t>
            </w:r>
            <w:r>
              <w:t xml:space="preserve"> </w:t>
            </w:r>
            <w:r>
              <w:rPr>
                <w:iCs/>
                <w:i/>
              </w:rPr>
              <w:t xml:space="preserve">If by the Roman Church be understood its head, namely the Pontiff, it is certain that he can err, even in those things which touch the faith, by asserting heresy through his determination or decretal.</w:t>
            </w:r>
          </w:p>
        </w:tc>
      </w:tr>
      <w:tr>
        <w:tc>
          <w:tcPr/>
          <w:p>
            <w:pPr>
              <w:pStyle w:val="Compact"/>
              <w:jc w:val="left"/>
            </w:pPr>
            <w:r>
              <w:t xml:space="preserve">Verùm existimo, vel horum auctorum opinionem non esse veram, si eo sensu accipiatur, quo Gerson &amp; alij quidam Parisienses dicunt, Pontificem extra Concilium Generale aliquid definientem posse errare; imò esse improbabilẽ, quamuis nondum apertè sit hæretica: vel non esse accipiendam de Pontificia definitione ex cathedra; neque enim omnia quæ Pontifex, etiam consultus vt Iudex, scribit aut rescribit tamquam vir doctus &amp; potestatem habens, mox habenda sunt pro definitione Sedis Apostolicæ. Iudices enim supremi solent quædam mandare, lite adhuc pendente, antequam proferant sententiam, quibus illi parti faueant, in quam ipsi vt priuatæ personæ procliues sunt.</w:t>
            </w:r>
          </w:p>
        </w:tc>
        <w:tc>
          <w:tcPr/>
          <w:p>
            <w:pPr>
              <w:pStyle w:val="Compact"/>
            </w:pPr>
          </w:p>
        </w:tc>
        <w:tc>
          <w:tcPr/>
          <w:p>
            <w:pPr>
              <w:pStyle w:val="Compact"/>
              <w:jc w:val="left"/>
            </w:pPr>
            <w:r>
              <w:t xml:space="preserve">But I judge either that the opinion of these authors is not true, if it be taken in the sense in which Gerson and certain other Parisians say that the Pontiff, defining something outside a General Council, can err — nay, that it is improbable, although it is not yet openly heretical; or that it is not to be taken of a Pontifical definition from the chair; for not all things which the Pontiff, even when consulted as Judge, writes or writes back as a learned man and one having power, are straightway to be held for a definition of the Apostolic See. For supreme Judges are wont to command certain things while the suit is still pending, before they pronounce sentence, by which they favor that party toward which they themselves, as private persons, are inclined.</w:t>
            </w:r>
          </w:p>
        </w:tc>
      </w:tr>
      <w:tr>
        <w:tc>
          <w:tcPr/>
          <w:p>
            <w:pPr>
              <w:pStyle w:val="Compact"/>
              <w:jc w:val="left"/>
            </w:pPr>
            <w:r>
              <w:t xml:space="preserve">His constitutis probatur nostra responsio, quæ tria dicit; Pontificem non errare in quæstionibus fidei decidendis; debere in hoc adhibere inquisitionem prudentium; &amp; numquam Pontificem temerè sine eiusmodi legitima consultatione aliquid Ecclesiæ per definitionem suam ex cathedra proponere. Primum probatur Lucæ 22. dicit Dominus Petro:</w:t>
            </w:r>
            <w:r>
              <w:t xml:space="preserve"> </w:t>
            </w:r>
            <w:r>
              <w:rPr>
                <w:iCs/>
                <w:i/>
              </w:rPr>
              <w:t xml:space="preserve">Ego rogaui pro te Petre, vt non deficiat fides tua; &amp; tu aliquando conuersus, confirma fratres tuos.</w:t>
            </w:r>
            <w:r>
              <w:t xml:space="preserve"> </w:t>
            </w:r>
            <w:r>
              <w:t xml:space="preserve">Hîc habemus Petri fidem non deficere; quod accipi potest vario sensu. Primò, vt significetur numquam defectura fides à corde Petri vt erat particularis persona. Secundò, vt significetur numquam defectura fides à corde Petri vt erat vniuersalis Pastor, atq; ita neque à corde successorum eius, sic videlicet vt Papa esset interior hæreticus, &amp; desideraret proponere Ecclesię suam hæresim. Tertiò, vt significetur reipsa numquam defecturam fidem summi Pontificis in actu quo proponat credenda Ecclesiæ, siue ita vt gerat se pro hæretico in ipsa definitione fidei. Quartò, vt significetur, quòd fides numquam deficiet ab ouili vniuersali ipsius Petri, siue ab vniuersali Ecclesia. Quintò, vt significetur numquam defectura à propria sede vel diœcesi, quam Petrus peculiariter gubernandam susceperit. Sextò, vt significetur numquam defectura fides quam primus explicitè confessus est Petrus, dicens:</w:t>
            </w:r>
            <w:r>
              <w:t xml:space="preserve"> </w:t>
            </w:r>
            <w:r>
              <w:rPr>
                <w:iCs/>
                <w:i/>
              </w:rPr>
              <w:t xml:space="preserve">Tu es Christus filius Dei viui</w:t>
            </w:r>
            <w:r>
              <w:t xml:space="preserve">; sicuti in Conciliis solet acclamari,</w:t>
            </w:r>
            <w:r>
              <w:t xml:space="preserve"> </w:t>
            </w:r>
            <w:r>
              <w:rPr>
                <w:iCs/>
                <w:i/>
              </w:rPr>
              <w:t xml:space="preserve">Hæc est fides Petri</w:t>
            </w:r>
            <w:r>
              <w:t xml:space="preserve">. Septimò, vt significetur Petri fides finaliter non defectura, id est, vt significetur Petrus esse prædestinatus ad fidem saltem in morte habendam, si eam in vita aliquando amiserit; aut sanè si defecerit fides eius, statim eam recuperaturum: quem sensum maximè commendant hodie sectarij. Verùm quidquid sit de reliquis sensibus, tertium sensum, qui proposito nostro sufficit, non esse præter Christi intentionem, patet ex communi Patrum explicatione. Vide Leonem sermone 3. de anniuersario die suæ assumptionis. Videtur huc respexisse Cyprianus libro 1. epistola 3. quando dicit, ad Romanos perfidiam non habere accessum: &amp; Epiphanius in Anchorato, quando dicit, in Petri ministerio omnes fidei subtilitates inueniri. Cõsentit Bernardus epistola 190. Faciunt huc alia Scripruræ loca, quibus adstruitur Petri summus Pontificatus. Nam eo ipso iubentur omnes eius &amp; successorum vocem tamquam pastoris audire; adeoque recipere quidquid ipsi tamquam fidei proponendum existimauerint. Atqui absurdum foret, Deum præcipere vt credamus erranti. Claues etiam regni cælorum hanc prærogatiuam indicant. Rectè enim Theodorus Studites, in epistola ad Naucratium, aduersus Iconoclastas ita scribit:</w:t>
            </w:r>
            <w:r>
              <w:t xml:space="preserve"> </w:t>
            </w:r>
            <w:r>
              <w:rPr>
                <w:iCs/>
                <w:i/>
              </w:rPr>
              <w:t xml:space="preserve">Seipsos absciderunt à corpore Christi &amp; principe Sede, in qua Christus claues fidei posuit, aduersus quas non præualuerunt, neque præualebunt portæ inferi.</w:t>
            </w:r>
          </w:p>
        </w:tc>
        <w:tc>
          <w:tcPr/>
          <w:p>
            <w:pPr>
              <w:pStyle w:val="Compact"/>
            </w:pPr>
          </w:p>
        </w:tc>
        <w:tc>
          <w:tcPr/>
          <w:p>
            <w:pPr>
              <w:pStyle w:val="Compact"/>
              <w:jc w:val="left"/>
            </w:pPr>
            <w:r>
              <w:t xml:space="preserve">These things being established, our response is proved, which says three things: that the Pontiff does not err in deciding questions of faith; that he ought in this to employ the inquiry of prudent men; and that the Pontiff never rashly, without a legitimate consultation of this kind, proposes anything to the Church by his definition from the chair. The first is proved from Luke 22, where the Lord says to Peter:</w:t>
            </w:r>
            <w:r>
              <w:t xml:space="preserve"> </w:t>
            </w:r>
            <w:r>
              <w:rPr>
                <w:iCs/>
                <w:i/>
              </w:rPr>
              <w:t xml:space="preserve">I have prayed for thee, Peter, that thy faith fail not: and thou, being once converted, confirm thy brethren.</w:t>
            </w:r>
            <w:r>
              <w:t xml:space="preserve"> </w:t>
            </w:r>
            <w:r>
              <w:t xml:space="preserve">Here we have it that the faith of Peter does not fail; which can be taken in various senses. First, so that it be signified that faith would never fail from the heart of Peter as he was a particular person. Secondly, so that it be signified that faith would never fail from the heart of Peter as he was the universal Pastor, and so neither from the heart of his successors — in such wise, namely, that the Pope should be an interior heretic, and should desire to propose his heresy to the Church. Thirdly, so that it be signified that in very deed the faith of the supreme Pontiff would never fail in the act by which he proposes to the Church the things to be believed, or in such wise that he should bear himself as a heretic in the very definition of the faith. Fourthly, so that it be signified that faith will never fail from the universal fold of Peter himself, or from the universal Church. Fifthly, so that it be signified that it would never fail from his own see or diocese, which Peter had peculiarly undertaken to govern. Sixthly, so that it be signified that the faith would never fail which Peter first explicitly confessed, saying:</w:t>
            </w:r>
            <w:r>
              <w:t xml:space="preserve"> </w:t>
            </w:r>
            <w:r>
              <w:rPr>
                <w:iCs/>
                <w:i/>
              </w:rPr>
              <w:t xml:space="preserve">Thou art Christ, the Son of the living God</w:t>
            </w:r>
            <w:r>
              <w:t xml:space="preserve">; as in Councils the acclamation is wont to be made,</w:t>
            </w:r>
            <w:r>
              <w:t xml:space="preserve"> </w:t>
            </w:r>
            <w:r>
              <w:rPr>
                <w:iCs/>
                <w:i/>
              </w:rPr>
              <w:t xml:space="preserve">This is the faith of Peter</w:t>
            </w:r>
            <w:r>
              <w:t xml:space="preserve">. Seventhly, so that it be signified that Peter’s faith would not fail finally, that is, so that it be signified that Peter was predestined to have the faith at least in death, if at some time in life he should have lost it; or at any rate, if his faith should fail, that he would straightway recover it: which sense the sectaries of today especially commend. But whatever be the case with the other senses, that the third sense, which suffices for our purpose, is not beside Christ’s intention, is evident from the common explanation of the Fathers. See Leo, sermone 3. de anniuersario die suæ assumptionis. Cyprian seems to have looked to this, libro 1. epistola 3., when he says that perfidy has no access to the Romans: and Epiphanius in the Ancoratus, when he says that in Peter’s ministry all the subtleties of the faith are found. Bernard agrees, epistola 190. Other places of Scripture make for this, by which the supreme Pontificate of Peter is established. For by that very fact all are commanded to hear his voice and that of his successors as that of the pastor; and so to receive whatever they shall have judged should be proposed as of faith. But it would be absurd for God to command that we believe one who errs. The keys also of the kingdom of heaven indicate this prerogative. For rightly does Theodore the Studite, in his epistle to Naucratius, write thus against the Iconoclasts:</w:t>
            </w:r>
            <w:r>
              <w:t xml:space="preserve"> </w:t>
            </w:r>
            <w:r>
              <w:rPr>
                <w:iCs/>
                <w:i/>
              </w:rPr>
              <w:t xml:space="preserve">They have cut themselves off from the body of Christ and from the chief See, in which Christ placed the keys of the faith, against which the gates of hell have not prevailed, nor shall they prevail.</w:t>
            </w:r>
          </w:p>
        </w:tc>
      </w:tr>
      <w:tr>
        <w:tc>
          <w:tcPr/>
          <w:p>
            <w:pPr>
              <w:pStyle w:val="Compact"/>
              <w:jc w:val="left"/>
            </w:pPr>
            <w:r>
              <w:t xml:space="preserve">Neque est quòd opponant, etiam successoribus Iacobi &amp; aliorum, demandatam esse curam pascendi oues; &amp; vicissim ouibus præceptum, vt eis obediant: quos tamen à fide defecisse conster. Alia enim est ratio Vicarij Christi, penes quem solum voluerit Christus residere auctoritatem infallibilem ortas inter Episcopos fidei controuersias decidendi, ne quid minus habeat Ecclesia, quàm concessum est Synagogæ Deuteronom. 17. Oportet itaque Episcopos audire, quàm diu Catholicè &amp; orthodoxè prædicant; Papam autem, quando dubium fuerit an Episcopus rectè doceat. Confirmatur idem per varia capitula 24. qu. 1. Per capitulum, In sede. capitulum, Memor. capitulum, Hæc est fides. deniq; capitulum, Directa; vbi ita legimus:</w:t>
            </w:r>
            <w:r>
              <w:t xml:space="preserve"> </w:t>
            </w:r>
            <w:r>
              <w:rPr>
                <w:iCs/>
                <w:i/>
              </w:rPr>
              <w:t xml:space="preserve">Hæc sancta &amp; Apostolica mater omnium Ecclesiarum Christi, Ecclesia quæ per Dei omnipotentis gratiam, à tramite Apostolicæ traditionis numquam errasse probatur.</w:t>
            </w:r>
            <w:r>
              <w:t xml:space="preserve"> </w:t>
            </w:r>
            <w:r>
              <w:t xml:space="preserve">Similia habet Bernardus initio epistolæ 190.</w:t>
            </w:r>
            <w:r>
              <w:t xml:space="preserve"> </w:t>
            </w:r>
            <w:r>
              <w:rPr>
                <w:iCs/>
                <w:i/>
              </w:rPr>
              <w:t xml:space="preserve">Dignum namque arbitror ibi potissimùm resarciri damna fidei, vbi non possit fides sentire defectum. Hæc quippe huius prærogatiua sedis. Cui enim alteri aliquando dictum: Ego pro te rogaui Petre, vt non deficiat fides tua?</w:t>
            </w:r>
            <w:r>
              <w:t xml:space="preserve"> </w:t>
            </w:r>
            <w:r>
              <w:t xml:space="preserve">Basilij, Theodoreti, Sardicensis Concilij, &amp; aliorum Patrum pro hac re auctoritates videre licet apud Turrianum lib. 3 dogmaticorum characterum.</w:t>
            </w:r>
          </w:p>
        </w:tc>
        <w:tc>
          <w:tcPr/>
          <w:p>
            <w:pPr>
              <w:pStyle w:val="Compact"/>
            </w:pPr>
          </w:p>
        </w:tc>
        <w:tc>
          <w:tcPr/>
          <w:p>
            <w:pPr>
              <w:pStyle w:val="Compact"/>
              <w:jc w:val="left"/>
            </w:pPr>
            <w:r>
              <w:t xml:space="preserve">Nor is there ground for them to object that to the successors of James and of the others also the care of feeding the sheep was committed, and in turn it was commanded to the sheep that they obey them; who nevertheless, it is established, have fallen away from the faith. For the case of the Vicar of Christ is different, with whom alone Christ willed there to reside the infallible authority of deciding controversies of faith arising among Bishops, lest the Church have anything less than was granted to the Synagogue, Deuteronomy 17. The Bishops, therefore, must be heard so long as they preach Catholicly and orthodoxly; but the Pope, when it shall be doubtful whether a Bishop teaches rightly. The same is confirmed by various chapters, 24. qu. 1. By the chapter In sede; the chapter Memor; the chapter Hæc est fides; finally the chapter Directa; where we read thus:</w:t>
            </w:r>
            <w:r>
              <w:t xml:space="preserve"> </w:t>
            </w:r>
            <w:r>
              <w:rPr>
                <w:iCs/>
                <w:i/>
              </w:rPr>
              <w:t xml:space="preserve">This holy and Apostolic mother of all the Churches of Christ, the Church which, through the grace of almighty God, is proved never to have erred from the path of Apostolic tradition.</w:t>
            </w:r>
            <w:r>
              <w:t xml:space="preserve"> </w:t>
            </w:r>
            <w:r>
              <w:t xml:space="preserve">Bernard has similar things at the beginning of epistola 190:</w:t>
            </w:r>
            <w:r>
              <w:t xml:space="preserve"> </w:t>
            </w:r>
            <w:r>
              <w:rPr>
                <w:iCs/>
                <w:i/>
              </w:rPr>
              <w:t xml:space="preserve">For I deem it fitting that the losses of the faith be repaired there above all, where faith cannot suffer failure. For this indeed is the prerogative of this see. For to what other was it ever said: I have prayed for thee, Peter, that thy faith fail not?</w:t>
            </w:r>
            <w:r>
              <w:t xml:space="preserve"> </w:t>
            </w:r>
            <w:r>
              <w:t xml:space="preserve">The authorities of Basil, of Theodoret, of the Council of Sardica, and of other Fathers for this matter may be seen in Turrianus, lib. 3 dogmaticorum characterum.</w:t>
            </w:r>
          </w:p>
        </w:tc>
      </w:tr>
      <w:tr>
        <w:tc>
          <w:tcPr/>
          <w:p>
            <w:pPr>
              <w:pStyle w:val="Compact"/>
              <w:jc w:val="left"/>
            </w:pPr>
            <w:r>
              <w:t xml:space="preserve">Altera responsionis pars, Teneri Pontificem ante decisionem adhibere consilium &amp; inquisitionem prudentũ &amp; intelligentium, more maiorum, &amp; secundùm Ecclesiasticam regulam, est manifesta; quia etiam Concilia Generalia non definiunt, nisi vt ad formam posteritatis factum est in primo Concilio Ierosolymitano, præuia magna conquisitione.</w:t>
            </w:r>
          </w:p>
        </w:tc>
        <w:tc>
          <w:tcPr/>
          <w:p>
            <w:pPr>
              <w:pStyle w:val="Compact"/>
            </w:pPr>
          </w:p>
        </w:tc>
        <w:tc>
          <w:tcPr/>
          <w:p>
            <w:pPr>
              <w:pStyle w:val="Compact"/>
              <w:jc w:val="left"/>
            </w:pPr>
            <w:r>
              <w:t xml:space="preserve">The second part of the response — that the Pontiff is bound, before a decision, to employ the counsel and inquiry of prudent and intelligent men, after the manner of our forefathers and according to the Ecclesiastical rule — is manifest; because even General Councils do not define except as, for a pattern to posterity, was done in the first Council of Jerusalem, a great inquiry having gone before.</w:t>
            </w:r>
          </w:p>
        </w:tc>
      </w:tr>
      <w:tr>
        <w:tc>
          <w:tcPr/>
          <w:p>
            <w:pPr>
              <w:pStyle w:val="Compact"/>
              <w:jc w:val="left"/>
            </w:pPr>
            <w:r>
              <w:t xml:space="preserve">Tertia denique pars, In hac inquisitione numquam quando ex cathedra definit, officio suo deesse Pontificem, vt benè Bellarminus, sequitur ex eo, quòd infallibilitas iudicij Sedi Apostolicæ sit promissa à Deo; addito quòd hæc inquisitio sit quasi medium necessarium infallibilis iudicij: qui enim promittit finem, promittit &amp; medium necessarium.</w:t>
            </w:r>
          </w:p>
        </w:tc>
        <w:tc>
          <w:tcPr/>
          <w:p>
            <w:pPr>
              <w:pStyle w:val="Compact"/>
            </w:pPr>
          </w:p>
        </w:tc>
        <w:tc>
          <w:tcPr/>
          <w:p>
            <w:pPr>
              <w:pStyle w:val="Compact"/>
              <w:jc w:val="left"/>
            </w:pPr>
            <w:r>
              <w:t xml:space="preserve">The third part, finally — that in this inquiry the Pontiff, when he defines from the chair, is never wanting to his office, as Bellarmine well says — follows from this, that the infallibility of judgment has been promised by God to the Apostolic See; with this added, that this inquiry is as it were a necessary means of the infallible judgment: for he who promises the end promises also the necessary means.</w:t>
            </w:r>
          </w:p>
        </w:tc>
      </w:tr>
      <w:tr>
        <w:tc>
          <w:tcPr/>
          <w:p>
            <w:pPr>
              <w:pStyle w:val="Compact"/>
              <w:jc w:val="left"/>
            </w:pPr>
            <w:r>
              <w:t xml:space="preserve">Mouet Castro suprà citatus lib. 1. cap. 6. dubium, An Papa non solùm per se possit infallibiliter controuersias fidei determinare, sed etiam per alium; ita vt etiam æquè sit infallibile eius iudicium cui Papa eiusmodi determinationem commiserit, puta Legati. Et respondet non posse, neminemque vmquam contrarium sensisse: neque enim pro Petri legatis aut commissariis, sed pro Petro rogauit Dominus, ne vmquam eius fides deficeret.</w:t>
            </w:r>
          </w:p>
        </w:tc>
        <w:tc>
          <w:tcPr/>
          <w:p>
            <w:pPr>
              <w:pStyle w:val="Compact"/>
            </w:pPr>
          </w:p>
        </w:tc>
        <w:tc>
          <w:tcPr/>
          <w:p>
            <w:pPr>
              <w:pStyle w:val="Compact"/>
              <w:jc w:val="left"/>
            </w:pPr>
            <w:r>
              <w:t xml:space="preserve">Castro, cited above, lib. 1. cap. 6., raises a doubt: whether the Pope can infallibly determine controversies of faith not only by himself, but also through another; so that the judgment of him to whom the Pope shall have committed such a determination — say, of a Legate — would also be equally infallible. And he answers that he cannot, and that no one has ever held the contrary: for the Lord prayed not for Peter’s legates or commissaries, but for Peter, that his faith should never fail.</w:t>
            </w:r>
          </w:p>
        </w:tc>
      </w:tr>
      <w:tr>
        <w:tc>
          <w:tcPr/>
          <w:p>
            <w:pPr>
              <w:pStyle w:val="Compact"/>
              <w:jc w:val="left"/>
            </w:pPr>
            <w:r>
              <w:t xml:space="preserve">{marg.</w:t>
            </w:r>
            <w:r>
              <w:t xml:space="preserve"> </w:t>
            </w:r>
            <w:r>
              <w:rPr>
                <w:iCs/>
                <w:i/>
              </w:rPr>
              <w:t xml:space="preserve">Obiectio.</w:t>
            </w:r>
            <w:r>
              <w:t xml:space="preserve">} Obiiciunt, pro fide Petri quidem Dominum rogasse, sed non quia futurus summus Pastor; verùm quia potiùs præ ceteris lapsurus.</w:t>
            </w:r>
          </w:p>
        </w:tc>
        <w:tc>
          <w:tcPr/>
          <w:p>
            <w:pPr>
              <w:pStyle w:val="Compact"/>
            </w:pPr>
          </w:p>
        </w:tc>
        <w:tc>
          <w:tcPr/>
          <w:p>
            <w:pPr>
              <w:pStyle w:val="Compact"/>
              <w:jc w:val="left"/>
            </w:pPr>
            <w:r>
              <w:t xml:space="preserve">{marg.</w:t>
            </w:r>
            <w:r>
              <w:t xml:space="preserve"> </w:t>
            </w:r>
            <w:r>
              <w:rPr>
                <w:iCs/>
                <w:i/>
              </w:rPr>
              <w:t xml:space="preserve">Objection.</w:t>
            </w:r>
            <w:r>
              <w:t xml:space="preserve">} They object that the Lord did indeed pray for the faith of Peter, but not because he was to be the supreme Pastor; rather because he, more than the rest, was about to fall.</w:t>
            </w:r>
          </w:p>
        </w:tc>
      </w:tr>
      <w:tr>
        <w:tc>
          <w:tcPr/>
          <w:p>
            <w:pPr>
              <w:pStyle w:val="Compact"/>
              <w:jc w:val="left"/>
            </w:pPr>
            <w:r>
              <w:t xml:space="preserve">{marg.</w:t>
            </w:r>
            <w:r>
              <w:t xml:space="preserve"> </w:t>
            </w:r>
            <w:r>
              <w:rPr>
                <w:iCs/>
                <w:i/>
              </w:rPr>
              <w:t xml:space="preserve">Respons.</w:t>
            </w:r>
            <w:r>
              <w:t xml:space="preserve">} Respondeo; Hoc non posse dici, arguunt verba sequentia:</w:t>
            </w:r>
            <w:r>
              <w:t xml:space="preserve"> </w:t>
            </w:r>
            <w:r>
              <w:rPr>
                <w:iCs/>
                <w:i/>
              </w:rPr>
              <w:t xml:space="preserve">Et tu aliquando conuersus, confirma fratres tuos.</w:t>
            </w:r>
            <w:r>
              <w:t xml:space="preserve"> </w:t>
            </w:r>
            <w:r>
              <w:t xml:space="preserve">His enim verbis significatur, Christum non tam rogasse pro fide personali ipsius Petri, quàm pro fide Petri vt Pastoris, confirmaturi per fidem suam non deficientem, totum Christi gregem. Vnde etiam intelligitur, in Petro simul pro fide successorum eius rogasse: confirmatio enim totius gregis, vt summorum Pastorum successionem, ita etiam quasi hereditariam hanc in fide eorum immobilitatem postulabat. Sed conantur hæretici aliter explicare illa verba, quasi significatum sit, quòd Petrus fratres quos lapsu suo scandalizauerat, conuersione sua esset ædificaturus &amp; confirmaturus. Verùm quamuis hoc etiam ibi insinuatum intelligi queat, vlteriùs tamen, vt diximus, Dominus prospexit: quod apertè indicat illud</w:t>
            </w:r>
            <w:r>
              <w:t xml:space="preserve"> </w:t>
            </w:r>
            <w:r>
              <w:rPr>
                <w:iCs/>
                <w:i/>
              </w:rPr>
              <w:t xml:space="preserve">aliquando</w:t>
            </w:r>
            <w:r>
              <w:t xml:space="preserve">. idem enim est, ac si quando opus erit. Non ergo semel tantùm, quando conuersus amarè fleuit, sed quoties opus fuit, Petri fides contra satanæ cribrationem &amp; portas inferorum confirmata, fratres confirmat. {marg.</w:t>
            </w:r>
            <w:r>
              <w:t xml:space="preserve"> </w:t>
            </w:r>
            <w:r>
              <w:rPr>
                <w:iCs/>
                <w:i/>
              </w:rPr>
              <w:t xml:space="preserve">Vide Maldonatum in Lucæ 22.</w:t>
            </w:r>
            <w:r>
              <w:t xml:space="preserve">} Neque prætereunda est illorum hîc expositio, qui illud</w:t>
            </w:r>
            <w:r>
              <w:t xml:space="preserve"> </w:t>
            </w:r>
            <w:r>
              <w:rPr>
                <w:iCs/>
                <w:i/>
              </w:rPr>
              <w:t xml:space="preserve">conuersus</w:t>
            </w:r>
            <w:r>
              <w:t xml:space="preserve"> </w:t>
            </w:r>
            <w:r>
              <w:t xml:space="preserve">volunt idem esse, quod rursus; vt sit sensus: Sicut ego pro te rogando, fidem tuam confirmaui; ita vicissim tu fratres tuos confirma: ad hoc enim firmus es vt confirmes. Quibus nonnihil fauet Venerabilis Beda.</w:t>
            </w:r>
          </w:p>
        </w:tc>
        <w:tc>
          <w:tcPr/>
          <w:p>
            <w:pPr>
              <w:pStyle w:val="Compact"/>
            </w:pPr>
          </w:p>
        </w:tc>
        <w:tc>
          <w:tcPr/>
          <w:p>
            <w:pPr>
              <w:pStyle w:val="Compact"/>
              <w:jc w:val="left"/>
            </w:pPr>
            <w:r>
              <w:t xml:space="preserve">{marg.</w:t>
            </w:r>
            <w:r>
              <w:t xml:space="preserve"> </w:t>
            </w:r>
            <w:r>
              <w:rPr>
                <w:iCs/>
                <w:i/>
              </w:rPr>
              <w:t xml:space="preserve">Respons.</w:t>
            </w:r>
            <w:r>
              <w:t xml:space="preserve">} I answer: That this cannot be said, the following words prove:</w:t>
            </w:r>
            <w:r>
              <w:t xml:space="preserve"> </w:t>
            </w:r>
            <w:r>
              <w:rPr>
                <w:iCs/>
                <w:i/>
              </w:rPr>
              <w:t xml:space="preserve">And thou, being once converted, confirm thy brethren.</w:t>
            </w:r>
            <w:r>
              <w:t xml:space="preserve"> </w:t>
            </w:r>
            <w:r>
              <w:t xml:space="preserve">For by these words it is signified that Christ prayed not so much for the personal faith of Peter himself, as for the faith of Peter as Pastor, who by his unfailing faith would confirm the whole flock of Christ. Whence it is also understood that in Peter he prayed at the same time for the faith of his successors: for the confirmation of the whole flock demanded, as it demanded a succession of supreme Pastors, so also this, as it were hereditary, immobility in their faith. But the heretics endeavor to explain those words otherwise, as if it were signified that Peter would edify and confirm, by his conversion, the brethren whom he had scandalized by his fall. But although this too can be understood to be insinuated there, nevertheless the Lord, as we have said, looked further: which that word</w:t>
            </w:r>
            <w:r>
              <w:t xml:space="preserve"> </w:t>
            </w:r>
            <w:r>
              <w:rPr>
                <w:iCs/>
                <w:i/>
              </w:rPr>
              <w:t xml:space="preserve">once</w:t>
            </w:r>
            <w:r>
              <w:t xml:space="preserve"> </w:t>
            </w:r>
            <w:r>
              <w:t xml:space="preserve">plainly indicates; for it is the same as to say, whenever there shall be need. Not therefore once only, when, converted, he wept bitterly, but as often as there was need, the faith of Peter, confirmed against the sifting of Satan and the gates of hell, confirms the brethren. {marg.</w:t>
            </w:r>
            <w:r>
              <w:t xml:space="preserve"> </w:t>
            </w:r>
            <w:r>
              <w:rPr>
                <w:iCs/>
                <w:i/>
              </w:rPr>
              <w:t xml:space="preserve">See Maldonatus on Luke 22.</w:t>
            </w:r>
            <w:r>
              <w:t xml:space="preserve">} Nor is the exposition of those to be passed over here, who hold that that word</w:t>
            </w:r>
            <w:r>
              <w:t xml:space="preserve"> </w:t>
            </w:r>
            <w:r>
              <w:rPr>
                <w:iCs/>
                <w:i/>
              </w:rPr>
              <w:t xml:space="preserve">converted</w:t>
            </w:r>
            <w:r>
              <w:t xml:space="preserve"> </w:t>
            </w:r>
            <w:r>
              <w:t xml:space="preserve">is the same as</w:t>
            </w:r>
            <w:r>
              <w:t xml:space="preserve"> </w:t>
            </w:r>
            <w:r>
              <w:rPr>
                <w:iCs/>
                <w:i/>
              </w:rPr>
              <w:t xml:space="preserve">again</w:t>
            </w:r>
            <w:r>
              <w:t xml:space="preserve">; so that the sense is: As I, by praying for thee, have confirmed thy faith, so do thou in turn confirm thy brethren; for to this end art thou firm, that thou mayest confirm. Whom the Venerable Bede somewhat favors.</w:t>
            </w:r>
          </w:p>
        </w:tc>
      </w:tr>
      <w:tr>
        <w:tc>
          <w:tcPr/>
          <w:p>
            <w:pPr>
              <w:pStyle w:val="Compact"/>
              <w:jc w:val="left"/>
            </w:pPr>
            <w:r>
              <w:t xml:space="preserve">{marg.</w:t>
            </w:r>
            <w:r>
              <w:t xml:space="preserve"> </w:t>
            </w:r>
            <w:r>
              <w:rPr>
                <w:iCs/>
                <w:i/>
              </w:rPr>
              <w:t xml:space="preserve">Obiectio.</w:t>
            </w:r>
            <w:r>
              <w:t xml:space="preserve">} Obiiciunt Secundò, non orasse Christum ne Petri fides vmquam pateretur defectum, sed ne in finem deficeret. Quod probant, quia Petrus fidem amisit quando Christum negauit, aut sanè quando eum cum aliis Christus increpauit de incredulitate, quando cum aliis rogauit:</w:t>
            </w:r>
            <w:r>
              <w:t xml:space="preserve"> </w:t>
            </w:r>
            <w:r>
              <w:rPr>
                <w:iCs/>
                <w:i/>
              </w:rPr>
              <w:t xml:space="preserve">Domine, si in tempore hoc restitues regnum Israël?</w:t>
            </w:r>
            <w:r>
              <w:t xml:space="preserve"> </w:t>
            </w:r>
            <w:r>
              <w:t xml:space="preserve">Denique quando non ambulans ad veritatem Euangelij, gentes coëgit Iudaizare.</w:t>
            </w:r>
          </w:p>
        </w:tc>
        <w:tc>
          <w:tcPr/>
          <w:p>
            <w:pPr>
              <w:pStyle w:val="Compact"/>
            </w:pPr>
          </w:p>
        </w:tc>
        <w:tc>
          <w:tcPr/>
          <w:p>
            <w:pPr>
              <w:pStyle w:val="Compact"/>
              <w:jc w:val="left"/>
            </w:pPr>
            <w:r>
              <w:t xml:space="preserve">{marg.</w:t>
            </w:r>
            <w:r>
              <w:t xml:space="preserve"> </w:t>
            </w:r>
            <w:r>
              <w:rPr>
                <w:iCs/>
                <w:i/>
              </w:rPr>
              <w:t xml:space="preserve">Objection.</w:t>
            </w:r>
            <w:r>
              <w:t xml:space="preserve">} They object, secondly, that Christ did not pray that Peter’s faith should never suffer failure, but that it should not fail in the end. Which they prove, because Peter lost the faith when he denied Christ; or at any rate when Christ rebuked him with the others for incredulity, when with the others he asked:</w:t>
            </w:r>
            <w:r>
              <w:t xml:space="preserve"> </w:t>
            </w:r>
            <w:r>
              <w:rPr>
                <w:iCs/>
                <w:i/>
              </w:rPr>
              <w:t xml:space="preserve">Lord, wilt thou at this time restore again the kingdom of Israel?</w:t>
            </w:r>
            <w:r>
              <w:t xml:space="preserve"> </w:t>
            </w:r>
            <w:r>
              <w:t xml:space="preserve">Finally, when, not walking according to the truth of the Gospel, he compelled the Gentiles to Judaize.</w:t>
            </w:r>
          </w:p>
        </w:tc>
      </w:tr>
      <w:tr>
        <w:tc>
          <w:tcPr/>
          <w:p>
            <w:pPr>
              <w:pStyle w:val="Compact"/>
              <w:jc w:val="left"/>
            </w:pPr>
            <w:r>
              <w:t xml:space="preserve">{marg.</w:t>
            </w:r>
            <w:r>
              <w:t xml:space="preserve"> </w:t>
            </w:r>
            <w:r>
              <w:rPr>
                <w:iCs/>
                <w:i/>
              </w:rPr>
              <w:t xml:space="preserve">Respons.</w:t>
            </w:r>
            <w:r>
              <w:t xml:space="preserve">} Respondeo, Petrum tamquam Pastorem numquam errorem aliquem contra fidem docuisse, idque priuilegij ad successores eius in Sede Romana transiuisse: imò, quamuis hoc necessarium non sit nostro proposito, neque vt priuata persona vmquam errauit contra fidem Petrus; quamuis negando Christum, peccauerit grauiter contra fidei confessionem, adeoque amiserit charitatem, fidelitatem, fidemque formatam. Euthymius enim explicat Christum rogasse, ne Petrus amitteret fidem tempore negationis: vt non malè vtrumque Christum hîc petiisse intelligi queat, &amp; ne Petri, &amp; ne Pastoris fides deficeret; quod posterius etiam ad Petri successores pertineret: non igitur vmquam amisit fidem Petrus, quamuis incauta conuersatione, Antiochiæ, reprehensibilis fuerit circa obseruationem legalium, quæ secundùm veritatem Euangelij tunc obligare cessabant. Quando autem interrogant discipuli de tempore restitutionis Israël, superuacanea quidem, sed non infidelis ea fuit interrogatio. Reprehensa quoque ipsorum incredulitas apud Marcum, non est infidelitas, sed imperfectio quædam fidei; sicut erat illius qui dicebat:</w:t>
            </w:r>
            <w:r>
              <w:t xml:space="preserve"> </w:t>
            </w:r>
            <w:r>
              <w:rPr>
                <w:iCs/>
                <w:i/>
              </w:rPr>
              <w:t xml:space="preserve">Credo Domine, adiuua incredulitatem meam.</w:t>
            </w:r>
            <w:r>
              <w:t xml:space="preserve"> </w:t>
            </w:r>
            <w:r>
              <w:t xml:space="preserve">Vel sanè si fuit incredulitas, non fuit Petri: Petro enim mulierum de Resurrectione narratio non fuit visum deliramentum, sed, vt refert Lucas, ea audita cucurrit ad monumentum.</w:t>
            </w:r>
          </w:p>
        </w:tc>
        <w:tc>
          <w:tcPr/>
          <w:p>
            <w:pPr>
              <w:pStyle w:val="Compact"/>
            </w:pPr>
          </w:p>
        </w:tc>
        <w:tc>
          <w:tcPr/>
          <w:p>
            <w:pPr>
              <w:pStyle w:val="Compact"/>
              <w:jc w:val="left"/>
            </w:pPr>
            <w:r>
              <w:t xml:space="preserve">{marg.</w:t>
            </w:r>
            <w:r>
              <w:t xml:space="preserve"> </w:t>
            </w:r>
            <w:r>
              <w:rPr>
                <w:iCs/>
                <w:i/>
              </w:rPr>
              <w:t xml:space="preserve">Respons.</w:t>
            </w:r>
            <w:r>
              <w:t xml:space="preserve">} I answer that Peter as Pastor never taught any error against the faith, and that this privilege has passed to his successors in the Roman See: nay — although this is not necessary to our purpose — neither as a private person did Peter ever err against the faith; although by denying Christ he sinned gravely against the confession of the faith, and so lost charity, fidelity, and formed faith. For Euthymius explains that Christ prayed that Peter might not lose the faith at the time of his denial: so that, not badly, Christ may be understood to have asked both things here — both that the faith of Peter, and that the faith of the Pastor, should not fail; which latter would pertain also to Peter’s successors. Peter therefore never lost the faith, although by incautious conduct, at Antioch, he was reprehensible concerning the observance of the legal ceremonies, which according to the truth of the Gospel had then ceased to bind. But when the disciples ask about the time of the restoration of Israel, that question was indeed superfluous, but not unbelieving. Also, their incredulity rebuked in Mark is not infidelity, but a certain imperfection of faith; such as was that of him who said:</w:t>
            </w:r>
            <w:r>
              <w:t xml:space="preserve"> </w:t>
            </w:r>
            <w:r>
              <w:rPr>
                <w:iCs/>
                <w:i/>
              </w:rPr>
              <w:t xml:space="preserve">I do believe, Lord: help my unbelief.</w:t>
            </w:r>
            <w:r>
              <w:t xml:space="preserve"> </w:t>
            </w:r>
            <w:r>
              <w:t xml:space="preserve">Or if indeed it was incredulity, it was not Peter’s: for to Peter the women’s account of the Resurrection did not seem an idle tale, but, as Luke relates, having heard it he ran to the sepulchre.</w:t>
            </w:r>
          </w:p>
        </w:tc>
      </w:tr>
      <w:tr>
        <w:tc>
          <w:tcPr/>
          <w:p>
            <w:pPr>
              <w:pStyle w:val="Compact"/>
              <w:jc w:val="left"/>
            </w:pPr>
            <w:r>
              <w:t xml:space="preserve">{marg.</w:t>
            </w:r>
            <w:r>
              <w:t xml:space="preserve"> </w:t>
            </w:r>
            <w:r>
              <w:rPr>
                <w:iCs/>
                <w:i/>
              </w:rPr>
              <w:t xml:space="preserve">Obiect. 3.</w:t>
            </w:r>
            <w:r>
              <w:t xml:space="preserve">} Obiiciunt Tertiò, summum Pontificem veteris Testamenti potuisse errare, adeoque errasse quando cum toto Concilio pronuntiauit Christum esse blasphemum &amp; occidendum.</w:t>
            </w:r>
          </w:p>
        </w:tc>
        <w:tc>
          <w:tcPr/>
          <w:p>
            <w:pPr>
              <w:pStyle w:val="Compact"/>
            </w:pPr>
          </w:p>
        </w:tc>
        <w:tc>
          <w:tcPr/>
          <w:p>
            <w:pPr>
              <w:pStyle w:val="Compact"/>
              <w:jc w:val="left"/>
            </w:pPr>
            <w:r>
              <w:t xml:space="preserve">{marg.</w:t>
            </w:r>
            <w:r>
              <w:t xml:space="preserve"> </w:t>
            </w:r>
            <w:r>
              <w:rPr>
                <w:iCs/>
                <w:i/>
              </w:rPr>
              <w:t xml:space="preserve">Obiect. 3.</w:t>
            </w:r>
            <w:r>
              <w:t xml:space="preserve">} They object, thirdly, that the supreme Pontiff of the Old Testament could err, and indeed did err, when with the whole Council he pronounced that Christ was a blasphemer and was to be put to death.</w:t>
            </w:r>
          </w:p>
        </w:tc>
      </w:tr>
      <w:tr>
        <w:tc>
          <w:tcPr/>
          <w:p>
            <w:pPr>
              <w:pStyle w:val="Compact"/>
              <w:jc w:val="left"/>
            </w:pPr>
            <w:r>
              <w:t xml:space="preserve">{marg.</w:t>
            </w:r>
            <w:r>
              <w:t xml:space="preserve"> </w:t>
            </w:r>
            <w:r>
              <w:rPr>
                <w:iCs/>
                <w:i/>
              </w:rPr>
              <w:t xml:space="preserve">Respons.</w:t>
            </w:r>
            <w:r>
              <w:t xml:space="preserve">} Respondeo, Sacerdotium veteris Testamenti fuisse mobile, nec habuisse promissionem æternæ stabilitatis, sicut habet petra Ecclesiæ. Quamdiu tamen durauit vetus illud tabernaculum, voluit Christus audiri eosqui sedebant super cathedram Moysis: sed quando Caiphas in Saluatorem blasphemam sententiam protulit, excidit Pontificatu, imò deletus est veteris Testamenti Pontificatus; in cuius signum ipse scidit vestimenta sua, vt dicit Leo serm. 6. de passione Domini. Post illud enim tempus videntur adhibiti fuisse in concilium Saducæi, vt colligitur Actorum cap. 4. imò c. 5. significantur sedem sacerdotalem occupasse, vt rectè obseruat Hesselius de cathedra Petri, c. 7.</w:t>
            </w:r>
          </w:p>
        </w:tc>
        <w:tc>
          <w:tcPr/>
          <w:p>
            <w:pPr>
              <w:pStyle w:val="Compact"/>
            </w:pPr>
          </w:p>
        </w:tc>
        <w:tc>
          <w:tcPr/>
          <w:p>
            <w:pPr>
              <w:pStyle w:val="Compact"/>
              <w:jc w:val="left"/>
            </w:pPr>
            <w:r>
              <w:t xml:space="preserve">{marg.</w:t>
            </w:r>
            <w:r>
              <w:t xml:space="preserve"> </w:t>
            </w:r>
            <w:r>
              <w:rPr>
                <w:iCs/>
                <w:i/>
              </w:rPr>
              <w:t xml:space="preserve">Respons.</w:t>
            </w:r>
            <w:r>
              <w:t xml:space="preserve">} I answer that the Priesthood of the Old Testament was movable, and did not have the promise of eternal stability, as the rock of the Church has. Yet so long as that old tabernacle endured, Christ willed that those who sat upon the chair of Moses should be heard: but when Caiphas pronounced a blasphemous sentence against the Saviour, he fell from the Pontificate — nay, the Pontificate of the Old Testament was destroyed; in sign of which he himself rent his garments, as Leo says, serm. 6. de passione Domini. For after that time the Sadducees seem to have been admitted into the council, as is gathered from Acts, cap. 4.; nay, in c. 5. they are shown to have occupied the priestly seat, as Hesselius rightly observes, de cathedra Petri, c. 7.</w:t>
            </w:r>
          </w:p>
        </w:tc>
      </w:tr>
      <w:tr>
        <w:tc>
          <w:tcPr/>
          <w:p>
            <w:pPr>
              <w:pStyle w:val="Compact"/>
              <w:jc w:val="left"/>
            </w:pPr>
            <w:r>
              <w:t xml:space="preserve">{marg.</w:t>
            </w:r>
            <w:r>
              <w:t xml:space="preserve"> </w:t>
            </w:r>
            <w:r>
              <w:rPr>
                <w:iCs/>
                <w:i/>
              </w:rPr>
              <w:t xml:space="preserve">Obiect. 4.</w:t>
            </w:r>
            <w:r>
              <w:t xml:space="preserve">} Obiicitur Quartò; Non est fidei hunc Pontificem esse verum Pontificem: ergo numquam eius determinationes erunt de fide. Probatur antecedens: quia non est de fide, neque aliter omnino certissimò constat ipsum verè esse baptizatum, adeoque nec an capax sit dignitatis Episcopalis. Sequela probatur: quando enim dubitare possumus de antecedente, etiam de consequente possumus dubitare.</w:t>
            </w:r>
          </w:p>
        </w:tc>
        <w:tc>
          <w:tcPr/>
          <w:p>
            <w:pPr>
              <w:pStyle w:val="Compact"/>
            </w:pPr>
          </w:p>
        </w:tc>
        <w:tc>
          <w:tcPr/>
          <w:p>
            <w:pPr>
              <w:pStyle w:val="Compact"/>
              <w:jc w:val="left"/>
            </w:pPr>
            <w:r>
              <w:t xml:space="preserve">{marg.</w:t>
            </w:r>
            <w:r>
              <w:t xml:space="preserve"> </w:t>
            </w:r>
            <w:r>
              <w:rPr>
                <w:iCs/>
                <w:i/>
              </w:rPr>
              <w:t xml:space="preserve">Obiect. 4.</w:t>
            </w:r>
            <w:r>
              <w:t xml:space="preserve">} It is objected, fourthly: It is not of faith that this Pontiff is a true Pontiff; therefore his determinations will never be</w:t>
            </w:r>
            <w:r>
              <w:t xml:space="preserve"> </w:t>
            </w:r>
            <w:r>
              <w:rPr>
                <w:iCs/>
                <w:i/>
              </w:rPr>
              <w:t xml:space="preserve">de fide</w:t>
            </w:r>
            <w:r>
              <w:t xml:space="preserve">. The antecedent is proved: because it is not</w:t>
            </w:r>
            <w:r>
              <w:t xml:space="preserve"> </w:t>
            </w:r>
            <w:r>
              <w:rPr>
                <w:iCs/>
                <w:i/>
              </w:rPr>
              <w:t xml:space="preserve">de fide</w:t>
            </w:r>
            <w:r>
              <w:t xml:space="preserve">, nor is it otherwise altogether most certainly established, that he has truly been baptized, and hence neither whether he is capable of the Episcopal dignity. The consequence is proved: for when we can doubt about the antecedent, we can also doubt about the consequent.</w:t>
            </w:r>
          </w:p>
        </w:tc>
      </w:tr>
      <w:tr>
        <w:tc>
          <w:tcPr/>
          <w:p>
            <w:pPr>
              <w:pStyle w:val="Compact"/>
              <w:jc w:val="left"/>
            </w:pPr>
            <w:r>
              <w:t xml:space="preserve">{marg.</w:t>
            </w:r>
            <w:r>
              <w:t xml:space="preserve"> </w:t>
            </w:r>
            <w:r>
              <w:rPr>
                <w:iCs/>
                <w:i/>
              </w:rPr>
              <w:t xml:space="preserve">Respons.</w:t>
            </w:r>
            <w:r>
              <w:t xml:space="preserve">} Respondeo, ad solutionem istius argumenti non esse necessarium dicere, quòd sit fidei, hunc Pontificem esse verè Pontificem. Si enim hoc esset necessarium, etiam necessarium esset fateri, non tantùm esse probabile quod hoc sit fidei, sed esse cettissimum: redibit enim alioqui eadem difficultas. Si enim solùm sit probabile, esse fidei quòd hic sit verus Pontifex; etiam dicetur, non nisi probabile futurum, quòd de fide eius sit definitio.</w:t>
            </w:r>
          </w:p>
        </w:tc>
        <w:tc>
          <w:tcPr/>
          <w:p>
            <w:pPr>
              <w:pStyle w:val="Compact"/>
            </w:pPr>
          </w:p>
        </w:tc>
        <w:tc>
          <w:tcPr/>
          <w:p>
            <w:pPr>
              <w:pStyle w:val="Compact"/>
              <w:jc w:val="left"/>
            </w:pPr>
            <w:r>
              <w:t xml:space="preserve">{marg.</w:t>
            </w:r>
            <w:r>
              <w:t xml:space="preserve"> </w:t>
            </w:r>
            <w:r>
              <w:rPr>
                <w:iCs/>
                <w:i/>
              </w:rPr>
              <w:t xml:space="preserve">Respons.</w:t>
            </w:r>
            <w:r>
              <w:t xml:space="preserve">} I answer that, for the solution of this argument, it is not necessary to say that it is of faith that this Pontiff is truly Pontiff. For if this were necessary, it would also be necessary to confess, not only that it is probable that this is of faith, but that it is most certain: for otherwise the same difficulty will return. For if it be only probable that it is of faith that this man is the true Pontiff, it will likewise be said that it will be no more than probable that his definition is</w:t>
            </w:r>
            <w:r>
              <w:t xml:space="preserve"> </w:t>
            </w:r>
            <w:r>
              <w:rPr>
                <w:iCs/>
                <w:i/>
              </w:rPr>
              <w:t xml:space="preserve">de fide</w:t>
            </w:r>
            <w:r>
              <w:t xml:space="preserve">.</w:t>
            </w:r>
          </w:p>
        </w:tc>
      </w:tr>
      <w:tr>
        <w:tc>
          <w:tcPr/>
          <w:p>
            <w:pPr>
              <w:pStyle w:val="Compact"/>
              <w:jc w:val="left"/>
            </w:pPr>
            <w:r>
              <w:t xml:space="preserve">Respondeo itaque potiùs negata consequentia. Vt enim sit fidei, id quod Papa determinat; non requiritur vt sit fidei diuinæ, hunc qui determinat, esse verum Pontificem, sed sufficit hoc esse certissimum. Est autem certissimum, eum quem vniuersa Ecclesia pro Pontifice recipit, esse verum Pontificem. Hoc enim ad prouidentiam Dei pertinet impedire, ne in eiusmodi iudicio fallatur Ecclesia. Frustrà ergo noui homines, blasphemi quidam apostatæ, dubium mouent de legitima electione Pontificum huius æui, quos sibi aduersos experti sunt. Ab Ecclesia Catholica recepti, extra huius calumniæ aleam sunt. Sufficere autẽ, quòd omnino certum sit, etiamsi non fuerit fidei, probo: Quia certitudo fidei pendet ex veracitate Dei id dicentis quod creditur; Papa autem non facit nouos articulos fidei, sed solùm proponit, Deum aliquando hoc aut illud dixisse. Dictum autem est suprà, in illis quæ concurrunt ad propositionem &amp; credibilitatem fidei, non esse exigendam certitudinem per omnia æqualem certitudini fidei; sed sufficere credibilitatem fieri euidentem per eiusmodi argumenta, quæ fallere quidem non possint, non tamen fide diuina credantur. Hoc enim sufficit non solùm ad infallibilitatem fidei, sed etiam ad obligationem; ita vt non credens, hæreseos aut infidelitatis peccatum incurrat.</w:t>
            </w:r>
          </w:p>
        </w:tc>
        <w:tc>
          <w:tcPr/>
          <w:p>
            <w:pPr>
              <w:pStyle w:val="Compact"/>
            </w:pPr>
          </w:p>
        </w:tc>
        <w:tc>
          <w:tcPr/>
          <w:p>
            <w:pPr>
              <w:pStyle w:val="Compact"/>
              <w:jc w:val="left"/>
            </w:pPr>
            <w:r>
              <w:t xml:space="preserve">I answer, therefore, rather by denying the consequence. For in order that what the Pope determines be of faith, it is not required that it be of divine faith that he who determines is the true Pontiff; it suffices that this be most certain. Now it is most certain that he whom the universal Church receives as Pontiff is the true Pontiff. For it pertains to the providence of God to prevent the Church from being deceived in a judgment of this kind. In vain, therefore, do new men, certain blasphemous apostates, raise a doubt about the legitimate election of the Pontiffs of this age, whom they have found adverse to themselves. Received by the Catholic Church, they are beyond the hazard of this calumny. But that it suffices that it be altogether certain, even if it be not of faith, I prove: Because the certitude of faith depends on the veracity of God saying that which is believed; but the Pope does not make new articles of faith, but only proposes that God at some time said this or that. Now it was said above that, in those things which concur to the proposition and credibility of the faith, a certitude in all respects equal to the certitude of faith is not to be demanded; but that it suffices that the credibility be made evident through arguments of such a kind as indeed cannot deceive, yet are not believed by divine faith. For this suffices not only for the infallibility of faith, but also for the obligation; so that he who does not believe incurs the sin of heresy or of infidelity.</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2026-08-26T11:14:22Z</dcterms:created>
  <dcterms:modified xsi:type="dcterms:W3CDTF">2026-08-26T11:14:22Z</dcterms:modified>
</cp:coreProperties>
</file>

<file path=docProps/custom.xml><?xml version="1.0" encoding="utf-8"?>
<Properties xmlns="http://schemas.openxmlformats.org/officeDocument/2006/custom-properties" xmlns:vt="http://schemas.openxmlformats.org/officeDocument/2006/docPropsVTypes"/>
</file>