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explicite risibilitatem</w:t>
            </w:r>
            <w:r>
              <w:t xml:space="preserve"> </w:t>
            </w:r>
            <w:r>
              <w:rPr>
                <w:iCs/>
                <w:i/>
              </w:rPr>
              <w:t xml:space="preserve">in actu secundo</w:t>
            </w:r>
            <w:r>
              <w:t xml:space="preserve">, in quo solum errat, quod tamen non est formaliter revelatum. »</w:t>
            </w:r>
          </w:p>
        </w:tc>
        <w:tc>
          <w:tcPr/>
          <w:p>
            <w:pPr>
              <w:pStyle w:val="Compact"/>
            </w:pPr>
          </w:p>
        </w:tc>
        <w:tc>
          <w:tcPr/>
          <w:p>
            <w:pPr>
              <w:pStyle w:val="Compact"/>
              <w:jc w:val="left"/>
            </w:pPr>
            <w:r>
              <w:t xml:space="preserve">explicitly risibility</w:t>
            </w:r>
            <w:r>
              <w:t xml:space="preserve"> </w:t>
            </w:r>
            <w:r>
              <w:rPr>
                <w:iCs/>
                <w:i/>
              </w:rPr>
              <w:t xml:space="preserve">in actu secundo</w:t>
            </w:r>
            <w:r>
              <w:t xml:space="preserve">, in which alone he errs, which nevertheless is not formally revealed. »</w:t>
            </w:r>
          </w:p>
        </w:tc>
      </w:tr>
      <w:tr>
        <w:tc>
          <w:tcPr/>
          <w:p>
            <w:pPr>
              <w:pStyle w:val="Compact"/>
              <w:jc w:val="left"/>
            </w:pPr>
            <w:r>
              <w:t xml:space="preserve">422.</w:t>
            </w:r>
            <w:r>
              <w:t xml:space="preserve"> </w:t>
            </w:r>
            <w:r>
              <w:rPr>
                <w:iCs/>
                <w:i/>
              </w:rPr>
              <w:t xml:space="preserve">Instabis:</w:t>
            </w:r>
            <w:r>
              <w:t xml:space="preserve"> </w:t>
            </w:r>
            <w:r>
              <w:t xml:space="preserve">revelato de Christo esse hominem, est de fide Christum habuisse omnia ad statum connaturalem pertinentia, nisi specialis ratio vel fides ipsa nos cogat aliquid excipere; ergo.</w:t>
            </w:r>
          </w:p>
        </w:tc>
        <w:tc>
          <w:tcPr/>
          <w:p>
            <w:pPr>
              <w:pStyle w:val="Compact"/>
            </w:pPr>
          </w:p>
        </w:tc>
        <w:tc>
          <w:tcPr/>
          <w:p>
            <w:pPr>
              <w:pStyle w:val="Compact"/>
              <w:jc w:val="left"/>
            </w:pPr>
            <w:r>
              <w:t xml:space="preserve">422.</w:t>
            </w:r>
            <w:r>
              <w:t xml:space="preserve"> </w:t>
            </w:r>
            <w:r>
              <w:rPr>
                <w:iCs/>
                <w:i/>
              </w:rPr>
              <w:t xml:space="preserve">You will insist:</w:t>
            </w:r>
            <w:r>
              <w:t xml:space="preserve"> </w:t>
            </w:r>
            <w:r>
              <w:t xml:space="preserve">it being revealed of Christ that he is man, it is of faith that Christ had all things pertaining to the connatural state, unless a special reason or faith itself compel us to except something; therefore.</w:t>
            </w:r>
          </w:p>
        </w:tc>
      </w:tr>
      <w:tr>
        <w:tc>
          <w:tcPr/>
          <w:p>
            <w:pPr>
              <w:pStyle w:val="Compact"/>
              <w:jc w:val="left"/>
            </w:pPr>
            <w:r>
              <w:rPr>
                <w:iCs/>
                <w:i/>
              </w:rPr>
              <w:t xml:space="preserve">Resp. dist. antec.:</w:t>
            </w:r>
            <w:r>
              <w:t xml:space="preserve"> </w:t>
            </w:r>
            <w:r>
              <w:t xml:space="preserve">ex vi illius revelationis secundum se spectatæ de fide est Christum habuisse omnia etc.</w:t>
            </w:r>
            <w:r>
              <w:t xml:space="preserve"> </w:t>
            </w:r>
            <w:r>
              <w:rPr>
                <w:iCs/>
                <w:i/>
              </w:rPr>
              <w:t xml:space="preserve">neg.;</w:t>
            </w:r>
            <w:r>
              <w:t xml:space="preserve"> </w:t>
            </w:r>
            <w:r>
              <w:t xml:space="preserve">simul cum aliis circumstantiis sumptæ, aut vi aliarum revelationum, ubi Christus (ex. gr. ad Hebr. IV.), dicitur homo « nobis per omnia similis absque peccato, »</w:t>
            </w:r>
            <w:r>
              <w:t xml:space="preserve"> </w:t>
            </w:r>
            <w:r>
              <w:rPr>
                <w:iCs/>
                <w:i/>
              </w:rPr>
              <w:t xml:space="preserve">conc.</w:t>
            </w:r>
            <w:r>
              <w:t xml:space="preserve"> </w:t>
            </w:r>
            <w:r>
              <w:t xml:space="preserve">Nempe quamvis ad propriam locutionem de aliqua veritate requiratur, tum signum externum aptum ad illam formaliter manifestandam seu ingenerandam formalem ejus notitiam saltem implicitam; tum loquentis intentio hoc faciendi; tamen cum utrumque locutioni possit convenire non tantum per se loquendo, sed etiam per accidens ratione circumstantiarum extrinsecus occurrentium, fit ut illa verba: Christus est homo, ut affecta aliis circumstantiis ex contextu, significent Christum habuisse corpus organicum perfectum, cum omnibus quæ ad connaturalem hominis statum pertinent. — Hinc, stando</w:t>
            </w:r>
            <w:r>
              <w:t xml:space="preserve"> </w:t>
            </w:r>
            <w:r>
              <w:rPr>
                <w:iCs/>
                <w:i/>
              </w:rPr>
              <w:t xml:space="preserve">simplici revelationi de natura humana Christi,</w:t>
            </w:r>
            <w:r>
              <w:t xml:space="preserve"> </w:t>
            </w:r>
            <w:r>
              <w:t xml:space="preserve">« illum (qui negaret risibilitatem in actu secundo), » inquit de Lugo (l. c. n. 267.) « præsumi hæreticum, quia non præsumitur negare principium evidens naturale… sed principium obscurum revelatum… Si tamen ipse non negaret Christum esse hominem, sed solum negaret hominem esse risibilem, non esset vere hæreticus coram Deo. Ita cum aliis Suarez…. Addit bene Hurtado…. neque etiam in foro externo puniendum ut hæreticum, si esset homo rudis, qui facile errare posset in principio evidenti philosophico. »</w:t>
            </w:r>
          </w:p>
        </w:tc>
        <w:tc>
          <w:tcPr/>
          <w:p>
            <w:pPr>
              <w:pStyle w:val="Compact"/>
            </w:pPr>
          </w:p>
        </w:tc>
        <w:tc>
          <w:tcPr/>
          <w:p>
            <w:pPr>
              <w:pStyle w:val="Compact"/>
              <w:jc w:val="left"/>
            </w:pPr>
            <w:r>
              <w:rPr>
                <w:iCs/>
                <w:i/>
              </w:rPr>
              <w:t xml:space="preserve">Reply: I distinguish the antecedent:</w:t>
            </w:r>
            <w:r>
              <w:t xml:space="preserve"> </w:t>
            </w:r>
            <w:r>
              <w:t xml:space="preserve">by force of that revelation considered in itself it is of faith that Christ had all things, etc.,</w:t>
            </w:r>
            <w:r>
              <w:t xml:space="preserve"> </w:t>
            </w:r>
            <w:r>
              <w:rPr>
                <w:iCs/>
                <w:i/>
              </w:rPr>
              <w:t xml:space="preserve">denied;</w:t>
            </w:r>
            <w:r>
              <w:t xml:space="preserve"> </w:t>
            </w:r>
            <w:r>
              <w:t xml:space="preserve">taken together with other circumstances, or by force of other revelations, where Christ (e.g., Hebr. IV) is called a man « like to us in all things without sin, »</w:t>
            </w:r>
            <w:r>
              <w:t xml:space="preserve"> </w:t>
            </w:r>
            <w:r>
              <w:rPr>
                <w:iCs/>
                <w:i/>
              </w:rPr>
              <w:t xml:space="preserve">granted.</w:t>
            </w:r>
            <w:r>
              <w:t xml:space="preserve"> </w:t>
            </w:r>
            <w:r>
              <w:t xml:space="preserve">Namely, although for a proper locution about some truth there is required both an external sign apt formally to manifest it, or to engender a formal knowledge of it that is at least implicit, and the speaker’s intention of doing this; nevertheless, since both can belong to a locution not only speaking</w:t>
            </w:r>
            <w:r>
              <w:t xml:space="preserve"> </w:t>
            </w:r>
            <w:r>
              <w:rPr>
                <w:iCs/>
                <w:i/>
              </w:rPr>
              <w:t xml:space="preserve">per se,</w:t>
            </w:r>
            <w:r>
              <w:t xml:space="preserve"> </w:t>
            </w:r>
            <w:r>
              <w:t xml:space="preserve">but also</w:t>
            </w:r>
            <w:r>
              <w:t xml:space="preserve"> </w:t>
            </w:r>
            <w:r>
              <w:rPr>
                <w:iCs/>
                <w:i/>
              </w:rPr>
              <w:t xml:space="preserve">per accidens</w:t>
            </w:r>
            <w:r>
              <w:t xml:space="preserve"> </w:t>
            </w:r>
            <w:r>
              <w:t xml:space="preserve">by reason of circumstances occurring extrinsically, it comes about that those words, Christ is a man, as affected by other circumstances from the context, signify that Christ had a perfect organic body, with all the things that pertain to the connatural state of man. — Hence, standing by the</w:t>
            </w:r>
            <w:r>
              <w:t xml:space="preserve"> </w:t>
            </w:r>
            <w:r>
              <w:rPr>
                <w:iCs/>
                <w:i/>
              </w:rPr>
              <w:t xml:space="preserve">simple revelation about the human nature of Christ,</w:t>
            </w:r>
            <w:r>
              <w:t xml:space="preserve"> </w:t>
            </w:r>
            <w:r>
              <w:t xml:space="preserve">« such a one (who should deny risibility</w:t>
            </w:r>
            <w:r>
              <w:t xml:space="preserve"> </w:t>
            </w:r>
            <w:r>
              <w:rPr>
                <w:iCs/>
                <w:i/>
              </w:rPr>
              <w:t xml:space="preserve">in actu secundo</w:t>
            </w:r>
            <w:r>
              <w:t xml:space="preserve">), » says de Lugo (l. c. n. 267.), « is presumed a heretic, because he is not presumed to deny an evident natural principle… but an obscure revealed principle… If, however, he did not deny that Christ is a man, but only denied that man is risible, he would not be truly a heretic before God. So Suarez with others…. Hurtado well adds…. nor is he even to be punished in the external forum as a heretic, if he were an unlettered man, who could easily err in an evident philosophical principle. »</w:t>
            </w:r>
          </w:p>
        </w:tc>
      </w:tr>
      <w:tr>
        <w:tc>
          <w:tcPr/>
          <w:p>
            <w:pPr>
              <w:pStyle w:val="Compact"/>
              <w:jc w:val="left"/>
            </w:pPr>
            <w:r>
              <w:t xml:space="preserve">423.</w:t>
            </w:r>
            <w:r>
              <w:t xml:space="preserve"> </w:t>
            </w:r>
            <w:r>
              <w:rPr>
                <w:iCs/>
                <w:i/>
              </w:rPr>
              <w:t xml:space="preserve">Dices II.</w:t>
            </w:r>
            <w:r>
              <w:t xml:space="preserve"> </w:t>
            </w:r>
            <w:r>
              <w:t xml:space="preserve">Ea omnia pertinent ad fidem divinam quæ pertinent ad veritatem Dei: atqui quæ connexa sunt cum explicite revelatis pertinent ad veracitatem Dei; siquidem nequit veritas rei testificatæ subsistere cum falsitate consequentis. Ergo.</w:t>
            </w:r>
          </w:p>
        </w:tc>
        <w:tc>
          <w:tcPr/>
          <w:p>
            <w:pPr>
              <w:pStyle w:val="Compact"/>
            </w:pPr>
          </w:p>
        </w:tc>
        <w:tc>
          <w:tcPr/>
          <w:p>
            <w:pPr>
              <w:pStyle w:val="Compact"/>
              <w:jc w:val="left"/>
            </w:pPr>
            <w:r>
              <w:t xml:space="preserve">423.</w:t>
            </w:r>
            <w:r>
              <w:t xml:space="preserve"> </w:t>
            </w:r>
            <w:r>
              <w:rPr>
                <w:iCs/>
                <w:i/>
              </w:rPr>
              <w:t xml:space="preserve">You will say II.</w:t>
            </w:r>
            <w:r>
              <w:t xml:space="preserve"> </w:t>
            </w:r>
            <w:r>
              <w:t xml:space="preserve">All those things pertain to divine faith which pertain to the truth of God: but the things that are connected with what is explicitly revealed pertain to the veracity of God; since the truth of the thing testified cannot subsist with the falsity of the consequent. Therefore.</w:t>
            </w:r>
          </w:p>
        </w:tc>
      </w:tr>
      <w:tr>
        <w:tc>
          <w:tcPr/>
          <w:p>
            <w:pPr>
              <w:pStyle w:val="Compact"/>
              <w:jc w:val="left"/>
            </w:pPr>
            <w:r>
              <w:rPr>
                <w:iCs/>
                <w:i/>
              </w:rPr>
              <w:t xml:space="preserve">Resp. dist. maj.:</w:t>
            </w:r>
            <w:r>
              <w:t xml:space="preserve"> </w:t>
            </w:r>
            <w:r>
              <w:t xml:space="preserve">quæ pertinent ad veracitatem Dei immediate,</w:t>
            </w:r>
            <w:r>
              <w:t xml:space="preserve"> </w:t>
            </w:r>
            <w:r>
              <w:rPr>
                <w:iCs/>
                <w:i/>
              </w:rPr>
              <w:t xml:space="preserve">conc.;</w:t>
            </w:r>
            <w:r>
              <w:t xml:space="preserve"> </w:t>
            </w:r>
            <w:r>
              <w:t xml:space="preserve">mediate,</w:t>
            </w:r>
            <w:r>
              <w:t xml:space="preserve"> </w:t>
            </w:r>
            <w:r>
              <w:rPr>
                <w:iCs/>
                <w:i/>
              </w:rPr>
              <w:t xml:space="preserve">neg.</w:t>
            </w:r>
            <w:r>
              <w:t xml:space="preserve"> </w:t>
            </w:r>
            <w:r>
              <w:t xml:space="preserve">— Ad prob.</w:t>
            </w:r>
            <w:r>
              <w:t xml:space="preserve"> </w:t>
            </w:r>
            <w:r>
              <w:rPr>
                <w:iCs/>
                <w:i/>
              </w:rPr>
              <w:t xml:space="preserve">dist.</w:t>
            </w:r>
            <w:r>
              <w:t xml:space="preserve"> </w:t>
            </w:r>
            <w:r>
              <w:t xml:space="preserve">pariter; nequit veritas rei testificatæ subsistere cum falsitate consequentis ratione solius divinæ revelationis,</w:t>
            </w:r>
            <w:r>
              <w:t xml:space="preserve"> </w:t>
            </w:r>
            <w:r>
              <w:rPr>
                <w:iCs/>
                <w:i/>
              </w:rPr>
              <w:t xml:space="preserve">neg.;</w:t>
            </w:r>
            <w:r>
              <w:t xml:space="preserve"> </w:t>
            </w:r>
            <w:r>
              <w:t xml:space="preserve">ratione alterius etiam principii ostendentis connexionem, quod supponitur verum,</w:t>
            </w:r>
            <w:r>
              <w:t xml:space="preserve"> </w:t>
            </w:r>
            <w:r>
              <w:rPr>
                <w:iCs/>
                <w:i/>
              </w:rPr>
              <w:t xml:space="preserve">conc.</w:t>
            </w:r>
          </w:p>
        </w:tc>
        <w:tc>
          <w:tcPr/>
          <w:p>
            <w:pPr>
              <w:pStyle w:val="Compact"/>
            </w:pPr>
          </w:p>
        </w:tc>
        <w:tc>
          <w:tcPr/>
          <w:p>
            <w:pPr>
              <w:pStyle w:val="Compact"/>
              <w:jc w:val="left"/>
            </w:pPr>
            <w:r>
              <w:rPr>
                <w:iCs/>
                <w:i/>
              </w:rPr>
              <w:t xml:space="preserve">Reply: I distinguish the major:</w:t>
            </w:r>
            <w:r>
              <w:t xml:space="preserve"> </w:t>
            </w:r>
            <w:r>
              <w:t xml:space="preserve">the things that pertain to the veracity of God immediately,</w:t>
            </w:r>
            <w:r>
              <w:t xml:space="preserve"> </w:t>
            </w:r>
            <w:r>
              <w:rPr>
                <w:iCs/>
                <w:i/>
              </w:rPr>
              <w:t xml:space="preserve">granted;</w:t>
            </w:r>
            <w:r>
              <w:t xml:space="preserve"> </w:t>
            </w:r>
            <w:r>
              <w:t xml:space="preserve">mediately,</w:t>
            </w:r>
            <w:r>
              <w:t xml:space="preserve"> </w:t>
            </w:r>
            <w:r>
              <w:rPr>
                <w:iCs/>
                <w:i/>
              </w:rPr>
              <w:t xml:space="preserve">denied.</w:t>
            </w:r>
            <w:r>
              <w:t xml:space="preserve"> </w:t>
            </w:r>
            <w:r>
              <w:t xml:space="preserve">— To the proof,</w:t>
            </w:r>
            <w:r>
              <w:t xml:space="preserve"> </w:t>
            </w:r>
            <w:r>
              <w:rPr>
                <w:iCs/>
                <w:i/>
              </w:rPr>
              <w:t xml:space="preserve">I distinguish</w:t>
            </w:r>
            <w:r>
              <w:t xml:space="preserve"> </w:t>
            </w:r>
            <w:r>
              <w:t xml:space="preserve">likewise: the truth of the thing testified cannot subsist with the falsity of the consequent by reason of the divine revelation alone,</w:t>
            </w:r>
            <w:r>
              <w:t xml:space="preserve"> </w:t>
            </w:r>
            <w:r>
              <w:rPr>
                <w:iCs/>
                <w:i/>
              </w:rPr>
              <w:t xml:space="preserve">denied;</w:t>
            </w:r>
            <w:r>
              <w:t xml:space="preserve"> </w:t>
            </w:r>
            <w:r>
              <w:t xml:space="preserve">by reason also of another principle showing the connection, which is supposed true,</w:t>
            </w:r>
            <w:r>
              <w:t xml:space="preserve"> </w:t>
            </w:r>
            <w:r>
              <w:rPr>
                <w:iCs/>
                <w:i/>
              </w:rPr>
              <w:t xml:space="preserve">granted.</w:t>
            </w:r>
          </w:p>
        </w:tc>
      </w:tr>
      <w:tr>
        <w:tc>
          <w:tcPr/>
          <w:p>
            <w:pPr>
              <w:pStyle w:val="Compact"/>
              <w:jc w:val="left"/>
            </w:pPr>
            <w:r>
              <w:t xml:space="preserve">« Respondetur, » inquit de Lugo (disp. 1. n. 263.), « ad veritatem Dei spectare, ut ea objecta mediata non sint falsa ex eo capite, quatenus pendent ab illa, non tamen ex illa alia parte, qua dependent ab alio principio; ex eo tamen quod esset falsa ex illo alio principio, nihil sequeretur contra veritatem Dei. Ex suppositione tamen, quod illud aliud principium sit verum, pertinet ad veracitatem Dei, quod non sint falsa. Quia vero illa suppositio et ejus veritas non pendent a veracitate Dei, hinc est, quod non pendet adæquate veritas conclusionis a veracitate Dei. Quoniam tamen de facto supponitur illud aliud principium esse verum, hinc de facto argueretur Deus mendax, si conclusio esset falsa: hoc vero non argueretur ex sola falsitate conclusionis, sed etiam ex veritate alterius principii: unde de primo ad ultimum, nec veracitas conclusionis pendet a sola veracitate Dei, nec est necessaria propter solam veracitatem Dei; sed propter illam, et propter illud aliud principium, quod supponitur verum: quare nunquam refunditur totaliter veritas conclusionis in solam veracitatem Dei, et ejus testimonium, ut in motivum sufficiens, prout refundi deberet ut crederetur ex fide. »</w:t>
            </w:r>
          </w:p>
        </w:tc>
        <w:tc>
          <w:tcPr/>
          <w:p>
            <w:pPr>
              <w:pStyle w:val="Compact"/>
            </w:pPr>
          </w:p>
        </w:tc>
        <w:tc>
          <w:tcPr/>
          <w:p>
            <w:pPr>
              <w:pStyle w:val="Compact"/>
              <w:jc w:val="left"/>
            </w:pPr>
            <w:r>
              <w:t xml:space="preserve">« It is answered, » says de Lugo (disp. 1. n. 263.), « that it belongs to the truth of God that those mediate objects not be false on that head, insofar as they depend on it, yet not on that other side by which they depend on another principle; from the fact, however, that it should be false by that other principle, nothing would follow against the truth of God. On the supposition, however, that that other principle is true, it pertains to the veracity of God that they not be false. But because that supposition and its truth do not depend on the veracity of God, hence it is that the truth of the conclusion does not depend adequately on the veracity of God. Since, however, in fact that other principle is supposed to be true, hence in fact God would be argued a liar, if the conclusion were false: but this would be argued not from the falsity of the conclusion alone, but also from the truth of the other principle: whence, from first to last, neither does the veracity of the conclusion depend on the veracity of God alone, nor is it necessary on account of the veracity of God alone; but on account of it, and on account of that other principle, which is supposed true: wherefore the truth of the conclusion is never resolved totally into the veracity of God alone, and his testimony, as into a sufficient motive, as it would have to be resolved in order to be believed by faith. »</w:t>
            </w:r>
          </w:p>
        </w:tc>
      </w:tr>
      <w:tr>
        <w:tc>
          <w:tcPr/>
          <w:p>
            <w:pPr>
              <w:pStyle w:val="Compact"/>
              <w:jc w:val="left"/>
            </w:pPr>
            <w:r>
              <w:t xml:space="preserve">424.</w:t>
            </w:r>
            <w:r>
              <w:t xml:space="preserve"> </w:t>
            </w:r>
            <w:r>
              <w:rPr>
                <w:iCs/>
                <w:i/>
              </w:rPr>
              <w:t xml:space="preserve">Dices III.:</w:t>
            </w:r>
            <w:r>
              <w:t xml:space="preserve"> </w:t>
            </w:r>
            <w:r>
              <w:t xml:space="preserve">D. Thomas (2. 2. q. 11. a. 2.) docet: « Ad quam (fidem) aliquid pertinet dupliciter, sicut supra dictum est (art. præc., et q. 1. a. 6. ad 1., et q. 2. a. 5.). Uno modo directe et principaliter, sicut articuli fidei: alio modo indirecte et secundario, sicut ea ex quibus negatis sequitur corruptio alicujus articuli. Et circa utraque potest esse hæresis, eo modo quo fides. » Ergo juxta D. Thomam ea quæ consequuntur articulos revelatos, in his, sunt ipsa revelata, seu sunt objectum fidei.</w:t>
            </w:r>
          </w:p>
        </w:tc>
        <w:tc>
          <w:tcPr/>
          <w:p>
            <w:pPr>
              <w:pStyle w:val="Compact"/>
            </w:pPr>
          </w:p>
        </w:tc>
        <w:tc>
          <w:tcPr/>
          <w:p>
            <w:pPr>
              <w:pStyle w:val="Compact"/>
              <w:jc w:val="left"/>
            </w:pPr>
            <w:r>
              <w:t xml:space="preserve">424.</w:t>
            </w:r>
            <w:r>
              <w:t xml:space="preserve"> </w:t>
            </w:r>
            <w:r>
              <w:rPr>
                <w:iCs/>
                <w:i/>
              </w:rPr>
              <w:t xml:space="preserve">You will say III.:</w:t>
            </w:r>
            <w:r>
              <w:t xml:space="preserve"> </w:t>
            </w:r>
            <w:r>
              <w:t xml:space="preserve">St. Thomas (2. 2. q. 11. a. 2.) teaches: « To which (faith) something pertains in two ways, as was said above (art. præc., et q. 1. a. 6. ad 1., et q. 2. a. 5.). In one way directly and principally, as the articles of faith: in another way indirectly and secondarily, as those things from whose denial follows the corruption of some article. And concerning both there can be heresy, in the same way as faith. » Therefore, according to St. Thomas, the things that follow upon the revealed articles are, in these, themselves revealed, or are the object of faith.</w:t>
            </w:r>
          </w:p>
        </w:tc>
      </w:tr>
      <w:tr>
        <w:tc>
          <w:tcPr/>
          <w:p>
            <w:pPr>
              <w:pStyle w:val="Compact"/>
              <w:jc w:val="left"/>
            </w:pPr>
            <w:r>
              <w:rPr>
                <w:iCs/>
                <w:i/>
              </w:rPr>
              <w:t xml:space="preserve">Resp. dist. cons.:</w:t>
            </w:r>
            <w:r>
              <w:t xml:space="preserve"> </w:t>
            </w:r>
            <w:r>
              <w:t xml:space="preserve">juxta D. Thomam, ea quæ consequuntur articulos revelatos, seu quæ implicite in iis continentur ratione</w:t>
            </w:r>
            <w:r>
              <w:t xml:space="preserve"> </w:t>
            </w:r>
            <w:r>
              <w:rPr>
                <w:iCs/>
                <w:i/>
              </w:rPr>
              <w:t xml:space="preserve">connexionis,</w:t>
            </w:r>
            <w:r>
              <w:t xml:space="preserve"> </w:t>
            </w:r>
            <w:r>
              <w:t xml:space="preserve">sunt ipsa in illis revelata, adeoque objectum fidei</w:t>
            </w:r>
            <w:r>
              <w:t xml:space="preserve"> </w:t>
            </w:r>
            <w:r>
              <w:rPr>
                <w:iCs/>
                <w:i/>
              </w:rPr>
              <w:t xml:space="preserve">neg.;</w:t>
            </w:r>
            <w:r>
              <w:t xml:space="preserve"> </w:t>
            </w:r>
            <w:r>
              <w:t xml:space="preserve">quæ consequuntur articulos revelatos, seu quæ in ordine ad illos sunt, et quidem explicite revelata, sunt objectum fidei,</w:t>
            </w:r>
            <w:r>
              <w:t xml:space="preserve"> </w:t>
            </w:r>
            <w:r>
              <w:rPr>
                <w:iCs/>
                <w:i/>
              </w:rPr>
              <w:t xml:space="preserve">conc.</w:t>
            </w:r>
            <w:r>
              <w:t xml:space="preserve"> </w:t>
            </w:r>
            <w:r>
              <w:t xml:space="preserve">Sensus distinctionis innotescit ex dictis (n. 419.); ejus autem veritas fit evidens ex locis, ad quæ ipse D. Thomas refert. Revera (q. 1. a. 6. ad 1.) hæc habet: « aliqua sunt credibilia, de quibus est fides secundum se: aliqua vero sunt credibilia, de quibus non est fides secundum se, sed solum in ordine ad alia…. Quia vero fides principaliter est de his, quæ videnda speramus in patria, juxta illud Hebr. 11. fides est substantia sperandarum rerum, ideo per se ad fidem pertinent illa, quæ directe nos ordinant ad vitam æternam: sicut sunt tres personæ omnipotentis Dei, mysterium Incarnationis Christi, et alia hujusmodi: et secundum ista distinguuntur articuli fidei. Quædam vero proponuntur in Sacra Scriptura ut credenda, non quia principaliter intenta, sed ad prædictorum manifestationem: sicut quod</w:t>
            </w:r>
            <w:r>
              <w:t xml:space="preserve"> </w:t>
            </w:r>
            <w:r>
              <w:rPr>
                <w:iCs/>
                <w:i/>
              </w:rPr>
              <w:t xml:space="preserve">Abraham habuit duos filios, quod ad tactum ossium Elisæi suscitatus est mortuus,</w:t>
            </w:r>
            <w:r>
              <w:t xml:space="preserve"> </w:t>
            </w:r>
            <w:r>
              <w:t xml:space="preserve">et alia hujusmodi… Et secundum talia non oportet articulos distinguere » — Similiter (q. 2. a. 5.): « Fidei objectum per se est id, per quod homo beatus efficitur… Per accidens autem, aut secundario se habent ad objectum fidei omnia, quæ in Sacra Scriptura divinitus tradita continentur: sicut quod</w:t>
            </w:r>
            <w:r>
              <w:t xml:space="preserve"> </w:t>
            </w:r>
            <w:r>
              <w:rPr>
                <w:iCs/>
                <w:i/>
              </w:rPr>
              <w:t xml:space="preserve">Abraham habuit duos filios,</w:t>
            </w:r>
            <w:r>
              <w:t xml:space="preserve"> </w:t>
            </w:r>
            <w:r>
              <w:t xml:space="preserve">quod</w:t>
            </w:r>
            <w:r>
              <w:t xml:space="preserve"> </w:t>
            </w:r>
            <w:r>
              <w:rPr>
                <w:iCs/>
                <w:i/>
              </w:rPr>
              <w:t xml:space="preserve">David fuit filius Isai,</w:t>
            </w:r>
            <w:r>
              <w:t xml:space="preserve"> </w:t>
            </w:r>
            <w:r>
              <w:t xml:space="preserve">et alia hujusmodi. Quantum ergo ad prima credibilia, quæ sunt articuli fidei, tenetur homo explicite credere… Quantum autem ad alia credibilia, non tenetur homo explicite credere, etc. » — Eadem habet (q. 11. a. 1.): « Quia vero quicumque credit, alicujus dicto assentit, principale videtur esse, et quasi finis in unaquaque credulitate ille, cujus dicto assentitur: quasi autem secundaria sunt ea, quæ quis tenendo vult alicui assentire. Sic ergo qui recte fidem christianam habet, sua voluntate assentit Christo in his, quæ vere ad ejus doctrinam pertinent. A rectitudine ergo fidei christianæ dupliciter quis potest deviare: uno modo quia ipsi Christo non vult assentire; et hic habet quasi malam voluntatem circa ipsum finem: et hoc pertinet ad speciem infidelitatis Paganorum et Judæorum. Alio modo per hoc, quod intendit quidem Christo assentire, sed deficit in eligendo ea, quibus Christo assentiat; quia non eligit ea quæ sunt vere a Christo tradita, sed ea quæ sibi propria mens suggerit. Et ideo hæresis est infidelitatis species, pertinens ad eos, qui fidem Christi profitentur, sed ejus dogmata corrumpunt. »</w:t>
            </w:r>
          </w:p>
        </w:tc>
        <w:tc>
          <w:tcPr/>
          <w:p>
            <w:pPr>
              <w:pStyle w:val="Compact"/>
            </w:pPr>
          </w:p>
        </w:tc>
        <w:tc>
          <w:tcPr/>
          <w:p>
            <w:pPr>
              <w:pStyle w:val="Compact"/>
              <w:jc w:val="left"/>
            </w:pPr>
            <w:r>
              <w:rPr>
                <w:iCs/>
                <w:i/>
              </w:rPr>
              <w:t xml:space="preserve">Reply: I distinguish the consequent:</w:t>
            </w:r>
            <w:r>
              <w:t xml:space="preserve"> </w:t>
            </w:r>
            <w:r>
              <w:t xml:space="preserve">according to St. Thomas, the things that follow upon the revealed articles, or that are implicitly contained in them by reason of</w:t>
            </w:r>
            <w:r>
              <w:t xml:space="preserve"> </w:t>
            </w:r>
            <w:r>
              <w:rPr>
                <w:iCs/>
                <w:i/>
              </w:rPr>
              <w:t xml:space="preserve">connection,</w:t>
            </w:r>
            <w:r>
              <w:t xml:space="preserve"> </w:t>
            </w:r>
            <w:r>
              <w:t xml:space="preserve">are themselves revealed in them, and therefore the object of faith,</w:t>
            </w:r>
            <w:r>
              <w:t xml:space="preserve"> </w:t>
            </w:r>
            <w:r>
              <w:rPr>
                <w:iCs/>
                <w:i/>
              </w:rPr>
              <w:t xml:space="preserve">denied;</w:t>
            </w:r>
            <w:r>
              <w:t xml:space="preserve"> </w:t>
            </w:r>
            <w:r>
              <w:t xml:space="preserve">the things that follow upon the revealed articles, or that are in order to them, and indeed explicitly revealed, are the object of faith,</w:t>
            </w:r>
            <w:r>
              <w:t xml:space="preserve"> </w:t>
            </w:r>
            <w:r>
              <w:rPr>
                <w:iCs/>
                <w:i/>
              </w:rPr>
              <w:t xml:space="preserve">granted.</w:t>
            </w:r>
            <w:r>
              <w:t xml:space="preserve"> </w:t>
            </w:r>
            <w:r>
              <w:t xml:space="preserve">The sense of the distinction becomes known from what has been said (n. 419.); its truth, moreover, becomes evident from the places to which St. Thomas himself refers. Indeed (q. 1. a. 6. ad 1.) he has this: « some things are believable, about which there is faith according to themselves: but some things are believable, about which there is not faith according to themselves, but only in order to other things…. But because faith is principally about those things which we hope to see in heaven, according to that of Hebr. 11, faith is the substance of things to be hoped for, therefore those things pertain</w:t>
            </w:r>
            <w:r>
              <w:t xml:space="preserve"> </w:t>
            </w:r>
            <w:r>
              <w:rPr>
                <w:iCs/>
                <w:i/>
              </w:rPr>
              <w:t xml:space="preserve">per se</w:t>
            </w:r>
            <w:r>
              <w:t xml:space="preserve"> </w:t>
            </w:r>
            <w:r>
              <w:t xml:space="preserve">to faith which order us directly to eternal life: such as are the three Persons of almighty God, the mystery of the Incarnation of Christ, and other things of this kind: and according to these the articles of faith are distinguished. But certain things are proposed in Sacred Scripture as to be believed, not because principally intended, but for the manifestation of the aforesaid: as that</w:t>
            </w:r>
            <w:r>
              <w:t xml:space="preserve"> </w:t>
            </w:r>
            <w:r>
              <w:rPr>
                <w:iCs/>
                <w:i/>
              </w:rPr>
              <w:t xml:space="preserve">Abraham had two sons, that at the touch of the bones of Eliseus a dead man was raised to life,</w:t>
            </w:r>
            <w:r>
              <w:t xml:space="preserve"> </w:t>
            </w:r>
            <w:r>
              <w:t xml:space="preserve">and other things of this kind… And according to such things it is not necessary to distinguish articles » — Similarly (q. 2. a. 5.): « The object of faith</w:t>
            </w:r>
            <w:r>
              <w:t xml:space="preserve"> </w:t>
            </w:r>
            <w:r>
              <w:rPr>
                <w:iCs/>
                <w:i/>
              </w:rPr>
              <w:t xml:space="preserve">per se</w:t>
            </w:r>
            <w:r>
              <w:t xml:space="preserve"> </w:t>
            </w:r>
            <w:r>
              <w:t xml:space="preserve">is that by which man is made blessed… But</w:t>
            </w:r>
            <w:r>
              <w:t xml:space="preserve"> </w:t>
            </w:r>
            <w:r>
              <w:rPr>
                <w:iCs/>
                <w:i/>
              </w:rPr>
              <w:t xml:space="preserve">per accidens,</w:t>
            </w:r>
            <w:r>
              <w:t xml:space="preserve"> </w:t>
            </w:r>
            <w:r>
              <w:t xml:space="preserve">or secondarily, all things stand to the object of faith which are contained in Sacred Scripture as divinely handed down: as that</w:t>
            </w:r>
            <w:r>
              <w:t xml:space="preserve"> </w:t>
            </w:r>
            <w:r>
              <w:rPr>
                <w:iCs/>
                <w:i/>
              </w:rPr>
              <w:t xml:space="preserve">Abraham had two sons,</w:t>
            </w:r>
            <w:r>
              <w:t xml:space="preserve"> </w:t>
            </w:r>
            <w:r>
              <w:t xml:space="preserve">that</w:t>
            </w:r>
            <w:r>
              <w:t xml:space="preserve"> </w:t>
            </w:r>
            <w:r>
              <w:rPr>
                <w:iCs/>
                <w:i/>
              </w:rPr>
              <w:t xml:space="preserve">David was the son of Jesse,</w:t>
            </w:r>
            <w:r>
              <w:t xml:space="preserve"> </w:t>
            </w:r>
            <w:r>
              <w:t xml:space="preserve">and other things of this kind. As regards, therefore, the first believable things, which are the articles of faith, man is bound to believe explicitly… But as regards the other believable things, man is not bound to believe explicitly, etc. » — He has the same (q. 11. a. 1.): « But because whoever believes assents to someone’s word, that one seems to be the principal, and as it were the end, in every belief, to whose word assent is given: while as it were secondary are the things which one holds in willing to assent to someone. Thus, therefore, he who rightly has the Christian faith by his own will assents to Christ in those things which truly pertain to his doctrine. From the rectitude, therefore, of the Christian faith a man can deviate in two ways: in one way, because he does not will to assent to Christ himself; and this man has as it were a bad will regarding the end itself: and this pertains to the species of the infidelity of Pagans and Jews. In another way, by this, that he intends indeed to assent to Christ, but fails in choosing the things by which he assents to Christ; because he chooses not the things which are truly handed down by Christ, but the things which his own mind suggests to him. And therefore heresy is a species of infidelity, pertaining to those who profess the faith of Christ, but corrupt its dogmas. »</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bCs/>
                <w:b/>
              </w:rPr>
              <w:t xml:space="preserve">§. III.</w:t>
            </w:r>
          </w:p>
        </w:tc>
        <w:tc>
          <w:tcPr/>
          <w:p>
            <w:pPr>
              <w:pStyle w:val="Compact"/>
            </w:pPr>
          </w:p>
        </w:tc>
        <w:tc>
          <w:tcPr/>
          <w:p>
            <w:pPr>
              <w:pStyle w:val="Compact"/>
              <w:jc w:val="left"/>
            </w:pPr>
            <w:r>
              <w:rPr>
                <w:bCs/>
                <w:b/>
              </w:rPr>
              <w:t xml:space="preserve">§. III.</w:t>
            </w:r>
          </w:p>
        </w:tc>
      </w:tr>
      <w:tr>
        <w:tc>
          <w:tcPr/>
          <w:p>
            <w:pPr>
              <w:pStyle w:val="Compact"/>
              <w:jc w:val="left"/>
            </w:pPr>
            <w:r>
              <w:rPr>
                <w:iCs/>
                <w:i/>
              </w:rPr>
              <w:t xml:space="preserve">Ex statutis principiis peculiares quædam quæstiones illustrantur.</w:t>
            </w:r>
          </w:p>
        </w:tc>
        <w:tc>
          <w:tcPr/>
          <w:p>
            <w:pPr>
              <w:pStyle w:val="Compact"/>
            </w:pPr>
          </w:p>
        </w:tc>
        <w:tc>
          <w:tcPr/>
          <w:p>
            <w:pPr>
              <w:pStyle w:val="Compact"/>
              <w:jc w:val="left"/>
            </w:pPr>
            <w:r>
              <w:rPr>
                <w:iCs/>
                <w:i/>
              </w:rPr>
              <w:t xml:space="preserve">From the principles established, certain particular questions are illustrated.</w:t>
            </w:r>
          </w:p>
        </w:tc>
      </w:tr>
      <w:tr>
        <w:tc>
          <w:tcPr/>
          <w:p>
            <w:pPr>
              <w:pStyle w:val="Compact"/>
              <w:jc w:val="left"/>
            </w:pPr>
            <w:r>
              <w:t xml:space="preserve">425. Solent hic communiter investigare theologi utrum de fide sit — 1) hunc infantem (baptizatum) esse justificatum, — 2) hanc numero hostiam esse consecratam — 3) Hunc Papam (Leonem XIII.) auctoritatem habere in universam Ecclesiam, vel hoc Concilium (ex. gr. Tridentinum) esse legitimum, adeoque auctoritatem habere in universam Ecclesiam. Juverit has quæstiones paucis saltem attingere, tum ut constituta principia melius intelligantur, tum ut innotescat quid de ultima quæstione, quæ majoris momenti est, teneri possit aut debeat. Duplex autem, ut diximus (n. 403.), quæstio distingui hic debet: 1ma, utrum de fide sit</w:t>
            </w:r>
            <w:r>
              <w:t xml:space="preserve"> </w:t>
            </w:r>
            <w:r>
              <w:rPr>
                <w:iCs/>
                <w:i/>
              </w:rPr>
              <w:t xml:space="preserve">quoad nos</w:t>
            </w:r>
            <w:r>
              <w:t xml:space="preserve"> </w:t>
            </w:r>
            <w:r>
              <w:t xml:space="preserve">hunc infantem esse justificatum etc. — 2da, utrum id sit de fide</w:t>
            </w:r>
            <w:r>
              <w:t xml:space="preserve"> </w:t>
            </w:r>
            <w:r>
              <w:rPr>
                <w:iCs/>
                <w:i/>
              </w:rPr>
              <w:t xml:space="preserve">quoad se.</w:t>
            </w:r>
          </w:p>
        </w:tc>
        <w:tc>
          <w:tcPr/>
          <w:p>
            <w:pPr>
              <w:pStyle w:val="Compact"/>
            </w:pPr>
          </w:p>
        </w:tc>
        <w:tc>
          <w:tcPr/>
          <w:p>
            <w:pPr>
              <w:pStyle w:val="Compact"/>
              <w:jc w:val="left"/>
            </w:pPr>
            <w:r>
              <w:t xml:space="preserve">425. Theologians here commonly are wont to investigate whether it be of faith — 1) that this infant (baptized) is justified, — 2) that this individual host is consecrated — 3) that this Pope (Leo XIII) has authority over the universal Church, or that this Council (e.g., that of Trent) is legitimate, and therefore has authority over the universal Church. It will help to touch on these questions at least briefly, both that the principles established may be better understood, and that it may become known what, concerning the last question, which is of greater moment, can or ought to be held. But a twofold question, as we have said (n. 403.), must be distinguished here: the 1st, whether it be of faith</w:t>
            </w:r>
            <w:r>
              <w:t xml:space="preserve"> </w:t>
            </w:r>
            <w:r>
              <w:rPr>
                <w:iCs/>
                <w:i/>
              </w:rPr>
              <w:t xml:space="preserve">quoad nos</w:t>
            </w:r>
            <w:r>
              <w:t xml:space="preserve"> </w:t>
            </w:r>
            <w:r>
              <w:t xml:space="preserve">that this infant is justified, etc. — the 2nd, whether it be of faith</w:t>
            </w:r>
            <w:r>
              <w:t xml:space="preserve"> </w:t>
            </w:r>
            <w:r>
              <w:rPr>
                <w:iCs/>
                <w:i/>
              </w:rPr>
              <w:t xml:space="preserve">quoad se.</w:t>
            </w:r>
          </w:p>
        </w:tc>
      </w:tr>
      <w:tr>
        <w:tc>
          <w:tcPr/>
          <w:p>
            <w:pPr>
              <w:pStyle w:val="Compact"/>
              <w:jc w:val="left"/>
            </w:pPr>
            <w:r>
              <w:t xml:space="preserve">426. I. Quoad</w:t>
            </w:r>
            <w:r>
              <w:t xml:space="preserve"> </w:t>
            </w:r>
            <w:r>
              <w:rPr>
                <w:iCs/>
                <w:i/>
              </w:rPr>
              <w:t xml:space="preserve">primam</w:t>
            </w:r>
            <w:r>
              <w:t xml:space="preserve"> </w:t>
            </w:r>
            <w:r>
              <w:t xml:space="preserve">quæstionem ratio dubitandi est, quia ut aliquid sit de fide quoad nos, requiritur ut sit</w:t>
            </w:r>
            <w:r>
              <w:t xml:space="preserve"> </w:t>
            </w:r>
            <w:r>
              <w:rPr>
                <w:iCs/>
                <w:i/>
              </w:rPr>
              <w:t xml:space="preserve">certum,</w:t>
            </w:r>
            <w:r>
              <w:t xml:space="preserve"> </w:t>
            </w:r>
            <w:r>
              <w:t xml:space="preserve">illud esse revelatum: non videtur autem nobis</w:t>
            </w:r>
            <w:r>
              <w:t xml:space="preserve"> </w:t>
            </w:r>
            <w:r>
              <w:rPr>
                <w:iCs/>
                <w:i/>
              </w:rPr>
              <w:t xml:space="preserve">certo</w:t>
            </w:r>
            <w:r>
              <w:t xml:space="preserve"> </w:t>
            </w:r>
            <w:r>
              <w:t xml:space="preserve">constare posse hunc infantem esse rite baptizatum, hanc hostiam esse rite consecratam, etc.; siquidem hæc nonnisi</w:t>
            </w:r>
            <w:r>
              <w:t xml:space="preserve"> </w:t>
            </w:r>
            <w:r>
              <w:rPr>
                <w:iCs/>
                <w:i/>
              </w:rPr>
              <w:t xml:space="preserve">morali</w:t>
            </w:r>
            <w:r>
              <w:t xml:space="preserve"> </w:t>
            </w:r>
            <w:r>
              <w:t xml:space="preserve">certitudine, quæ non videtur esse veri nominis certitudo, constare nobis possunt. Ergo.</w:t>
            </w:r>
          </w:p>
        </w:tc>
        <w:tc>
          <w:tcPr/>
          <w:p>
            <w:pPr>
              <w:pStyle w:val="Compact"/>
            </w:pPr>
          </w:p>
        </w:tc>
        <w:tc>
          <w:tcPr/>
          <w:p>
            <w:pPr>
              <w:pStyle w:val="Compact"/>
              <w:jc w:val="left"/>
            </w:pPr>
            <w:r>
              <w:t xml:space="preserve">426. I. As to the</w:t>
            </w:r>
            <w:r>
              <w:t xml:space="preserve"> </w:t>
            </w:r>
            <w:r>
              <w:rPr>
                <w:iCs/>
                <w:i/>
              </w:rPr>
              <w:t xml:space="preserve">first</w:t>
            </w:r>
            <w:r>
              <w:t xml:space="preserve"> </w:t>
            </w:r>
            <w:r>
              <w:t xml:space="preserve">question, the reason for doubting is that, in order for something to be of faith as regards us, it is required that it be</w:t>
            </w:r>
            <w:r>
              <w:t xml:space="preserve"> </w:t>
            </w:r>
            <w:r>
              <w:rPr>
                <w:iCs/>
                <w:i/>
              </w:rPr>
              <w:t xml:space="preserve">certain</w:t>
            </w:r>
            <w:r>
              <w:t xml:space="preserve"> </w:t>
            </w:r>
            <w:r>
              <w:t xml:space="preserve">that it is revealed: but it does not seem that it can be</w:t>
            </w:r>
            <w:r>
              <w:t xml:space="preserve"> </w:t>
            </w:r>
            <w:r>
              <w:rPr>
                <w:iCs/>
                <w:i/>
              </w:rPr>
              <w:t xml:space="preserve">certainly</w:t>
            </w:r>
            <w:r>
              <w:t xml:space="preserve"> </w:t>
            </w:r>
            <w:r>
              <w:t xml:space="preserve">established for us that this infant has been rightly baptized, that this host has been rightly consecrated, etc.; since these things can be established for us only with</w:t>
            </w:r>
            <w:r>
              <w:t xml:space="preserve"> </w:t>
            </w:r>
            <w:r>
              <w:rPr>
                <w:iCs/>
                <w:i/>
              </w:rPr>
              <w:t xml:space="preserve">moral</w:t>
            </w:r>
            <w:r>
              <w:t xml:space="preserve"> </w:t>
            </w:r>
            <w:r>
              <w:t xml:space="preserve">certitude, which does not seem to be certitude worthy of the name. Therefore.</w:t>
            </w:r>
          </w:p>
        </w:tc>
      </w:tr>
      <w:tr>
        <w:tc>
          <w:tcPr/>
          <w:p>
            <w:pPr>
              <w:pStyle w:val="Compact"/>
              <w:jc w:val="left"/>
            </w:pPr>
            <w:r>
              <w:t xml:space="preserve">427. Ad hanc difficultatem præoccupandam, notat de Lugo (disp. 1. n. 317.): cum certitudo connexionis significet necessariam connexionem assensus cum veritate objecti, ut videbimus infra agentes de fidei certitudine, ille est assensus certus qui non potest a veritate deficere: hæc autem necessitas aliquando est metaphysica, et facit certitudinem metaphysicam: aliquando est solum physica et facit certitudinem physicam: aliquando vero est necessitas solum moralis non excludens potentiam physicam ad falsitatem; et hæc facit certitudinem moralem, quando scilicet, quamvis physice possit subesse falsitas, moraliter tamen non potest: quæ impotentia moralis semper habet suum actum, ita ut potentia physica contraria nunquam reducatur ad actum secundum, propter summam ejus difficultatem.</w:t>
            </w:r>
          </w:p>
        </w:tc>
        <w:tc>
          <w:tcPr/>
          <w:p>
            <w:pPr>
              <w:pStyle w:val="Compact"/>
            </w:pPr>
          </w:p>
        </w:tc>
        <w:tc>
          <w:tcPr/>
          <w:p>
            <w:pPr>
              <w:pStyle w:val="Compact"/>
              <w:jc w:val="left"/>
            </w:pPr>
            <w:r>
              <w:t xml:space="preserve">427. To forestall this difficulty, de Lugo notes (disp. 1. n. 317.): since the certitude of connection [?] signifies the necessary connection of assent with the truth of the object, as we shall see below when treating of the certitude of faith, that assent is certain which cannot fail of the truth: but this necessity is sometimes metaphysical, and makes metaphysical certitude: sometimes it is only physical, and makes physical certitude: sometimes, however, it is a necessity only moral, not excluding the physical potency for falsity; and this makes moral certitude, when, namely, although falsity could physically underlie, morally nevertheless it cannot: which moral impotency always has its act, so that the contrary physical potency is never reduced to second act, on account of its supreme difficulty.</w:t>
            </w:r>
          </w:p>
        </w:tc>
      </w:tr>
      <w:tr>
        <w:tc>
          <w:tcPr/>
          <w:p>
            <w:pPr>
              <w:pStyle w:val="Compact"/>
              <w:jc w:val="left"/>
            </w:pPr>
            <w:r>
              <w:t xml:space="preserve">428. Id tamen verum est de sola certitudine morali</w:t>
            </w:r>
            <w:r>
              <w:t xml:space="preserve"> </w:t>
            </w:r>
            <w:r>
              <w:rPr>
                <w:iCs/>
                <w:i/>
              </w:rPr>
              <w:t xml:space="preserve">stricte sumpta.</w:t>
            </w:r>
            <w:r>
              <w:t xml:space="preserve"> </w:t>
            </w:r>
            <w:r>
              <w:t xml:space="preserve">Ut enim notat ipse de Lugo (l. c. n. 316.), certitudo moralis varie solet a Doctoribus usurpari: sed possunt ad rem nostram, duo gradus moralis certitudinis distingui. Primus est certitudinis moralis</w:t>
            </w:r>
            <w:r>
              <w:t xml:space="preserve"> </w:t>
            </w:r>
            <w:r>
              <w:rPr>
                <w:iCs/>
                <w:i/>
              </w:rPr>
              <w:t xml:space="preserve">stricte</w:t>
            </w:r>
            <w:r>
              <w:t xml:space="preserve"> </w:t>
            </w:r>
            <w:r>
              <w:t xml:space="preserve">sumptæ, quatenus excludit omne prudens dubium, omnemque prudentem formidinem: talis est ex. gr., certitudo de existentia Romæ, pro iis qui nunquam eam viderunt. Alter vero gradus est certitudinis moralis</w:t>
            </w:r>
            <w:r>
              <w:t xml:space="preserve"> </w:t>
            </w:r>
            <w:r>
              <w:rPr>
                <w:iCs/>
                <w:i/>
              </w:rPr>
              <w:t xml:space="preserve">late</w:t>
            </w:r>
            <w:r>
              <w:t xml:space="preserve"> </w:t>
            </w:r>
            <w:r>
              <w:t xml:space="preserve">sumptæ, quæ excludit quidem judicium probabile prudens de objecto contrario, sed non omnem etiam formidinem: talis est, ex. gr., certitudo quæ habetur inter Catholicos de valide suscepto baptismo, quando sacerdos minister id testatur. Certitudo autem moralis minus propria non affert tam necessariam connexionem cum veritate; nam licet raro, aliquando tamen contingit de facto falsitas: et quo rarius contingit falsitas, eo magis accedit ad certitudinem moralem.</w:t>
            </w:r>
          </w:p>
        </w:tc>
        <w:tc>
          <w:tcPr/>
          <w:p>
            <w:pPr>
              <w:pStyle w:val="Compact"/>
            </w:pPr>
          </w:p>
        </w:tc>
        <w:tc>
          <w:tcPr/>
          <w:p>
            <w:pPr>
              <w:pStyle w:val="Compact"/>
              <w:jc w:val="left"/>
            </w:pPr>
            <w:r>
              <w:t xml:space="preserve">428. This, however, is true only of moral certitude</w:t>
            </w:r>
            <w:r>
              <w:t xml:space="preserve"> </w:t>
            </w:r>
            <w:r>
              <w:rPr>
                <w:iCs/>
                <w:i/>
              </w:rPr>
              <w:t xml:space="preserve">strictly taken.</w:t>
            </w:r>
            <w:r>
              <w:t xml:space="preserve"> </w:t>
            </w:r>
            <w:r>
              <w:t xml:space="preserve">For as de Lugo himself notes (l. c. n. 316.), moral certitude is wont to be employed by the Doctors in various ways: but, for our purpose, two grades of moral certitude can be distinguished. The first is that of moral certitude</w:t>
            </w:r>
            <w:r>
              <w:t xml:space="preserve"> </w:t>
            </w:r>
            <w:r>
              <w:rPr>
                <w:iCs/>
                <w:i/>
              </w:rPr>
              <w:t xml:space="preserve">strictly</w:t>
            </w:r>
            <w:r>
              <w:t xml:space="preserve"> </w:t>
            </w:r>
            <w:r>
              <w:t xml:space="preserve">taken, insofar as it excludes every prudent doubt and every prudent fear: such is, e.g., the certitude of the existence of Rome, for those who have never seen it. But the other grade is that of moral certitude</w:t>
            </w:r>
            <w:r>
              <w:t xml:space="preserve"> </w:t>
            </w:r>
            <w:r>
              <w:rPr>
                <w:iCs/>
                <w:i/>
              </w:rPr>
              <w:t xml:space="preserve">broadly</w:t>
            </w:r>
            <w:r>
              <w:t xml:space="preserve"> </w:t>
            </w:r>
            <w:r>
              <w:t xml:space="preserve">taken, which indeed excludes a prudent probable judgment about the contrary object, but not also every fear: such is, e.g., the certitude which is had among Catholics about baptism validly received, when the priest, the minister, testifies to it. But the less proper moral certitude does not bring so necessary a connection with the truth; for although rarely, still sometimes falsity in fact occurs: and the more rarely falsity occurs, the more it approaches to moral certitude.</w:t>
            </w:r>
          </w:p>
        </w:tc>
      </w:tr>
      <w:tr>
        <w:tc>
          <w:tcPr/>
          <w:p>
            <w:pPr>
              <w:pStyle w:val="Compact"/>
              <w:jc w:val="left"/>
            </w:pPr>
            <w:r>
              <w:t xml:space="preserve">429. Hinc asserit (l. c. n. 318.), necessariam esse certitudinem moralem</w:t>
            </w:r>
            <w:r>
              <w:t xml:space="preserve"> </w:t>
            </w:r>
            <w:r>
              <w:rPr>
                <w:iCs/>
                <w:i/>
              </w:rPr>
              <w:t xml:space="preserve">stricte</w:t>
            </w:r>
            <w:r>
              <w:t xml:space="preserve"> </w:t>
            </w:r>
            <w:r>
              <w:t xml:space="preserve">sumptam de credibilitate revelationis, ut aliquid sit de fide</w:t>
            </w:r>
            <w:r>
              <w:t xml:space="preserve"> </w:t>
            </w:r>
            <w:r>
              <w:rPr>
                <w:iCs/>
                <w:i/>
              </w:rPr>
              <w:t xml:space="preserve">quoad nos.</w:t>
            </w:r>
            <w:r>
              <w:t xml:space="preserve"> </w:t>
            </w:r>
            <w:r>
              <w:t xml:space="preserve">Quia nimirum, inquit, assensus fidei, ex imperio voluntatis et piæ affectionis, elicitur talis et tam firmus, ut excludat omnem prorsus formidinem circa suum objectum: non posset autem voluntas prudenter imperare talem assensum excludentem omnem formidinem quando circa objectum illud posset intellectus prudenter formidare; imprudenter enim prohiberetur formidare, ubi prudenter formidare posset: ergo ut voluntas possit prudenter imperare assensum talem excludentem omnem formidinem, debet objectum proponi tale ut de eo non possit prudenter formidari.</w:t>
            </w:r>
          </w:p>
        </w:tc>
        <w:tc>
          <w:tcPr/>
          <w:p>
            <w:pPr>
              <w:pStyle w:val="Compact"/>
            </w:pPr>
          </w:p>
        </w:tc>
        <w:tc>
          <w:tcPr/>
          <w:p>
            <w:pPr>
              <w:pStyle w:val="Compact"/>
              <w:jc w:val="left"/>
            </w:pPr>
            <w:r>
              <w:t xml:space="preserve">429. Hence he asserts (l. c. n. 318.) that moral certitude</w:t>
            </w:r>
            <w:r>
              <w:t xml:space="preserve"> </w:t>
            </w:r>
            <w:r>
              <w:rPr>
                <w:iCs/>
                <w:i/>
              </w:rPr>
              <w:t xml:space="preserve">strictly</w:t>
            </w:r>
            <w:r>
              <w:t xml:space="preserve"> </w:t>
            </w:r>
            <w:r>
              <w:t xml:space="preserve">taken concerning the credibility of the revelation is necessary, in order for something to be of faith</w:t>
            </w:r>
            <w:r>
              <w:t xml:space="preserve"> </w:t>
            </w:r>
            <w:r>
              <w:rPr>
                <w:iCs/>
                <w:i/>
              </w:rPr>
              <w:t xml:space="preserve">quoad nos.</w:t>
            </w:r>
            <w:r>
              <w:t xml:space="preserve"> </w:t>
            </w:r>
            <w:r>
              <w:t xml:space="preserve">Because, namely, he says, the assent of faith, from the command of the will and of pious affection, is elicited such and so firm as to exclude absolutely every fear concerning its object: but the will could not prudently command such an assent excluding all fear when concerning that object the intellect could prudently fear; for it would imprudently be forbidden to fear where it could prudently fear: therefore, in order that the will may prudently command such an assent excluding all fear, the object must be proposed as such that concerning it one cannot prudently fear.</w:t>
            </w:r>
          </w:p>
        </w:tc>
      </w:tr>
      <w:tr>
        <w:tc>
          <w:tcPr/>
          <w:p>
            <w:pPr>
              <w:pStyle w:val="Compact"/>
              <w:jc w:val="left"/>
            </w:pPr>
            <w:r>
              <w:t xml:space="preserve">430. II. Hæc itaque principia, quæ communia sunt, applicans duabus primis ex tribus propositis quæstionibus (l. c. n. 310.), infert — 1) constare illi qui administravit baptismum, certitudine physica, baptismum fuisse rite collatum; ergo potest ille credere fide divina puerum illum esse in statu gratiæ, si de fide id sit</w:t>
            </w:r>
            <w:r>
              <w:t xml:space="preserve"> </w:t>
            </w:r>
            <w:r>
              <w:rPr>
                <w:iCs/>
                <w:i/>
              </w:rPr>
              <w:t xml:space="preserve">quoad se.</w:t>
            </w:r>
            <w:r>
              <w:t xml:space="preserve"> </w:t>
            </w:r>
            <w:r>
              <w:t xml:space="preserve">— 2) Ei vero qui ab eo susciperet baptismum, in casu particulari fuisse illum rite collatum, certo constare non potest certitudine morali excludente omnem formidinem; siquidem, etsi rarissime, potest tamen accidere ut alter mentiatur; ergo ille non potest credere fide divina se esse in statu gratiæ. — 3) (l. c. n. 317.) Pari ratione sacerdos non potest credere fide divina hanc determinatam hostiam esse consecratam: quia certitudine quidem physica potest scire se fecisse quidquid requiritur ad valide consecrandum; sed certitudine solum morali non excludente omnem formidinem, cognoscit se esse sacerdotem (1).</w:t>
            </w:r>
          </w:p>
        </w:tc>
        <w:tc>
          <w:tcPr/>
          <w:p>
            <w:pPr>
              <w:pStyle w:val="Compact"/>
            </w:pPr>
          </w:p>
        </w:tc>
        <w:tc>
          <w:tcPr/>
          <w:p>
            <w:pPr>
              <w:pStyle w:val="Compact"/>
              <w:jc w:val="left"/>
            </w:pPr>
            <w:r>
              <w:t xml:space="preserve">430. II. Applying, therefore, these principles, which are common, to the first two of the three proposed questions (l. c. n. 310.), he infers — 1) that it is established for him who administered the baptism, with physical certitude, that the baptism was rightly conferred; therefore he can believe with divine faith that that child is in the state of grace, if that be of faith</w:t>
            </w:r>
            <w:r>
              <w:t xml:space="preserve"> </w:t>
            </w:r>
            <w:r>
              <w:rPr>
                <w:iCs/>
                <w:i/>
              </w:rPr>
              <w:t xml:space="preserve">quoad se.</w:t>
            </w:r>
            <w:r>
              <w:t xml:space="preserve"> </w:t>
            </w:r>
            <w:r>
              <w:t xml:space="preserve">— 2) But for him who should receive baptism from him, it cannot be certainly established, with a moral certitude excluding all fear, that in the particular case it was rightly conferred; since, although most rarely, it can nevertheless happen that the other lies; therefore he cannot believe with divine faith that he is in the state of grace. — 3) (l. c. n. 317.) By like reasoning a priest cannot believe with divine faith that this determinate host is consecrated: because with physical certitude indeed he can know that he has done whatever is required for consecrating validly; but with only a moral certitude not excluding all fear does he know that he is a priest (1).</w:t>
            </w:r>
          </w:p>
        </w:tc>
      </w:tr>
      <w:tr>
        <w:tc>
          <w:tcPr/>
          <w:p>
            <w:pPr>
              <w:pStyle w:val="Compact"/>
              <w:jc w:val="left"/>
            </w:pPr>
            <w:r>
              <w:t xml:space="preserve">(1) Adverte tamen certitudinem moralem late sumptam de valida consecratione hujus hostiæ sufficere ad eam</w:t>
            </w:r>
            <w:r>
              <w:t xml:space="preserve"> </w:t>
            </w:r>
            <w:r>
              <w:rPr>
                <w:iCs/>
                <w:i/>
              </w:rPr>
              <w:t xml:space="preserve">absolute</w:t>
            </w:r>
            <w:r>
              <w:t xml:space="preserve"> </w:t>
            </w:r>
            <w:r>
              <w:t xml:space="preserve">adorandam. Nemo enim sine sufficiente fundamento privari potest cultu sibi debito; nam id in majus detrimentum cederet, si nemo honorandus esset, nisi ab iis qui nec formidare possunt, an honor debeatur: hinc enim fieret, ut nonnisi rarissime honorarentur, atque adeo majori ex parte honore sibi debito fraudarentur. Sufficit ergo ad adorandum Christum Dominum in Eucharistia judicium illud prudens excludens omnem formidinem prudentem: si enim id non sufficeret, numquam Christus in Eucharistia coleretur — Hæc clariora fient ex dicendis in tertia disputatione.</w:t>
            </w:r>
          </w:p>
        </w:tc>
        <w:tc>
          <w:tcPr/>
          <w:p>
            <w:pPr>
              <w:pStyle w:val="Compact"/>
            </w:pPr>
          </w:p>
        </w:tc>
        <w:tc>
          <w:tcPr/>
          <w:p>
            <w:pPr>
              <w:pStyle w:val="Compact"/>
              <w:jc w:val="left"/>
            </w:pPr>
            <w:r>
              <w:t xml:space="preserve">(1) Note, however, that moral certitude broadly taken concerning the valid consecration of this host suffices for adoring it</w:t>
            </w:r>
            <w:r>
              <w:t xml:space="preserve"> </w:t>
            </w:r>
            <w:r>
              <w:rPr>
                <w:iCs/>
                <w:i/>
              </w:rPr>
              <w:t xml:space="preserve">absolutely.</w:t>
            </w:r>
            <w:r>
              <w:t xml:space="preserve"> </w:t>
            </w:r>
            <w:r>
              <w:t xml:space="preserve">For no one can, without sufficient foundation, be deprived of the worship due to him; for it would result in greater detriment, if no one were to be honored except by those who cannot even fear whether the honor is due: for hence it would come about that they would be honored only most rarely, and thus for the greater part they would be defrauded of the honor due to them. It suffices, therefore, for adoring Christ the Lord in the Eucharist, that prudent judgment excluding every prudent fear: for if that did not suffice, Christ would never be worshiped in the Eucharist — These things will become clearer from what is to be said in the third disputation.</w:t>
            </w:r>
          </w:p>
        </w:tc>
      </w:tr>
      <w:tr>
        <w:tc>
          <w:tcPr/>
          <w:p>
            <w:pPr>
              <w:pStyle w:val="Compact"/>
              <w:jc w:val="left"/>
            </w:pPr>
            <w:r>
              <w:t xml:space="preserve">431. At quid dicendum de tertia proposita quæstione (utrum sit de fide</w:t>
            </w:r>
            <w:r>
              <w:t xml:space="preserve"> </w:t>
            </w:r>
            <w:r>
              <w:rPr>
                <w:iCs/>
                <w:i/>
              </w:rPr>
              <w:t xml:space="preserve">quoad nos</w:t>
            </w:r>
            <w:r>
              <w:t xml:space="preserve"> </w:t>
            </w:r>
            <w:r>
              <w:t xml:space="preserve">Leonem XIII. habere auctoritatem in universam Ecclesiam, Conc. Trid. esse legitimum etc.)? Ad ejus solutionem, notant</w:t>
            </w:r>
            <w:r>
              <w:t xml:space="preserve"> </w:t>
            </w:r>
            <w:r>
              <w:rPr>
                <w:iCs/>
                <w:i/>
              </w:rPr>
              <w:t xml:space="preserve">primo</w:t>
            </w:r>
            <w:r>
              <w:t xml:space="preserve"> </w:t>
            </w:r>
            <w:r>
              <w:t xml:space="preserve">communiter, quæstionem procedere de Pontifice indubitato, et ut tali ab Ecclesia recepto: quamdiu enim dubitatur cum fundamento de veritate electionis, non est de fide</w:t>
            </w:r>
            <w:r>
              <w:t xml:space="preserve"> </w:t>
            </w:r>
            <w:r>
              <w:rPr>
                <w:iCs/>
                <w:i/>
              </w:rPr>
              <w:t xml:space="preserve">quoad nos,</w:t>
            </w:r>
            <w:r>
              <w:t xml:space="preserve"> </w:t>
            </w:r>
            <w:r>
              <w:t xml:space="preserve">quod hic homo sit verus Papa — Vide de Lugo (l. c. n. 325.).</w:t>
            </w:r>
          </w:p>
        </w:tc>
        <w:tc>
          <w:tcPr/>
          <w:p>
            <w:pPr>
              <w:pStyle w:val="Compact"/>
            </w:pPr>
          </w:p>
        </w:tc>
        <w:tc>
          <w:tcPr/>
          <w:p>
            <w:pPr>
              <w:pStyle w:val="Compact"/>
              <w:jc w:val="left"/>
            </w:pPr>
            <w:r>
              <w:t xml:space="preserve">431. But what is to be said of the third proposed question (whether it be of faith</w:t>
            </w:r>
            <w:r>
              <w:t xml:space="preserve"> </w:t>
            </w:r>
            <w:r>
              <w:rPr>
                <w:iCs/>
                <w:i/>
              </w:rPr>
              <w:t xml:space="preserve">quoad nos</w:t>
            </w:r>
            <w:r>
              <w:t xml:space="preserve"> </w:t>
            </w:r>
            <w:r>
              <w:t xml:space="preserve">that Leo XIII has authority over the universal Church, that the Council of Trent is legitimate, etc.)? For its solution, they note</w:t>
            </w:r>
            <w:r>
              <w:t xml:space="preserve"> </w:t>
            </w:r>
            <w:r>
              <w:rPr>
                <w:iCs/>
                <w:i/>
              </w:rPr>
              <w:t xml:space="preserve">first,</w:t>
            </w:r>
            <w:r>
              <w:t xml:space="preserve"> </w:t>
            </w:r>
            <w:r>
              <w:t xml:space="preserve">commonly, that the question proceeds concerning an undoubted Pontiff, and one received as such by the Church: for so long as there is doubt with foundation about the truth of the election, it is not of faith</w:t>
            </w:r>
            <w:r>
              <w:t xml:space="preserve"> </w:t>
            </w:r>
            <w:r>
              <w:rPr>
                <w:iCs/>
                <w:i/>
              </w:rPr>
              <w:t xml:space="preserve">quoad nos</w:t>
            </w:r>
            <w:r>
              <w:t xml:space="preserve"> </w:t>
            </w:r>
            <w:r>
              <w:t xml:space="preserve">that this man is the true Pope — See de Lugo (l. c. n. 325.).</w:t>
            </w:r>
          </w:p>
        </w:tc>
      </w:tr>
      <w:tr>
        <w:tc>
          <w:tcPr/>
          <w:p>
            <w:pPr>
              <w:pStyle w:val="Compact"/>
              <w:jc w:val="left"/>
            </w:pPr>
            <w:r>
              <w:t xml:space="preserve">432. Deinde vero docent</w:t>
            </w:r>
            <w:r>
              <w:t xml:space="preserve"> </w:t>
            </w:r>
            <w:r>
              <w:rPr>
                <w:iCs/>
                <w:i/>
              </w:rPr>
              <w:t xml:space="preserve">secundo</w:t>
            </w:r>
            <w:r>
              <w:t xml:space="preserve"> </w:t>
            </w:r>
            <w:r>
              <w:t xml:space="preserve">omnes,</w:t>
            </w:r>
            <w:r>
              <w:t xml:space="preserve"> </w:t>
            </w:r>
            <w:r>
              <w:rPr>
                <w:iCs/>
                <w:i/>
              </w:rPr>
              <w:t xml:space="preserve">certum esse veri nominis certitudine</w:t>
            </w:r>
            <w:r>
              <w:t xml:space="preserve"> </w:t>
            </w:r>
            <w:r>
              <w:t xml:space="preserve">excludente omne dubium et omnem prudentem formidinem, hunc Papam indubitatum habere auctoritatem in universam Ecclesiam, vel hoc Concilium uti legitimum receptum in Ecclesia esse vere legitimum. Id autem probant:</w:t>
            </w:r>
          </w:p>
        </w:tc>
        <w:tc>
          <w:tcPr/>
          <w:p>
            <w:pPr>
              <w:pStyle w:val="Compact"/>
            </w:pPr>
          </w:p>
        </w:tc>
        <w:tc>
          <w:tcPr/>
          <w:p>
            <w:pPr>
              <w:pStyle w:val="Compact"/>
              <w:jc w:val="left"/>
            </w:pPr>
            <w:r>
              <w:t xml:space="preserve">432. But then all teach</w:t>
            </w:r>
            <w:r>
              <w:t xml:space="preserve"> </w:t>
            </w:r>
            <w:r>
              <w:rPr>
                <w:iCs/>
                <w:i/>
              </w:rPr>
              <w:t xml:space="preserve">secondly,</w:t>
            </w:r>
            <w:r>
              <w:t xml:space="preserve"> </w:t>
            </w:r>
            <w:r>
              <w:t xml:space="preserve">that</w:t>
            </w:r>
            <w:r>
              <w:t xml:space="preserve"> </w:t>
            </w:r>
            <w:r>
              <w:rPr>
                <w:iCs/>
                <w:i/>
              </w:rPr>
              <w:t xml:space="preserve">it is certain with a certitude worthy of the name,</w:t>
            </w:r>
            <w:r>
              <w:t xml:space="preserve"> </w:t>
            </w:r>
            <w:r>
              <w:t xml:space="preserve">excluding every doubt and every prudent fear, that this undoubted Pope has authority over the universal Church, or that this Council, received in the Church as legitimate, is truly legitimate. And this they prove:</w:t>
            </w:r>
          </w:p>
        </w:tc>
      </w:tr>
      <w:tr>
        <w:tc>
          <w:tcPr/>
          <w:p>
            <w:pPr>
              <w:pStyle w:val="Compact"/>
              <w:jc w:val="left"/>
            </w:pPr>
            <w:r>
              <w:t xml:space="preserve">1) Quia inter triginta articulos Joan. Huss damnatos a Conc. Const. et Mart. V., undecimus est: « Non oportet credere, quod iste quicumque est Romanus Pontifex sit caput cujuscumque particularis Ecclesiæ sanctæ, nisi Deus eum prædestinaverit. » — Ex 39 articulis vero, de quibus, qui suspecti erant errorum Wickleff et Huss, ex mandato Martini V. (in Bulla</w:t>
            </w:r>
            <w:r>
              <w:t xml:space="preserve"> </w:t>
            </w:r>
            <w:r>
              <w:rPr>
                <w:iCs/>
                <w:i/>
              </w:rPr>
              <w:t xml:space="preserve">Inter cunctas</w:t>
            </w:r>
            <w:r>
              <w:t xml:space="preserve">) interrogandi erant, quintus est: « utrum credat, teneat, et asserat, quod quodlibet concilium generale, et etiam Constantiense, Ecclesiam universalem repræsentet; » et vigesimus quartus: « utrum credat, quod Papa canonice electus, qui pro tempore fuerit,</w:t>
            </w:r>
            <w:r>
              <w:t xml:space="preserve"> </w:t>
            </w:r>
            <w:r>
              <w:rPr>
                <w:iCs/>
                <w:i/>
              </w:rPr>
              <w:t xml:space="preserve">ejus nomine expresso,</w:t>
            </w:r>
            <w:r>
              <w:t xml:space="preserve"> </w:t>
            </w:r>
            <w:r>
              <w:t xml:space="preserve">sit successor beati Petri, habens supremam auctoritatem in Ecclesia Dei » — Vide Suarez (disp. 10. sect. 5. n. 2.; et disp. 9. sect. 9. n. 1.).</w:t>
            </w:r>
          </w:p>
        </w:tc>
        <w:tc>
          <w:tcPr/>
          <w:p>
            <w:pPr>
              <w:pStyle w:val="Compact"/>
            </w:pPr>
          </w:p>
        </w:tc>
        <w:tc>
          <w:tcPr/>
          <w:p>
            <w:pPr>
              <w:pStyle w:val="Compact"/>
              <w:jc w:val="left"/>
            </w:pPr>
            <w:r>
              <w:t xml:space="preserve">1) Because among the thirty articles of John Huss condemned by the Council of Constance and Martin V, the eleventh is: « It is not necessary to believe that this man, whoever he is, who is the Roman Pontiff, is the head of any particular holy Church, unless God have predestined him. » — But of the 39 articles concerning which those who were suspected of the errors of Wickliff and Huss were, by the mandate of Martin V (in the Bull</w:t>
            </w:r>
            <w:r>
              <w:t xml:space="preserve"> </w:t>
            </w:r>
            <w:r>
              <w:rPr>
                <w:iCs/>
                <w:i/>
              </w:rPr>
              <w:t xml:space="preserve">Inter cunctas</w:t>
            </w:r>
            <w:r>
              <w:t xml:space="preserve">), to be interrogated, the fifth is: « whether he believes, holds, and asserts, that any general council whatever, and also that of Constance, represents the universal Church; » and the twenty-fourth: « whether he believes that the Pope canonically elected, whoever he shall be for the time being,</w:t>
            </w:r>
            <w:r>
              <w:t xml:space="preserve"> </w:t>
            </w:r>
            <w:r>
              <w:rPr>
                <w:iCs/>
                <w:i/>
              </w:rPr>
              <w:t xml:space="preserve">his name being expressed,</w:t>
            </w:r>
            <w:r>
              <w:t xml:space="preserve"> </w:t>
            </w:r>
            <w:r>
              <w:t xml:space="preserve">is the successor of blessed Peter, having supreme authority in the Church of God » — See Suarez (disp. 10. sect. 5. n. 2.; et disp. 9. sect. 9. n. 1.).</w:t>
            </w:r>
          </w:p>
        </w:tc>
      </w:tr>
      <w:tr>
        <w:tc>
          <w:tcPr/>
          <w:p>
            <w:pPr>
              <w:pStyle w:val="Compact"/>
              <w:jc w:val="left"/>
            </w:pPr>
            <w:r>
              <w:t xml:space="preserve">2) Quia, inquit de Lugo (disp. 1. n. 329.), sicut debemus fide credere quæ Pontifex ab Ecclesia universali receptus definit, et proponit; ita debemus credere absque formidine, eum esse verum Pontificem: nam vel possumus prudenter de hoc formidare, vel non possumus: si possumus, ergo non possumus credere fide divina, quæ ipse definit: nam quoties possumus prudenter formidare de auctoritate Pontificis definientis, non possumus ab ejus definitione moveri prudenter ad cohibendam omnem formidinem circa rem definitam. Si vero non possumus prudenter formidare, etc.</w:t>
            </w:r>
          </w:p>
        </w:tc>
        <w:tc>
          <w:tcPr/>
          <w:p>
            <w:pPr>
              <w:pStyle w:val="Compact"/>
            </w:pPr>
          </w:p>
        </w:tc>
        <w:tc>
          <w:tcPr/>
          <w:p>
            <w:pPr>
              <w:pStyle w:val="Compact"/>
              <w:jc w:val="left"/>
            </w:pPr>
            <w:r>
              <w:t xml:space="preserve">2) Because, says de Lugo (disp. 1. n. 329.), just as we must believe by faith the things which the Pontiff, received by the universal Church, defines and proposes, so we must believe without misgiving that he is the true Pontiff: for either we can prudently have misgiving about this, or we cannot: if we can, then we cannot believe with divine faith the things which he defines: for as often as we can prudently have misgiving about the authority of the defining Pontiff, we cannot prudently be moved by his definition to restrain all misgiving concerning the thing defined. But if we cannot prudently have misgiving, etc.</w:t>
            </w:r>
          </w:p>
        </w:tc>
      </w:tr>
      <w:tr>
        <w:tc>
          <w:tcPr/>
          <w:p>
            <w:pPr>
              <w:pStyle w:val="Compact"/>
              <w:jc w:val="left"/>
            </w:pPr>
            <w:r>
              <w:t xml:space="preserve">3) Constat, inquit idem de Lugo (n. 328.), Ecclesiam non posse decipi in credendo universaliter aliquo errore, cum sit « Columna et firmamentum veritatis » (I. ad Timoth. II.), in qua Ecclesiæ universalis infallibilitate non minus contineri videtur quod non possit Ecclesia errare in agnoscenda vera regula visibili suæ fidei, quam in rebus aliis credendis per fidem: plus enim Ecclesiæ noceret error circa ipsam regulam veritatis et fidei, quam circa alia objecta particularia, cum esset error in ipso fidei fundamento. Cum ergo regula visibilis, quam Ecclesia in sua fide sequitur, et sequi omnino debet, sit ejus visibile caput, nempe summus Pontifex, cujus doctrinam et definitiones amplecti debet, non potest Ecclesia decipi acceptando pro Pontifice, et regula fidei eum qui vere non esset Pontifex.</w:t>
            </w:r>
          </w:p>
        </w:tc>
        <w:tc>
          <w:tcPr/>
          <w:p>
            <w:pPr>
              <w:pStyle w:val="Compact"/>
            </w:pPr>
          </w:p>
        </w:tc>
        <w:tc>
          <w:tcPr/>
          <w:p>
            <w:pPr>
              <w:pStyle w:val="Compact"/>
              <w:jc w:val="left"/>
            </w:pPr>
            <w:r>
              <w:t xml:space="preserve">3) It is evident, says the same de Lugo (n. 328.), that the Church cannot be deceived by believing some error universally, since she is « the Pillar and ground of truth » (I. ad Timoth. II.), in which infallibility of the universal Church it seems no less to be contained that the Church cannot err in recognizing the true visible rule of her faith, than that she cannot err in the other things to be believed through faith: for an error concerning the very rule of truth and of faith would harm the Church more than one concerning other particular objects, since it would be an error in the very foundation of faith. Since, therefore, the visible rule which the Church follows in her faith, and altogether ought to follow, is her visible head, namely the supreme Pontiff, whose doctrine and definitions she must embrace, the Church cannot be deceived by accepting as Pontiff and rule of faith one who was not truly Pontiff.</w:t>
            </w:r>
          </w:p>
        </w:tc>
      </w:tr>
      <w:tr>
        <w:tc>
          <w:tcPr/>
          <w:p>
            <w:pPr>
              <w:pStyle w:val="Compact"/>
              <w:jc w:val="left"/>
            </w:pPr>
            <w:r>
              <w:t xml:space="preserve">4) Hinc id conceditur etiam a theologis, qui negant esse</w:t>
            </w:r>
            <w:r>
              <w:t xml:space="preserve"> </w:t>
            </w:r>
            <w:r>
              <w:rPr>
                <w:iCs/>
                <w:i/>
              </w:rPr>
              <w:t xml:space="preserve">de fide</w:t>
            </w:r>
            <w:r>
              <w:t xml:space="preserve"> </w:t>
            </w:r>
            <w:r>
              <w:t xml:space="preserve">hunc in individuo Papam esse verum ac legitimum. Hoc enim negant non quia constare nobis non potest omnimoda certitudine, ita ut solum non sit de fide</w:t>
            </w:r>
            <w:r>
              <w:t xml:space="preserve"> </w:t>
            </w:r>
            <w:r>
              <w:rPr>
                <w:iCs/>
                <w:i/>
              </w:rPr>
              <w:t xml:space="preserve">quoad nos;</w:t>
            </w:r>
            <w:r>
              <w:t xml:space="preserve"> </w:t>
            </w:r>
            <w:r>
              <w:t xml:space="preserve">sed quia putant non contineri formaliter in revelatione explicita, ita ut ideo non sit de fide</w:t>
            </w:r>
            <w:r>
              <w:t xml:space="preserve"> </w:t>
            </w:r>
            <w:r>
              <w:rPr>
                <w:iCs/>
                <w:i/>
              </w:rPr>
              <w:t xml:space="preserve">quoad nos,</w:t>
            </w:r>
            <w:r>
              <w:t xml:space="preserve"> </w:t>
            </w:r>
            <w:r>
              <w:t xml:space="preserve">quia non est de fide</w:t>
            </w:r>
            <w:r>
              <w:t xml:space="preserve"> </w:t>
            </w:r>
            <w:r>
              <w:rPr>
                <w:iCs/>
                <w:i/>
              </w:rPr>
              <w:t xml:space="preserve">quoad se.</w:t>
            </w:r>
          </w:p>
        </w:tc>
        <w:tc>
          <w:tcPr/>
          <w:p>
            <w:pPr>
              <w:pStyle w:val="Compact"/>
            </w:pPr>
          </w:p>
        </w:tc>
        <w:tc>
          <w:tcPr/>
          <w:p>
            <w:pPr>
              <w:pStyle w:val="Compact"/>
              <w:jc w:val="left"/>
            </w:pPr>
            <w:r>
              <w:t xml:space="preserve">4) Hence this is conceded even by those theologians who deny that it is</w:t>
            </w:r>
            <w:r>
              <w:t xml:space="preserve"> </w:t>
            </w:r>
            <w:r>
              <w:rPr>
                <w:iCs/>
                <w:i/>
              </w:rPr>
              <w:t xml:space="preserve">de fide</w:t>
            </w:r>
            <w:r>
              <w:t xml:space="preserve"> </w:t>
            </w:r>
            <w:r>
              <w:t xml:space="preserve">that this Pope in the individual is true and legitimate. For they deny this, not because it cannot be evident to us with every certitude, so that it would only not be of faith</w:t>
            </w:r>
            <w:r>
              <w:t xml:space="preserve"> </w:t>
            </w:r>
            <w:r>
              <w:rPr>
                <w:iCs/>
                <w:i/>
              </w:rPr>
              <w:t xml:space="preserve">quoad nos;</w:t>
            </w:r>
            <w:r>
              <w:t xml:space="preserve"> </w:t>
            </w:r>
            <w:r>
              <w:t xml:space="preserve">but because they think it is not contained formally in explicit revelation, so that it is therefore not of faith</w:t>
            </w:r>
            <w:r>
              <w:t xml:space="preserve"> </w:t>
            </w:r>
            <w:r>
              <w:rPr>
                <w:iCs/>
                <w:i/>
              </w:rPr>
              <w:t xml:space="preserve">quoad nos,</w:t>
            </w:r>
            <w:r>
              <w:t xml:space="preserve"> </w:t>
            </w:r>
            <w:r>
              <w:t xml:space="preserve">because it is not of faith</w:t>
            </w:r>
            <w:r>
              <w:t xml:space="preserve"> </w:t>
            </w:r>
            <w:r>
              <w:rPr>
                <w:iCs/>
                <w:i/>
              </w:rPr>
              <w:t xml:space="preserve">quoad se.</w:t>
            </w:r>
          </w:p>
        </w:tc>
      </w:tr>
      <w:tr>
        <w:tc>
          <w:tcPr/>
          <w:p>
            <w:pPr>
              <w:pStyle w:val="Compact"/>
              <w:jc w:val="left"/>
            </w:pPr>
            <w:r>
              <w:t xml:space="preserve">433.</w:t>
            </w:r>
            <w:r>
              <w:t xml:space="preserve"> </w:t>
            </w:r>
            <w:r>
              <w:rPr>
                <w:iCs/>
                <w:i/>
              </w:rPr>
              <w:t xml:space="preserve">Dices</w:t>
            </w:r>
            <w:r>
              <w:t xml:space="preserve"> </w:t>
            </w:r>
            <w:r>
              <w:t xml:space="preserve">tamen: alii, præter ministrum Sacramenti baptismi, nequeunt esse certi certitudine morali</w:t>
            </w:r>
            <w:r>
              <w:t xml:space="preserve"> </w:t>
            </w:r>
            <w:r>
              <w:rPr>
                <w:iCs/>
                <w:i/>
              </w:rPr>
              <w:t xml:space="preserve">stricte</w:t>
            </w:r>
            <w:r>
              <w:t xml:space="preserve"> </w:t>
            </w:r>
            <w:r>
              <w:t xml:space="preserve">dicta, hunc infantem esse rite baptizatum; ergo idem debet dici de baptismo suscepto a S. Pontifice: sed si non est moraliter vere certum eum valide suscepisse baptismum, nec certum esse potest eum esse verum Pontificem. —</w:t>
            </w:r>
            <w:r>
              <w:t xml:space="preserve"> </w:t>
            </w:r>
            <w:r>
              <w:rPr>
                <w:iCs/>
                <w:i/>
              </w:rPr>
              <w:t xml:space="preserve">Respondetur</w:t>
            </w:r>
            <w:r>
              <w:t xml:space="preserve"> </w:t>
            </w:r>
            <w:r>
              <w:t xml:space="preserve">tamen: cum esse Pontificem essentialiter includat esse baptizatum, eo ipso quod certo constat eum esse legitime electum, et verum Pontificem (id certum esse ostendimus), constat etiam eum esse valide baptizatum — Vide Viva (de Fide, disp. 2. q. 3. n. 2.).</w:t>
            </w:r>
          </w:p>
        </w:tc>
        <w:tc>
          <w:tcPr/>
          <w:p>
            <w:pPr>
              <w:pStyle w:val="Compact"/>
            </w:pPr>
          </w:p>
        </w:tc>
        <w:tc>
          <w:tcPr/>
          <w:p>
            <w:pPr>
              <w:pStyle w:val="Compact"/>
              <w:jc w:val="left"/>
            </w:pPr>
            <w:r>
              <w:t xml:space="preserve">433.</w:t>
            </w:r>
            <w:r>
              <w:t xml:space="preserve"> </w:t>
            </w:r>
            <w:r>
              <w:rPr>
                <w:iCs/>
                <w:i/>
              </w:rPr>
              <w:t xml:space="preserve">You will say,</w:t>
            </w:r>
            <w:r>
              <w:t xml:space="preserve"> </w:t>
            </w:r>
            <w:r>
              <w:t xml:space="preserve">however: others, besides the minister of the Sacrament of baptism, cannot be certain with moral certitude</w:t>
            </w:r>
            <w:r>
              <w:t xml:space="preserve"> </w:t>
            </w:r>
            <w:r>
              <w:rPr>
                <w:iCs/>
                <w:i/>
              </w:rPr>
              <w:t xml:space="preserve">strictly</w:t>
            </w:r>
            <w:r>
              <w:t xml:space="preserve"> </w:t>
            </w:r>
            <w:r>
              <w:t xml:space="preserve">so called that this infant has been duly baptized; therefore the same must be said of the baptism received by the Supreme Pontiff: but if it is not morally truly certain that he validly received baptism, neither can it be certain that he is the true Pontiff. —</w:t>
            </w:r>
            <w:r>
              <w:t xml:space="preserve"> </w:t>
            </w:r>
            <w:r>
              <w:rPr>
                <w:iCs/>
                <w:i/>
              </w:rPr>
              <w:t xml:space="preserve">It is answered,</w:t>
            </w:r>
            <w:r>
              <w:t xml:space="preserve"> </w:t>
            </w:r>
            <w:r>
              <w:t xml:space="preserve">however: since to be Pontiff essentially includes being baptized, by the very fact that it is certainly established that he was legitimately elected and is the true Pontiff (that this is certain we have shown), it is also established that he was validly baptized — See Viva (de Fide, disp. 2. q. 3. n. 2.).</w:t>
            </w:r>
          </w:p>
        </w:tc>
      </w:tr>
      <w:tr>
        <w:tc>
          <w:tcPr/>
          <w:p>
            <w:pPr>
              <w:pStyle w:val="Compact"/>
              <w:jc w:val="left"/>
            </w:pPr>
            <w:r>
              <w:t xml:space="preserve">434. Verissimum est</w:t>
            </w:r>
            <w:r>
              <w:t xml:space="preserve"> </w:t>
            </w:r>
            <w:r>
              <w:rPr>
                <w:iCs/>
                <w:i/>
              </w:rPr>
              <w:t xml:space="preserve">tertio</w:t>
            </w:r>
            <w:r>
              <w:t xml:space="preserve"> </w:t>
            </w:r>
            <w:r>
              <w:t xml:space="preserve">quod docet Viva (Damn. theses, quæstio prodroma, n. 14.), quamvis id olim aliqui inficiati sint; nimirum etiamsi de fide non esset, sed solum moraliter certum veri nominis certitudine, hunc Papam esse verum Papam, hoc Concilium esse legitimum, etc.: hoc sufficeret ut teneremur fide divina credere, quod ita tenendum declarant: « sicut, » inquit, « in omnium sententia, ut de fide credi debeant quæcumque Concilium Generale legitime congregatum definit, non debet esse de fide, quod sit legitime congregatum, sed sufficit, quod sit moraliter certum, ita ut rationabiliter negari non possit; sicut ut de fide credi debeat, quod in Scriptura, quam præ manibus habemus, continetur, non debet esse de fide, quod hæc sit illa Scriptura, quam Pontifex Canonicam esse declaravit, sed satis est moralis certitudo; sicut etiam signa credibilitatis prærequisita ad credendum fide divina Mysteria fidei sufficit, quod sint moraliter certa. Et ratio a priori est, quia Fides divina unice nititur Deo loquenti, non vero signis credibilitatis, aut aliis prærequisitis, ut nobis innotescat Dei locutio; quare sicut in naturalibus forma potest esse præstantior conditione ad illam prærequisita, ita certitudo Fidei nixæ Deo loquenti potest esse major certitudine quam habemus de signis credibilitatis, et aliis prærequisitis ad credendum; propterea sicut sufficit moralis certitudo de signis credibilitatis, ut teneamur de fide credere mysteria revelata; ita sufficit moralis certitudo, quod hic numero Pontifex sit verus Pontifex…. ut teneamur de fide credere ea quæ decernit. »</w:t>
            </w:r>
          </w:p>
        </w:tc>
        <w:tc>
          <w:tcPr/>
          <w:p>
            <w:pPr>
              <w:pStyle w:val="Compact"/>
            </w:pPr>
          </w:p>
        </w:tc>
        <w:tc>
          <w:tcPr/>
          <w:p>
            <w:pPr>
              <w:pStyle w:val="Compact"/>
              <w:jc w:val="left"/>
            </w:pPr>
            <w:r>
              <w:t xml:space="preserve">434. Most true,</w:t>
            </w:r>
            <w:r>
              <w:t xml:space="preserve"> </w:t>
            </w:r>
            <w:r>
              <w:rPr>
                <w:iCs/>
                <w:i/>
              </w:rPr>
              <w:t xml:space="preserve">thirdly,</w:t>
            </w:r>
            <w:r>
              <w:t xml:space="preserve"> </w:t>
            </w:r>
            <w:r>
              <w:t xml:space="preserve">is what Viva teaches (Damn. theses, quæstio prodroma, n. 14.), although some formerly denied it; namely, that even if it were not of faith, but only morally certain with certitude truly so called, that this Pope is the true Pope, that this Council is legitimate, etc.: this would suffice for us to be bound to believe with divine faith, which they declare must thus be held: « just as, » he says, « in the opinion of all, in order that whatever a General Council legitimately assembled defines must be believed as of faith, it need not be of faith that it is legitimately assembled, but it suffices that it be morally certain, such that it cannot reasonably be denied; just as, in order that what is contained in the Scripture which we have in our hands must be believed as of faith, it need not be of faith that this is that Scripture which the Pontiff declared to be Canonical, but moral certitude is enough; just as also, as to the signs of credibility prerequired for believing the Mysteries of faith with divine faith, it suffices that they be morally certain. And the a priori reason is that divine Faith rests solely upon God speaking, but not upon the signs of credibility, or the other prerequisites, whereby God’s speaking becomes known to us; wherefore, just as in natural things the form can be more excellent than the condition prerequired for it, so the certitude of Faith resting upon God speaking can be greater than the certitude which we have concerning the signs of credibility and the other prerequisites for believing; therefore, just as moral certitude concerning the signs of credibility suffices for us to be bound to believe the revealed mysteries as of faith, so moral certitude that this individual Pontiff is a true Pontiff suffices…. for us to be bound to believe as of faith the things which he decrees. »</w:t>
            </w:r>
          </w:p>
        </w:tc>
      </w:tr>
      <w:tr>
        <w:tc>
          <w:tcPr/>
          <w:p>
            <w:pPr>
              <w:pStyle w:val="Compact"/>
              <w:jc w:val="left"/>
            </w:pPr>
            <w:r>
              <w:t xml:space="preserve">435. II. Ex his omnibus liquet de</w:t>
            </w:r>
            <w:r>
              <w:t xml:space="preserve"> </w:t>
            </w:r>
            <w:r>
              <w:rPr>
                <w:iCs/>
                <w:i/>
              </w:rPr>
              <w:t xml:space="preserve">fide</w:t>
            </w:r>
            <w:r>
              <w:t xml:space="preserve"> </w:t>
            </w:r>
            <w:r>
              <w:t xml:space="preserve">esse</w:t>
            </w:r>
            <w:r>
              <w:t xml:space="preserve"> </w:t>
            </w:r>
            <w:r>
              <w:rPr>
                <w:iCs/>
                <w:i/>
              </w:rPr>
              <w:t xml:space="preserve">quoad nos,</w:t>
            </w:r>
            <w:r>
              <w:t xml:space="preserve"> </w:t>
            </w:r>
            <w:r>
              <w:t xml:space="preserve">Leonem XIII. esse legitimum successorem S. Petri, habere auctoritatem in universam Ecclesiam; Concilium Tridentinum esse legitimum Concilium etc., dummodo de fide sit</w:t>
            </w:r>
            <w:r>
              <w:t xml:space="preserve"> </w:t>
            </w:r>
            <w:r>
              <w:rPr>
                <w:iCs/>
                <w:i/>
              </w:rPr>
              <w:t xml:space="preserve">quoad se,</w:t>
            </w:r>
            <w:r>
              <w:t xml:space="preserve"> </w:t>
            </w:r>
            <w:r>
              <w:t xml:space="preserve">seu dummodo vere id sit revelatum. Quare id solum inquirendum superest, num revelatum sit Leonem XIII., esse verum Pontificem etc., adeoque num id sit de fide</w:t>
            </w:r>
            <w:r>
              <w:t xml:space="preserve"> </w:t>
            </w:r>
            <w:r>
              <w:rPr>
                <w:iCs/>
                <w:i/>
              </w:rPr>
              <w:t xml:space="preserve">quoad se.</w:t>
            </w:r>
          </w:p>
        </w:tc>
        <w:tc>
          <w:tcPr/>
          <w:p>
            <w:pPr>
              <w:pStyle w:val="Compact"/>
            </w:pPr>
          </w:p>
        </w:tc>
        <w:tc>
          <w:tcPr/>
          <w:p>
            <w:pPr>
              <w:pStyle w:val="Compact"/>
              <w:jc w:val="left"/>
            </w:pPr>
            <w:r>
              <w:t xml:space="preserve">435. II. From all these things it is clear that it is of</w:t>
            </w:r>
            <w:r>
              <w:t xml:space="preserve"> </w:t>
            </w:r>
            <w:r>
              <w:rPr>
                <w:iCs/>
                <w:i/>
              </w:rPr>
              <w:t xml:space="preserve">faith</w:t>
            </w:r>
            <w:r>
              <w:t xml:space="preserve"> </w:t>
            </w:r>
            <w:r>
              <w:rPr>
                <w:iCs/>
                <w:i/>
              </w:rPr>
              <w:t xml:space="preserve">quoad nos</w:t>
            </w:r>
            <w:r>
              <w:t xml:space="preserve"> </w:t>
            </w:r>
            <w:r>
              <w:t xml:space="preserve">that Leo XIII is the legitimate successor of St. Peter, and has authority over the universal Church; that the Council of Trent is a legitimate Council, etc., provided it be of faith</w:t>
            </w:r>
            <w:r>
              <w:t xml:space="preserve"> </w:t>
            </w:r>
            <w:r>
              <w:rPr>
                <w:iCs/>
                <w:i/>
              </w:rPr>
              <w:t xml:space="preserve">quoad se,</w:t>
            </w:r>
            <w:r>
              <w:t xml:space="preserve"> </w:t>
            </w:r>
            <w:r>
              <w:t xml:space="preserve">that is, provided it be truly revealed. Wherefore it only remains to inquire whether it has been revealed that Leo XIII is the true Pontiff, etc., and hence whether it is of faith</w:t>
            </w:r>
            <w:r>
              <w:t xml:space="preserve"> </w:t>
            </w:r>
            <w:r>
              <w:rPr>
                <w:iCs/>
                <w:i/>
              </w:rPr>
              <w:t xml:space="preserve">quoad se.</w:t>
            </w:r>
          </w:p>
        </w:tc>
      </w:tr>
      <w:tr>
        <w:tc>
          <w:tcPr/>
          <w:p>
            <w:pPr>
              <w:pStyle w:val="Compact"/>
              <w:jc w:val="left"/>
            </w:pPr>
            <w:r>
              <w:t xml:space="preserve">436. Hac itaque in re sunt duæ sententiæ.</w:t>
            </w:r>
            <w:r>
              <w:t xml:space="preserve"> </w:t>
            </w:r>
            <w:r>
              <w:rPr>
                <w:iCs/>
                <w:i/>
              </w:rPr>
              <w:t xml:space="preserve">Prima,</w:t>
            </w:r>
            <w:r>
              <w:t xml:space="preserve"> </w:t>
            </w:r>
            <w:r>
              <w:t xml:space="preserve">quam, præter Auctores relatos a Suarez (disp. 10. sect. 5. n. 2.), sequuntur etiam inter recentiores Schrader (de Theol. gener., pag. 114 not.), et ut videtur, Card. Franzelin (de Tradit. etc. pag. 122. 129.), docet propositionem, de qua agitur esse veritatem</w:t>
            </w:r>
            <w:r>
              <w:t xml:space="preserve"> </w:t>
            </w:r>
            <w:r>
              <w:rPr>
                <w:iCs/>
                <w:i/>
              </w:rPr>
              <w:t xml:space="preserve">theologicam,</w:t>
            </w:r>
            <w:r>
              <w:t xml:space="preserve"> </w:t>
            </w:r>
            <w:r>
              <w:t xml:space="preserve">aut tenendam esse</w:t>
            </w:r>
            <w:r>
              <w:t xml:space="preserve"> </w:t>
            </w:r>
            <w:r>
              <w:rPr>
                <w:iCs/>
                <w:i/>
              </w:rPr>
              <w:t xml:space="preserve">fide Ecclesiastica,</w:t>
            </w:r>
            <w:r>
              <w:t xml:space="preserve"> </w:t>
            </w:r>
            <w:r>
              <w:t xml:space="preserve">seu fide</w:t>
            </w:r>
            <w:r>
              <w:t xml:space="preserve"> </w:t>
            </w:r>
            <w:r>
              <w:rPr>
                <w:iCs/>
                <w:i/>
              </w:rPr>
              <w:t xml:space="preserve">mediate divina;</w:t>
            </w:r>
            <w:r>
              <w:t xml:space="preserve"> </w:t>
            </w:r>
            <w:r>
              <w:t xml:space="preserve">sed negat eam esse de fide divina immediate</w:t>
            </w:r>
            <w:r>
              <w:t xml:space="preserve"> </w:t>
            </w:r>
            <w:r>
              <w:rPr>
                <w:iCs/>
                <w:i/>
              </w:rPr>
              <w:t xml:space="preserve">quoad se.</w:t>
            </w:r>
            <w:r>
              <w:t xml:space="preserve"> </w:t>
            </w:r>
            <w:r>
              <w:t xml:space="preserve">Ratio eorum est, quia licet revelatum sit « omnes Pontifices legitime electos habere auctoritatem in universam Ecclesiam; » non tamen revelatum est « hunc Pontificem esse legitime electum. »</w:t>
            </w:r>
            <w:r>
              <w:t xml:space="preserve"> </w:t>
            </w:r>
            <w:r>
              <w:rPr>
                <w:iCs/>
                <w:i/>
              </w:rPr>
              <w:t xml:space="preserve">Secunda</w:t>
            </w:r>
            <w:r>
              <w:t xml:space="preserve"> </w:t>
            </w:r>
            <w:r>
              <w:t xml:space="preserve">vero sententia, quam tenent Suarez, de Lugo, Valentia, Bellarminus, Salmeron, Ripalda, Viva, etc., affirmat. Dicunt enim eo ipso quod revelata est propositio universalis « omnes Pontifices legitime electi habent auctoritatem in universam Ecclesiam; » revelata est particularis, quæ in ea formaliter et implicite continetur, propositio « hic Pontifex legitime electus habet auctoritatem in universam Ecclesiam. » Nec obstat, non esse revelatum, quod hic homo est legitime electus; sufficit enim, ajunt, ut id</w:t>
            </w:r>
            <w:r>
              <w:t xml:space="preserve"> </w:t>
            </w:r>
            <w:r>
              <w:rPr>
                <w:iCs/>
                <w:i/>
              </w:rPr>
              <w:t xml:space="preserve">certo</w:t>
            </w:r>
            <w:r>
              <w:t xml:space="preserve"> </w:t>
            </w:r>
            <w:r>
              <w:t xml:space="preserve">constet: quemadmodum sufficit ut</w:t>
            </w:r>
            <w:r>
              <w:t xml:space="preserve"> </w:t>
            </w:r>
            <w:r>
              <w:rPr>
                <w:iCs/>
                <w:i/>
              </w:rPr>
              <w:t xml:space="preserve">certo</w:t>
            </w:r>
            <w:r>
              <w:t xml:space="preserve"> </w:t>
            </w:r>
            <w:r>
              <w:t xml:space="preserve">constet, Petrum natum esse ex Adamo ex naturali generatione, ut credamus eum esse infectum peccato originali, eum esse mortalem; cum revelatum sit omnes naturaliter genitos ex Adamo (nisi de privilegio constet) contrahere peccatum originale, et subjici morti. » « Dicimus, » inquit de Lugo (disp. 1. n. 330.), « revelatum esse a Deo, hunc numero hominem, sanctissimum scilicet Dominum nostrum Urbanum VIII., esse summum Pontificem, revelatione universali: » unde subdit « posse etiam credi</w:t>
            </w:r>
            <w:r>
              <w:t xml:space="preserve"> </w:t>
            </w:r>
            <w:r>
              <w:rPr>
                <w:iCs/>
                <w:i/>
              </w:rPr>
              <w:t xml:space="preserve">immediate de fide.</w:t>
            </w:r>
            <w:r>
              <w:t xml:space="preserve"> </w:t>
            </w:r>
            <w:r>
              <w:t xml:space="preserve">»</w:t>
            </w:r>
          </w:p>
        </w:tc>
        <w:tc>
          <w:tcPr/>
          <w:p>
            <w:pPr>
              <w:pStyle w:val="Compact"/>
            </w:pPr>
          </w:p>
        </w:tc>
        <w:tc>
          <w:tcPr/>
          <w:p>
            <w:pPr>
              <w:pStyle w:val="Compact"/>
              <w:jc w:val="left"/>
            </w:pPr>
            <w:r>
              <w:t xml:space="preserve">436. In this matter, then, there are two opinions. The</w:t>
            </w:r>
            <w:r>
              <w:t xml:space="preserve"> </w:t>
            </w:r>
            <w:r>
              <w:rPr>
                <w:iCs/>
                <w:i/>
              </w:rPr>
              <w:t xml:space="preserve">first,</w:t>
            </w:r>
            <w:r>
              <w:t xml:space="preserve"> </w:t>
            </w:r>
            <w:r>
              <w:t xml:space="preserve">which, besides the Authors cited by Suarez (disp. 10. sect. 5. n. 2.), Schrader also follows among the more recent writers (de Theol. gener., pag. 114 not.), and, as it seems, Card. Franzelin (de Tradit. etc. pag. 122. 129.), teaches that the proposition in question is a</w:t>
            </w:r>
            <w:r>
              <w:t xml:space="preserve"> </w:t>
            </w:r>
            <w:r>
              <w:rPr>
                <w:iCs/>
                <w:i/>
              </w:rPr>
              <w:t xml:space="preserve">theological</w:t>
            </w:r>
            <w:r>
              <w:t xml:space="preserve"> </w:t>
            </w:r>
            <w:r>
              <w:t xml:space="preserve">truth, or is to be held by</w:t>
            </w:r>
            <w:r>
              <w:t xml:space="preserve"> </w:t>
            </w:r>
            <w:r>
              <w:rPr>
                <w:iCs/>
                <w:i/>
              </w:rPr>
              <w:t xml:space="preserve">Ecclesiastical faith,</w:t>
            </w:r>
            <w:r>
              <w:t xml:space="preserve"> </w:t>
            </w:r>
            <w:r>
              <w:t xml:space="preserve">or by faith</w:t>
            </w:r>
            <w:r>
              <w:t xml:space="preserve"> </w:t>
            </w:r>
            <w:r>
              <w:rPr>
                <w:iCs/>
                <w:i/>
              </w:rPr>
              <w:t xml:space="preserve">mediately divine;</w:t>
            </w:r>
            <w:r>
              <w:t xml:space="preserve"> </w:t>
            </w:r>
            <w:r>
              <w:t xml:space="preserve">but denies that it is of divine faith immediately</w:t>
            </w:r>
            <w:r>
              <w:t xml:space="preserve"> </w:t>
            </w:r>
            <w:r>
              <w:rPr>
                <w:iCs/>
                <w:i/>
              </w:rPr>
              <w:t xml:space="preserve">quoad se.</w:t>
            </w:r>
            <w:r>
              <w:t xml:space="preserve"> </w:t>
            </w:r>
            <w:r>
              <w:t xml:space="preserve">Their reason is that, although it is revealed that « all Pontiffs legitimately elected have authority over the universal Church, » it is nevertheless not revealed that « this Pontiff has been legitimately elected. » But the</w:t>
            </w:r>
            <w:r>
              <w:t xml:space="preserve"> </w:t>
            </w:r>
            <w:r>
              <w:rPr>
                <w:iCs/>
                <w:i/>
              </w:rPr>
              <w:t xml:space="preserve">second</w:t>
            </w:r>
            <w:r>
              <w:t xml:space="preserve"> </w:t>
            </w:r>
            <w:r>
              <w:t xml:space="preserve">opinion, which Suarez, de Lugo, Valentia, Bellarmine, Salmeron, Ripalda, Viva, etc. hold, affirms it. For they say that by the very fact that the universal proposition « all Pontiffs legitimately elected have authority over the universal Church » has been revealed, there has been revealed the particular proposition, formally and implicitly contained in it, « this Pontiff, legitimately elected, has authority over the universal Church. » Nor does it stand in the way that it is not revealed that this man has been legitimately elected; for it suffices, they say, that this be</w:t>
            </w:r>
            <w:r>
              <w:t xml:space="preserve"> </w:t>
            </w:r>
            <w:r>
              <w:rPr>
                <w:iCs/>
                <w:i/>
              </w:rPr>
              <w:t xml:space="preserve">certainly</w:t>
            </w:r>
            <w:r>
              <w:t xml:space="preserve"> </w:t>
            </w:r>
            <w:r>
              <w:t xml:space="preserve">established: just as it suffices that it be</w:t>
            </w:r>
            <w:r>
              <w:t xml:space="preserve"> </w:t>
            </w:r>
            <w:r>
              <w:rPr>
                <w:iCs/>
                <w:i/>
              </w:rPr>
              <w:t xml:space="preserve">certainly</w:t>
            </w:r>
            <w:r>
              <w:t xml:space="preserve"> </w:t>
            </w:r>
            <w:r>
              <w:t xml:space="preserve">established that Peter was born of Adam by natural generation, in order that we may believe that he is infected with original sin, and that he is mortal; since it is revealed that all who are naturally begotten of Adam (unless a privilege be established) contract original sin and are subject to death. » « We say, » says de Lugo (disp. 1. n. 330.), « that it has been revealed by God, by a universal revelation, that this individual man, namely our most holy Lord Urban VIII, is the supreme Pontiff: » whence he adds « that it can also be believed</w:t>
            </w:r>
            <w:r>
              <w:t xml:space="preserve"> </w:t>
            </w:r>
            <w:r>
              <w:rPr>
                <w:iCs/>
                <w:i/>
              </w:rPr>
              <w:t xml:space="preserve">immediately as of faith.</w:t>
            </w:r>
            <w:r>
              <w:t xml:space="preserve"> </w:t>
            </w:r>
            <w:r>
              <w:t xml:space="preserve">»</w:t>
            </w:r>
          </w:p>
        </w:tc>
      </w:tr>
      <w:tr>
        <w:tc>
          <w:tcPr/>
          <w:p>
            <w:pPr>
              <w:pStyle w:val="Compact"/>
              <w:jc w:val="left"/>
            </w:pPr>
            <w:r>
              <w:t xml:space="preserve">437. Ut secunda sententia bene intelligatur, præstat recolere, revelationes universales enunciantes aliquod prædicatum de subjecto</w:t>
            </w:r>
            <w:r>
              <w:t xml:space="preserve"> </w:t>
            </w:r>
            <w:r>
              <w:rPr>
                <w:iCs/>
                <w:i/>
              </w:rPr>
              <w:t xml:space="preserve">complexo,</w:t>
            </w:r>
            <w:r>
              <w:t xml:space="preserve"> </w:t>
            </w:r>
            <w:r>
              <w:t xml:space="preserve">idest affecto aliqua circumstantia, videri posse</w:t>
            </w:r>
            <w:r>
              <w:t xml:space="preserve"> </w:t>
            </w:r>
            <w:r>
              <w:rPr>
                <w:iCs/>
                <w:i/>
              </w:rPr>
              <w:t xml:space="preserve">conditionatas:</w:t>
            </w:r>
            <w:r>
              <w:t xml:space="preserve"> </w:t>
            </w:r>
            <w:r>
              <w:t xml:space="preserve">tales sunt, ex. gr., enunciationes universales « omnes naturaliter geniti ex Adamo contrahunt peccatum originale » — « omnes rite baptizati justificantur » — « omnes legitimi successores S. Petri habent auctoritatem in universam Ecclesiam. » In his dici posset, non enunciatur</w:t>
            </w:r>
            <w:r>
              <w:t xml:space="preserve"> </w:t>
            </w:r>
            <w:r>
              <w:rPr>
                <w:iCs/>
                <w:i/>
              </w:rPr>
              <w:t xml:space="preserve">contractio</w:t>
            </w:r>
            <w:r>
              <w:t xml:space="preserve"> </w:t>
            </w:r>
            <w:r>
              <w:t xml:space="preserve">peccati originalis de hoc homine (Petro)</w:t>
            </w:r>
            <w:r>
              <w:t xml:space="preserve"> </w:t>
            </w:r>
            <w:r>
              <w:rPr>
                <w:iCs/>
                <w:i/>
              </w:rPr>
              <w:t xml:space="preserve">sic,</w:t>
            </w:r>
            <w:r>
              <w:t xml:space="preserve"> </w:t>
            </w:r>
            <w:r>
              <w:t xml:space="preserve">sed de hoc homine</w:t>
            </w:r>
            <w:r>
              <w:t xml:space="preserve"> </w:t>
            </w:r>
            <w:r>
              <w:rPr>
                <w:iCs/>
                <w:i/>
              </w:rPr>
              <w:t xml:space="preserve">naturaliter</w:t>
            </w:r>
            <w:r>
              <w:t xml:space="preserve"> </w:t>
            </w:r>
            <w:r>
              <w:t xml:space="preserve">ex</w:t>
            </w:r>
            <w:r>
              <w:t xml:space="preserve"> </w:t>
            </w:r>
            <w:r>
              <w:rPr>
                <w:iCs/>
                <w:i/>
              </w:rPr>
              <w:t xml:space="preserve">Adamo genito</w:t>
            </w:r>
            <w:r>
              <w:t xml:space="preserve"> </w:t>
            </w:r>
            <w:r>
              <w:t xml:space="preserve">— non enunciatur justificatio de hoc parvulo</w:t>
            </w:r>
            <w:r>
              <w:t xml:space="preserve"> </w:t>
            </w:r>
            <w:r>
              <w:rPr>
                <w:iCs/>
                <w:i/>
              </w:rPr>
              <w:t xml:space="preserve">sic,</w:t>
            </w:r>
            <w:r>
              <w:t xml:space="preserve"> </w:t>
            </w:r>
            <w:r>
              <w:t xml:space="preserve">sed de hoc parvulo</w:t>
            </w:r>
            <w:r>
              <w:t xml:space="preserve"> </w:t>
            </w:r>
            <w:r>
              <w:rPr>
                <w:iCs/>
                <w:i/>
              </w:rPr>
              <w:t xml:space="preserve">rite baptizato</w:t>
            </w:r>
            <w:r>
              <w:t xml:space="preserve"> </w:t>
            </w:r>
            <w:r>
              <w:t xml:space="preserve">— non enunciatur auctoritas in universam Ecclesiam de hoc homine (Leone XIII.),</w:t>
            </w:r>
            <w:r>
              <w:t xml:space="preserve"> </w:t>
            </w:r>
            <w:r>
              <w:rPr>
                <w:iCs/>
                <w:i/>
              </w:rPr>
              <w:t xml:space="preserve">sic,</w:t>
            </w:r>
            <w:r>
              <w:t xml:space="preserve"> </w:t>
            </w:r>
            <w:r>
              <w:t xml:space="preserve">sed de hoc homine</w:t>
            </w:r>
            <w:r>
              <w:t xml:space="preserve"> </w:t>
            </w:r>
            <w:r>
              <w:rPr>
                <w:iCs/>
                <w:i/>
              </w:rPr>
              <w:t xml:space="preserve">legitimo successore S. Petri.</w:t>
            </w:r>
            <w:r>
              <w:t xml:space="preserve"> </w:t>
            </w:r>
            <w:r>
              <w:t xml:space="preserve">Quare verum est hunc hominem habere auctoritatem in universam Ecclesiam,</w:t>
            </w:r>
            <w:r>
              <w:t xml:space="preserve"> </w:t>
            </w:r>
            <w:r>
              <w:rPr>
                <w:iCs/>
                <w:i/>
              </w:rPr>
              <w:t xml:space="preserve">si est legitimus successor S. Petri:</w:t>
            </w:r>
            <w:r>
              <w:t xml:space="preserve"> </w:t>
            </w:r>
            <w:r>
              <w:t xml:space="preserve">seu veritas hujus propositionis est</w:t>
            </w:r>
            <w:r>
              <w:t xml:space="preserve"> </w:t>
            </w:r>
            <w:r>
              <w:rPr>
                <w:iCs/>
                <w:i/>
              </w:rPr>
              <w:t xml:space="preserve">conditionata.</w:t>
            </w:r>
          </w:p>
        </w:tc>
        <w:tc>
          <w:tcPr/>
          <w:p>
            <w:pPr>
              <w:pStyle w:val="Compact"/>
            </w:pPr>
          </w:p>
        </w:tc>
        <w:tc>
          <w:tcPr/>
          <w:p>
            <w:pPr>
              <w:pStyle w:val="Compact"/>
              <w:jc w:val="left"/>
            </w:pPr>
            <w:r>
              <w:t xml:space="preserve">437. That the second opinion may be well understood, it is worthwhile to recall that universal revelations enunciating some predicate of a</w:t>
            </w:r>
            <w:r>
              <w:t xml:space="preserve"> </w:t>
            </w:r>
            <w:r>
              <w:rPr>
                <w:iCs/>
                <w:i/>
              </w:rPr>
              <w:t xml:space="preserve">complex</w:t>
            </w:r>
            <w:r>
              <w:t xml:space="preserve"> </w:t>
            </w:r>
            <w:r>
              <w:t xml:space="preserve">subject, that is, one affected by some circumstance, can seem to be</w:t>
            </w:r>
            <w:r>
              <w:t xml:space="preserve"> </w:t>
            </w:r>
            <w:r>
              <w:rPr>
                <w:iCs/>
                <w:i/>
              </w:rPr>
              <w:t xml:space="preserve">conditioned:</w:t>
            </w:r>
            <w:r>
              <w:t xml:space="preserve"> </w:t>
            </w:r>
            <w:r>
              <w:t xml:space="preserve">such are, e.g., the universal enunciations « all those naturally begotten of Adam contract original sin » — « all who are duly baptized are justified » — « all legitimate successors of St. Peter have authority over the universal Church. » In these it could be said: the</w:t>
            </w:r>
            <w:r>
              <w:t xml:space="preserve"> </w:t>
            </w:r>
            <w:r>
              <w:rPr>
                <w:iCs/>
                <w:i/>
              </w:rPr>
              <w:t xml:space="preserve">contraction</w:t>
            </w:r>
            <w:r>
              <w:t xml:space="preserve"> </w:t>
            </w:r>
            <w:r>
              <w:t xml:space="preserve">of original sin is not enunciated of this man (Peter)</w:t>
            </w:r>
            <w:r>
              <w:t xml:space="preserve"> </w:t>
            </w:r>
            <w:r>
              <w:rPr>
                <w:iCs/>
                <w:i/>
              </w:rPr>
              <w:t xml:space="preserve">as such,</w:t>
            </w:r>
            <w:r>
              <w:t xml:space="preserve"> </w:t>
            </w:r>
            <w:r>
              <w:t xml:space="preserve">but of this man</w:t>
            </w:r>
            <w:r>
              <w:t xml:space="preserve"> </w:t>
            </w:r>
            <w:r>
              <w:rPr>
                <w:iCs/>
                <w:i/>
              </w:rPr>
              <w:t xml:space="preserve">naturally</w:t>
            </w:r>
            <w:r>
              <w:t xml:space="preserve"> </w:t>
            </w:r>
            <w:r>
              <w:t xml:space="preserve">begotten</w:t>
            </w:r>
            <w:r>
              <w:t xml:space="preserve"> </w:t>
            </w:r>
            <w:r>
              <w:rPr>
                <w:iCs/>
                <w:i/>
              </w:rPr>
              <w:t xml:space="preserve">of Adam</w:t>
            </w:r>
            <w:r>
              <w:t xml:space="preserve"> </w:t>
            </w:r>
            <w:r>
              <w:t xml:space="preserve">— justification is not enunciated of this little child</w:t>
            </w:r>
            <w:r>
              <w:t xml:space="preserve"> </w:t>
            </w:r>
            <w:r>
              <w:rPr>
                <w:iCs/>
                <w:i/>
              </w:rPr>
              <w:t xml:space="preserve">as such,</w:t>
            </w:r>
            <w:r>
              <w:t xml:space="preserve"> </w:t>
            </w:r>
            <w:r>
              <w:t xml:space="preserve">but of this little child</w:t>
            </w:r>
            <w:r>
              <w:t xml:space="preserve"> </w:t>
            </w:r>
            <w:r>
              <w:rPr>
                <w:iCs/>
                <w:i/>
              </w:rPr>
              <w:t xml:space="preserve">duly baptized</w:t>
            </w:r>
            <w:r>
              <w:t xml:space="preserve"> </w:t>
            </w:r>
            <w:r>
              <w:t xml:space="preserve">— authority over the universal Church is not enunciated of this man (Leo XIII)</w:t>
            </w:r>
            <w:r>
              <w:t xml:space="preserve"> </w:t>
            </w:r>
            <w:r>
              <w:rPr>
                <w:iCs/>
                <w:i/>
              </w:rPr>
              <w:t xml:space="preserve">as such,</w:t>
            </w:r>
            <w:r>
              <w:t xml:space="preserve"> </w:t>
            </w:r>
            <w:r>
              <w:t xml:space="preserve">but of this man</w:t>
            </w:r>
            <w:r>
              <w:t xml:space="preserve"> </w:t>
            </w:r>
            <w:r>
              <w:rPr>
                <w:iCs/>
                <w:i/>
              </w:rPr>
              <w:t xml:space="preserve">legitimate successor of St. Peter.</w:t>
            </w:r>
            <w:r>
              <w:t xml:space="preserve"> </w:t>
            </w:r>
            <w:r>
              <w:t xml:space="preserve">Wherefore it is true that this man has authority over the universal Church,</w:t>
            </w:r>
            <w:r>
              <w:t xml:space="preserve"> </w:t>
            </w:r>
            <w:r>
              <w:rPr>
                <w:iCs/>
                <w:i/>
              </w:rPr>
              <w:t xml:space="preserve">if he is the legitimate successor of St. Peter:</w:t>
            </w:r>
            <w:r>
              <w:t xml:space="preserve"> </w:t>
            </w:r>
            <w:r>
              <w:t xml:space="preserve">that is, the truth of this proposition is</w:t>
            </w:r>
            <w:r>
              <w:t xml:space="preserve"> </w:t>
            </w:r>
            <w:r>
              <w:rPr>
                <w:iCs/>
                <w:i/>
              </w:rPr>
              <w:t xml:space="preserve">conditioned.</w:t>
            </w:r>
          </w:p>
        </w:tc>
      </w:tr>
      <w:tr>
        <w:tc>
          <w:tcPr/>
          <w:p>
            <w:pPr>
              <w:pStyle w:val="Compact"/>
              <w:jc w:val="left"/>
            </w:pPr>
            <w:r>
              <w:t xml:space="preserve">438. Verum, ut diximus (n. 418.), hujusmodi universales propositiones, per se inspectæ, enunciari ac revelari possunt vel sensu absoluto, vel conditionato: aliunde vero constare debet num absolute an conditionate revelatæ sint. Regula autem, cui certe attendendum est, ad id discernendum, est « utrum verificatio conditionis possit, absque nova revelatione, certo cognosci ea certitudine, qua revelatio præcognosci debet ut fide divina credamus. » Unde propositiones illæ « omnes rite dispositi suscipientes sacramentum recipiunt gratiam, » « omnes infantes rite baptizati justificantur, » etc. non possunt dici</w:t>
            </w:r>
            <w:r>
              <w:t xml:space="preserve"> </w:t>
            </w:r>
            <w:r>
              <w:rPr>
                <w:iCs/>
                <w:i/>
              </w:rPr>
              <w:t xml:space="preserve">absolute,</w:t>
            </w:r>
            <w:r>
              <w:t xml:space="preserve"> </w:t>
            </w:r>
            <w:r>
              <w:t xml:space="preserve">sed solum</w:t>
            </w:r>
            <w:r>
              <w:t xml:space="preserve"> </w:t>
            </w:r>
            <w:r>
              <w:rPr>
                <w:iCs/>
                <w:i/>
              </w:rPr>
              <w:t xml:space="preserve">conditionate</w:t>
            </w:r>
            <w:r>
              <w:t xml:space="preserve"> </w:t>
            </w:r>
            <w:r>
              <w:t xml:space="preserve">revelatæ; de prima enim verificatio conditionis non potest, absque nova revelatione, simpliciter constare; de altera non potest constare pro communi fidelium fide, certitudine requisita ad credendum. Sed idem dici nequit, ut paulo ante ostendimus, de propositione « omnes legitimi Successores S. Petri habent auctoritatem in universam Ecclesiam: » ac proinde nihil obstat, quominus eam dicamus</w:t>
            </w:r>
            <w:r>
              <w:t xml:space="preserve"> </w:t>
            </w:r>
            <w:r>
              <w:rPr>
                <w:iCs/>
                <w:i/>
              </w:rPr>
              <w:t xml:space="preserve">absolute</w:t>
            </w:r>
            <w:r>
              <w:t xml:space="preserve"> </w:t>
            </w:r>
            <w:r>
              <w:t xml:space="preserve">revelatam; sicut absolute revelata censetur propositio « omnes qui ex Adamo descendunt via ordinariæ generationis, excepta B. V. Maria, contrahunt peccatum originale: » in qua etiam rite constare potest, Petrum, Paulum etc. ita genitum ex Adamo fuisse, ac proinde conceptum esse in originali culpa.</w:t>
            </w:r>
          </w:p>
        </w:tc>
        <w:tc>
          <w:tcPr/>
          <w:p>
            <w:pPr>
              <w:pStyle w:val="Compact"/>
            </w:pPr>
          </w:p>
        </w:tc>
        <w:tc>
          <w:tcPr/>
          <w:p>
            <w:pPr>
              <w:pStyle w:val="Compact"/>
              <w:jc w:val="left"/>
            </w:pPr>
            <w:r>
              <w:t xml:space="preserve">438. But, as we have said (n. 418.), universal propositions of this kind, considered in themselves, can be enunciated and revealed either in an absolute or in a conditioned sense: it must, however, be established from elsewhere whether they have been revealed absolutely or conditionally. Now the rule to which one must certainly attend, in order to discern this, is « whether the verification of the condition can, without a new revelation, be known with certainty, with that certitude with which the revelation must be foreknown in order that we may believe with divine faith. » Hence those propositions, « all who, duly disposed, receive a sacrament receive grace, » « all infants duly baptized are justified, » etc., cannot be said to be revealed</w:t>
            </w:r>
            <w:r>
              <w:t xml:space="preserve"> </w:t>
            </w:r>
            <w:r>
              <w:rPr>
                <w:iCs/>
                <w:i/>
              </w:rPr>
              <w:t xml:space="preserve">absolutely,</w:t>
            </w:r>
            <w:r>
              <w:t xml:space="preserve"> </w:t>
            </w:r>
            <w:r>
              <w:t xml:space="preserve">but only</w:t>
            </w:r>
            <w:r>
              <w:t xml:space="preserve"> </w:t>
            </w:r>
            <w:r>
              <w:rPr>
                <w:iCs/>
                <w:i/>
              </w:rPr>
              <w:t xml:space="preserve">conditionally;</w:t>
            </w:r>
            <w:r>
              <w:t xml:space="preserve"> </w:t>
            </w:r>
            <w:r>
              <w:t xml:space="preserve">for as to the first, the verification of the condition cannot, without a new revelation, be simply established; as to the second, it cannot be established for the common faith of the faithful with the certitude required for believing. But the same cannot be said, as we showed a little before, of the proposition « all legitimate Successors of St. Peter have authority over the universal Church: » and therefore nothing prevents our saying that it is</w:t>
            </w:r>
            <w:r>
              <w:t xml:space="preserve"> </w:t>
            </w:r>
            <w:r>
              <w:rPr>
                <w:iCs/>
                <w:i/>
              </w:rPr>
              <w:t xml:space="preserve">absolutely</w:t>
            </w:r>
            <w:r>
              <w:t xml:space="preserve"> </w:t>
            </w:r>
            <w:r>
              <w:t xml:space="preserve">revealed; just as the proposition « all who descend from Adam by way of ordinary generation, the B. V. Mary excepted, contract original sin » is deemed absolutely revealed: in which likewise it can duly be established that Peter, Paul, etc. were thus begotten of Adam, and therefore were conceived in original guilt.</w:t>
            </w:r>
          </w:p>
        </w:tc>
      </w:tr>
      <w:tr>
        <w:tc>
          <w:tcPr/>
          <w:p>
            <w:pPr>
              <w:pStyle w:val="Compact"/>
              <w:jc w:val="left"/>
            </w:pPr>
            <w:r>
              <w:t xml:space="preserve">439. Rem paulo aliter confirmat Ripalda, dicens: potest esse fides</w:t>
            </w:r>
            <w:r>
              <w:t xml:space="preserve"> </w:t>
            </w:r>
            <w:r>
              <w:rPr>
                <w:iCs/>
                <w:i/>
              </w:rPr>
              <w:t xml:space="preserve">absoluta</w:t>
            </w:r>
            <w:r>
              <w:t xml:space="preserve"> </w:t>
            </w:r>
            <w:r>
              <w:t xml:space="preserve">objecti (hic Pontifex habet auctoritatem in universam Ecclesiam), cum sufficienter constiterit existere absolute conditionem, ac proinde veritatem conditionatam existere absolutam. Nam veritas absoluta indistincta omnino est a conditionata, et negari absoluta non potest quin negetur conditionata. Si enim negetur hunc hominem legitime electum, seu legitimum successorem S. Petri habere auctoritatem in universam Ecclesiam; eo ipso negatur eum habere auctoritatem illam, si sit legitimus successor S. Petri. Itaque, concludit (de Fide, disp. 8. n. 67.), « existente absolute conditione necessaria ut prædicatum revelatum conveniat objecto, credibile est absolute per fidem tale prædicatum convenire in singulari subjecto, quia reipsa verum est ex revelatione divina objectum judicii quo tale prædicatum enunciamus absolute de subjecto — Vide etiam de Lugo (disp. 1. nn. 308. seqq.; et a n. 325.).</w:t>
            </w:r>
          </w:p>
        </w:tc>
        <w:tc>
          <w:tcPr/>
          <w:p>
            <w:pPr>
              <w:pStyle w:val="Compact"/>
            </w:pPr>
          </w:p>
        </w:tc>
        <w:tc>
          <w:tcPr/>
          <w:p>
            <w:pPr>
              <w:pStyle w:val="Compact"/>
              <w:jc w:val="left"/>
            </w:pPr>
            <w:r>
              <w:t xml:space="preserve">439. Ripalda confirms the matter somewhat differently, saying: there can be</w:t>
            </w:r>
            <w:r>
              <w:t xml:space="preserve"> </w:t>
            </w:r>
            <w:r>
              <w:rPr>
                <w:iCs/>
                <w:i/>
              </w:rPr>
              <w:t xml:space="preserve">absolute</w:t>
            </w:r>
            <w:r>
              <w:t xml:space="preserve"> </w:t>
            </w:r>
            <w:r>
              <w:t xml:space="preserve">faith of the object (this Pontiff has authority over the universal Church), when it has been sufficiently established that the condition exists absolutely, and therefore that the conditioned truth exists as absolute. For the absolute truth is altogether indistinct from the conditioned, and the absolute cannot be denied without the conditioned being denied. For if it be denied that this man, legitimately elected, or legitimate successor of St. Peter, has authority over the universal Church, by that very fact it is denied that he has that authority if he is the legitimate successor of St. Peter. Therefore, he concludes (de Fide, disp. 8. n. 67.), « when the condition necessary for the revealed predicate to belong to the object exists absolutely, it is absolutely credible through faith that such a predicate belongs to the singular subject, because in very fact the object of the judgment by which we enunciate such a predicate absolutely of the subject is true from divine revelation — See also de Lugo (disp. 1. nn. 308. seqq.; et a n. 325.).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2026-08-18T01:07:28Z</dcterms:created>
  <dcterms:modified xsi:type="dcterms:W3CDTF">2026-08-18T01:07:28Z</dcterms:modified>
</cp:coreProperties>
</file>

<file path=docProps/custom.xml><?xml version="1.0" encoding="utf-8"?>
<Properties xmlns="http://schemas.openxmlformats.org/officeDocument/2006/custom-properties" xmlns:vt="http://schemas.openxmlformats.org/officeDocument/2006/docPropsVTypes"/>
</file>