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565f650db9fca87f23690e13f59375b6a56799"/>
    <w:p>
      <w:pPr>
        <w:pStyle w:val="Heading1"/>
      </w:pPr>
      <w:r>
        <w:t xml:space="preserve">Turrianus — Selectae Disputationes, Pars I (Lyon 1634)</w:t>
      </w:r>
    </w:p>
    <w:p>
      <w:pPr>
        <w:pStyle w:val="FirstParagraph"/>
      </w:pPr>
      <w:r>
        <w:rPr>
          <w:bCs/>
          <w:b/>
        </w:rPr>
        <w:t xml:space="preserve">Latin–English parallel text: Disp. XXXV, Dubium unicum,</w:t>
      </w:r>
      <w:r>
        <w:rPr>
          <w:bCs/>
          <w:b/>
        </w:rPr>
        <w:t xml:space="preserve"> </w:t>
      </w:r>
      <w:r>
        <w:rPr>
          <w:bCs/>
          <w:b/>
        </w:rPr>
        <w:t xml:space="preserve">“</w:t>
      </w:r>
      <w:r>
        <w:rPr>
          <w:bCs/>
          <w:b/>
        </w:rPr>
        <w:t xml:space="preserve">An sit de fide hunc numero hominem esse Pontificem</w:t>
      </w:r>
      <w:r>
        <w:rPr>
          <w:bCs/>
          <w:b/>
        </w:rPr>
        <w:t xml:space="preserve">”</w:t>
      </w:r>
      <w:r>
        <w:rPr>
          <w:bCs/>
          <w:b/>
        </w:rPr>
        <w:t xml:space="preserve"> </w:t>
      </w:r>
      <w:r>
        <w:rPr>
          <w:bCs/>
          <w:b/>
        </w:rPr>
        <w:t xml:space="preserve">(printed 218b–219a), with Appendix A (Disp. XXX, Dub. III, printed 149–150) and Appendix B (the</w:t>
      </w:r>
      <w:r>
        <w:rPr>
          <w:bCs/>
          <w:b/>
        </w:rPr>
        <w:t xml:space="preserve"> </w:t>
      </w:r>
      <w:r>
        <w:rPr>
          <w:iCs/>
          <w:i/>
          <w:bCs/>
          <w:b/>
        </w:rPr>
        <w:t xml:space="preserve">Censura Theologica</w:t>
      </w:r>
      <w:r>
        <w:rPr>
          <w:bCs/>
          <w:b/>
        </w:rPr>
        <w:t xml:space="preserve">, printed 150, 157)</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[col. b]</w:t>
            </w:r>
          </w:p>
        </w:tc>
        <w:tc>
          <w:tcPr/>
          <w:p>
            <w:pPr>
              <w:pStyle w:val="Compact"/>
            </w:pPr>
          </w:p>
        </w:tc>
        <w:tc>
          <w:tcPr/>
          <w:p>
            <w:pPr>
              <w:pStyle w:val="Compact"/>
              <w:jc w:val="left"/>
            </w:pPr>
            <w:r>
              <w:t xml:space="preserve">[col. b]</w:t>
            </w:r>
          </w:p>
        </w:tc>
      </w:tr>
      <w:tr>
        <w:tc>
          <w:tcPr/>
          <w:p>
            <w:pPr>
              <w:pStyle w:val="Compact"/>
              <w:jc w:val="left"/>
            </w:pPr>
            <w:r>
              <w:rPr>
                <w:bCs/>
                <w:b/>
              </w:rPr>
              <w:t xml:space="preserve">DISPVTATIO XXXV. — SCHOLASTICA. — DVBIVM VNICVM.</w:t>
            </w:r>
          </w:p>
        </w:tc>
        <w:tc>
          <w:tcPr/>
          <w:p>
            <w:pPr>
              <w:pStyle w:val="Compact"/>
            </w:pPr>
          </w:p>
        </w:tc>
        <w:tc>
          <w:tcPr/>
          <w:p>
            <w:pPr>
              <w:pStyle w:val="Compact"/>
              <w:jc w:val="left"/>
            </w:pPr>
            <w:r>
              <w:rPr>
                <w:bCs/>
                <w:b/>
              </w:rPr>
              <w:t xml:space="preserve">DISPUTATION XXXV. — SCHOLASTIC. — SOLE DOUBT.</w:t>
            </w:r>
          </w:p>
        </w:tc>
      </w:tr>
      <w:tr>
        <w:tc>
          <w:tcPr/>
          <w:p>
            <w:pPr>
              <w:pStyle w:val="Compact"/>
              <w:jc w:val="left"/>
            </w:pPr>
            <w:r>
              <w:rPr>
                <w:iCs/>
                <w:i/>
              </w:rPr>
              <w:t xml:space="preserve">An sit de fide hunc numero hominem esse Pontificem.</w:t>
            </w:r>
          </w:p>
        </w:tc>
        <w:tc>
          <w:tcPr/>
          <w:p>
            <w:pPr>
              <w:pStyle w:val="Compact"/>
            </w:pPr>
          </w:p>
        </w:tc>
        <w:tc>
          <w:tcPr/>
          <w:p>
            <w:pPr>
              <w:pStyle w:val="Compact"/>
              <w:jc w:val="left"/>
            </w:pPr>
            <w:r>
              <w:rPr>
                <w:iCs/>
                <w:i/>
              </w:rPr>
              <w:t xml:space="preserve">Whether it is of faith that this-in-number man is Pontiff.</w:t>
            </w:r>
          </w:p>
        </w:tc>
      </w:tr>
      <w:tr>
        <w:tc>
          <w:tcPr/>
          <w:p>
            <w:pPr>
              <w:pStyle w:val="Compact"/>
              <w:jc w:val="left"/>
            </w:pPr>
            <w:r>
              <w:t xml:space="preserve">DIFFICVLTAS hæc tractari solet ex instituto ab Scholasticis in materia</w:t>
            </w:r>
            <w:r>
              <w:t xml:space="preserve"> </w:t>
            </w:r>
            <w:r>
              <w:rPr>
                <w:iCs/>
                <w:i/>
              </w:rPr>
              <w:t xml:space="preserve">de fide</w:t>
            </w:r>
            <w:r>
              <w:t xml:space="preserve"> </w:t>
            </w:r>
            <w:r>
              <w:t xml:space="preserve">2. 2.</w:t>
            </w:r>
            <w:r>
              <w:t xml:space="preserve"> </w:t>
            </w:r>
            <w:r>
              <w:rPr>
                <w:iCs/>
                <w:i/>
              </w:rPr>
              <w:t xml:space="preserve">ad quæstionem</w:t>
            </w:r>
            <w:r>
              <w:t xml:space="preserve"> </w:t>
            </w:r>
            <w:r>
              <w:t xml:space="preserve">1. &amp; ab iis, qui disputant contra hæreticos agentibus de dignitate Pontificis.</w:t>
            </w:r>
          </w:p>
        </w:tc>
        <w:tc>
          <w:tcPr/>
          <w:p>
            <w:pPr>
              <w:pStyle w:val="Compact"/>
            </w:pPr>
          </w:p>
        </w:tc>
        <w:tc>
          <w:tcPr/>
          <w:p>
            <w:pPr>
              <w:pStyle w:val="Compact"/>
              <w:jc w:val="left"/>
            </w:pPr>
            <w:r>
              <w:t xml:space="preserve">THIS difficulty is wont to be treated of set purpose by the Scholastics in the matter</w:t>
            </w:r>
            <w:r>
              <w:t xml:space="preserve"> </w:t>
            </w:r>
            <w:r>
              <w:rPr>
                <w:iCs/>
                <w:i/>
              </w:rPr>
              <w:t xml:space="preserve">de fide</w:t>
            </w:r>
            <w:r>
              <w:t xml:space="preserve">, on 2. 2. at question 1., and by those who dispute against heretics when they treat of the dignity of the Pontiff.</w:t>
            </w:r>
          </w:p>
        </w:tc>
      </w:tr>
      <w:tr>
        <w:tc>
          <w:tcPr/>
          <w:p>
            <w:pPr>
              <w:pStyle w:val="Compact"/>
              <w:jc w:val="left"/>
            </w:pPr>
            <w:r>
              <w:t xml:space="preserve">Et apud Catholicos certum est, esse non solùm temerarium, &amp; scandalosum, sed errori proximum, negare, hunc numero hominem receptum sine controuersia ab Ecclesia ex electione, esse verum Pontificem.</w:t>
            </w:r>
          </w:p>
        </w:tc>
        <w:tc>
          <w:tcPr/>
          <w:p>
            <w:pPr>
              <w:pStyle w:val="Compact"/>
            </w:pPr>
          </w:p>
        </w:tc>
        <w:tc>
          <w:tcPr/>
          <w:p>
            <w:pPr>
              <w:pStyle w:val="Compact"/>
              <w:jc w:val="left"/>
            </w:pPr>
            <w:r>
              <w:t xml:space="preserve">And among Catholics it is certain that it is</w:t>
            </w:r>
            <w:r>
              <w:t xml:space="preserve"> </w:t>
            </w:r>
            <w:r>
              <w:rPr>
                <w:bCs/>
                <w:b/>
              </w:rPr>
              <w:t xml:space="preserve">not only temerarious and scandalous, but proximate to error</w:t>
            </w:r>
            <w:r>
              <w:t xml:space="preserve">, to deny that</w:t>
            </w:r>
            <w:r>
              <w:t xml:space="preserve"> </w:t>
            </w:r>
            <w:r>
              <w:rPr>
                <w:bCs/>
                <w:b/>
              </w:rPr>
              <w:t xml:space="preserve">this-in-number man, received without controversy by the Church from the election</w:t>
            </w:r>
            <w:r>
              <w:t xml:space="preserve">, is the true Pontiff.</w:t>
            </w:r>
          </w:p>
        </w:tc>
      </w:tr>
      <w:tr>
        <w:tc>
          <w:tcPr/>
          <w:p>
            <w:pPr>
              <w:pStyle w:val="Compact"/>
              <w:jc w:val="left"/>
            </w:pPr>
            <w:r>
              <w:t xml:space="preserve">Quæstio tamen est, an sit de fide istum esse Pontificem, ita vt contrarium sit hæresis.</w:t>
            </w:r>
          </w:p>
        </w:tc>
        <w:tc>
          <w:tcPr/>
          <w:p>
            <w:pPr>
              <w:pStyle w:val="Compact"/>
            </w:pPr>
          </w:p>
        </w:tc>
        <w:tc>
          <w:tcPr/>
          <w:p>
            <w:pPr>
              <w:pStyle w:val="Compact"/>
              <w:jc w:val="left"/>
            </w:pPr>
            <w:r>
              <w:t xml:space="preserve">The question, however, is whether it is</w:t>
            </w:r>
            <w:r>
              <w:t xml:space="preserve"> </w:t>
            </w:r>
            <w:r>
              <w:rPr>
                <w:bCs/>
                <w:b/>
              </w:rPr>
              <w:t xml:space="preserve">of faith</w:t>
            </w:r>
            <w:r>
              <w:t xml:space="preserve"> </w:t>
            </w:r>
            <w:r>
              <w:t xml:space="preserve">that this man is Pontiff, in such wise that the contrary is</w:t>
            </w:r>
            <w:r>
              <w:t xml:space="preserve"> </w:t>
            </w:r>
            <w:r>
              <w:rPr>
                <w:bCs/>
                <w:b/>
              </w:rPr>
              <w:t xml:space="preserve">heresy</w:t>
            </w:r>
            <w:r>
              <w:t xml:space="preserve">.</w:t>
            </w:r>
          </w:p>
        </w:tc>
      </w:tr>
      <w:tr>
        <w:tc>
          <w:tcPr/>
          <w:p>
            <w:pPr>
              <w:pStyle w:val="Compact"/>
              <w:jc w:val="left"/>
            </w:pPr>
            <w:r>
              <w:t xml:space="preserve">Et sanè ante Clementem VIII. communis Scholasticorum sensus, præsertim eorum, qui scripta sua typis mandarunt, fuit, non esse de fide. &amp; citantur à recentioribus ferè triginta autores ex diuersis Academiis Ecclesiæ, in Gallia, Germania, Italia, Hispania, qui ita senserunt, vt omittam multos alios, qui ita docuerunt in suis manuscriptis. Bellarmin.</w:t>
            </w:r>
            <w:r>
              <w:t xml:space="preserve"> </w:t>
            </w:r>
            <w:r>
              <w:rPr>
                <w:iCs/>
                <w:i/>
              </w:rPr>
              <w:t xml:space="preserve">libr. 4. de Pontific. cap.</w:t>
            </w:r>
            <w:r>
              <w:t xml:space="preserve"> </w:t>
            </w:r>
            <w:r>
              <w:t xml:space="preserve">12. Canus ita docuit 6.</w:t>
            </w:r>
            <w:r>
              <w:t xml:space="preserve"> </w:t>
            </w:r>
            <w:r>
              <w:rPr>
                <w:iCs/>
                <w:i/>
              </w:rPr>
              <w:t xml:space="preserve">de locis. cap. vltimo</w:t>
            </w:r>
            <w:r>
              <w:t xml:space="preserve">, quem vt magistrum secuti sunt religiosi doctissimi ex familia Dominicana, &amp; Bañes, ita docuit Cani discipulos 2. 2.</w:t>
            </w:r>
            <w:r>
              <w:t xml:space="preserve"> </w:t>
            </w:r>
            <w:r>
              <w:rPr>
                <w:iCs/>
                <w:i/>
              </w:rPr>
              <w:t xml:space="preserve">ad quæstionem</w:t>
            </w:r>
            <w:r>
              <w:t xml:space="preserve"> </w:t>
            </w:r>
            <w:r>
              <w:t xml:space="preserve">1.</w:t>
            </w:r>
            <w:r>
              <w:t xml:space="preserve"> </w:t>
            </w:r>
            <w:r>
              <w:rPr>
                <w:iCs/>
                <w:i/>
              </w:rPr>
              <w:t xml:space="preserve">in articulum</w:t>
            </w:r>
            <w:r>
              <w:t xml:space="preserve"> </w:t>
            </w:r>
            <w:r>
              <w:t xml:space="preserve">10,</w:t>
            </w:r>
            <w:r>
              <w:t xml:space="preserve"> </w:t>
            </w:r>
            <w:r>
              <w:rPr>
                <w:iCs/>
                <w:i/>
              </w:rPr>
              <w:t xml:space="preserve">in prioribus commentarijs</w:t>
            </w:r>
            <w:r>
              <w:t xml:space="preserve">,</w:t>
            </w:r>
            <w:r>
              <w:t xml:space="preserve"> </w:t>
            </w:r>
            <w:r>
              <w:rPr>
                <w:iCs/>
                <w:i/>
              </w:rPr>
              <w:t xml:space="preserve">dub.</w:t>
            </w:r>
            <w:r>
              <w:t xml:space="preserve"> </w:t>
            </w:r>
            <w:r>
              <w:t xml:space="preserve">2.</w:t>
            </w:r>
            <w:r>
              <w:t xml:space="preserve"> </w:t>
            </w:r>
            <w:r>
              <w:rPr>
                <w:iCs/>
                <w:i/>
              </w:rPr>
              <w:t xml:space="preserve">ad</w:t>
            </w:r>
            <w:r>
              <w:t xml:space="preserve"> </w:t>
            </w:r>
            <w:r>
              <w:t xml:space="preserve">2. &amp; Vega, ex familia Franciscana,</w:t>
            </w:r>
            <w:r>
              <w:t xml:space="preserve"> </w:t>
            </w:r>
            <w:r>
              <w:rPr>
                <w:iCs/>
                <w:i/>
              </w:rPr>
              <w:t xml:space="preserve">libr. 9. in Tridentin. cap.</w:t>
            </w:r>
            <w:r>
              <w:t xml:space="preserve"> </w:t>
            </w:r>
            <w:r>
              <w:t xml:space="preserve">39. &amp; qui simul cum Cano interfuerunt Concilio Tridentino, vbi Patrum illius Concilij cognouerunt sententiam.</w:t>
            </w:r>
          </w:p>
        </w:tc>
        <w:tc>
          <w:tcPr/>
          <w:p>
            <w:pPr>
              <w:pStyle w:val="Compact"/>
            </w:pPr>
          </w:p>
        </w:tc>
        <w:tc>
          <w:tcPr/>
          <w:p>
            <w:pPr>
              <w:pStyle w:val="Compact"/>
              <w:jc w:val="left"/>
            </w:pPr>
            <w:r>
              <w:t xml:space="preserve">And indeed,</w:t>
            </w:r>
            <w:r>
              <w:t xml:space="preserve"> </w:t>
            </w:r>
            <w:r>
              <w:rPr>
                <w:bCs/>
                <w:b/>
              </w:rPr>
              <w:t xml:space="preserve">before Clement VIII, the common sense of the Scholastics, especially of those who committed their writings to print, was that it is not of faith</w:t>
            </w:r>
            <w:r>
              <w:t xml:space="preserve">. And</w:t>
            </w:r>
            <w:r>
              <w:t xml:space="preserve"> </w:t>
            </w:r>
            <w:r>
              <w:rPr>
                <w:bCs/>
                <w:b/>
              </w:rPr>
              <w:t xml:space="preserve">nearly thirty authors</w:t>
            </w:r>
            <w:r>
              <w:t xml:space="preserve"> </w:t>
            </w:r>
            <w:r>
              <w:t xml:space="preserve">are cited by more recent writers, from the various Academies of the Church,</w:t>
            </w:r>
            <w:r>
              <w:t xml:space="preserve"> </w:t>
            </w:r>
            <w:r>
              <w:rPr>
                <w:bCs/>
                <w:b/>
              </w:rPr>
              <w:t xml:space="preserve">in Gaul, Germany, Italy, and Spain</w:t>
            </w:r>
            <w:r>
              <w:t xml:space="preserve">, who so held — to say nothing of many others who so taught in their manuscripts. Bellarmin.</w:t>
            </w:r>
            <w:r>
              <w:t xml:space="preserve"> </w:t>
            </w:r>
            <w:r>
              <w:rPr>
                <w:iCs/>
                <w:i/>
              </w:rPr>
              <w:t xml:space="preserve">libr. 4. de Pontific. cap.</w:t>
            </w:r>
            <w:r>
              <w:t xml:space="preserve"> </w:t>
            </w:r>
            <w:r>
              <w:t xml:space="preserve">12. Cano so taught, 6.</w:t>
            </w:r>
            <w:r>
              <w:t xml:space="preserve"> </w:t>
            </w:r>
            <w:r>
              <w:rPr>
                <w:iCs/>
                <w:i/>
              </w:rPr>
              <w:t xml:space="preserve">de locis. cap. vltimo</w:t>
            </w:r>
            <w:r>
              <w:t xml:space="preserve">, whom, as their master, most learned religious of the Dominican family have followed; and Bañes so taught, [a] disciple of Cano, 2. 2.</w:t>
            </w:r>
            <w:r>
              <w:t xml:space="preserve"> </w:t>
            </w:r>
            <w:r>
              <w:rPr>
                <w:iCs/>
                <w:i/>
              </w:rPr>
              <w:t xml:space="preserve">ad quæstionem</w:t>
            </w:r>
            <w:r>
              <w:t xml:space="preserve"> </w:t>
            </w:r>
            <w:r>
              <w:t xml:space="preserve">1.</w:t>
            </w:r>
            <w:r>
              <w:t xml:space="preserve"> </w:t>
            </w:r>
            <w:r>
              <w:rPr>
                <w:iCs/>
                <w:i/>
              </w:rPr>
              <w:t xml:space="preserve">in articulum</w:t>
            </w:r>
            <w:r>
              <w:t xml:space="preserve"> </w:t>
            </w:r>
            <w:r>
              <w:t xml:space="preserve">10,</w:t>
            </w:r>
            <w:r>
              <w:t xml:space="preserve"> </w:t>
            </w:r>
            <w:r>
              <w:rPr>
                <w:iCs/>
                <w:i/>
              </w:rPr>
              <w:t xml:space="preserve">in prioribus commentarijs</w:t>
            </w:r>
            <w:r>
              <w:t xml:space="preserve">,</w:t>
            </w:r>
            <w:r>
              <w:t xml:space="preserve"> </w:t>
            </w:r>
            <w:r>
              <w:rPr>
                <w:iCs/>
                <w:i/>
              </w:rPr>
              <w:t xml:space="preserve">dub.</w:t>
            </w:r>
            <w:r>
              <w:t xml:space="preserve"> </w:t>
            </w:r>
            <w:r>
              <w:t xml:space="preserve">2.</w:t>
            </w:r>
            <w:r>
              <w:t xml:space="preserve"> </w:t>
            </w:r>
            <w:r>
              <w:rPr>
                <w:iCs/>
                <w:i/>
              </w:rPr>
              <w:t xml:space="preserve">ad</w:t>
            </w:r>
            <w:r>
              <w:t xml:space="preserve"> </w:t>
            </w:r>
            <w:r>
              <w:t xml:space="preserve">2. And Vega, of the Franciscan family,</w:t>
            </w:r>
            <w:r>
              <w:t xml:space="preserve"> </w:t>
            </w:r>
            <w:r>
              <w:rPr>
                <w:iCs/>
                <w:i/>
              </w:rPr>
              <w:t xml:space="preserve">libr. 9. in Tridentin. cap.</w:t>
            </w:r>
            <w:r>
              <w:t xml:space="preserve"> </w:t>
            </w:r>
            <w:r>
              <w:t xml:space="preserve">39. And who, together with Cano,</w:t>
            </w:r>
            <w:r>
              <w:t xml:space="preserve"> </w:t>
            </w:r>
            <w:r>
              <w:rPr>
                <w:bCs/>
                <w:b/>
              </w:rPr>
              <w:t xml:space="preserve">were present at the Council of Trent, where they came to know the mind of the Fathers of that Council</w:t>
            </w:r>
            <w:r>
              <w:t xml:space="preserve">.</w:t>
            </w:r>
          </w:p>
        </w:tc>
      </w:tr>
      <w:tr>
        <w:tc>
          <w:tcPr/>
          <w:p>
            <w:pPr>
              <w:pStyle w:val="Compact"/>
              <w:jc w:val="left"/>
            </w:pPr>
            <w:r>
              <w:t xml:space="preserve">Et præcipuum argumentum pro hac sententia illud fuit quòd non appareat principium aliquod de fide certum, quo probetur hunc numero hominem esse Pontificem ex certitudine fidei. nam licèt sit certum de fide, legitimum successorem S. Petri esse verum Pontificem, tamen quod iste [col. a] numero homo sit legitimus Petri successor, solùm videtur constare fide humana, &amp; iudicio prudenti, quo iudicamus electionem illius fuisse legitimam.</w:t>
            </w:r>
          </w:p>
        </w:tc>
        <w:tc>
          <w:tcPr/>
          <w:p>
            <w:pPr>
              <w:pStyle w:val="Compact"/>
            </w:pPr>
          </w:p>
        </w:tc>
        <w:tc>
          <w:tcPr/>
          <w:p>
            <w:pPr>
              <w:pStyle w:val="Compact"/>
              <w:jc w:val="left"/>
            </w:pPr>
            <w:r>
              <w:t xml:space="preserve">And the chief argument for this opinion was this: that there appears no principle certain of faith by which it might be proved, from the certitude of faith, that this-in-number man is Pontiff. For although it is certain of faith that the legitimate successor of St. Peter is the true Pontiff, nevertheless that this [col. a] in-number man is the legitimate successor of Peter seems to be established only by human faith, and by a prudent judgment, whereby we judge that his election was legitimate.</w:t>
            </w:r>
          </w:p>
        </w:tc>
      </w:tr>
      <w:tr>
        <w:tc>
          <w:tcPr/>
          <w:p>
            <w:pPr>
              <w:pStyle w:val="Compact"/>
              <w:jc w:val="left"/>
            </w:pPr>
            <w:r>
              <w:t xml:space="preserve">Et explicari potest à simili, quia licèt sit de fide hostiam ritè consecratam continere verum corpus Christi; tamen quòd hæc numero hostia contineat corpus Christi, non est de fide absolutè, quandiu non constat esse legitimè consecratam.</w:t>
            </w:r>
          </w:p>
        </w:tc>
        <w:tc>
          <w:tcPr/>
          <w:p>
            <w:pPr>
              <w:pStyle w:val="Compact"/>
            </w:pPr>
          </w:p>
        </w:tc>
        <w:tc>
          <w:tcPr/>
          <w:p>
            <w:pPr>
              <w:pStyle w:val="Compact"/>
              <w:jc w:val="left"/>
            </w:pPr>
            <w:r>
              <w:t xml:space="preserve">And it can be explained from a similar case: for although it is of faith that a host duly consecrated contains the true body of Christ, nevertheless that this-in-number host contains the body of Christ is not of faith absolutely, so long as it is not established that it has been legitimately consecrated.</w:t>
            </w:r>
          </w:p>
        </w:tc>
      </w:tr>
      <w:tr>
        <w:tc>
          <w:tcPr/>
          <w:p>
            <w:pPr>
              <w:pStyle w:val="Compact"/>
              <w:jc w:val="left"/>
            </w:pPr>
            <w:r>
              <w:t xml:space="preserve">Sed hoc tempore post Clementem VIII. communis sententia est esse de fide vnum numero hominem, v. g. Vrbanum VIII. esse summum Ecclesiæ Pontificem: loquuntur autem Doctores huius opinionis de homine recepto ab Ecclesia, vt Pontifice communi sensu, &amp; sine vlla controuersia. Præcipuum argumentum pro hac sententia est, quia ex contraria opinione sequeretur definitionem Pontificis circa doctrinam, &amp; materiam fidei non habere sufficientem certitudinem, quia non esset certum definitionem illam procedere à vero Pontifice, &amp; habente legitimam autoritatem ad definiendas, &amp; declarandas res fidei. Ex quo dubio possent sequi plura absurda, &amp; dubitationes animi etiam in hominibus piis, &amp; bene affectis erga res Ecclesiæ. quam rationem fusè explicant aliqui recentiores. legantur P. Suarez in materia</w:t>
            </w:r>
            <w:r>
              <w:t xml:space="preserve"> </w:t>
            </w:r>
            <w:r>
              <w:rPr>
                <w:iCs/>
                <w:i/>
              </w:rPr>
              <w:t xml:space="preserve">de fide</w:t>
            </w:r>
            <w:r>
              <w:t xml:space="preserve">, tractans hoc dubium, &amp; alij non pauci, qui post Clementem VIII. scripsere.</w:t>
            </w:r>
          </w:p>
        </w:tc>
        <w:tc>
          <w:tcPr/>
          <w:p>
            <w:pPr>
              <w:pStyle w:val="Compact"/>
            </w:pPr>
          </w:p>
        </w:tc>
        <w:tc>
          <w:tcPr/>
          <w:p>
            <w:pPr>
              <w:pStyle w:val="Compact"/>
              <w:jc w:val="left"/>
            </w:pPr>
            <w:r>
              <w:rPr>
                <w:bCs/>
                <w:b/>
              </w:rPr>
              <w:t xml:space="preserve">But in this time, after Clement VIII, the common opinion is that it is of faith that one man in number — for example, Urban VIII — is the supreme Pontiff of the Church</w:t>
            </w:r>
            <w:r>
              <w:t xml:space="preserve">: and the Doctors of this opinion speak</w:t>
            </w:r>
            <w:r>
              <w:t xml:space="preserve"> </w:t>
            </w:r>
            <w:r>
              <w:rPr>
                <w:bCs/>
                <w:b/>
              </w:rPr>
              <w:t xml:space="preserve">of a man received by the Church as Pontiff by common consent, and without any controversy</w:t>
            </w:r>
            <w:r>
              <w:t xml:space="preserve">. The chief argument for this opinion is that from the contrary opinion it would follow that the Pontiff’s definition concerning doctrine and the matter of faith does not have sufficient certitude, because it would not be certain that that definition proceeds from a true Pontiff, and from one having legitimate authority for defining and declaring matters of faith. From which doubt several absurdities could follow, and doubts of mind even in men who are pious and well affected toward the affairs of the Church. Which reason some more recent writers explain at length. Let Fr. Suarez be read, in the matter</w:t>
            </w:r>
            <w:r>
              <w:t xml:space="preserve"> </w:t>
            </w:r>
            <w:r>
              <w:rPr>
                <w:iCs/>
                <w:i/>
              </w:rPr>
              <w:t xml:space="preserve">de fide</w:t>
            </w:r>
            <w:r>
              <w:t xml:space="preserve">, where he treats this doubt, and not a few others who have written after Clement VIII.</w:t>
            </w:r>
          </w:p>
        </w:tc>
      </w:tr>
      <w:tr>
        <w:tc>
          <w:tcPr/>
          <w:p>
            <w:pPr>
              <w:pStyle w:val="Compact"/>
              <w:jc w:val="left"/>
            </w:pPr>
            <w:r>
              <w:t xml:space="preserve">Mihi placet hæc posterior opinio, &amp; ratio illius, quia quando homo receptus est ab Ecclesia sine vlla controuersia, recipit à Christo potestatem definiendi iurisdictionem in totam Ecclesiam ex Christi institutione, aliàs nihil esset firmum in Ecclesia ex determinatione, aut ordinatione Pontificis.</w:t>
            </w:r>
          </w:p>
        </w:tc>
        <w:tc>
          <w:tcPr/>
          <w:p>
            <w:pPr>
              <w:pStyle w:val="Compact"/>
            </w:pPr>
          </w:p>
        </w:tc>
        <w:tc>
          <w:tcPr/>
          <w:p>
            <w:pPr>
              <w:pStyle w:val="Compact"/>
              <w:jc w:val="left"/>
            </w:pPr>
            <w:r>
              <w:rPr>
                <w:bCs/>
                <w:b/>
              </w:rPr>
              <w:t xml:space="preserve">This latter opinion pleases me</w:t>
            </w:r>
            <w:r>
              <w:t xml:space="preserve">, and its reason: because when a man has been</w:t>
            </w:r>
            <w:r>
              <w:t xml:space="preserve"> </w:t>
            </w:r>
            <w:r>
              <w:rPr>
                <w:bCs/>
                <w:b/>
              </w:rPr>
              <w:t xml:space="preserve">received by the Church without any controversy</w:t>
            </w:r>
            <w:r>
              <w:t xml:space="preserve">, he receives from Christ the power of defining, jurisdiction over the whole Church, by Christ’s institution; otherwise nothing would be firm in the Church from the Pontiff’s determination or ordinance.</w:t>
            </w:r>
          </w:p>
        </w:tc>
      </w:tr>
      <w:tr>
        <w:tc>
          <w:tcPr/>
          <w:p>
            <w:pPr>
              <w:pStyle w:val="Compact"/>
              <w:jc w:val="left"/>
            </w:pPr>
            <w:r>
              <w:t xml:space="preserve">Et ideo non est necessarium quod existimauit P. Valentia, necessarium esse, vt hic homo definiat, vel faciat aliquid in ordine ad totam Ecclesiam, vt habeatur tanquam certus Pontifex, sed sufficit sola electio, &amp; acceptatio Ecclesiæ sine vlla controuersia.</w:t>
            </w:r>
          </w:p>
        </w:tc>
        <w:tc>
          <w:tcPr/>
          <w:p>
            <w:pPr>
              <w:pStyle w:val="Compact"/>
            </w:pPr>
          </w:p>
        </w:tc>
        <w:tc>
          <w:tcPr/>
          <w:p>
            <w:pPr>
              <w:pStyle w:val="Compact"/>
              <w:jc w:val="left"/>
            </w:pPr>
            <w:r>
              <w:t xml:space="preserve">And therefore it is not necessary, as Fr. Valencia thought it necessary, that this man should define, or do something in relation to the whole Church, in order that he be held as a certain Pontiff;</w:t>
            </w:r>
            <w:r>
              <w:t xml:space="preserve"> </w:t>
            </w:r>
            <w:r>
              <w:rPr>
                <w:bCs/>
                <w:b/>
              </w:rPr>
              <w:t xml:space="preserve">but election alone, and the acceptance of the Church without any controversy, suffice</w:t>
            </w:r>
            <w:r>
              <w:t xml:space="preserve">.</w:t>
            </w:r>
          </w:p>
        </w:tc>
      </w:tr>
      <w:tr>
        <w:tc>
          <w:tcPr/>
          <w:p>
            <w:pPr>
              <w:pStyle w:val="Compact"/>
              <w:jc w:val="left"/>
            </w:pPr>
            <w:r>
              <w:t xml:space="preserve">Et ex hac ratione soluitur ratio contrariæ opinionis, quia in Sacramento Eucharistiæ non est aliquid in particulari certum, ex quo colligamus in hac numero hostia contineri Christum, certitudine fidei: at in nostro casu in homine sic electo est potestas definiendi &amp; gubernandi totam Ecclesiam. Ex qua colligitur certitudine fidei hominem sic electum esse Pontificem.</w:t>
            </w:r>
          </w:p>
        </w:tc>
        <w:tc>
          <w:tcPr/>
          <w:p>
            <w:pPr>
              <w:pStyle w:val="Compact"/>
            </w:pPr>
          </w:p>
        </w:tc>
        <w:tc>
          <w:tcPr/>
          <w:p>
            <w:pPr>
              <w:pStyle w:val="Compact"/>
              <w:jc w:val="left"/>
            </w:pPr>
            <w:r>
              <w:t xml:space="preserve">And from this reasoning the reason of the contrary opinion is resolved: because in the Sacrament of the Eucharist there is nothing certain in particular from which we might gather, with the certitude of faith, that Christ is contained in this-in-number host; whereas</w:t>
            </w:r>
            <w:r>
              <w:t xml:space="preserve"> </w:t>
            </w:r>
            <w:r>
              <w:rPr>
                <w:bCs/>
                <w:b/>
              </w:rPr>
              <w:t xml:space="preserve">in our case, in the man thus elected there is the power of defining and of governing the whole Church. From which is gathered, with the certitude of faith, that the man thus elected is Pontiff.</w:t>
            </w:r>
          </w:p>
        </w:tc>
      </w:tr>
      <w:tr>
        <w:tc>
          <w:tcPr/>
          <w:p>
            <w:pPr>
              <w:pStyle w:val="Compact"/>
              <w:jc w:val="left"/>
            </w:pPr>
            <w:r>
              <w:t xml:space="preserve">Duo possent breuiter quæri, vnum est, an ante Clementem VIII. prima opinio fuerit probabilis. Alterum est, an post Clementem VIII. maneat probabilis.</w:t>
            </w:r>
          </w:p>
        </w:tc>
        <w:tc>
          <w:tcPr/>
          <w:p>
            <w:pPr>
              <w:pStyle w:val="Compact"/>
            </w:pPr>
          </w:p>
        </w:tc>
        <w:tc>
          <w:tcPr/>
          <w:p>
            <w:pPr>
              <w:pStyle w:val="Compact"/>
              <w:jc w:val="left"/>
            </w:pPr>
            <w:r>
              <w:t xml:space="preserve">Two things might briefly be asked. One is whether, before Clement VIII, the first opinion was probable. The other is whether, after Clement VIII, it remains probable.</w:t>
            </w:r>
          </w:p>
        </w:tc>
      </w:tr>
      <w:tr>
        <w:tc>
          <w:tcPr/>
          <w:p>
            <w:pPr>
              <w:pStyle w:val="Compact"/>
              <w:jc w:val="left"/>
            </w:pPr>
            <w:r>
              <w:t xml:space="preserve">Circa primum tempore Clementis ab omnibus ferè viris doctis Hispaniæ iudicata est ea opinio vel vera, vel valde probabilis, nullámque merens censuram.</w:t>
            </w:r>
          </w:p>
        </w:tc>
        <w:tc>
          <w:tcPr/>
          <w:p>
            <w:pPr>
              <w:pStyle w:val="Compact"/>
            </w:pPr>
          </w:p>
        </w:tc>
        <w:tc>
          <w:tcPr/>
          <w:p>
            <w:pPr>
              <w:pStyle w:val="Compact"/>
              <w:jc w:val="left"/>
            </w:pPr>
            <w:r>
              <w:t xml:space="preserve">As to the first: in the time of Clement, that opinion was judged by nearly all the learned men of Spain either true, or highly probable, and</w:t>
            </w:r>
            <w:r>
              <w:t xml:space="preserve"> </w:t>
            </w:r>
            <w:r>
              <w:rPr>
                <w:bCs/>
                <w:b/>
              </w:rPr>
              <w:t xml:space="preserve">deserving no censure</w:t>
            </w:r>
            <w:r>
              <w:t xml:space="preserve">.</w:t>
            </w:r>
          </w:p>
        </w:tc>
      </w:tr>
      <w:tr>
        <w:tc>
          <w:tcPr/>
          <w:p>
            <w:pPr>
              <w:pStyle w:val="Compact"/>
              <w:jc w:val="left"/>
            </w:pPr>
            <w:r>
              <w:t xml:space="preserve">Circa secundum vnus, vel alter Doctor iudicauit non esse probabilem. Alij tamen communiter contrarium docuerunt, eo quòd non appareat vel damnatio Pontificis, vel prohibitio eius doctrinæ, vt vnusquisque ex principiis generalibus possit ferre iudicium. Ego verò iudico, hoc tempore non posse sine scandalo defendi rem non esse de fide.</w:t>
            </w:r>
          </w:p>
        </w:tc>
        <w:tc>
          <w:tcPr/>
          <w:p>
            <w:pPr>
              <w:pStyle w:val="Compact"/>
            </w:pPr>
          </w:p>
        </w:tc>
        <w:tc>
          <w:tcPr/>
          <w:p>
            <w:pPr>
              <w:pStyle w:val="Compact"/>
              <w:jc w:val="left"/>
            </w:pPr>
            <w:r>
              <w:t xml:space="preserve">As to the second: one or another Doctor has judged it not to be probable. Others, however, have commonly taught the contrary, on the ground that there appears neither a condemnation by a Pontiff, nor a prohibition of his doctrine, such that each one may pass judgment from general principles.</w:t>
            </w:r>
            <w:r>
              <w:t xml:space="preserve"> </w:t>
            </w:r>
            <w:r>
              <w:rPr>
                <w:bCs/>
                <w:b/>
              </w:rPr>
              <w:t xml:space="preserve">But I judge that at this time it cannot be defended without scandal that the thing is not of faith.</w:t>
            </w:r>
          </w:p>
        </w:tc>
      </w:tr>
      <w:tr>
        <w:tc>
          <w:tcPr/>
          <w:p>
            <w:pPr>
              <w:pStyle w:val="Compact"/>
              <w:jc w:val="left"/>
            </w:pPr>
            <w:r>
              <w:rPr>
                <w:iCs/>
                <w:i/>
              </w:rPr>
              <w:t xml:space="preserve">P. Luisij de Torres select. disp. Pars I.</w:t>
            </w:r>
          </w:p>
        </w:tc>
        <w:tc>
          <w:tcPr/>
          <w:p>
            <w:pPr>
              <w:pStyle w:val="Compact"/>
            </w:pPr>
          </w:p>
        </w:tc>
        <w:tc>
          <w:tcPr/>
          <w:p>
            <w:pPr>
              <w:pStyle w:val="Compact"/>
              <w:jc w:val="left"/>
            </w:pPr>
            <w:r>
              <w:rPr>
                <w:iCs/>
                <w:i/>
              </w:rPr>
              <w:t xml:space="preserve">P. Luisij de Torres select. disp. Pars I.</w:t>
            </w:r>
          </w:p>
        </w:tc>
      </w:tr>
      <w:tr>
        <w:tc>
          <w:tcPr/>
          <w:p>
            <w:pPr>
              <w:pStyle w:val="Compact"/>
              <w:jc w:val="left"/>
            </w:pPr>
            <w:r>
              <w:rPr>
                <w:bCs/>
                <w:b/>
              </w:rPr>
              <w:t xml:space="preserve">APPENDIX A — Pars I, Disp. XXX, Dubium III:</w:t>
            </w:r>
            <w:r>
              <w:rPr>
                <w:bCs/>
                <w:b/>
              </w:rPr>
              <w:t xml:space="preserve"> </w:t>
            </w:r>
            <w:r>
              <w:rPr>
                <w:iCs/>
                <w:i/>
                <w:bCs/>
                <w:b/>
              </w:rPr>
              <w:t xml:space="preserve">An Ecclesia possit errare in assignandis censuris propositionum</w:t>
            </w:r>
            <w:r>
              <w:rPr>
                <w:bCs/>
                <w:b/>
              </w:rPr>
              <w:t xml:space="preserve"> </w:t>
            </w:r>
            <w:r>
              <w:rPr>
                <w:bCs/>
                <w:b/>
              </w:rPr>
              <w:t xml:space="preserve">(printed 149–150)</w:t>
            </w:r>
          </w:p>
        </w:tc>
        <w:tc>
          <w:tcPr/>
          <w:p>
            <w:pPr>
              <w:pStyle w:val="Compact"/>
            </w:pPr>
          </w:p>
        </w:tc>
        <w:tc>
          <w:tcPr/>
          <w:p>
            <w:pPr>
              <w:pStyle w:val="Compact"/>
              <w:jc w:val="left"/>
            </w:pPr>
            <w:r>
              <w:rPr>
                <w:bCs/>
                <w:b/>
              </w:rPr>
              <w:t xml:space="preserve">APPENDIX A — Part I, Disp. XXX, Doubt III:</w:t>
            </w:r>
            <w:r>
              <w:rPr>
                <w:bCs/>
                <w:b/>
              </w:rPr>
              <w:t xml:space="preserve"> </w:t>
            </w:r>
            <w:r>
              <w:rPr>
                <w:iCs/>
                <w:i/>
                <w:bCs/>
                <w:b/>
              </w:rPr>
              <w:t xml:space="preserve">Whether the Church can err in assigning the censures of propositions</w:t>
            </w:r>
            <w:r>
              <w:rPr>
                <w:bCs/>
                <w:b/>
              </w:rPr>
              <w:t xml:space="preserve"> </w:t>
            </w:r>
            <w:r>
              <w:rPr>
                <w:bCs/>
                <w:b/>
              </w:rPr>
              <w:t xml:space="preserve">(printed 149–150)</w:t>
            </w:r>
          </w:p>
        </w:tc>
      </w:tr>
      <w:tr>
        <w:tc>
          <w:tcPr/>
          <w:p>
            <w:pPr>
              <w:pStyle w:val="Compact"/>
              <w:jc w:val="left"/>
            </w:pPr>
            <w:r>
              <w:rPr>
                <w:bCs/>
                <w:b/>
              </w:rPr>
              <w:t xml:space="preserve">DVBIVM III.</w:t>
            </w:r>
            <w:r>
              <w:t xml:space="preserve"> </w:t>
            </w:r>
            <w:r>
              <w:rPr>
                <w:iCs/>
                <w:i/>
              </w:rPr>
              <w:t xml:space="preserve">An Ecclesia possit errare in assignandis censuris propositionum.</w:t>
            </w:r>
          </w:p>
        </w:tc>
        <w:tc>
          <w:tcPr/>
          <w:p>
            <w:pPr>
              <w:pStyle w:val="Compact"/>
            </w:pPr>
          </w:p>
        </w:tc>
        <w:tc>
          <w:tcPr/>
          <w:p>
            <w:pPr>
              <w:pStyle w:val="Compact"/>
              <w:jc w:val="left"/>
            </w:pPr>
            <w:r>
              <w:rPr>
                <w:bCs/>
                <w:b/>
              </w:rPr>
              <w:t xml:space="preserve">DOUBT III.</w:t>
            </w:r>
            <w:r>
              <w:t xml:space="preserve"> </w:t>
            </w:r>
            <w:r>
              <w:rPr>
                <w:iCs/>
                <w:i/>
              </w:rPr>
              <w:t xml:space="preserve">Whether the Church can err in assigning the censures of propositions.</w:t>
            </w:r>
          </w:p>
        </w:tc>
      </w:tr>
      <w:tr>
        <w:tc>
          <w:tcPr/>
          <w:p>
            <w:pPr>
              <w:pStyle w:val="Compact"/>
              <w:jc w:val="left"/>
            </w:pPr>
            <w:r>
              <w:t xml:space="preserve">Nomine censuræ in hac materia vsu Scholasticorum intelligimus qualitatem propositionum, v. g. an sit hæretica, aut erronea, vel an sit de fide. Constat verò sæpe Pontificem Summum damnare aliquam propositionem vt hæreticam, aut tan[quam …]</w:t>
            </w:r>
          </w:p>
        </w:tc>
        <w:tc>
          <w:tcPr/>
          <w:p>
            <w:pPr>
              <w:pStyle w:val="Compact"/>
            </w:pPr>
          </w:p>
        </w:tc>
        <w:tc>
          <w:tcPr/>
          <w:p>
            <w:pPr>
              <w:pStyle w:val="Compact"/>
              <w:jc w:val="left"/>
            </w:pPr>
            <w:r>
              <w:t xml:space="preserve">By the name of</w:t>
            </w:r>
            <w:r>
              <w:t xml:space="preserve"> </w:t>
            </w:r>
            <w:r>
              <w:rPr>
                <w:iCs/>
                <w:i/>
              </w:rPr>
              <w:t xml:space="preserve">censure</w:t>
            </w:r>
            <w:r>
              <w:t xml:space="preserve"> </w:t>
            </w:r>
            <w:r>
              <w:t xml:space="preserve">in this matter we understand, by the usage of the Scholastics, the</w:t>
            </w:r>
            <w:r>
              <w:t xml:space="preserve"> </w:t>
            </w:r>
            <w:r>
              <w:rPr>
                <w:bCs/>
                <w:b/>
              </w:rPr>
              <w:t xml:space="preserve">quality of propositions</w:t>
            </w:r>
            <w:r>
              <w:t xml:space="preserve"> </w:t>
            </w:r>
            <w:r>
              <w:t xml:space="preserve">— for example, whether it be heretical, or erroneous, or whether it be of faith. And it is established that the Supreme Pontiff often condemns some proposition as heretical, or as […]</w:t>
            </w:r>
          </w:p>
        </w:tc>
      </w:tr>
      <w:tr>
        <w:tc>
          <w:tcPr/>
          <w:p>
            <w:pPr>
              <w:pStyle w:val="Compact"/>
              <w:jc w:val="left"/>
            </w:pPr>
            <w:r>
              <w:t xml:space="preserve">Vocamus ergo in quæstionem, an in his censuris assignandis possit Ecclesia errare. Constat autem ex dictis, ad quæstionem primam, Pontificem non posse errare in definitionibus fidei; quærimus ergo an possit errare assignans alias censuras.</w:t>
            </w:r>
          </w:p>
        </w:tc>
        <w:tc>
          <w:tcPr/>
          <w:p>
            <w:pPr>
              <w:pStyle w:val="Compact"/>
            </w:pPr>
          </w:p>
        </w:tc>
        <w:tc>
          <w:tcPr/>
          <w:p>
            <w:pPr>
              <w:pStyle w:val="Compact"/>
              <w:jc w:val="left"/>
            </w:pPr>
            <w:r>
              <w:t xml:space="preserve">We call into question, therefore, whether in assigning these censures the Church can err. Now it is established from what has been said, at the first question, that</w:t>
            </w:r>
            <w:r>
              <w:t xml:space="preserve"> </w:t>
            </w:r>
            <w:r>
              <w:rPr>
                <w:bCs/>
                <w:b/>
              </w:rPr>
              <w:t xml:space="preserve">the Pontiff cannot err in definitions of faith</w:t>
            </w:r>
            <w:r>
              <w:t xml:space="preserve">; we ask therefore whether he can err in assigning the other censures.</w:t>
            </w:r>
          </w:p>
        </w:tc>
      </w:tr>
      <w:tr>
        <w:tc>
          <w:tcPr/>
          <w:p>
            <w:pPr>
              <w:pStyle w:val="Compact"/>
              <w:jc w:val="left"/>
            </w:pPr>
            <w:r>
              <w:t xml:space="preserve">Bañes</w:t>
            </w:r>
            <w:r>
              <w:t xml:space="preserve"> </w:t>
            </w:r>
            <w:r>
              <w:rPr>
                <w:iCs/>
                <w:i/>
              </w:rPr>
              <w:t xml:space="preserve">2. 2. q. 11. in fine art.</w:t>
            </w:r>
            <w:r>
              <w:t xml:space="preserve"> </w:t>
            </w:r>
            <w:r>
              <w:t xml:space="preserve">2. docet esse errorem, vel proximum errori, asserere Ecclesiam posse errare in his censuris assignandis. Mihi sanè valdè certum est Pontificem non posse errare in his censuris: nam certum est in definiendis fidei veritatibus non posse errare, vt dixi; assignare autem has censuras pertinet ad veritates fidei: ergo nullo modo admittendum est posse errare. Et explicatur, quia quando declarat aliquam propositionem esse erroneam, planè definitio pertinet ad fidei veritates proximè, quia propositio erronea est contraria conclusioni deductæ euidenter ex principiis fidei; ergo non posset Pontifex errare in hac censura, nisi errans aliquo modo circa fidei veritates; &amp; idem iudicium est si declaret aliquam propositionem esse proximam errori, vel sapientem hæresim.</w:t>
            </w:r>
          </w:p>
        </w:tc>
        <w:tc>
          <w:tcPr/>
          <w:p>
            <w:pPr>
              <w:pStyle w:val="Compact"/>
            </w:pPr>
          </w:p>
        </w:tc>
        <w:tc>
          <w:tcPr/>
          <w:p>
            <w:pPr>
              <w:pStyle w:val="Compact"/>
              <w:jc w:val="left"/>
            </w:pPr>
            <w:r>
              <w:t xml:space="preserve">Bañez,</w:t>
            </w:r>
            <w:r>
              <w:t xml:space="preserve"> </w:t>
            </w:r>
            <w:r>
              <w:rPr>
                <w:iCs/>
                <w:i/>
              </w:rPr>
              <w:t xml:space="preserve">2. 2. q. 11. in fine art.</w:t>
            </w:r>
            <w:r>
              <w:t xml:space="preserve"> </w:t>
            </w:r>
            <w:r>
              <w:t xml:space="preserve">2., teaches that it is an error, or proximate to error, to assert that the Church can err in assigning these censures.</w:t>
            </w:r>
            <w:r>
              <w:t xml:space="preserve"> </w:t>
            </w:r>
            <w:r>
              <w:rPr>
                <w:bCs/>
                <w:b/>
              </w:rPr>
              <w:t xml:space="preserve">To me indeed it is exceedingly certain that the Pontiff cannot err in these censures</w:t>
            </w:r>
            <w:r>
              <w:t xml:space="preserve">: for it is certain that he cannot err in defining the truths of faith, as I have said; but to assign these censures pertains to the truths of faith: therefore it is in no way to be admitted that he can err. And it is explained thus: because when he declares some proposition to be erroneous, plainly the definition pertains proximately to the truths of faith, since an erroneous proposition is contrary to a conclusion evidently deduced from the principles of faith; therefore the Pontiff could not err in this censure without erring in some way concerning the truths of faith; and the same judgment holds if he declare some proposition to be proximate to error, or savouring of heresy.</w:t>
            </w:r>
          </w:p>
        </w:tc>
      </w:tr>
      <w:tr>
        <w:tc>
          <w:tcPr/>
          <w:p>
            <w:pPr>
              <w:pStyle w:val="Compact"/>
              <w:jc w:val="left"/>
            </w:pPr>
            <w:r>
              <w:t xml:space="preserve">Deinde in aliis censuris propositionis, quæ non ita proximè videtur pertinere ad doctrinam fidei, vt cùm dicitur aliqua propositio temeraria, etiam dicendum est non posse errare Pontificem, quia pertinet ad doctrinam, &amp; veritatem rerum religionis Christianæ: quòd si in hoc posset errare, non esset omninò certa definitio circa veritatem fidei, quia posset contingere vt damnaret aliquam propositionem, vt temerariam, quæ magis consentanea principiis fidei, quàm contraria, quod nullo modo est admittendum, &amp; ita existimo esse errorem asserere in his censuris posse Pontificem errare.</w:t>
            </w:r>
          </w:p>
        </w:tc>
        <w:tc>
          <w:tcPr/>
          <w:p>
            <w:pPr>
              <w:pStyle w:val="Compact"/>
            </w:pPr>
          </w:p>
        </w:tc>
        <w:tc>
          <w:tcPr/>
          <w:p>
            <w:pPr>
              <w:pStyle w:val="Compact"/>
              <w:jc w:val="left"/>
            </w:pPr>
            <w:r>
              <w:t xml:space="preserve">Next, in the other censures of a proposition, which do not seem to pertain so proximately to the doctrine of faith — as when some proposition is called temerarious — it must likewise be said that the Pontiff cannot err, because it pertains to doctrine, and to the truth of the matters of the Christian religion: for if he could err in this, the definition concerning the truth of faith would not be altogether certain, since it could happen that he should condemn as temerarious some proposition more consonant with the principles of faith than contrary to them, which is in no way to be admitted;</w:t>
            </w:r>
            <w:r>
              <w:t xml:space="preserve"> </w:t>
            </w:r>
            <w:r>
              <w:rPr>
                <w:bCs/>
                <w:b/>
              </w:rPr>
              <w:t xml:space="preserve">and so I judge it to be an error to assert that the Pontiff can err in these censures</w:t>
            </w:r>
            <w:r>
              <w:t xml:space="preserve">.</w:t>
            </w:r>
          </w:p>
        </w:tc>
      </w:tr>
      <w:tr>
        <w:tc>
          <w:tcPr/>
          <w:p>
            <w:pPr>
              <w:pStyle w:val="Compact"/>
              <w:jc w:val="left"/>
            </w:pPr>
            <w:r>
              <w:t xml:space="preserve">Peculiaris difficultas potest esse de censura qua Pontifex iudicat aliquam propositionem esse probabilem, vt olim definiuit Clemens</w:t>
            </w:r>
            <w:r>
              <w:t xml:space="preserve"> </w:t>
            </w:r>
            <w:r>
              <w:rPr>
                <w:iCs/>
                <w:i/>
              </w:rPr>
              <w:t xml:space="preserve">Clementina vnica, de summa Trinitate</w:t>
            </w:r>
            <w:r>
              <w:t xml:space="preserve"> </w:t>
            </w:r>
            <w:r>
              <w:t xml:space="preserve">[…] Difficultas autem est, an possit Pontifex in hoc errare […]</w:t>
            </w:r>
          </w:p>
        </w:tc>
        <w:tc>
          <w:tcPr/>
          <w:p>
            <w:pPr>
              <w:pStyle w:val="Compact"/>
            </w:pPr>
          </w:p>
        </w:tc>
        <w:tc>
          <w:tcPr/>
          <w:p>
            <w:pPr>
              <w:pStyle w:val="Compact"/>
              <w:jc w:val="left"/>
            </w:pPr>
            <w:r>
              <w:t xml:space="preserve">A particular difficulty can arise concerning the censure by which the Pontiff judges some proposition to be</w:t>
            </w:r>
            <w:r>
              <w:t xml:space="preserve"> </w:t>
            </w:r>
            <w:r>
              <w:rPr>
                <w:bCs/>
                <w:b/>
              </w:rPr>
              <w:t xml:space="preserve">probable</w:t>
            </w:r>
            <w:r>
              <w:t xml:space="preserve">, as Clement once defined,</w:t>
            </w:r>
            <w:r>
              <w:t xml:space="preserve"> </w:t>
            </w:r>
            <w:r>
              <w:rPr>
                <w:iCs/>
                <w:i/>
              </w:rPr>
              <w:t xml:space="preserve">Clementina vnica, de summa Trinitate</w:t>
            </w:r>
            <w:r>
              <w:t xml:space="preserve"> </w:t>
            </w:r>
            <w:r>
              <w:t xml:space="preserve">[…] But the difficulty is whether the Pontiff can err in this […]</w:t>
            </w:r>
          </w:p>
        </w:tc>
      </w:tr>
      <w:tr>
        <w:tc>
          <w:tcPr/>
          <w:p>
            <w:pPr>
              <w:pStyle w:val="Compact"/>
              <w:jc w:val="left"/>
            </w:pPr>
            <w:r>
              <w:t xml:space="preserve">Et ego existimo, Pontificem in hac censura assignanda non posse errare, posset enim hoc vergere in detrimentum fidei, quia opinionem quam Pontifex approbat, vt probabilem, vel probabiliorem tota Ecclesia debet vt talem amplecti, &amp; ex illa ad alia discurrere, vnde posset contingere circa res fidei grauis error.</w:t>
            </w:r>
          </w:p>
        </w:tc>
        <w:tc>
          <w:tcPr/>
          <w:p>
            <w:pPr>
              <w:pStyle w:val="Compact"/>
            </w:pPr>
          </w:p>
        </w:tc>
        <w:tc>
          <w:tcPr/>
          <w:p>
            <w:pPr>
              <w:pStyle w:val="Compact"/>
              <w:jc w:val="left"/>
            </w:pPr>
            <w:r>
              <w:rPr>
                <w:bCs/>
                <w:b/>
              </w:rPr>
              <w:t xml:space="preserve">And I judge that the Pontiff cannot err in assigning this censure</w:t>
            </w:r>
            <w:r>
              <w:t xml:space="preserve">, for this could tend to the detriment of faith,</w:t>
            </w:r>
            <w:r>
              <w:t xml:space="preserve"> </w:t>
            </w:r>
            <w:r>
              <w:rPr>
                <w:bCs/>
                <w:b/>
              </w:rPr>
              <w:t xml:space="preserve">because the opinion which the Pontiff approves as probable, or as more probable, the whole Church is bound to embrace as such, and to reason from it to other matters — whence a grave error concerning matters of faith could arise.</w:t>
            </w:r>
          </w:p>
        </w:tc>
      </w:tr>
      <w:tr>
        <w:tc>
          <w:tcPr/>
          <w:p>
            <w:pPr>
              <w:pStyle w:val="Compact"/>
              <w:jc w:val="left"/>
            </w:pPr>
            <w:r>
              <w:t xml:space="preserve">Restat verò explicare, an possit Pontifex opinionem falsam approbare vt probabiliorem. […] Nihilominus existimo, non posse Pontificem errare circa veritatem propositionis quam declarat esse probabiliorem, loquimur enim semper in materia, quæ possit ad mores, vel fidem pertinere, licèt res non sit de fide: nam si in hoc posset Pontifex errare, magnum detrimentum posset sequi in Ecclesia, omnes enim amplecterentur, &amp; defenderent eam opinionem, &amp; putarent veram, &amp; eius probabilitas in dies cresceret, ac proinde tota Ecclesia falleretur, quod nulla ratione admittendum est.</w:t>
            </w:r>
          </w:p>
        </w:tc>
        <w:tc>
          <w:tcPr/>
          <w:p>
            <w:pPr>
              <w:pStyle w:val="Compact"/>
            </w:pPr>
          </w:p>
        </w:tc>
        <w:tc>
          <w:tcPr/>
          <w:p>
            <w:pPr>
              <w:pStyle w:val="Compact"/>
              <w:jc w:val="left"/>
            </w:pPr>
            <w:r>
              <w:t xml:space="preserve">It remains to explain whether the Pontiff can approve a false opinion as more probable. […] Nevertheless I judge that the Pontiff cannot err concerning the truth of a proposition which he declares to be more probable, for we are speaking always in a matter which can pertain to morals or to faith, although the thing be not of faith: for if in this the Pontiff could err, great detriment could follow in the Church,</w:t>
            </w:r>
            <w:r>
              <w:t xml:space="preserve"> </w:t>
            </w:r>
            <w:r>
              <w:rPr>
                <w:bCs/>
                <w:b/>
              </w:rPr>
              <w:t xml:space="preserve">for all would embrace and defend that opinion, and would think it true, and its probability would grow from day to day, and consequently the whole Church would be deceived — which is by no reasoning to be admitted.</w:t>
            </w:r>
          </w:p>
        </w:tc>
      </w:tr>
      <w:tr>
        <w:tc>
          <w:tcPr/>
          <w:p>
            <w:pPr>
              <w:pStyle w:val="Compact"/>
              <w:jc w:val="left"/>
            </w:pPr>
            <w:r>
              <w:t xml:space="preserve">Aliquando autem Pontifex solùm permittit, vt duæ aliquæ opiniones probabiles possint defendi, ita vt fas sit cuilibet vnam earum defendere, sine censura alterius, quod prudenter fit sæpe à Pontifice tum ad sedandas controuersias, tum vt successu temporis ampliùs &amp; ampliùs explicetur veritas, donec Ecclesia aliud decernat.</w:t>
            </w:r>
          </w:p>
        </w:tc>
        <w:tc>
          <w:tcPr/>
          <w:p>
            <w:pPr>
              <w:pStyle w:val="Compact"/>
            </w:pPr>
          </w:p>
        </w:tc>
        <w:tc>
          <w:tcPr/>
          <w:p>
            <w:pPr>
              <w:pStyle w:val="Compact"/>
              <w:jc w:val="left"/>
            </w:pPr>
            <w:r>
              <w:t xml:space="preserve">Sometimes, however, the Pontiff only permits that two probable opinions may be defended, so that it is lawful for anyone to defend one of them without censure of the other; which is prudently done often by the Pontiff, both to settle controversies, and that with the passage of time the truth may be more and more explained, until the Church decree otherwise.</w:t>
            </w:r>
          </w:p>
        </w:tc>
      </w:tr>
      <w:tr>
        <w:tc>
          <w:tcPr/>
          <w:p>
            <w:pPr>
              <w:pStyle w:val="Compact"/>
              <w:jc w:val="left"/>
            </w:pPr>
            <w:r>
              <w:t xml:space="preserve">Huic disputationi annexa sunt, quæ adducentur in sequenti censura de qualitate in specie aliquarum propositionum, de quibus aliquando interrogatus fui.</w:t>
            </w:r>
          </w:p>
        </w:tc>
        <w:tc>
          <w:tcPr/>
          <w:p>
            <w:pPr>
              <w:pStyle w:val="Compact"/>
            </w:pPr>
          </w:p>
        </w:tc>
        <w:tc>
          <w:tcPr/>
          <w:p>
            <w:pPr>
              <w:pStyle w:val="Compact"/>
              <w:jc w:val="left"/>
            </w:pPr>
            <w:r>
              <w:t xml:space="preserve">Annexed to this disputation is what will be brought forward in the following censure on the quality, in particular, of certain propositions,</w:t>
            </w:r>
            <w:r>
              <w:t xml:space="preserve"> </w:t>
            </w:r>
            <w:r>
              <w:rPr>
                <w:bCs/>
                <w:b/>
              </w:rPr>
              <w:t xml:space="preserve">concerning which I was at various times consulted</w:t>
            </w:r>
            <w:r>
              <w:t xml:space="preserve">.</w:t>
            </w:r>
          </w:p>
        </w:tc>
      </w:tr>
      <w:tr>
        <w:tc>
          <w:tcPr/>
          <w:p>
            <w:pPr>
              <w:pStyle w:val="Compact"/>
              <w:jc w:val="left"/>
            </w:pPr>
            <w:r>
              <w:rPr>
                <w:bCs/>
                <w:b/>
              </w:rPr>
              <w:t xml:space="preserve">APPENDIX B — the</w:t>
            </w:r>
            <w:r>
              <w:rPr>
                <w:bCs/>
                <w:b/>
              </w:rPr>
              <w:t xml:space="preserve"> </w:t>
            </w:r>
            <w:r>
              <w:rPr>
                <w:iCs/>
                <w:i/>
                <w:bCs/>
                <w:b/>
              </w:rPr>
              <w:t xml:space="preserve">Censura Theologica</w:t>
            </w:r>
            <w:r>
              <w:rPr>
                <w:bCs/>
                <w:b/>
              </w:rPr>
              <w:t xml:space="preserve">: the propositions concerning the Pontiff (printed 150, 157)</w:t>
            </w:r>
          </w:p>
        </w:tc>
        <w:tc>
          <w:tcPr/>
          <w:p>
            <w:pPr>
              <w:pStyle w:val="Compact"/>
            </w:pPr>
          </w:p>
        </w:tc>
        <w:tc>
          <w:tcPr/>
          <w:p>
            <w:pPr>
              <w:pStyle w:val="Compact"/>
              <w:jc w:val="left"/>
            </w:pPr>
            <w:r>
              <w:rPr>
                <w:bCs/>
                <w:b/>
              </w:rPr>
              <w:t xml:space="preserve">APPENDIX B — the</w:t>
            </w:r>
            <w:r>
              <w:rPr>
                <w:bCs/>
                <w:b/>
              </w:rPr>
              <w:t xml:space="preserve"> </w:t>
            </w:r>
            <w:r>
              <w:rPr>
                <w:iCs/>
                <w:i/>
                <w:bCs/>
                <w:b/>
              </w:rPr>
              <w:t xml:space="preserve">Censura Theologica</w:t>
            </w:r>
            <w:r>
              <w:rPr>
                <w:bCs/>
                <w:b/>
              </w:rPr>
              <w:t xml:space="preserve">: the propositions concerning the Pontiff (printed 150, 157)</w:t>
            </w:r>
          </w:p>
        </w:tc>
      </w:tr>
      <w:tr>
        <w:tc>
          <w:tcPr/>
          <w:p>
            <w:pPr>
              <w:pStyle w:val="Compact"/>
              <w:jc w:val="left"/>
            </w:pPr>
            <w:r>
              <w:t xml:space="preserve">CENSVRA THEOLOGICA,</w:t>
            </w:r>
            <w:r>
              <w:t xml:space="preserve"> </w:t>
            </w:r>
            <w:r>
              <w:rPr>
                <w:iCs/>
                <w:i/>
              </w:rPr>
              <w:t xml:space="preserve">per dubiorum centurias digesta, id est, de qualitate quarundam propositionum.</w:t>
            </w:r>
            <w:r>
              <w:t xml:space="preserve"> </w:t>
            </w:r>
            <w:r>
              <w:t xml:space="preserve">CENTVRIA I.</w:t>
            </w:r>
          </w:p>
        </w:tc>
        <w:tc>
          <w:tcPr/>
          <w:p>
            <w:pPr>
              <w:pStyle w:val="Compact"/>
            </w:pPr>
          </w:p>
        </w:tc>
        <w:tc>
          <w:tcPr/>
          <w:p>
            <w:pPr>
              <w:pStyle w:val="Compact"/>
              <w:jc w:val="left"/>
            </w:pPr>
            <w:r>
              <w:t xml:space="preserve">A THEOLOGICAL CENSURE,</w:t>
            </w:r>
            <w:r>
              <w:t xml:space="preserve"> </w:t>
            </w:r>
            <w:r>
              <w:rPr>
                <w:iCs/>
                <w:i/>
              </w:rPr>
              <w:t xml:space="preserve">digested through centuries of doubts, that is, on the quality of certain propositions.</w:t>
            </w:r>
            <w:r>
              <w:t xml:space="preserve"> </w:t>
            </w:r>
            <w:r>
              <w:t xml:space="preserve">CENTURY I.</w:t>
            </w:r>
          </w:p>
        </w:tc>
      </w:tr>
      <w:tr>
        <w:tc>
          <w:tcPr/>
          <w:p>
            <w:pPr>
              <w:pStyle w:val="Compact"/>
              <w:jc w:val="left"/>
            </w:pPr>
            <w:r>
              <w:rPr>
                <w:bCs/>
                <w:b/>
              </w:rPr>
              <w:t xml:space="preserve">DVBIVM LXII.</w:t>
            </w:r>
            <w:r>
              <w:t xml:space="preserve"> </w:t>
            </w:r>
            <w:r>
              <w:rPr>
                <w:iCs/>
                <w:i/>
              </w:rPr>
              <w:t xml:space="preserve">An mereatur grauem censuram asserere, quòd Pontifex possit errare in approbatione religionis.</w:t>
            </w:r>
            <w:r>
              <w:t xml:space="preserve"> </w:t>
            </w:r>
            <w:r>
              <w:t xml:space="preserve">— Respondeo mereri grauem censuram, non solùm temeritatis, sed etiam erroris, iuxta doctrinam quam tradidimus</w:t>
            </w:r>
            <w:r>
              <w:t xml:space="preserve"> </w:t>
            </w:r>
            <w:r>
              <w:rPr>
                <w:iCs/>
                <w:i/>
              </w:rPr>
              <w:t xml:space="preserve">2. 2. ad quæst.</w:t>
            </w:r>
            <w:r>
              <w:t xml:space="preserve"> </w:t>
            </w:r>
            <w:r>
              <w:t xml:space="preserve">1.</w:t>
            </w:r>
            <w:r>
              <w:t xml:space="preserve"> </w:t>
            </w:r>
            <w:r>
              <w:rPr>
                <w:iCs/>
                <w:i/>
              </w:rPr>
              <w:t xml:space="preserve">tractat. de regulis orthodoxis.</w:t>
            </w:r>
          </w:p>
        </w:tc>
        <w:tc>
          <w:tcPr/>
          <w:p>
            <w:pPr>
              <w:pStyle w:val="Compact"/>
            </w:pPr>
          </w:p>
        </w:tc>
        <w:tc>
          <w:tcPr/>
          <w:p>
            <w:pPr>
              <w:pStyle w:val="Compact"/>
              <w:jc w:val="left"/>
            </w:pPr>
            <w:r>
              <w:rPr>
                <w:bCs/>
                <w:b/>
              </w:rPr>
              <w:t xml:space="preserve">DOUBT LXII.</w:t>
            </w:r>
            <w:r>
              <w:t xml:space="preserve"> </w:t>
            </w:r>
            <w:r>
              <w:rPr>
                <w:iCs/>
                <w:i/>
              </w:rPr>
              <w:t xml:space="preserve">Whether it deserves a grave censure to assert that the Pontiff can err in the approbation of a religious order.</w:t>
            </w:r>
            <w:r>
              <w:t xml:space="preserve"> </w:t>
            </w:r>
            <w:r>
              <w:t xml:space="preserve">— I answer that it deserves a grave censure,</w:t>
            </w:r>
            <w:r>
              <w:t xml:space="preserve"> </w:t>
            </w:r>
            <w:r>
              <w:rPr>
                <w:bCs/>
                <w:b/>
              </w:rPr>
              <w:t xml:space="preserve">not only of rashness, but also of error</w:t>
            </w:r>
            <w:r>
              <w:t xml:space="preserve">, according to the doctrine which we handed down</w:t>
            </w:r>
            <w:r>
              <w:t xml:space="preserve"> </w:t>
            </w:r>
            <w:r>
              <w:rPr>
                <w:iCs/>
                <w:i/>
              </w:rPr>
              <w:t xml:space="preserve">2. 2. ad quæst.</w:t>
            </w:r>
            <w:r>
              <w:t xml:space="preserve"> </w:t>
            </w:r>
            <w:r>
              <w:t xml:space="preserve">1.</w:t>
            </w:r>
            <w:r>
              <w:t xml:space="preserve"> </w:t>
            </w:r>
            <w:r>
              <w:rPr>
                <w:iCs/>
                <w:i/>
              </w:rPr>
              <w:t xml:space="preserve">tractat. de regulis orthodoxis.</w:t>
            </w:r>
          </w:p>
        </w:tc>
      </w:tr>
      <w:tr>
        <w:tc>
          <w:tcPr/>
          <w:p>
            <w:pPr>
              <w:pStyle w:val="Compact"/>
              <w:jc w:val="left"/>
            </w:pPr>
            <w:r>
              <w:rPr>
                <w:bCs/>
                <w:b/>
              </w:rPr>
              <w:t xml:space="preserve">DVBIVM LXIII.</w:t>
            </w:r>
            <w:r>
              <w:t xml:space="preserve"> </w:t>
            </w:r>
            <w:r>
              <w:rPr>
                <w:iCs/>
                <w:i/>
              </w:rPr>
              <w:t xml:space="preserve">An mereatur grauem censuram asserere, quòd Pontifex possit errare declarando, aliquem contractum esse iustum, vel declarando talem esse iniustum.</w:t>
            </w:r>
            <w:r>
              <w:t xml:space="preserve"> </w:t>
            </w:r>
            <w:r>
              <w:t xml:space="preserve">— Respondeo mereri censuram temeritatis, &amp; erroris, iuxta doctrinam traditam loco proximè allegato.</w:t>
            </w:r>
          </w:p>
        </w:tc>
        <w:tc>
          <w:tcPr/>
          <w:p>
            <w:pPr>
              <w:pStyle w:val="Compact"/>
            </w:pPr>
          </w:p>
        </w:tc>
        <w:tc>
          <w:tcPr/>
          <w:p>
            <w:pPr>
              <w:pStyle w:val="Compact"/>
              <w:jc w:val="left"/>
            </w:pPr>
            <w:r>
              <w:rPr>
                <w:bCs/>
                <w:b/>
              </w:rPr>
              <w:t xml:space="preserve">DOUBT LXIII.</w:t>
            </w:r>
            <w:r>
              <w:t xml:space="preserve"> </w:t>
            </w:r>
            <w:r>
              <w:rPr>
                <w:iCs/>
                <w:i/>
              </w:rPr>
              <w:t xml:space="preserve">Whether it deserves a grave censure to assert that the Pontiff can err in declaring some contract to be just, or in declaring such a one to be unjust.</w:t>
            </w:r>
            <w:r>
              <w:t xml:space="preserve"> </w:t>
            </w:r>
            <w:r>
              <w:t xml:space="preserve">— I answer that it deserves the censure of rashness and of error, according to the doctrine handed down in the place just alleged.</w:t>
            </w:r>
          </w:p>
        </w:tc>
      </w:tr>
      <w:tr>
        <w:tc>
          <w:tcPr/>
          <w:p>
            <w:pPr>
              <w:pStyle w:val="Compact"/>
              <w:jc w:val="left"/>
            </w:pPr>
            <w:r>
              <w:rPr>
                <w:bCs/>
                <w:b/>
              </w:rPr>
              <w:t xml:space="preserve">DVBIVM LXV.</w:t>
            </w:r>
            <w:r>
              <w:t xml:space="preserve"> </w:t>
            </w:r>
            <w:r>
              <w:rPr>
                <w:iCs/>
                <w:i/>
              </w:rPr>
              <w:t xml:space="preserve">An mereatur censuram asserere, Pontificem posse errare approbando aliquam specialem regulam de speciali quodam actu in religione.</w:t>
            </w:r>
            <w:r>
              <w:t xml:space="preserve"> </w:t>
            </w:r>
            <w:r>
              <w:t xml:space="preserve">— Respondeo, mereri censuram temeritatis, &amp; erroris, quia non potest approbare, vel falsam doctrinam pro vera doctrina, neque actum turpem pro honesto.</w:t>
            </w:r>
          </w:p>
        </w:tc>
        <w:tc>
          <w:tcPr/>
          <w:p>
            <w:pPr>
              <w:pStyle w:val="Compact"/>
            </w:pPr>
          </w:p>
        </w:tc>
        <w:tc>
          <w:tcPr/>
          <w:p>
            <w:pPr>
              <w:pStyle w:val="Compact"/>
              <w:jc w:val="left"/>
            </w:pPr>
            <w:r>
              <w:rPr>
                <w:bCs/>
                <w:b/>
              </w:rPr>
              <w:t xml:space="preserve">DOUBT LXV.</w:t>
            </w:r>
            <w:r>
              <w:t xml:space="preserve"> </w:t>
            </w:r>
            <w:r>
              <w:rPr>
                <w:iCs/>
                <w:i/>
              </w:rPr>
              <w:t xml:space="preserve">Whether it deserves censure to assert that the Pontiff can err in approving some special rule concerning some special act in a religious order.</w:t>
            </w:r>
            <w:r>
              <w:t xml:space="preserve"> </w:t>
            </w:r>
            <w:r>
              <w:t xml:space="preserve">— I answer that it deserves the censure of rashness and of error,</w:t>
            </w:r>
            <w:r>
              <w:t xml:space="preserve"> </w:t>
            </w:r>
            <w:r>
              <w:rPr>
                <w:bCs/>
                <w:b/>
              </w:rPr>
              <w:t xml:space="preserve">because he cannot approve either false doctrine for true doctrine, nor a base act for an honest one</w:t>
            </w:r>
            <w:r>
              <w:t xml:space="preserve">.</w:t>
            </w:r>
          </w:p>
        </w:tc>
      </w:tr>
      <w:tr>
        <w:tc>
          <w:tcPr/>
          <w:p>
            <w:pPr>
              <w:pStyle w:val="Compact"/>
              <w:jc w:val="left"/>
            </w:pPr>
            <w:r>
              <w:rPr>
                <w:bCs/>
                <w:b/>
              </w:rPr>
              <w:t xml:space="preserve">DVBIVM LXVI.</w:t>
            </w:r>
            <w:r>
              <w:t xml:space="preserve"> </w:t>
            </w:r>
            <w:r>
              <w:rPr>
                <w:iCs/>
                <w:i/>
              </w:rPr>
              <w:t xml:space="preserve">An mereatur censuram asserere, Pontificem posse errare circa censuras propositionum.</w:t>
            </w:r>
            <w:r>
              <w:t xml:space="preserve"> </w:t>
            </w:r>
            <w:r>
              <w:t xml:space="preserve">— Respondeo certum esse Pontificem non posse errare in assignando censuram alicuius propositionis, quia in rebus pertinentibus ad doctrinam, non potest errare, &amp; oppositum asserere est impium, scandalosum, temerarium, &amp; erroneum.</w:t>
            </w:r>
          </w:p>
        </w:tc>
        <w:tc>
          <w:tcPr/>
          <w:p>
            <w:pPr>
              <w:pStyle w:val="Compact"/>
            </w:pPr>
          </w:p>
        </w:tc>
        <w:tc>
          <w:tcPr/>
          <w:p>
            <w:pPr>
              <w:pStyle w:val="Compact"/>
              <w:jc w:val="left"/>
            </w:pPr>
            <w:r>
              <w:rPr>
                <w:bCs/>
                <w:b/>
              </w:rPr>
              <w:t xml:space="preserve">DOUBT LXVI.</w:t>
            </w:r>
            <w:r>
              <w:t xml:space="preserve"> </w:t>
            </w:r>
            <w:r>
              <w:rPr>
                <w:iCs/>
                <w:i/>
              </w:rPr>
              <w:t xml:space="preserve">Whether it deserves censure to assert that the Pontiff can err concerning the censures of propositions.</w:t>
            </w:r>
            <w:r>
              <w:t xml:space="preserve"> </w:t>
            </w:r>
            <w:r>
              <w:t xml:space="preserve">— I answer that</w:t>
            </w:r>
            <w:r>
              <w:t xml:space="preserve"> </w:t>
            </w:r>
            <w:r>
              <w:rPr>
                <w:bCs/>
                <w:b/>
              </w:rPr>
              <w:t xml:space="preserve">it is certain that the Pontiff cannot err in assigning the censure of any proposition, because in matters pertaining to doctrine he cannot err; and to assert the opposite is impious, scandalous, rash, and erroneous.</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2026-08-31T11:48:30Z</dcterms:created>
  <dcterms:modified xsi:type="dcterms:W3CDTF">2026-08-31T11:48:30Z</dcterms:modified>
</cp:coreProperties>
</file>

<file path=docProps/custom.xml><?xml version="1.0" encoding="utf-8"?>
<Properties xmlns="http://schemas.openxmlformats.org/officeDocument/2006/custom-properties" xmlns:vt="http://schemas.openxmlformats.org/officeDocument/2006/docPropsVTypes"/>
</file>