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C726" w14:textId="77777777" w:rsidR="002D4D80" w:rsidRDefault="00000000">
      <w:pPr>
        <w:pStyle w:val="Heading1"/>
      </w:pPr>
      <w:bookmarkStart w:id="0" w:name="X063d7904dd61772a6f87cf41213f5a6e8fdd253"/>
      <w:r>
        <w:t>De Christi Ecclesia, Libri Sex (</w:t>
      </w:r>
      <w:r>
        <w:rPr>
          <w:i/>
          <w:iCs/>
        </w:rPr>
        <w:t>On the Church of Christ, in Six Books</w:t>
      </w:r>
      <w:r>
        <w:t>)</w:t>
      </w:r>
    </w:p>
    <w:p w14:paraId="51E4F7FC" w14:textId="77777777" w:rsidR="002D4D80" w:rsidRDefault="00000000">
      <w:pPr>
        <w:pStyle w:val="FirstParagraph"/>
      </w:pPr>
      <w:r>
        <w:rPr>
          <w:b/>
          <w:bCs/>
        </w:rPr>
        <w:t>by Guilelmo Wilmers (William Wilmers), 1897</w:t>
      </w:r>
    </w:p>
    <w:p w14:paraId="580A7010" w14:textId="77777777" w:rsidR="002D4D80" w:rsidRDefault="00000000">
      <w:pPr>
        <w:pStyle w:val="BodyText"/>
      </w:pPr>
      <w:hyperlink r:id="rId7" w:anchor="book_id=9650&amp;library_id=CalibreLibrary&amp;panel=book_details">
        <w:r>
          <w:rPr>
            <w:rStyle w:val="Hyperlink"/>
          </w:rPr>
          <w:t>Online Location of Text Here</w:t>
        </w:r>
      </w:hyperlink>
    </w:p>
    <w:p w14:paraId="2379F6C6" w14:textId="77777777" w:rsidR="002D4D80" w:rsidRDefault="00000000">
      <w:pPr>
        <w:pStyle w:val="Compact"/>
        <w:numPr>
          <w:ilvl w:val="0"/>
          <w:numId w:val="2"/>
        </w:numPr>
      </w:pPr>
      <w:r>
        <w:rPr>
          <w:i/>
          <w:iCs/>
        </w:rPr>
        <w:t>OCR of the original text by AI (claude-3-7-sonnet-20250219).</w:t>
      </w:r>
    </w:p>
    <w:p w14:paraId="18FCBF0E" w14:textId="77777777" w:rsidR="002D4D80" w:rsidRDefault="00000000">
      <w:pPr>
        <w:pStyle w:val="Compact"/>
        <w:numPr>
          <w:ilvl w:val="0"/>
          <w:numId w:val="2"/>
        </w:numPr>
      </w:pPr>
      <w:r>
        <w:rPr>
          <w:i/>
          <w:iCs/>
        </w:rPr>
        <w:t>Translation of the original text performed by AI (claude-3-7-sonnet-20250219).</w:t>
      </w:r>
    </w:p>
    <w:p w14:paraId="333A4D9C" w14:textId="77777777" w:rsidR="002D4D80" w:rsidRDefault="00000000">
      <w:pPr>
        <w:pStyle w:val="Compact"/>
        <w:numPr>
          <w:ilvl w:val="0"/>
          <w:numId w:val="2"/>
        </w:numPr>
      </w:pPr>
      <w:r>
        <w:rPr>
          <w:i/>
          <w:iCs/>
        </w:rPr>
        <w:t>Last Edit: April 3, 2025.</w:t>
      </w:r>
    </w:p>
    <w:p w14:paraId="5EC02520" w14:textId="77777777" w:rsidR="002D4D80" w:rsidRDefault="00000000">
      <w:pPr>
        <w:pStyle w:val="Compact"/>
        <w:numPr>
          <w:ilvl w:val="0"/>
          <w:numId w:val="2"/>
        </w:numPr>
      </w:pPr>
      <w:r>
        <w:rPr>
          <w:i/>
          <w:iCs/>
        </w:rPr>
        <w:t>Version: 1.0</w:t>
      </w:r>
    </w:p>
    <w:p w14:paraId="0C5D1319" w14:textId="77777777" w:rsidR="002D4D80" w:rsidRDefault="00000000">
      <w:pPr>
        <w:pStyle w:val="Compact"/>
        <w:numPr>
          <w:ilvl w:val="0"/>
          <w:numId w:val="2"/>
        </w:numPr>
      </w:pPr>
      <w:r>
        <w:rPr>
          <w:i/>
          <w:iCs/>
        </w:rPr>
        <w:t>Selection pages: 256–259</w:t>
      </w:r>
    </w:p>
    <w:p w14:paraId="69B24AB8" w14:textId="77777777" w:rsidR="002D4D80" w:rsidRDefault="00000000">
      <w:pPr>
        <w:pStyle w:val="Heading2"/>
      </w:pPr>
      <w:bookmarkStart w:id="1" w:name="liber-ii-caput-iii-quae.-34"/>
      <w:r>
        <w:t>Liber II, Caput III, Quae. 3–4</w:t>
      </w:r>
    </w:p>
    <w:p w14:paraId="77E96E39" w14:textId="77777777" w:rsidR="002D4D80" w:rsidRDefault="00000000">
      <w:pPr>
        <w:pStyle w:val="FirstParagraph"/>
      </w:pPr>
      <w:r>
        <w:rPr>
          <w:b/>
          <w:bCs/>
        </w:rPr>
        <w:t>147. Third Question: Who can be validly elected as Roman Pontiff.</w:t>
      </w:r>
    </w:p>
    <w:p w14:paraId="51368ACD" w14:textId="77777777" w:rsidR="002D4D80" w:rsidRDefault="00000000">
      <w:pPr>
        <w:pStyle w:val="BodyText"/>
      </w:pPr>
      <w:r>
        <w:rPr>
          <w:i/>
          <w:iCs/>
        </w:rPr>
        <w:t>Response:</w:t>
      </w:r>
      <w:r>
        <w:t xml:space="preserve"> A male possessing the use of reason, who is a member of the Church, can be elected even if he is a layman, provided he is not impeded by human law.</w:t>
      </w:r>
    </w:p>
    <w:p w14:paraId="3477AB52" w14:textId="77777777" w:rsidR="002D4D80" w:rsidRDefault="00000000">
      <w:pPr>
        <w:pStyle w:val="BodyText"/>
      </w:pPr>
      <w:r>
        <w:rPr>
          <w:b/>
          <w:bCs/>
        </w:rPr>
        <w:t>1.</w:t>
      </w:r>
      <w:r>
        <w:t xml:space="preserve"> That he must be male is required because Christ entrusted the governance of the Church only to men.</w:t>
      </w:r>
    </w:p>
    <w:p w14:paraId="6DF44240" w14:textId="77777777" w:rsidR="002D4D80" w:rsidRDefault="00000000">
      <w:pPr>
        <w:pStyle w:val="BodyText"/>
      </w:pPr>
      <w:r>
        <w:t>The story of Pope Joan has long since been relegated to the realm of fables by everyone, and necessarily so. For she is placed between Leo IV (847-855) and Benedict III (855-858), and is said to have reigned for two years, five months, and four days. But this is manifestly impossible. For Benedict III succeeded Leo IV immediately.</w:t>
      </w:r>
    </w:p>
    <w:p w14:paraId="4E9E8CCE" w14:textId="77777777" w:rsidR="002D4D80" w:rsidRDefault="00000000">
      <w:pPr>
        <w:pStyle w:val="BodyText"/>
      </w:pPr>
      <w:r>
        <w:rPr>
          <w:b/>
          <w:bCs/>
        </w:rPr>
        <w:t>2.</w:t>
      </w:r>
      <w:r>
        <w:t xml:space="preserve"> He must be a member of the Church, because one who is not of the Church cannot be the head of the Church.</w:t>
      </w:r>
    </w:p>
    <w:p w14:paraId="338CA8E8" w14:textId="77777777" w:rsidR="002D4D80" w:rsidRDefault="00000000">
      <w:pPr>
        <w:pStyle w:val="BodyText"/>
      </w:pPr>
      <w:r>
        <w:rPr>
          <w:b/>
          <w:bCs/>
        </w:rPr>
        <w:t>3.</w:t>
      </w:r>
      <w:r>
        <w:t xml:space="preserve"> Possessing reason, that is, that he has reached the age of discretion and does not suffer from habitual mental incapacity. For the pontificate is the supreme office naturally destined for the exercise of jurisdiction; and jurisdiction cannot be exercised by an infant or by one who is permanently mentally incapacitated.</w:t>
      </w:r>
    </w:p>
    <w:p w14:paraId="36389F9A" w14:textId="77777777" w:rsidR="002D4D80" w:rsidRDefault="00000000">
      <w:pPr>
        <w:pStyle w:val="BodyText"/>
      </w:pPr>
      <w:r>
        <w:rPr>
          <w:b/>
          <w:bCs/>
        </w:rPr>
        <w:t>4.</w:t>
      </w:r>
      <w:r>
        <w:t xml:space="preserve"> Even if a layman. This is gathered from the Ceremonial of the Roman Church, which provides the form for consecrating one who is elevated from the lay state. Celestine V was not in holy orders when he was elected; for he was a hermit. Since jurisdiction can be separated from order, a layman who is duly elected and thus admitted to the college of prelates is immediately endowed with jurisdiction by God; however, he must receive holy orders, since God wills that the Church be governed universally by bishops.</w:t>
      </w:r>
    </w:p>
    <w:p w14:paraId="354FB030" w14:textId="77777777" w:rsidR="002D4D80" w:rsidRDefault="00000000">
      <w:pPr>
        <w:pStyle w:val="BodyText"/>
      </w:pPr>
      <w:r>
        <w:rPr>
          <w:b/>
          <w:bCs/>
        </w:rPr>
        <w:t>5.</w:t>
      </w:r>
      <w:r>
        <w:t xml:space="preserve"> Besides impediments derived from divine law, there could also be impediments of human law, namely those established by the Supreme Pontiffs. Such an impediment </w:t>
      </w:r>
      <w:r>
        <w:lastRenderedPageBreak/>
        <w:t xml:space="preserve">would exist if the method of election, considering the very substance of the matter, were not observed, or if someone were elected through simony. Regarding this, Julius II, in his constitution which begins with </w:t>
      </w:r>
      <w:r>
        <w:rPr>
          <w:i/>
          <w:iCs/>
        </w:rPr>
        <w:t>Cum iam</w:t>
      </w:r>
      <w:r>
        <w:t xml:space="preserve">, decreed that such a person “shall not be considered by anyone as Roman Pontiff.” Lateran Council V, session 5. </w:t>
      </w:r>
      <w:r>
        <w:rPr>
          <w:i/>
          <w:iCs/>
        </w:rPr>
        <w:t>Harduin</w:t>
      </w:r>
      <w:r>
        <w:t>, IX, 1657. Without doubt, a Pontiff can make laws concerning election that will remain valid after his death; and although he cannot bind other Pontiffs with such laws, he can nevertheless bind those who are not yet Pontiffs, but only to be elected as Pontiffs. Furthermore, although another Pontiff can abrogate such laws, no inferior authority can abrogate them, e.g., the College of Cardinals or the Church deprived of its head.</w:t>
      </w:r>
    </w:p>
    <w:p w14:paraId="4D26E1BA" w14:textId="77777777" w:rsidR="002D4D80" w:rsidRDefault="00000000">
      <w:pPr>
        <w:pStyle w:val="BodyText"/>
      </w:pPr>
      <w:r>
        <w:t>But what if an election were invalid due to some hidden defect, and indeed primarily due to a defect derived from divine law, as if the one elected were not validly baptized?</w:t>
      </w:r>
    </w:p>
    <w:p w14:paraId="67AE7090" w14:textId="77777777" w:rsidR="002D4D80" w:rsidRDefault="00000000">
      <w:pPr>
        <w:pStyle w:val="BodyText"/>
      </w:pPr>
      <w:r>
        <w:rPr>
          <w:i/>
          <w:iCs/>
        </w:rPr>
        <w:t>Response</w:t>
      </w:r>
      <w:r>
        <w:t>. God, who desires that the Church have a supreme Pontiff, will provide that one who suffers from such a defect will not be elected.</w:t>
      </w:r>
    </w:p>
    <w:p w14:paraId="2A2135E8" w14:textId="77777777" w:rsidR="002D4D80" w:rsidRDefault="00000000">
      <w:pPr>
        <w:pStyle w:val="BodyText"/>
      </w:pPr>
      <w:r>
        <w:t>However, if this response suffices concerning defects arising from divine law, it does not seem to suffice concerning others derived from human law. Indeed, Julius II, by invalidating simoniacal elections, supposed that such elections could occur.</w:t>
      </w:r>
    </w:p>
    <w:p w14:paraId="571DC6D8" w14:textId="77777777" w:rsidR="002D4D80" w:rsidRDefault="00000000">
      <w:pPr>
        <w:pStyle w:val="BodyText"/>
      </w:pPr>
      <w:r>
        <w:rPr>
          <w:i/>
          <w:iCs/>
        </w:rPr>
        <w:t>I respond</w:t>
      </w:r>
      <w:r>
        <w:t>, the principles which apply here are those that pertain to jurisdiction that is supplied in cases where there is only a colorable title and a common error among the faithful. A colorable title is a title that is null in itself, yet bears the appearance of a true title. Common error is an error held by all or nearly all.</w:t>
      </w:r>
    </w:p>
    <w:p w14:paraId="2C6223D6" w14:textId="77777777" w:rsidR="002D4D80" w:rsidRDefault="00000000">
      <w:pPr>
        <w:pStyle w:val="BodyText"/>
      </w:pPr>
      <w:r>
        <w:t xml:space="preserve">Hence </w:t>
      </w:r>
      <w:r>
        <w:rPr>
          <w:b/>
          <w:bCs/>
        </w:rPr>
        <w:t>a.</w:t>
      </w:r>
      <w:r>
        <w:t xml:space="preserve"> a priest who is appointed as parish priest through simony lacks jurisdiction according to canon law. Nevertheless, because, assuming the simony is secret, he is considered legitimately appointed and has some title although invalid, the Church, i.e., either the bishop or the Supreme Pontiff, supplies the defect, that is, bestows jurisdiction. For the Church does not wish such great harm to come to the faithful, which would be joined with the punishment of the offender.</w:t>
      </w:r>
    </w:p>
    <w:p w14:paraId="4C059AA3" w14:textId="77777777" w:rsidR="002D4D80" w:rsidRDefault="00000000">
      <w:pPr>
        <w:pStyle w:val="BodyText"/>
      </w:pPr>
      <w:r>
        <w:rPr>
          <w:b/>
          <w:bCs/>
        </w:rPr>
        <w:t>b.</w:t>
      </w:r>
      <w:r>
        <w:t xml:space="preserve"> A bishop elected through simony lacks jurisdiction according to canon law. Nevertheless, supposing common error due to simony not being widely known, the Church, i.e., the Roman Pontiff, supplies the defect by bestowing jurisdiction.</w:t>
      </w:r>
    </w:p>
    <w:p w14:paraId="0E0A4D83" w14:textId="77777777" w:rsidR="002D4D80" w:rsidRDefault="00000000">
      <w:pPr>
        <w:pStyle w:val="BodyText"/>
      </w:pPr>
      <w:r>
        <w:rPr>
          <w:b/>
          <w:bCs/>
        </w:rPr>
        <w:t>c.</w:t>
      </w:r>
      <w:r>
        <w:t xml:space="preserve"> One who is elected to the Supreme Pontificate through simony lacks jurisdiction according to the constitution of Julius II. Nevertheless, because the simony was secret and therefore the election is not challenged by the Cardinals, he is soon regarded by the whole Church as the legitimate Pontiff. In that case, however, the defect is supplied, not indeed by the Church, which cannot confer jurisdiction upon him, but by God Himself.</w:t>
      </w:r>
    </w:p>
    <w:p w14:paraId="3C4C5C74" w14:textId="77777777" w:rsidR="002D4D80" w:rsidRDefault="00000000">
      <w:pPr>
        <w:pStyle w:val="BodyText"/>
      </w:pPr>
      <w:r>
        <w:t>Indeed α. if the common good requires that in a similar occasion the Church grants jurisdiction to a parish priest or bishop, it should not be doubted that God, who is certainly moved by the good of the Church no less than men are, would act in a similar manner with the Supreme Pontiff.</w:t>
      </w:r>
    </w:p>
    <w:p w14:paraId="58839B04" w14:textId="40D9ED28" w:rsidR="002D4D80" w:rsidRDefault="00000000">
      <w:pPr>
        <w:pStyle w:val="BodyText"/>
      </w:pPr>
      <w:r>
        <w:rPr>
          <w:b/>
          <w:bCs/>
        </w:rPr>
        <w:lastRenderedPageBreak/>
        <w:t>β.</w:t>
      </w:r>
      <w:r>
        <w:t xml:space="preserve"> It is reasonably supposed that those Pontiffs who established laws concerning election did not wish to invalidate anything except that first election by the Cardinals, not indeed the second one, which is made as if by the whole Church. In a word, they should be supposed to have made laws according to those principles which are in force in the Church. They wanted to punish the guilty one, not the Church. The guilty one is truly punished because he is bound in conscience such that he is obliged to seek a way by which he may satisfy God. Thus generally </w:t>
      </w:r>
      <w:r>
        <w:rPr>
          <w:i/>
          <w:iCs/>
        </w:rPr>
        <w:t>Haunoldus</w:t>
      </w:r>
      <w:r>
        <w:t xml:space="preserve"> [Christoph Haunold], Theol. specul. l. 3, tr. 1, c. 1. Controv. VII, §. V.; Card. </w:t>
      </w:r>
      <w:r>
        <w:rPr>
          <w:i/>
          <w:iCs/>
        </w:rPr>
        <w:t>Pallavic</w:t>
      </w:r>
      <w:r>
        <w:t>. [Cardinal Sforza Pallavicino], Cursus theol. de fide, c. 7, n. 1</w:t>
      </w:r>
      <w:r w:rsidR="00F41308">
        <w:t>4</w:t>
      </w:r>
      <w:r>
        <w:t xml:space="preserve">4; </w:t>
      </w:r>
      <w:proofErr w:type="spellStart"/>
      <w:r>
        <w:rPr>
          <w:i/>
          <w:iCs/>
        </w:rPr>
        <w:t>Cherubinus</w:t>
      </w:r>
      <w:proofErr w:type="spellEnd"/>
      <w:r>
        <w:rPr>
          <w:i/>
          <w:iCs/>
        </w:rPr>
        <w:t xml:space="preserve"> Mayr</w:t>
      </w:r>
      <w:r>
        <w:t xml:space="preserve"> [</w:t>
      </w:r>
      <w:proofErr w:type="spellStart"/>
      <w:r>
        <w:t>Cherubinus</w:t>
      </w:r>
      <w:proofErr w:type="spellEnd"/>
      <w:r>
        <w:t xml:space="preserve"> Mayr], Trismegist. juris pontif. lib. 1, tit. 6, §. 1, n. 44; </w:t>
      </w:r>
      <w:r>
        <w:rPr>
          <w:i/>
          <w:iCs/>
        </w:rPr>
        <w:t>Schmalzgruber</w:t>
      </w:r>
      <w:r>
        <w:t xml:space="preserve"> [Franz Schmalzgrueber], Jus eccles. Ed. Rom. tom. 1, pag. 376; </w:t>
      </w:r>
      <w:proofErr w:type="spellStart"/>
      <w:r w:rsidR="00F41308">
        <w:rPr>
          <w:i/>
          <w:iCs/>
        </w:rPr>
        <w:t>Pir</w:t>
      </w:r>
      <w:r>
        <w:rPr>
          <w:i/>
          <w:iCs/>
        </w:rPr>
        <w:t>hing</w:t>
      </w:r>
      <w:proofErr w:type="spellEnd"/>
      <w:r>
        <w:t xml:space="preserve"> [Johann Georg </w:t>
      </w:r>
      <w:proofErr w:type="spellStart"/>
      <w:r>
        <w:t>Reiffenstuel</w:t>
      </w:r>
      <w:proofErr w:type="spellEnd"/>
      <w:r>
        <w:t xml:space="preserve">, sometimes known as </w:t>
      </w:r>
      <w:proofErr w:type="spellStart"/>
      <w:r w:rsidR="00F41308">
        <w:t>Pirhing</w:t>
      </w:r>
      <w:proofErr w:type="spellEnd"/>
      <w:r>
        <w:t>], Jus can. l. 1, tit. 6, sect. 9. n. 434—437.</w:t>
      </w:r>
    </w:p>
    <w:p w14:paraId="4BDED03A" w14:textId="77777777" w:rsidR="002D4D80" w:rsidRDefault="00000000">
      <w:pPr>
        <w:pStyle w:val="BodyText"/>
      </w:pPr>
      <w:r>
        <w:rPr>
          <w:b/>
          <w:bCs/>
        </w:rPr>
        <w:t>148. Fourth Question: In how many ways can one depart from the supreme pontificate.</w:t>
      </w:r>
    </w:p>
    <w:p w14:paraId="3DE730DD" w14:textId="77777777" w:rsidR="002D4D80" w:rsidRDefault="00000000">
      <w:pPr>
        <w:pStyle w:val="BodyText"/>
      </w:pPr>
      <w:r>
        <w:t xml:space="preserve">Response: One departs 1. by voluntary abdication, even if it occurs without the consent of the Cardinals and the Church. Saint </w:t>
      </w:r>
      <w:r>
        <w:rPr>
          <w:i/>
          <w:iCs/>
        </w:rPr>
        <w:t>Celestine</w:t>
      </w:r>
      <w:r>
        <w:t xml:space="preserve"> V (in 1294) departed by abdication, after he “by the unanimous counsel and assent of all the Cardinals, by apostolic authority established and decreed” that a Pontiff could abdicate. See the decree in Liber Sextus, book 1, title 7, concerning resignation.</w:t>
      </w:r>
    </w:p>
    <w:p w14:paraId="694A686C" w14:textId="77777777" w:rsidR="002D4D80" w:rsidRDefault="00000000">
      <w:pPr>
        <w:pStyle w:val="BodyText"/>
      </w:pPr>
      <w:r>
        <w:rPr>
          <w:b/>
          <w:bCs/>
        </w:rPr>
        <w:t>2.</w:t>
      </w:r>
      <w:r>
        <w:t xml:space="preserve"> The Pontiff ceases to be such if he falls into perpetual insanity. For the use of reason is an essential condition for exercising jurisdiction.</w:t>
      </w:r>
    </w:p>
    <w:p w14:paraId="6694E4C7" w14:textId="77777777" w:rsidR="002D4D80" w:rsidRDefault="00000000">
      <w:pPr>
        <w:pStyle w:val="BodyText"/>
      </w:pPr>
      <w:r>
        <w:rPr>
          <w:b/>
          <w:bCs/>
        </w:rPr>
        <w:t>3.</w:t>
      </w:r>
      <w:r>
        <w:t xml:space="preserve"> He ceases to be [Pontiff] if he should fall into manifest heresy. For by such heresy he would cease to be a member of the Church and therefore also its head. Whether this can actually happen, however, is not established. </w:t>
      </w:r>
      <w:r>
        <w:rPr>
          <w:i/>
          <w:iCs/>
        </w:rPr>
        <w:t>Bellarmine</w:t>
      </w:r>
      <w:r>
        <w:t>, On the Roman Pontiff, book 2, chapter 30.</w:t>
      </w:r>
    </w:p>
    <w:p w14:paraId="7919958F" w14:textId="77777777" w:rsidR="002D4D80" w:rsidRDefault="00000000">
      <w:pPr>
        <w:pStyle w:val="BodyText"/>
      </w:pPr>
      <w:r>
        <w:rPr>
          <w:b/>
          <w:bCs/>
        </w:rPr>
        <w:t>4.</w:t>
      </w:r>
      <w:r>
        <w:t xml:space="preserve"> If a Pope’s election is so doubtful that it cannot be established who the true Pontiff is, then according to most authorities, he whose election is doubtful ought to renounce his claim so that a new election may take place; if, however, he does not renounce it, the Church or the bishops can declare that he, being doubtful, is not the Supreme Pontiff. They rely on the principle: A doubtful Pope is no Pope at all. For he whose authority is not certain cannot demand obedience, just as men are not bound to obey a law that has not been promulgated. According to these same authorities, it finally came to this during the Western Schism, which the Council of Constance brought to an end. Hence </w:t>
      </w:r>
      <w:r>
        <w:rPr>
          <w:i/>
          <w:iCs/>
        </w:rPr>
        <w:t>Bellarmine</w:t>
      </w:r>
      <w:r>
        <w:t xml:space="preserve"> says: “A doubtful Pope is considered no Pope,”</w:t>
      </w:r>
      <w:r>
        <w:rPr>
          <w:rStyle w:val="FootnoteReference"/>
        </w:rPr>
        <w:footnoteReference w:id="1"/>
      </w:r>
      <w:r>
        <w:t xml:space="preserve"> and consequently to have power over </w:t>
      </w:r>
      <w:r>
        <w:lastRenderedPageBreak/>
        <w:t xml:space="preserve">such a one is not to have power over the Pope… Although a council without the Pope cannot define new dogmas of faith, it can nevertheless judge, in time of schism, who is the true Pope and provide the Church with a true pastor when there is none or when he is doubtful, and this is what the Council of Constance rightly did. Add to this that John and Gregory were not unwillingly deposed; for they also voluntarily renounced the papacy.” De concil. l. 2, c. 19. Similarly </w:t>
      </w:r>
      <w:r>
        <w:rPr>
          <w:i/>
          <w:iCs/>
        </w:rPr>
        <w:t>Suarez</w:t>
      </w:r>
      <w:r>
        <w:t xml:space="preserve"> (tract. de fide disp. 10, s. 6, n. 19), who adds this reason: “Because in that case there is no true Pope in the sight of the Church, which therefore is by no means bound to obey him.” He speaks of a Pope who is doubtful when it cannot be established with certainty whether he was truly elected. He adds: “If it should happen that, immediately after the designation of someone correctly and properly elected, the Cardinals call the matter into doubt and schisms are generated, a general council could examine the matter and, according to the nature of the case, either confirm or depose the elect; because although the right of election has been granted to the Cardinals, it must nevertheless be considered to have been granted with this proviso, that the Church can always be certain of the truth of its head; in a case, therefore, where this is not possible, the Church has reserved to itself the right to make suitable provision. For this is both in accordance with natural reason itself and necessary for the good governance of the Church. Hence, if perchance a Pope truly elected before God is justly deposed, he will be truly and validly deposed, in the same way as we have spoken of a heretical Pope.” Cf. </w:t>
      </w:r>
      <w:r>
        <w:rPr>
          <w:i/>
          <w:iCs/>
        </w:rPr>
        <w:t>Tanner</w:t>
      </w:r>
      <w:r>
        <w:t>, Theol. schol. tom. 3, disp. 1, q. 4, n. 171.</w:t>
      </w:r>
      <w:bookmarkEnd w:id="0"/>
      <w:bookmarkEnd w:id="1"/>
    </w:p>
    <w:sectPr w:rsidR="002D4D80">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C80D7" w14:textId="77777777" w:rsidR="0080680F" w:rsidRDefault="0080680F">
      <w:pPr>
        <w:spacing w:after="0"/>
      </w:pPr>
      <w:r>
        <w:separator/>
      </w:r>
    </w:p>
  </w:endnote>
  <w:endnote w:type="continuationSeparator" w:id="0">
    <w:p w14:paraId="3A9BD009" w14:textId="77777777" w:rsidR="0080680F" w:rsidRDefault="00806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075C6" w14:textId="77777777" w:rsidR="0080680F" w:rsidRDefault="0080680F">
      <w:pPr>
        <w:spacing w:after="0"/>
      </w:pPr>
      <w:r>
        <w:separator/>
      </w:r>
    </w:p>
  </w:footnote>
  <w:footnote w:type="continuationSeparator" w:id="0">
    <w:p w14:paraId="2BA5324D" w14:textId="77777777" w:rsidR="0080680F" w:rsidRDefault="0080680F">
      <w:pPr>
        <w:spacing w:after="0"/>
      </w:pPr>
      <w:r>
        <w:continuationSeparator/>
      </w:r>
    </w:p>
  </w:footnote>
  <w:footnote w:id="1">
    <w:p w14:paraId="4ADF9630" w14:textId="77777777" w:rsidR="002D4D80" w:rsidRDefault="00000000">
      <w:pPr>
        <w:pStyle w:val="FootnoteText"/>
      </w:pPr>
      <w:r>
        <w:rPr>
          <w:rStyle w:val="FootnoteReference"/>
        </w:rPr>
        <w:footnoteRef/>
      </w:r>
      <w:r>
        <w:t xml:space="preserve"> </w:t>
      </w:r>
      <w:r>
        <w:rPr>
          <w:i/>
          <w:iCs/>
        </w:rPr>
        <w:t>Phillips</w:t>
      </w:r>
      <w:r>
        <w:t xml:space="preserve"> (Church Law I, §. 31, p. 258) asserts that this principle is false; however, he does not provide reasons to demonstrate this. He seems to confuse an election that is legitimate before God with an election that can be and is recognized as legitimate by men. It is not sufficient that an election was legitimate before God; it is required that the election also be recognized as legitimate, that is, as not subject to serious doubt. Similarly, it is not sufficient for a law merely to be enacted; it is additionally required that it be promulgated.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20720" w14:textId="163DF30E" w:rsidR="00615FDF" w:rsidRDefault="00615FDF">
    <w:pPr>
      <w:pStyle w:val="Header"/>
    </w:pPr>
    <w:r>
      <w:t>Wilmers, 1897</w:t>
    </w:r>
    <w:r>
      <w:ptab w:relativeTo="margin" w:alignment="center" w:leader="none"/>
    </w:r>
    <w:r>
      <w:t>De Christi Ecclesia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CEEA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B102D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20466919">
    <w:abstractNumId w:val="0"/>
  </w:num>
  <w:num w:numId="2" w16cid:durableId="56376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D80"/>
    <w:rsid w:val="002D4D80"/>
    <w:rsid w:val="00615FDF"/>
    <w:rsid w:val="0080680F"/>
    <w:rsid w:val="008B4AAC"/>
    <w:rsid w:val="00F4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B056"/>
  <w15:docId w15:val="{947200E9-487D-45DB-8CD2-3C5B91DE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15FDF"/>
    <w:pPr>
      <w:tabs>
        <w:tab w:val="center" w:pos="4680"/>
        <w:tab w:val="right" w:pos="9360"/>
      </w:tabs>
      <w:spacing w:after="0"/>
    </w:pPr>
  </w:style>
  <w:style w:type="character" w:customStyle="1" w:styleId="HeaderChar">
    <w:name w:val="Header Char"/>
    <w:basedOn w:val="DefaultParagraphFont"/>
    <w:link w:val="Header"/>
    <w:rsid w:val="00615FDF"/>
  </w:style>
  <w:style w:type="paragraph" w:styleId="Footer">
    <w:name w:val="footer"/>
    <w:basedOn w:val="Normal"/>
    <w:link w:val="FooterChar"/>
    <w:rsid w:val="00615FDF"/>
    <w:pPr>
      <w:tabs>
        <w:tab w:val="center" w:pos="4680"/>
        <w:tab w:val="right" w:pos="9360"/>
      </w:tabs>
      <w:spacing w:after="0"/>
    </w:pPr>
  </w:style>
  <w:style w:type="character" w:customStyle="1" w:styleId="FooterChar">
    <w:name w:val="Footer Char"/>
    <w:basedOn w:val="DefaultParagraphFont"/>
    <w:link w:val="Footer"/>
    <w:rsid w:val="00615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2025-04-04T09:53:00Z</dcterms:created>
  <dcterms:modified xsi:type="dcterms:W3CDTF">2025-04-04T09:57:00Z</dcterms:modified>
</cp:coreProperties>
</file>