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CA2EF" w14:textId="77777777" w:rsidR="00E551CD" w:rsidRDefault="00052C91">
      <w:pPr>
        <w:pStyle w:val="Heading1"/>
      </w:pPr>
      <w:bookmarkStart w:id="0" w:name="X16246b628e856e01db085bd669f57f0566d84bd"/>
      <w:r>
        <w:t>Universa Theologia Scholastica Speculativa, Tomus Tertius, De Fide, Spe, Charitate, Iustitia, Religione, cæterisque virtutibus &amp; vitiys (</w:t>
      </w:r>
      <w:r>
        <w:rPr>
          <w:i/>
          <w:iCs/>
        </w:rPr>
        <w:t>Universal Scholastic Theology, Speculative and Moral, Volume Three, On Faith, Hope, Charity, Justice, Religion, and other virtues and vices</w:t>
      </w:r>
      <w:r>
        <w:t>)</w:t>
      </w:r>
    </w:p>
    <w:p w14:paraId="793CA2F0" w14:textId="77777777" w:rsidR="00E551CD" w:rsidRDefault="00052C91">
      <w:pPr>
        <w:pStyle w:val="FirstParagraph"/>
      </w:pPr>
      <w:r>
        <w:rPr>
          <w:b/>
          <w:bCs/>
        </w:rPr>
        <w:t>by Adamus Tanner (Adam Tanner), 1627</w:t>
      </w:r>
    </w:p>
    <w:p w14:paraId="793CA2F1" w14:textId="77777777" w:rsidR="00E551CD" w:rsidRDefault="00052C91">
      <w:pPr>
        <w:pStyle w:val="BodyText"/>
      </w:pPr>
      <w:hyperlink r:id="rId7">
        <w:r>
          <w:rPr>
            <w:rStyle w:val="Hyperlink"/>
          </w:rPr>
          <w:t>Online Location of Text Here</w:t>
        </w:r>
      </w:hyperlink>
    </w:p>
    <w:p w14:paraId="793CA2F2" w14:textId="77777777" w:rsidR="00E551CD" w:rsidRDefault="00052C91">
      <w:pPr>
        <w:pStyle w:val="BodyText"/>
      </w:pPr>
      <w:r>
        <w:t>- </w:t>
      </w:r>
      <w:r>
        <w:rPr>
          <w:i/>
          <w:iCs/>
        </w:rPr>
        <w:t>OCR of the original text by AI (claude-sonnet-4-5-20250929).</w:t>
      </w:r>
    </w:p>
    <w:p w14:paraId="793CA2F3" w14:textId="77777777" w:rsidR="00E551CD" w:rsidRDefault="00052C91">
      <w:pPr>
        <w:pStyle w:val="BodyText"/>
      </w:pPr>
      <w:r>
        <w:t>- </w:t>
      </w:r>
      <w:r>
        <w:rPr>
          <w:i/>
          <w:iCs/>
        </w:rPr>
        <w:t>Translation of the original text performed by AI (claude-sonnet-4-5-20250929).</w:t>
      </w:r>
    </w:p>
    <w:p w14:paraId="793CA2F4" w14:textId="77777777" w:rsidR="00E551CD" w:rsidRDefault="00052C91">
      <w:pPr>
        <w:pStyle w:val="BodyText"/>
      </w:pPr>
      <w:r>
        <w:t>- </w:t>
      </w:r>
      <w:r>
        <w:rPr>
          <w:i/>
          <w:iCs/>
        </w:rPr>
        <w:t>Last Edit: 2025-11-14.</w:t>
      </w:r>
    </w:p>
    <w:p w14:paraId="793CA2F5" w14:textId="77777777" w:rsidR="00E551CD" w:rsidRDefault="00052C91">
      <w:pPr>
        <w:pStyle w:val="BodyText"/>
      </w:pPr>
      <w:r>
        <w:t>- </w:t>
      </w:r>
      <w:r>
        <w:rPr>
          <w:i/>
          <w:iCs/>
        </w:rPr>
        <w:t>Version: 1.0</w:t>
      </w:r>
    </w:p>
    <w:p w14:paraId="793CA2F6" w14:textId="77777777" w:rsidR="00E551CD" w:rsidRDefault="00052C91">
      <w:pPr>
        <w:pStyle w:val="BodyText"/>
      </w:pPr>
      <w:r>
        <w:t>- </w:t>
      </w:r>
      <w:r>
        <w:rPr>
          <w:i/>
          <w:iCs/>
        </w:rPr>
        <w:t>Selection pages: 240-246</w:t>
      </w:r>
    </w:p>
    <w:p w14:paraId="793CA2F7" w14:textId="77777777" w:rsidR="00E551CD" w:rsidRPr="00EA2072" w:rsidRDefault="00052C91">
      <w:pPr>
        <w:pStyle w:val="Heading2"/>
        <w:rPr>
          <w:rFonts w:ascii="Times New Roman" w:hAnsi="Times New Roman" w:cs="Times New Roman"/>
        </w:rPr>
      </w:pPr>
      <w:bookmarkStart w:id="1" w:name="disp.-i.-de-fide.-quaest.-iv.-dub.-iv"/>
      <w:r w:rsidRPr="00EA2072">
        <w:rPr>
          <w:rFonts w:ascii="Times New Roman" w:hAnsi="Times New Roman" w:cs="Times New Roman"/>
        </w:rPr>
        <w:t>Disp. I. De Fide. Quaest. IV. Dub. IV</w:t>
      </w:r>
    </w:p>
    <w:p w14:paraId="793CA2F8" w14:textId="77777777" w:rsidR="00E551CD" w:rsidRPr="00EA2072" w:rsidRDefault="00052C91">
      <w:pPr>
        <w:pStyle w:val="FirstParagraph"/>
        <w:rPr>
          <w:rFonts w:ascii="Times New Roman" w:hAnsi="Times New Roman" w:cs="Times New Roman"/>
        </w:rPr>
      </w:pPr>
      <w:r w:rsidRPr="00EA2072">
        <w:rPr>
          <w:rFonts w:ascii="Times New Roman" w:hAnsi="Times New Roman" w:cs="Times New Roman"/>
          <w:i/>
          <w:iCs/>
        </w:rPr>
        <w:t xml:space="preserve">Whether the Pontiff is by divine right the head of the Church and the successor of Peter: and whether it is a matter of faith that this </w:t>
      </w:r>
      <w:proofErr w:type="gramStart"/>
      <w:r w:rsidRPr="00EA2072">
        <w:rPr>
          <w:rFonts w:ascii="Times New Roman" w:hAnsi="Times New Roman" w:cs="Times New Roman"/>
          <w:i/>
          <w:iCs/>
        </w:rPr>
        <w:t>particular Pontiff</w:t>
      </w:r>
      <w:proofErr w:type="gramEnd"/>
      <w:r w:rsidRPr="00EA2072">
        <w:rPr>
          <w:rFonts w:ascii="Times New Roman" w:hAnsi="Times New Roman" w:cs="Times New Roman"/>
          <w:i/>
          <w:iCs/>
        </w:rPr>
        <w:t xml:space="preserve"> is truly the Pontiff and head of the Church; and whether he can ever fall from that power.</w:t>
      </w:r>
    </w:p>
    <w:p w14:paraId="793CA2F9"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On St. Thomas, Summa Theologiae II-II, q. 1, a. 5 &amp; 10.</w:t>
      </w:r>
    </w:p>
    <w:p w14:paraId="793CA2FA"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Concerning the first question, we establish the following assertions. Assertion I. Although in a certain sense it is a matter of faith that the Roman Pontiff succeeds Peter by divine right and is the head of the whole Church; nevertheless, it is not so certain from faith that the Roman Pontiff, by the very fact that he is Roman Pontiff, is the successor of Peter by divine right in that universal care of the Church; such that that supreme authority of governing the Church would be inseparably annexed to the </w:t>
      </w:r>
      <w:r w:rsidRPr="00EA2072">
        <w:rPr>
          <w:rFonts w:ascii="Times New Roman" w:hAnsi="Times New Roman" w:cs="Times New Roman"/>
        </w:rPr>
        <w:t xml:space="preserve">Roman See by direct institution and divine law; although this cannot be denied without rashness. This assertion is proved and defended by Turrecremata in book 2 of </w:t>
      </w:r>
      <w:r w:rsidRPr="00EA2072">
        <w:rPr>
          <w:rFonts w:ascii="Times New Roman" w:hAnsi="Times New Roman" w:cs="Times New Roman"/>
          <w:i/>
          <w:iCs/>
        </w:rPr>
        <w:t>De Ecclesia</w:t>
      </w:r>
      <w:r w:rsidRPr="00EA2072">
        <w:rPr>
          <w:rFonts w:ascii="Times New Roman" w:hAnsi="Times New Roman" w:cs="Times New Roman"/>
        </w:rPr>
        <w:t xml:space="preserve"> chapter 4, Canus in book 6 of </w:t>
      </w:r>
      <w:r w:rsidRPr="00EA2072">
        <w:rPr>
          <w:rFonts w:ascii="Times New Roman" w:hAnsi="Times New Roman" w:cs="Times New Roman"/>
          <w:i/>
          <w:iCs/>
        </w:rPr>
        <w:t>Loci Theologici</w:t>
      </w:r>
      <w:r w:rsidRPr="00EA2072">
        <w:rPr>
          <w:rFonts w:ascii="Times New Roman" w:hAnsi="Times New Roman" w:cs="Times New Roman"/>
        </w:rPr>
        <w:t xml:space="preserve"> chapters 4, 5, and 6, Driedo in book 4 of </w:t>
      </w:r>
      <w:r w:rsidRPr="00EA2072">
        <w:rPr>
          <w:rFonts w:ascii="Times New Roman" w:hAnsi="Times New Roman" w:cs="Times New Roman"/>
          <w:i/>
          <w:iCs/>
        </w:rPr>
        <w:t>De variis dogmatibus</w:t>
      </w:r>
      <w:r w:rsidRPr="00EA2072">
        <w:rPr>
          <w:rFonts w:ascii="Times New Roman" w:hAnsi="Times New Roman" w:cs="Times New Roman"/>
        </w:rPr>
        <w:t xml:space="preserve"> chapter 4, part 3, Bellarmine in book 2 of </w:t>
      </w:r>
      <w:r w:rsidRPr="00EA2072">
        <w:rPr>
          <w:rFonts w:ascii="Times New Roman" w:hAnsi="Times New Roman" w:cs="Times New Roman"/>
          <w:i/>
          <w:iCs/>
        </w:rPr>
        <w:t>De Pontifice</w:t>
      </w:r>
      <w:r w:rsidRPr="00EA2072">
        <w:rPr>
          <w:rFonts w:ascii="Times New Roman" w:hAnsi="Times New Roman" w:cs="Times New Roman"/>
        </w:rPr>
        <w:t xml:space="preserve"> chapter 12, and Gregory of Valencia here in question 1, point 7, § 38, and others commonly against Domingo de Soto in book 4 of the </w:t>
      </w:r>
      <w:r w:rsidRPr="00EA2072">
        <w:rPr>
          <w:rFonts w:ascii="Times New Roman" w:hAnsi="Times New Roman" w:cs="Times New Roman"/>
          <w:i/>
          <w:iCs/>
        </w:rPr>
        <w:t>Sentences</w:t>
      </w:r>
      <w:r w:rsidRPr="00EA2072">
        <w:rPr>
          <w:rFonts w:ascii="Times New Roman" w:hAnsi="Times New Roman" w:cs="Times New Roman"/>
        </w:rPr>
        <w:t xml:space="preserve">, distinction 24, question 2, </w:t>
      </w:r>
      <w:r w:rsidRPr="00EA2072">
        <w:rPr>
          <w:rFonts w:ascii="Times New Roman" w:hAnsi="Times New Roman" w:cs="Times New Roman"/>
        </w:rPr>
        <w:t>article 5, who taught that that supreme authority is annexed to the Roman See by ecclesiastical law alone.</w:t>
      </w:r>
    </w:p>
    <w:p w14:paraId="793CA2FB"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The same assertion is proved as to the first part. For that the Roman Pontiff has succeeded Peter by divine right, and thus by the same divine </w:t>
      </w:r>
      <w:proofErr w:type="gramStart"/>
      <w:r w:rsidRPr="00EA2072">
        <w:rPr>
          <w:rFonts w:ascii="Times New Roman" w:hAnsi="Times New Roman" w:cs="Times New Roman"/>
        </w:rPr>
        <w:t>right is</w:t>
      </w:r>
      <w:proofErr w:type="gramEnd"/>
      <w:r w:rsidRPr="00EA2072">
        <w:rPr>
          <w:rFonts w:ascii="Times New Roman" w:hAnsi="Times New Roman" w:cs="Times New Roman"/>
        </w:rPr>
        <w:t xml:space="preserve"> the head of the entire Church, can be </w:t>
      </w:r>
      <w:r w:rsidRPr="00EA2072">
        <w:rPr>
          <w:rFonts w:ascii="Times New Roman" w:hAnsi="Times New Roman" w:cs="Times New Roman"/>
        </w:rPr>
        <w:lastRenderedPageBreak/>
        <w:t>understood in three ways. First, and in a certain sense, it can be understood thus: that only the succession itself, by which someone ought to succeed Peter in the government of the universal Church, is of divine right and proceeded from the institution of Christ; namely by this very fact, that that power was handed down by Christ not to Peter alone, but also to his successors; and that this very office of governing the whole Church, as ordinary and destined to</w:t>
      </w:r>
      <w:r w:rsidRPr="00EA2072">
        <w:rPr>
          <w:rFonts w:ascii="Times New Roman" w:hAnsi="Times New Roman" w:cs="Times New Roman"/>
        </w:rPr>
        <w:t xml:space="preserve"> endure perpetually in the Church, was instituted by Christ. And in this </w:t>
      </w:r>
      <w:proofErr w:type="gramStart"/>
      <w:r w:rsidRPr="00EA2072">
        <w:rPr>
          <w:rFonts w:ascii="Times New Roman" w:hAnsi="Times New Roman" w:cs="Times New Roman"/>
        </w:rPr>
        <w:t>sense</w:t>
      </w:r>
      <w:proofErr w:type="gramEnd"/>
      <w:r w:rsidRPr="00EA2072">
        <w:rPr>
          <w:rFonts w:ascii="Times New Roman" w:hAnsi="Times New Roman" w:cs="Times New Roman"/>
        </w:rPr>
        <w:t xml:space="preserve"> it is certain beyond </w:t>
      </w:r>
      <w:proofErr w:type="gramStart"/>
      <w:r w:rsidRPr="00EA2072">
        <w:rPr>
          <w:rFonts w:ascii="Times New Roman" w:hAnsi="Times New Roman" w:cs="Times New Roman"/>
        </w:rPr>
        <w:t>doubt from the faith</w:t>
      </w:r>
      <w:proofErr w:type="gramEnd"/>
      <w:r w:rsidRPr="00EA2072">
        <w:rPr>
          <w:rFonts w:ascii="Times New Roman" w:hAnsi="Times New Roman" w:cs="Times New Roman"/>
        </w:rPr>
        <w:t xml:space="preserve"> that the Roman Pontiff succeeds Peter by divine right, as is evident from what has been said.</w:t>
      </w:r>
    </w:p>
    <w:p w14:paraId="793CA2FC"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Secondly, this can be understood concerning the conjunction of that power with the person of the Roman Pontiff, not absolutely and in a divided sense, but in a composite sense and ex hypothesi—namely, that he, after the death of Peter, with the consent of the Church, has been legitimately elected as the successor of Peter and Pastor of the entire Church. And in this sense also, it cannot be denied by any Catholic that the Roman Pontiff, as the successor of Peter, possesses by divine right the power over the</w:t>
      </w:r>
      <w:r w:rsidRPr="00EA2072">
        <w:rPr>
          <w:rFonts w:ascii="Times New Roman" w:hAnsi="Times New Roman" w:cs="Times New Roman"/>
        </w:rPr>
        <w:t xml:space="preserve"> universal Church; since this clearly follows from the prior sense of the same proposition; nor is it any less true and certain than the fact that John, for example, supposing that he is a priest, possesses by divine right the power of consecrating, as Báñez correctly stated here in question 1, article 10, doubt 4. And for both reasons, it must be stated and confessed absolutely that the Bishop of Rome is by divine right the Successor of Peter and the head of the entire Church, as Bellarmine noted in the </w:t>
      </w:r>
      <w:proofErr w:type="gramStart"/>
      <w:r w:rsidRPr="00EA2072">
        <w:rPr>
          <w:rFonts w:ascii="Times New Roman" w:hAnsi="Times New Roman" w:cs="Times New Roman"/>
        </w:rPr>
        <w:t>af</w:t>
      </w:r>
      <w:r w:rsidRPr="00EA2072">
        <w:rPr>
          <w:rFonts w:ascii="Times New Roman" w:hAnsi="Times New Roman" w:cs="Times New Roman"/>
        </w:rPr>
        <w:t>orementioned chapter</w:t>
      </w:r>
      <w:proofErr w:type="gramEnd"/>
      <w:r w:rsidRPr="00EA2072">
        <w:rPr>
          <w:rFonts w:ascii="Times New Roman" w:hAnsi="Times New Roman" w:cs="Times New Roman"/>
        </w:rPr>
        <w:t xml:space="preserve"> 12. From these considerations, therefore, the first part of the assertion is sufficiently evident.</w:t>
      </w:r>
    </w:p>
    <w:p w14:paraId="793CA2FD"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Thirdly, however, this can be understood concerning the conjunction of that power with the person of the Roman Pontiff absolutely: and the second part of the assertion pertains to this sense. This indeed is proved from the following. Because all those opinions of the Holy Fathers, by which they assert that the Bishop of the Roman See has succeeded Peter by the institution of Christ, could be understood absolutely, according to the sense of the first part of the assertion; namely, either concerning the very </w:t>
      </w:r>
      <w:r w:rsidRPr="00EA2072">
        <w:rPr>
          <w:rFonts w:ascii="Times New Roman" w:hAnsi="Times New Roman" w:cs="Times New Roman"/>
        </w:rPr>
        <w:t>institution of that Power abstractly; or even from a certain hypothesis, that is to say, given that the Roman Pontiff is he whom the Church herself constitutes as the successor of Peter, whether she does this by her own judgment, or by a particular institution of Christ: from which it could be understood that it is still not sufficiently determined whether in reality the Roman Pontiff, by the very fact that he is such, succeeds the Apostle Peter by divine right, or only by ecclesiastical right.</w:t>
      </w:r>
    </w:p>
    <w:p w14:paraId="793CA2FE"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The third part of the assertion is proven from this: that the Holy Fathers speak simply and absolutely in this manner, that the Roman Pontiff, by this very fact, namely, that he is the Roman Pontiff, is the successor of Peter by divine right and institution; and they apply the testimonies of Scripture to prove this very matter: who are therefore more correctly and appropriately understood in this absolute sense. In this category, that statement of the Lateran Council in the chapter </w:t>
      </w:r>
      <w:r w:rsidRPr="00EA2072">
        <w:rPr>
          <w:rFonts w:ascii="Times New Roman" w:hAnsi="Times New Roman" w:cs="Times New Roman"/>
          <w:i/>
          <w:iCs/>
        </w:rPr>
        <w:t>Damnamus</w:t>
      </w:r>
      <w:r w:rsidRPr="00EA2072">
        <w:rPr>
          <w:rFonts w:ascii="Times New Roman" w:hAnsi="Times New Roman" w:cs="Times New Roman"/>
        </w:rPr>
        <w:t xml:space="preserve">, concerning the Most Holy Trinity and the Catholic Faith, is especially to be noted. There the Roman Church is said to be, </w:t>
      </w:r>
      <w:r w:rsidRPr="00EA2072">
        <w:rPr>
          <w:rFonts w:ascii="Times New Roman" w:hAnsi="Times New Roman" w:cs="Times New Roman"/>
          <w:i/>
          <w:iCs/>
        </w:rPr>
        <w:t>by God Himself disposing it, the mother and teacher of all Churches</w:t>
      </w:r>
      <w:r w:rsidRPr="00EA2072">
        <w:rPr>
          <w:rFonts w:ascii="Times New Roman" w:hAnsi="Times New Roman" w:cs="Times New Roman"/>
        </w:rPr>
        <w:t>. There is added to this what Pope Marcellus writes in his epistle to the Antiochenes, that Peter, at the Lord’s command, transferred his See from Antioch to Rome.</w:t>
      </w:r>
    </w:p>
    <w:p w14:paraId="793CA2FF"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This same fact is also confirmed by that history according to which Peter, about to depart from Rome, by a special admonition of Christ, ended his life at Rome, as Ambrose in his oration against Auxentius, which is extant in book 5 of the Epistles, after Epistle 32, and Hegesippus in book 3 of the destruction of Jerusalem, chapter 2, testify. By this very fact it is indicated that Christ willed that no one other than the Roman Pontiff should be the successor of Peter after his </w:t>
      </w:r>
      <w:r w:rsidRPr="00EA2072">
        <w:rPr>
          <w:rFonts w:ascii="Times New Roman" w:hAnsi="Times New Roman" w:cs="Times New Roman"/>
        </w:rPr>
        <w:lastRenderedPageBreak/>
        <w:t xml:space="preserve">death. Wherefore also Gregory de Valentia in the cited §. 38 says that the contrary opinion of Soto, in so grave a matter, seems too </w:t>
      </w:r>
      <w:r w:rsidRPr="00EA2072">
        <w:rPr>
          <w:rFonts w:ascii="Times New Roman" w:hAnsi="Times New Roman" w:cs="Times New Roman"/>
          <w:i/>
          <w:iCs/>
        </w:rPr>
        <w:t>singular</w:t>
      </w:r>
      <w:r w:rsidRPr="00EA2072">
        <w:rPr>
          <w:rFonts w:ascii="Times New Roman" w:hAnsi="Times New Roman" w:cs="Times New Roman"/>
        </w:rPr>
        <w:t xml:space="preserve">, and not truly </w:t>
      </w:r>
      <w:r w:rsidRPr="00EA2072">
        <w:rPr>
          <w:rFonts w:ascii="Times New Roman" w:hAnsi="Times New Roman" w:cs="Times New Roman"/>
          <w:i/>
          <w:iCs/>
        </w:rPr>
        <w:t>sufficiently safe</w:t>
      </w:r>
      <w:r w:rsidRPr="00EA2072">
        <w:rPr>
          <w:rFonts w:ascii="Times New Roman" w:hAnsi="Times New Roman" w:cs="Times New Roman"/>
        </w:rPr>
        <w:t>.</w:t>
      </w:r>
    </w:p>
    <w:p w14:paraId="793CA300"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For indeed it matters not a little whether the Roman Pontiff is the Successor of Peter by human or by divine law, as Gregory of Valencia rightly noted in the place cited. For if he succeeds Peter by human law alone, it could come about by that same human and ecclesiastical law that the Successor of Peter would not be the Roman Pontiff, but rather the </w:t>
      </w:r>
      <w:proofErr w:type="gramStart"/>
      <w:r w:rsidRPr="00EA2072">
        <w:rPr>
          <w:rFonts w:ascii="Times New Roman" w:hAnsi="Times New Roman" w:cs="Times New Roman"/>
        </w:rPr>
        <w:t>Bishop</w:t>
      </w:r>
      <w:proofErr w:type="gramEnd"/>
      <w:r w:rsidRPr="00EA2072">
        <w:rPr>
          <w:rFonts w:ascii="Times New Roman" w:hAnsi="Times New Roman" w:cs="Times New Roman"/>
        </w:rPr>
        <w:t xml:space="preserve"> of another see, or of no certain see. If, however, it has been instituted by divine law that the Roman Pontiff himself succeeds Peter, then that institution is entirely fixed and immutable by the Church. Furthermore, if that power is entirely immutable from the Roman see, then the </w:t>
      </w:r>
      <w:proofErr w:type="gramStart"/>
      <w:r w:rsidRPr="00EA2072">
        <w:rPr>
          <w:rFonts w:ascii="Times New Roman" w:hAnsi="Times New Roman" w:cs="Times New Roman"/>
        </w:rPr>
        <w:t>particular Church</w:t>
      </w:r>
      <w:proofErr w:type="gramEnd"/>
      <w:r w:rsidRPr="00EA2072">
        <w:rPr>
          <w:rFonts w:ascii="Times New Roman" w:hAnsi="Times New Roman" w:cs="Times New Roman"/>
        </w:rPr>
        <w:t xml:space="preserve"> of Rome will also be </w:t>
      </w:r>
      <w:proofErr w:type="gramStart"/>
      <w:r w:rsidRPr="00EA2072">
        <w:rPr>
          <w:rFonts w:ascii="Times New Roman" w:hAnsi="Times New Roman" w:cs="Times New Roman"/>
        </w:rPr>
        <w:t>absolutely indefectible</w:t>
      </w:r>
      <w:proofErr w:type="gramEnd"/>
      <w:r w:rsidRPr="00EA2072">
        <w:rPr>
          <w:rFonts w:ascii="Times New Roman" w:hAnsi="Times New Roman" w:cs="Times New Roman"/>
        </w:rPr>
        <w:t>; otherwise not, as will be said below.</w:t>
      </w:r>
    </w:p>
    <w:p w14:paraId="793CA301"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ASSERTION II. It must nevertheless be certain and indubitable that the Roman Pontiff receives that supreme authority for governing the entire Church not from men, but from God, and therefore that the Roman Pontiff is constituted Pastor and head of the entire Church not by men, but by God. Thus, according to the common opinion of Catholics, after Torquemada [Juan de Torquemada] book 2, chapters 38 and 44, Cajetan [Thomas Cajetan] opusculum 1, </w:t>
      </w:r>
      <w:r w:rsidRPr="00EA2072">
        <w:rPr>
          <w:rFonts w:ascii="Times New Roman" w:hAnsi="Times New Roman" w:cs="Times New Roman"/>
          <w:i/>
          <w:iCs/>
        </w:rPr>
        <w:t>On the Authority of the Pope</w:t>
      </w:r>
      <w:r w:rsidRPr="00EA2072">
        <w:rPr>
          <w:rFonts w:ascii="Times New Roman" w:hAnsi="Times New Roman" w:cs="Times New Roman"/>
        </w:rPr>
        <w:t xml:space="preserve">, chapter 13, and part 2 of the </w:t>
      </w:r>
      <w:r w:rsidRPr="00EA2072">
        <w:rPr>
          <w:rFonts w:ascii="Times New Roman" w:hAnsi="Times New Roman" w:cs="Times New Roman"/>
          <w:i/>
          <w:iCs/>
        </w:rPr>
        <w:t>Apology</w:t>
      </w:r>
      <w:r w:rsidRPr="00EA2072">
        <w:rPr>
          <w:rFonts w:ascii="Times New Roman" w:hAnsi="Times New Roman" w:cs="Times New Roman"/>
        </w:rPr>
        <w:t xml:space="preserve">, chapter 22, Torriano [Giovanni Maria Tolosani] book 1, </w:t>
      </w:r>
      <w:r w:rsidRPr="00EA2072">
        <w:rPr>
          <w:rFonts w:ascii="Times New Roman" w:hAnsi="Times New Roman" w:cs="Times New Roman"/>
          <w:i/>
          <w:iCs/>
        </w:rPr>
        <w:t>Against the Centuriators</w:t>
      </w:r>
      <w:r w:rsidRPr="00EA2072">
        <w:rPr>
          <w:rFonts w:ascii="Times New Roman" w:hAnsi="Times New Roman" w:cs="Times New Roman"/>
        </w:rPr>
        <w:t>, chapter 18, Gregory of Valencia [Gregorius de Valentia] rightly teaches at question 1, point 7, from section 26, and others. This is proved and explained as follows: For whether the Roman Pontiff, because he is such, succeeds Peter absolutely by divine right, or by ecclesiastical right, it is nevertheless certain that the Roman Pontiff, after he has been elect</w:t>
      </w:r>
      <w:r w:rsidRPr="00EA2072">
        <w:rPr>
          <w:rFonts w:ascii="Times New Roman" w:hAnsi="Times New Roman" w:cs="Times New Roman"/>
        </w:rPr>
        <w:t xml:space="preserve">ed by the Church, receives jurisdiction immediately from Christ. For he does not receive it from his electors, the Cardinals; nor from the whole community of the Church, although an election of this kind is required at least as a condition </w:t>
      </w:r>
      <w:r w:rsidRPr="00EA2072">
        <w:rPr>
          <w:rFonts w:ascii="Times New Roman" w:hAnsi="Times New Roman" w:cs="Times New Roman"/>
          <w:i/>
          <w:iCs/>
        </w:rPr>
        <w:t>sine qua non</w:t>
      </w:r>
      <w:r w:rsidRPr="00EA2072">
        <w:rPr>
          <w:rFonts w:ascii="Times New Roman" w:hAnsi="Times New Roman" w:cs="Times New Roman"/>
        </w:rPr>
        <w:t xml:space="preserve"> in order that the supreme power be conferred upon the Pontiff: because that pontifical power is greater than either the power of the Cardinals or that of the rest of the entire Church, the Pontiff being excluded, as will become more evident below in doubt 8.</w:t>
      </w:r>
    </w:p>
    <w:p w14:paraId="793CA302"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Therefore, that power is derived from the law and from a certain divine decree, by which God has firmly established that He will confer that authority and power of the universal Pastor and Head upon a person rightly elected, and at the same time will assist the same person with a certain infallible guidance in those matters pertaining both to faith and to morals which must be determined for the common salvation of the faithful and the integrity of the faith: which divine decree, indeed, is sufficiently mani</w:t>
      </w:r>
      <w:r w:rsidRPr="00EA2072">
        <w:rPr>
          <w:rFonts w:ascii="Times New Roman" w:hAnsi="Times New Roman" w:cs="Times New Roman"/>
        </w:rPr>
        <w:t xml:space="preserve">fest of itself that it cannot be supplied by any human authority and power. Hence, for this reason also, the Supreme Pontiff is held to stand above the other Prelates of the Church, because all others, according to the truer opinion, receive their jurisdiction from the Pontiff, whereas the Pontiff receives his immediately from Christ, as Bellarminus [Robert Bellarmine] teaches after others in Book 2, </w:t>
      </w:r>
      <w:r w:rsidRPr="00EA2072">
        <w:rPr>
          <w:rFonts w:ascii="Times New Roman" w:hAnsi="Times New Roman" w:cs="Times New Roman"/>
          <w:i/>
          <w:iCs/>
        </w:rPr>
        <w:t>On the Pontiff</w:t>
      </w:r>
      <w:r w:rsidRPr="00EA2072">
        <w:rPr>
          <w:rFonts w:ascii="Times New Roman" w:hAnsi="Times New Roman" w:cs="Times New Roman"/>
        </w:rPr>
        <w:t>, chapter 17, and Book 4, chapter 24.</w:t>
      </w:r>
    </w:p>
    <w:p w14:paraId="793CA303"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From which it is also clearly refuted as false what the Innovators of this age say, namely that the Roman Pontiff received that power of his and the excellence of his primacy from Emperors—whether from Constantine, or from Charlemagne, or from Phocas—as Bellarminus demonstrates at greater length in book 2 of </w:t>
      </w:r>
      <w:r w:rsidRPr="00EA2072">
        <w:rPr>
          <w:rFonts w:ascii="Times New Roman" w:hAnsi="Times New Roman" w:cs="Times New Roman"/>
          <w:i/>
          <w:iCs/>
        </w:rPr>
        <w:t>De Pontifice</w:t>
      </w:r>
      <w:r w:rsidRPr="00EA2072">
        <w:rPr>
          <w:rFonts w:ascii="Times New Roman" w:hAnsi="Times New Roman" w:cs="Times New Roman"/>
        </w:rPr>
        <w:t xml:space="preserve">, chapter 17, and as I have disputed more fully against the Sectarians in book 3, chapter 8 of </w:t>
      </w:r>
      <w:r w:rsidRPr="00EA2072">
        <w:rPr>
          <w:rFonts w:ascii="Times New Roman" w:hAnsi="Times New Roman" w:cs="Times New Roman"/>
          <w:i/>
          <w:iCs/>
        </w:rPr>
        <w:t>Dioptra fidei</w:t>
      </w:r>
      <w:r w:rsidRPr="00EA2072">
        <w:rPr>
          <w:rFonts w:ascii="Times New Roman" w:hAnsi="Times New Roman" w:cs="Times New Roman"/>
        </w:rPr>
        <w:t xml:space="preserve">. For if properly speaking the Roman Pontiff is head and pastor of the whole Church, or Primate, not even by Apostolic authority or by the statutes of Councils, much less can he be such by Imperial authority: since it does not belong to </w:t>
      </w:r>
      <w:r w:rsidRPr="00EA2072">
        <w:rPr>
          <w:rFonts w:ascii="Times New Roman" w:hAnsi="Times New Roman" w:cs="Times New Roman"/>
        </w:rPr>
        <w:lastRenderedPageBreak/>
        <w:t>Emperors to confer upon others an ecclesiastical and spiritual power of which they themselves are devoid, as we have proven in doubt 1. Certainly, that the</w:t>
      </w:r>
      <w:r w:rsidRPr="00EA2072">
        <w:rPr>
          <w:rFonts w:ascii="Times New Roman" w:hAnsi="Times New Roman" w:cs="Times New Roman"/>
        </w:rPr>
        <w:t xml:space="preserve"> Pontiff does not hold that supreme power of his from any other source than that from which Peter held it; nor that Peter held it from any other source than from Christ and by the institution of Christ, we have sufficiently proven from Scripture, from the Fathers, and from the history of all antiquity in the preceding doubt.</w:t>
      </w:r>
    </w:p>
    <w:p w14:paraId="793CA304"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As to the second question, whether it is a matter of faith that this </w:t>
      </w:r>
      <w:proofErr w:type="gramStart"/>
      <w:r w:rsidRPr="00EA2072">
        <w:rPr>
          <w:rFonts w:ascii="Times New Roman" w:hAnsi="Times New Roman" w:cs="Times New Roman"/>
        </w:rPr>
        <w:t>particular Pontiff</w:t>
      </w:r>
      <w:proofErr w:type="gramEnd"/>
      <w:r w:rsidRPr="00EA2072">
        <w:rPr>
          <w:rFonts w:ascii="Times New Roman" w:hAnsi="Times New Roman" w:cs="Times New Roman"/>
        </w:rPr>
        <w:t>, whom the whole Church acknowledges and receives as legitimately elected, is truly the Pontiff and head of the whole Church: the following points are certain. I. That which, in a matter of doubtful faith, is duly defined by public authority by this particular Pontiff, whom the whole Church acknowledges and receives as legitimately elected, and is proposed to the whole Church for belief, must be received by all as certain in faith; no less than if God had specially revealed that he is trul</w:t>
      </w:r>
      <w:r w:rsidRPr="00EA2072">
        <w:rPr>
          <w:rFonts w:ascii="Times New Roman" w:hAnsi="Times New Roman" w:cs="Times New Roman"/>
        </w:rPr>
        <w:t xml:space="preserve">y the Pontiff. </w:t>
      </w:r>
      <w:proofErr w:type="gramStart"/>
      <w:r w:rsidRPr="00EA2072">
        <w:rPr>
          <w:rFonts w:ascii="Times New Roman" w:hAnsi="Times New Roman" w:cs="Times New Roman"/>
        </w:rPr>
        <w:t>Thus</w:t>
      </w:r>
      <w:proofErr w:type="gramEnd"/>
      <w:r w:rsidRPr="00EA2072">
        <w:rPr>
          <w:rFonts w:ascii="Times New Roman" w:hAnsi="Times New Roman" w:cs="Times New Roman"/>
        </w:rPr>
        <w:t xml:space="preserve"> from the common teaching Báñez teaches here q. 1. a. 10. dub. 2. ad 2. Gregorius de Valentia q. 1. punct. 7. §. 39. and Lessius l. 2. c. 35. dub. 25. n. 146, who at the same time also correctly adds that such a one, even if perhaps in </w:t>
      </w:r>
      <w:proofErr w:type="gramStart"/>
      <w:r w:rsidRPr="00EA2072">
        <w:rPr>
          <w:rFonts w:ascii="Times New Roman" w:hAnsi="Times New Roman" w:cs="Times New Roman"/>
        </w:rPr>
        <w:t>actual fact</w:t>
      </w:r>
      <w:proofErr w:type="gramEnd"/>
      <w:r w:rsidRPr="00EA2072">
        <w:rPr>
          <w:rFonts w:ascii="Times New Roman" w:hAnsi="Times New Roman" w:cs="Times New Roman"/>
        </w:rPr>
        <w:t xml:space="preserve"> invalidly elected, by reason of colorable title, with common error concurring, has infallible authority in his definitions, God assisting him for the common good of the Church. The reason is: because the whole Church in such matters which pertai</w:t>
      </w:r>
      <w:r w:rsidRPr="00EA2072">
        <w:rPr>
          <w:rFonts w:ascii="Times New Roman" w:hAnsi="Times New Roman" w:cs="Times New Roman"/>
        </w:rPr>
        <w:t>n to faith and religion cannot err or be deceived; since it is the pillar and foundation of truth 1 Timothy 3, and is taught by God all truth: therefore, since the Church in doubtful questions of faith is bound to acquiesce in the definition of him who by all is rightly and deservedly held to be Pontiff, it is impossible that what is thus proposed by the same Pontiff be false; God, namely, by singular assistance infallibly directing him lest he err; whether meanwhile he is in actual fact the Pontiff or not.</w:t>
      </w:r>
    </w:p>
    <w:p w14:paraId="793CA305"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II. Not only can </w:t>
      </w:r>
      <w:proofErr w:type="gramStart"/>
      <w:r w:rsidRPr="00EA2072">
        <w:rPr>
          <w:rFonts w:ascii="Times New Roman" w:hAnsi="Times New Roman" w:cs="Times New Roman"/>
        </w:rPr>
        <w:t>he who would</w:t>
      </w:r>
      <w:proofErr w:type="gramEnd"/>
      <w:r w:rsidRPr="00EA2072">
        <w:rPr>
          <w:rFonts w:ascii="Times New Roman" w:hAnsi="Times New Roman" w:cs="Times New Roman"/>
        </w:rPr>
        <w:t xml:space="preserve"> deny that he whom the Church has once proposed and accepted as such, with no intervening dissent, is truly the Pontiff and head of the Church </w:t>
      </w:r>
      <w:proofErr w:type="gramStart"/>
      <w:r w:rsidRPr="00EA2072">
        <w:rPr>
          <w:rFonts w:ascii="Times New Roman" w:hAnsi="Times New Roman" w:cs="Times New Roman"/>
        </w:rPr>
        <w:t>be</w:t>
      </w:r>
      <w:proofErr w:type="gramEnd"/>
      <w:r w:rsidRPr="00EA2072">
        <w:rPr>
          <w:rFonts w:ascii="Times New Roman" w:hAnsi="Times New Roman" w:cs="Times New Roman"/>
        </w:rPr>
        <w:t xml:space="preserve"> punished as very rash and scandalous, but also as suspect of heresy, indeed as erring against the faith. So also, with no one dissenting, teaches Báñez in the place cited, who nevertheless </w:t>
      </w:r>
      <w:proofErr w:type="gramStart"/>
      <w:r w:rsidRPr="00EA2072">
        <w:rPr>
          <w:rFonts w:ascii="Times New Roman" w:hAnsi="Times New Roman" w:cs="Times New Roman"/>
        </w:rPr>
        <w:t>adds:</w:t>
      </w:r>
      <w:proofErr w:type="gramEnd"/>
      <w:r w:rsidRPr="00EA2072">
        <w:rPr>
          <w:rFonts w:ascii="Times New Roman" w:hAnsi="Times New Roman" w:cs="Times New Roman"/>
        </w:rPr>
        <w:t xml:space="preserve"> unless perhaps someone were to show that he was not baptized, or was not a man; but this hypothesis is not possible in the case of an accepted Pontiff, as will</w:t>
      </w:r>
      <w:r w:rsidRPr="00EA2072">
        <w:rPr>
          <w:rFonts w:ascii="Times New Roman" w:hAnsi="Times New Roman" w:cs="Times New Roman"/>
        </w:rPr>
        <w:t xml:space="preserve"> be said. The reason is: both because such a person could be presumed to deny universally the authority of the Supreme Pontiff, and because such a proposition by its nature tends toward inciting schism and grave and dangerous disturbance of the Church.</w:t>
      </w:r>
    </w:p>
    <w:p w14:paraId="793CA306"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III. Indeed, also in a certain sense, it is of the faith that this individual Pontiff is truly the Pontiff and head of the Church; namely, both because in the abstract it is of the faith that the Roman Pontiff rightly promoted is the head of the Church, and because it is of the faith that even this individual Pontiff is the head of the Church, at least under the condition that he is in fact legitimately elected and promoted; where at the same time are also presupposed the suitability of the person and the o</w:t>
      </w:r>
      <w:r w:rsidRPr="00EA2072">
        <w:rPr>
          <w:rFonts w:ascii="Times New Roman" w:hAnsi="Times New Roman" w:cs="Times New Roman"/>
        </w:rPr>
        <w:t>ther conditions required for the validity of such an election. This is gathered from what was said, in a similar matter, regarding the preceding part of the doubt.</w:t>
      </w:r>
    </w:p>
    <w:p w14:paraId="793CA307"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Whether this is absolutely a matter of faith, there are two opinions among the Doctors. The first absolutely </w:t>
      </w:r>
      <w:proofErr w:type="gramStart"/>
      <w:r w:rsidRPr="00EA2072">
        <w:rPr>
          <w:rFonts w:ascii="Times New Roman" w:hAnsi="Times New Roman" w:cs="Times New Roman"/>
        </w:rPr>
        <w:t>denies</w:t>
      </w:r>
      <w:proofErr w:type="gramEnd"/>
      <w:r w:rsidRPr="00EA2072">
        <w:rPr>
          <w:rFonts w:ascii="Times New Roman" w:hAnsi="Times New Roman" w:cs="Times New Roman"/>
        </w:rPr>
        <w:t xml:space="preserve"> that it is a matter of faith. Thus Bañez here, article 10, doubt 4, where he states: </w:t>
      </w:r>
      <w:r w:rsidRPr="00EA2072">
        <w:rPr>
          <w:rFonts w:ascii="Times New Roman" w:hAnsi="Times New Roman" w:cs="Times New Roman"/>
          <w:i/>
          <w:iCs/>
        </w:rPr>
        <w:t>Even after the definition of the Supreme Pontiff and of a Council, it is held only from human prudence and evident investigation, or even from infused prudence—under which there can be speculative falsehood—that this man is the Supreme Pontiff, and that this is a Council rightly confirmed and assembled</w:t>
      </w:r>
      <w:r w:rsidRPr="00EA2072">
        <w:rPr>
          <w:rFonts w:ascii="Times New Roman" w:hAnsi="Times New Roman" w:cs="Times New Roman"/>
        </w:rPr>
        <w:t xml:space="preserve">. Alfonso de Castro teaches the same in </w:t>
      </w:r>
      <w:r w:rsidRPr="00EA2072">
        <w:rPr>
          <w:rFonts w:ascii="Times New Roman" w:hAnsi="Times New Roman" w:cs="Times New Roman"/>
          <w:i/>
          <w:iCs/>
        </w:rPr>
        <w:t>De hæresibus</w:t>
      </w:r>
      <w:r w:rsidRPr="00EA2072">
        <w:rPr>
          <w:rFonts w:ascii="Times New Roman" w:hAnsi="Times New Roman" w:cs="Times New Roman"/>
        </w:rPr>
        <w:t xml:space="preserve"> book 1, chapter </w:t>
      </w:r>
      <w:r w:rsidRPr="00EA2072">
        <w:rPr>
          <w:rFonts w:ascii="Times New Roman" w:hAnsi="Times New Roman" w:cs="Times New Roman"/>
        </w:rPr>
        <w:lastRenderedPageBreak/>
        <w:t xml:space="preserve">9, where he says: </w:t>
      </w:r>
      <w:r w:rsidRPr="00EA2072">
        <w:rPr>
          <w:rFonts w:ascii="Times New Roman" w:hAnsi="Times New Roman" w:cs="Times New Roman"/>
          <w:i/>
          <w:iCs/>
        </w:rPr>
        <w:t>Although we are bound to belie</w:t>
      </w:r>
      <w:r w:rsidRPr="00EA2072">
        <w:rPr>
          <w:rFonts w:ascii="Times New Roman" w:hAnsi="Times New Roman" w:cs="Times New Roman"/>
          <w:i/>
          <w:iCs/>
        </w:rPr>
        <w:t>ve that the true Successor of Peter is the supreme Pastor of the whole Church, nevertheless we are not bound by the same faith to believe that Leo or Clement is the true Successor of Peter; since we are not bound by Catholic faith to believe that any one of them was rightly and canonically elected</w:t>
      </w:r>
      <w:r w:rsidRPr="00EA2072">
        <w:rPr>
          <w:rFonts w:ascii="Times New Roman" w:hAnsi="Times New Roman" w:cs="Times New Roman"/>
        </w:rPr>
        <w:t xml:space="preserve">. And before these, Juan de Torquemada in book 4 of the </w:t>
      </w:r>
      <w:r w:rsidRPr="00EA2072">
        <w:rPr>
          <w:rFonts w:ascii="Times New Roman" w:hAnsi="Times New Roman" w:cs="Times New Roman"/>
          <w:i/>
          <w:iCs/>
        </w:rPr>
        <w:t>Summa</w:t>
      </w:r>
      <w:r w:rsidRPr="00EA2072">
        <w:rPr>
          <w:rFonts w:ascii="Times New Roman" w:hAnsi="Times New Roman" w:cs="Times New Roman"/>
        </w:rPr>
        <w:t>, chapter 9, says that it is not a matter of faith, but savors of faith, that this is a true Council, that this man is Pope.</w:t>
      </w:r>
    </w:p>
    <w:p w14:paraId="793CA308"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All those who deny that a theological conclusion only mediately revealed, or deduced from revealed truths, is a matter of faith necessarily hold the same view. The foundation is this: because it cannot infallibly be established that an election was valid in every respect; since the election could be null both on account of incapacity of the person—if perchance it were a woman, or one not truly baptized—and on account of intervening simony. For although it is highly probable that an election made by concorda</w:t>
      </w:r>
      <w:r w:rsidRPr="00EA2072">
        <w:rPr>
          <w:rFonts w:ascii="Times New Roman" w:hAnsi="Times New Roman" w:cs="Times New Roman"/>
        </w:rPr>
        <w:t xml:space="preserve">nt agreement of two parts of the Cardinals is valid, notwithstanding simony, as some hold according to the chapter </w:t>
      </w:r>
      <w:r w:rsidRPr="00EA2072">
        <w:rPr>
          <w:rFonts w:ascii="Times New Roman" w:hAnsi="Times New Roman" w:cs="Times New Roman"/>
          <w:i/>
          <w:iCs/>
        </w:rPr>
        <w:t>Licet</w:t>
      </w:r>
      <w:r w:rsidRPr="00EA2072">
        <w:rPr>
          <w:rFonts w:ascii="Times New Roman" w:hAnsi="Times New Roman" w:cs="Times New Roman"/>
        </w:rPr>
        <w:t xml:space="preserve">, concerning election: nevertheless the opposite seems truer to others, according to the chapter </w:t>
      </w:r>
      <w:r w:rsidRPr="00EA2072">
        <w:rPr>
          <w:rFonts w:ascii="Times New Roman" w:hAnsi="Times New Roman" w:cs="Times New Roman"/>
          <w:i/>
          <w:iCs/>
        </w:rPr>
        <w:t>si quis pecunia</w:t>
      </w:r>
      <w:r w:rsidRPr="00EA2072">
        <w:rPr>
          <w:rFonts w:ascii="Times New Roman" w:hAnsi="Times New Roman" w:cs="Times New Roman"/>
        </w:rPr>
        <w:t>, distinction 79, and the decree of the Lateran Council under Julius II, session 5. This also Lessius [Leonardus Lessius] seems to prove more fully in book 2, chapter 35, doubt 25, number 145.</w:t>
      </w:r>
    </w:p>
    <w:p w14:paraId="793CA309"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The second opinion asserts that it is a matter of faith. Thus Gregorius de Valentia [Gregory of Valencia], question 1, point 7, § 39, who nevertheless limits this, provided that such a Pontiff has defined something concerning the faith. The same opinion is taught by Salmeron [Alphonsus Salmeron], tome 13, part 3, on the Epistle to the Romans, page 185, and Michael Vasquez [Miguel Vázquez] in a certain disputation proposed at Valladolid on July 10, in the year 1602, and dedicated to the Pontiff, where he say</w:t>
      </w:r>
      <w:r w:rsidRPr="00EA2072">
        <w:rPr>
          <w:rFonts w:ascii="Times New Roman" w:hAnsi="Times New Roman" w:cs="Times New Roman"/>
        </w:rPr>
        <w:t>s that this opinion was defended by our Society in the Salamancan, Complutensian, Ingolstadtian, Roman, and other Academies.</w:t>
      </w:r>
    </w:p>
    <w:p w14:paraId="793CA30A"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This opinion has always seemed to me the </w:t>
      </w:r>
      <w:proofErr w:type="gramStart"/>
      <w:r w:rsidRPr="00EA2072">
        <w:rPr>
          <w:rFonts w:ascii="Times New Roman" w:hAnsi="Times New Roman" w:cs="Times New Roman"/>
        </w:rPr>
        <w:t>more true</w:t>
      </w:r>
      <w:proofErr w:type="gramEnd"/>
      <w:r w:rsidRPr="00EA2072">
        <w:rPr>
          <w:rFonts w:ascii="Times New Roman" w:hAnsi="Times New Roman" w:cs="Times New Roman"/>
        </w:rPr>
        <w:t xml:space="preserve">. The reason is as follows: A theological conclusion deduced from one proposition of faith and another that is at least morally evident is a matter of faith, according to what was said in question 1, doubt 3. But this conclusion is of such a kind: Therefore, etc. The minor premise can be proved first by this syllogism: </w:t>
      </w:r>
      <w:proofErr w:type="gramStart"/>
      <w:r w:rsidRPr="00EA2072">
        <w:rPr>
          <w:rFonts w:ascii="Times New Roman" w:hAnsi="Times New Roman" w:cs="Times New Roman"/>
        </w:rPr>
        <w:t>Every one</w:t>
      </w:r>
      <w:proofErr w:type="gramEnd"/>
      <w:r w:rsidRPr="00EA2072">
        <w:rPr>
          <w:rFonts w:ascii="Times New Roman" w:hAnsi="Times New Roman" w:cs="Times New Roman"/>
        </w:rPr>
        <w:t xml:space="preserve"> canonically promoted to the Apostolic See of Peter is the true and universal Pastor of the Church; this man has been canonically promoted and elected: Therefore, etc. Here </w:t>
      </w:r>
      <w:r w:rsidRPr="00EA2072">
        <w:rPr>
          <w:rFonts w:ascii="Times New Roman" w:hAnsi="Times New Roman" w:cs="Times New Roman"/>
        </w:rPr>
        <w:t>the major premise appears to be a matter of faith; the minor premise, however, is at least morally evident from human testimony indeed, but testimony so certain and established that one rightly believes that there can be no falsehood underlying it, inasmuch as it is presupposed that the legitimate election is established by the irrefragable testimony of the universal Church. Whence it will also follow as a consequence that it is likewise certain from faith that this particular Pontiff possesses all the cond</w:t>
      </w:r>
      <w:r w:rsidRPr="00EA2072">
        <w:rPr>
          <w:rFonts w:ascii="Times New Roman" w:hAnsi="Times New Roman" w:cs="Times New Roman"/>
        </w:rPr>
        <w:t xml:space="preserve">itions required for the validity of such an election, and therefore that he is not a woman but a man, and truly baptized; and this whether he has defined anything concerning the faith or not, provided it is established that he has been legitimately elected and promoted. For even if, speaking absolutely and metaphysically, it could happen that a woman, or even a man not baptized, might be elected Pontiff, yet according to the customary manner of proceeding, this is so incredible that it is morally judged to </w:t>
      </w:r>
      <w:r w:rsidRPr="00EA2072">
        <w:rPr>
          <w:rFonts w:ascii="Times New Roman" w:hAnsi="Times New Roman" w:cs="Times New Roman"/>
        </w:rPr>
        <w:t>be impossible.</w:t>
      </w:r>
    </w:p>
    <w:p w14:paraId="793CA30B"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But in truth this argumentation, drawn from election alone, does not seem sufficient; because by canonical promotion and election is understood either that which is deemed legitimate by external appearance and in the external forum, or that which simultaneously also includes and presupposes all conditions, however hidden, required for the validity of such an election, as for </w:t>
      </w:r>
      <w:r w:rsidRPr="00EA2072">
        <w:rPr>
          <w:rFonts w:ascii="Times New Roman" w:hAnsi="Times New Roman" w:cs="Times New Roman"/>
        </w:rPr>
        <w:lastRenderedPageBreak/>
        <w:t xml:space="preserve">example that the person elected is a man, not a woman; is baptized, etc. If the first is meant, that major proposition is not </w:t>
      </w:r>
      <w:r w:rsidRPr="00EA2072">
        <w:rPr>
          <w:rFonts w:ascii="Times New Roman" w:hAnsi="Times New Roman" w:cs="Times New Roman"/>
          <w:i/>
          <w:iCs/>
        </w:rPr>
        <w:t>de fide</w:t>
      </w:r>
      <w:r w:rsidRPr="00EA2072">
        <w:rPr>
          <w:rFonts w:ascii="Times New Roman" w:hAnsi="Times New Roman" w:cs="Times New Roman"/>
        </w:rPr>
        <w:t xml:space="preserve">; because notwithstanding such a legitimate election and promotion, it could happen that its effect is impeded by a hidden impediment. If the second is meant, then the minor is not even morally evident. For even granted that it can sometimes be morally evident that this person is a man, not a woman; </w:t>
      </w:r>
      <w:proofErr w:type="gramStart"/>
      <w:r w:rsidRPr="00EA2072">
        <w:rPr>
          <w:rFonts w:ascii="Times New Roman" w:hAnsi="Times New Roman" w:cs="Times New Roman"/>
        </w:rPr>
        <w:t>nevertheless</w:t>
      </w:r>
      <w:proofErr w:type="gramEnd"/>
      <w:r w:rsidRPr="00EA2072">
        <w:rPr>
          <w:rFonts w:ascii="Times New Roman" w:hAnsi="Times New Roman" w:cs="Times New Roman"/>
        </w:rPr>
        <w:t xml:space="preserve"> it cannot be even morally evident that this person is truly bapti</w:t>
      </w:r>
      <w:r w:rsidRPr="00EA2072">
        <w:rPr>
          <w:rFonts w:ascii="Times New Roman" w:hAnsi="Times New Roman" w:cs="Times New Roman"/>
        </w:rPr>
        <w:t xml:space="preserve">zed; </w:t>
      </w:r>
      <w:proofErr w:type="gramStart"/>
      <w:r w:rsidRPr="00EA2072">
        <w:rPr>
          <w:rFonts w:ascii="Times New Roman" w:hAnsi="Times New Roman" w:cs="Times New Roman"/>
        </w:rPr>
        <w:t>certainly</w:t>
      </w:r>
      <w:proofErr w:type="gramEnd"/>
      <w:r w:rsidRPr="00EA2072">
        <w:rPr>
          <w:rFonts w:ascii="Times New Roman" w:hAnsi="Times New Roman" w:cs="Times New Roman"/>
        </w:rPr>
        <w:t xml:space="preserve"> no more so than for any other man raised among Catholics.</w:t>
      </w:r>
    </w:p>
    <w:p w14:paraId="793CA30C" w14:textId="77777777" w:rsidR="00E551CD" w:rsidRPr="00EA2072" w:rsidRDefault="00052C91">
      <w:pPr>
        <w:pStyle w:val="BodyText"/>
        <w:rPr>
          <w:rFonts w:ascii="Times New Roman" w:hAnsi="Times New Roman" w:cs="Times New Roman"/>
        </w:rPr>
      </w:pPr>
      <w:proofErr w:type="gramStart"/>
      <w:r w:rsidRPr="00EA2072">
        <w:rPr>
          <w:rFonts w:ascii="Times New Roman" w:hAnsi="Times New Roman" w:cs="Times New Roman"/>
        </w:rPr>
        <w:t>Therefore</w:t>
      </w:r>
      <w:proofErr w:type="gramEnd"/>
      <w:r w:rsidRPr="00EA2072">
        <w:rPr>
          <w:rFonts w:ascii="Times New Roman" w:hAnsi="Times New Roman" w:cs="Times New Roman"/>
        </w:rPr>
        <w:t xml:space="preserve"> the other argument, which is drawn from the acceptance of the Church, is more solid. For it is impossible for the universal Church to err in matters pertaining to the common Religion of the whole Church, since she is the pillar of truth: but the judgment by which the Church accepts someone and holds him as Pontiff is a matter pertaining to the Religion of the whole Church: Therefore it is impossible for the Church to err in that judgment; and consequently it is </w:t>
      </w:r>
      <w:r w:rsidRPr="00EA2072">
        <w:rPr>
          <w:rFonts w:ascii="Times New Roman" w:hAnsi="Times New Roman" w:cs="Times New Roman"/>
          <w:i/>
          <w:iCs/>
        </w:rPr>
        <w:t>de fide</w:t>
      </w:r>
      <w:r w:rsidRPr="00EA2072">
        <w:rPr>
          <w:rFonts w:ascii="Times New Roman" w:hAnsi="Times New Roman" w:cs="Times New Roman"/>
        </w:rPr>
        <w:t xml:space="preserve"> that he whom the universal Church has</w:t>
      </w:r>
      <w:r w:rsidRPr="00EA2072">
        <w:rPr>
          <w:rFonts w:ascii="Times New Roman" w:hAnsi="Times New Roman" w:cs="Times New Roman"/>
        </w:rPr>
        <w:t xml:space="preserve"> accepted as Pontiff is truly Pontiff and head of the Church. Where both the major and the minor proposition is </w:t>
      </w:r>
      <w:r w:rsidRPr="00EA2072">
        <w:rPr>
          <w:rFonts w:ascii="Times New Roman" w:hAnsi="Times New Roman" w:cs="Times New Roman"/>
          <w:i/>
          <w:iCs/>
        </w:rPr>
        <w:t>de fide</w:t>
      </w:r>
      <w:r w:rsidRPr="00EA2072">
        <w:rPr>
          <w:rFonts w:ascii="Times New Roman" w:hAnsi="Times New Roman" w:cs="Times New Roman"/>
        </w:rPr>
        <w:t xml:space="preserve">, it follows therefore that the conclusion is also </w:t>
      </w:r>
      <w:r w:rsidRPr="00EA2072">
        <w:rPr>
          <w:rFonts w:ascii="Times New Roman" w:hAnsi="Times New Roman" w:cs="Times New Roman"/>
          <w:i/>
          <w:iCs/>
        </w:rPr>
        <w:t>de fide</w:t>
      </w:r>
      <w:r w:rsidRPr="00EA2072">
        <w:rPr>
          <w:rFonts w:ascii="Times New Roman" w:hAnsi="Times New Roman" w:cs="Times New Roman"/>
        </w:rPr>
        <w:t>.</w:t>
      </w:r>
    </w:p>
    <w:p w14:paraId="793CA30D"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Nor does it stand as an objection that it is not believed by divine faith that this particular host is truly consecrated, not only because, as even Báñez admits, it is far more uncertain that this host is consecrated than that this particular person is the true Pontiff; but also because, since for a proposition of faith it is required either that it be immediately revealed in itself, or that it be evidently deduced from two revealed truths, or from at least one revealed truth and another evident truth, ther</w:t>
      </w:r>
      <w:r w:rsidRPr="00EA2072">
        <w:rPr>
          <w:rFonts w:ascii="Times New Roman" w:hAnsi="Times New Roman" w:cs="Times New Roman"/>
        </w:rPr>
        <w:t>efore it is rightly judged to be a matter of faith that this particular Pontiff is the true Pontiff, as has been said; but not that this particular host is consecrated, inasmuch as this proposition is neither immediately revealed in itself, nor is it deduced from at least one revealed truth and another evident truth, since the minor proposition, which is subsumed after the major proposition concerning faith, is always manifestly non-evident and uncertain, as will be clear to one who reasons through it.</w:t>
      </w:r>
    </w:p>
    <w:p w14:paraId="793CA30E"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The same, however, which has been said concerning this </w:t>
      </w:r>
      <w:proofErr w:type="gramStart"/>
      <w:r w:rsidRPr="00EA2072">
        <w:rPr>
          <w:rFonts w:ascii="Times New Roman" w:hAnsi="Times New Roman" w:cs="Times New Roman"/>
        </w:rPr>
        <w:t>particular Pope</w:t>
      </w:r>
      <w:proofErr w:type="gramEnd"/>
      <w:r w:rsidRPr="00EA2072">
        <w:rPr>
          <w:rFonts w:ascii="Times New Roman" w:hAnsi="Times New Roman" w:cs="Times New Roman"/>
        </w:rPr>
        <w:t xml:space="preserve">, also has application to this </w:t>
      </w:r>
      <w:proofErr w:type="gramStart"/>
      <w:r w:rsidRPr="00EA2072">
        <w:rPr>
          <w:rFonts w:ascii="Times New Roman" w:hAnsi="Times New Roman" w:cs="Times New Roman"/>
        </w:rPr>
        <w:t>particular Council</w:t>
      </w:r>
      <w:proofErr w:type="gramEnd"/>
      <w:r w:rsidRPr="00EA2072">
        <w:rPr>
          <w:rFonts w:ascii="Times New Roman" w:hAnsi="Times New Roman" w:cs="Times New Roman"/>
        </w:rPr>
        <w:t>, for example the Nicene [Council], preserving due proportion. For we know with a certain moral certitude, from the consensus of all history, that some Council of Nicaea was held, and that it was also legitimately convoked and celebrated, and confirmed by the authority of the Roman Pontiff: but that it was itself infallible, we believe by faith, on the basis of a similar kind of reasoning presupposed. We admit, however, that the opposing opinio</w:t>
      </w:r>
      <w:r w:rsidRPr="00EA2072">
        <w:rPr>
          <w:rFonts w:ascii="Times New Roman" w:hAnsi="Times New Roman" w:cs="Times New Roman"/>
        </w:rPr>
        <w:t>n is also probable; nor is it in any way dangerous to the faith, inasmuch as it prejudices neither the true faith nor good morals, as may be gathered from what has been said: especially since many deny that any proposition not immediately revealed is a matter of faith, as has been said in its proper place.</w:t>
      </w:r>
    </w:p>
    <w:p w14:paraId="793CA30F"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As to the third question, whether, and by what reasoning, a Pontiff can lose this power of his, I state briefly the following. I. A Pontiff can, by his own will, renounce and lay down that dignity; and this even without the consent of the Church and the Cardinals. This is contained in cap. 1. de renuntiat. </w:t>
      </w:r>
      <w:proofErr w:type="gramStart"/>
      <w:r w:rsidRPr="00EA2072">
        <w:rPr>
          <w:rFonts w:ascii="Times New Roman" w:hAnsi="Times New Roman" w:cs="Times New Roman"/>
        </w:rPr>
        <w:t>in</w:t>
      </w:r>
      <w:proofErr w:type="gramEnd"/>
      <w:r w:rsidRPr="00EA2072">
        <w:rPr>
          <w:rFonts w:ascii="Times New Roman" w:hAnsi="Times New Roman" w:cs="Times New Roman"/>
        </w:rPr>
        <w:t xml:space="preserve"> 6. [</w:t>
      </w:r>
      <w:r w:rsidRPr="00EA2072">
        <w:rPr>
          <w:rFonts w:ascii="Times New Roman" w:hAnsi="Times New Roman" w:cs="Times New Roman"/>
          <w:i/>
          <w:iCs/>
        </w:rPr>
        <w:t>sexto</w:t>
      </w:r>
      <w:r w:rsidRPr="00EA2072">
        <w:rPr>
          <w:rFonts w:ascii="Times New Roman" w:hAnsi="Times New Roman" w:cs="Times New Roman"/>
        </w:rPr>
        <w:t>] and the Gloss there: and that this has in fact sometimes occurred, is established by the histories.</w:t>
      </w:r>
    </w:p>
    <w:p w14:paraId="793CA310"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II. If a Pontiff should fall into perpetual insanity, then by divine law itself he loses that power. This seems to be the common opinion: because the foundation of jurisdiction is the use of </w:t>
      </w:r>
      <w:r w:rsidRPr="00EA2072">
        <w:rPr>
          <w:rFonts w:ascii="Times New Roman" w:hAnsi="Times New Roman" w:cs="Times New Roman"/>
        </w:rPr>
        <w:lastRenderedPageBreak/>
        <w:t>reason; so that perpetual insanity, as regards the capacity for jurisdiction and dignity, is equivalent to death.</w:t>
      </w:r>
    </w:p>
    <w:p w14:paraId="793CA311"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III. Outside the case of heresy or apostasy, nor on account of any crimes, however notorious, nor on account of other disadvantages or calamities, can the Pontiff ever be deprived of his power. Thus Antoninus [of Florence], 3rd part, title 22, chapter 4, §3; Juan de Torquemada, book 2 of </w:t>
      </w:r>
      <w:r w:rsidRPr="00EA2072">
        <w:rPr>
          <w:rFonts w:ascii="Times New Roman" w:hAnsi="Times New Roman" w:cs="Times New Roman"/>
          <w:i/>
          <w:iCs/>
        </w:rPr>
        <w:t>De Ecclesia</w:t>
      </w:r>
      <w:r w:rsidRPr="00EA2072">
        <w:rPr>
          <w:rFonts w:ascii="Times New Roman" w:hAnsi="Times New Roman" w:cs="Times New Roman"/>
        </w:rPr>
        <w:t xml:space="preserve">, chapter 98 and following, and book 4, part 1, chapter 9; Albert Pighius, book 6 of </w:t>
      </w:r>
      <w:r w:rsidRPr="00EA2072">
        <w:rPr>
          <w:rFonts w:ascii="Times New Roman" w:hAnsi="Times New Roman" w:cs="Times New Roman"/>
          <w:i/>
          <w:iCs/>
        </w:rPr>
        <w:t>Hierarchiae Ecclesiasticae</w:t>
      </w:r>
      <w:r w:rsidRPr="00EA2072">
        <w:rPr>
          <w:rFonts w:ascii="Times New Roman" w:hAnsi="Times New Roman" w:cs="Times New Roman"/>
        </w:rPr>
        <w:t xml:space="preserve">, chapter 19; Cajetan [Thomas de Vio], in his work </w:t>
      </w:r>
      <w:r w:rsidRPr="00EA2072">
        <w:rPr>
          <w:rFonts w:ascii="Times New Roman" w:hAnsi="Times New Roman" w:cs="Times New Roman"/>
          <w:i/>
          <w:iCs/>
        </w:rPr>
        <w:t>De Auctoritate Papae</w:t>
      </w:r>
      <w:r w:rsidRPr="00EA2072">
        <w:rPr>
          <w:rFonts w:ascii="Times New Roman" w:hAnsi="Times New Roman" w:cs="Times New Roman"/>
        </w:rPr>
        <w:t xml:space="preserve">, part 1, chapter 27; Francisco de Torres, in his book </w:t>
      </w:r>
      <w:r w:rsidRPr="00EA2072">
        <w:rPr>
          <w:rFonts w:ascii="Times New Roman" w:hAnsi="Times New Roman" w:cs="Times New Roman"/>
          <w:i/>
          <w:iCs/>
        </w:rPr>
        <w:t>De Papa et Conciliis</w:t>
      </w:r>
      <w:r w:rsidRPr="00EA2072">
        <w:rPr>
          <w:rFonts w:ascii="Times New Roman" w:hAnsi="Times New Roman" w:cs="Times New Roman"/>
        </w:rPr>
        <w:t xml:space="preserve">; [Antonio de] Córdoba, book 4, question 6—although the Glossa on the chapter </w:t>
      </w:r>
      <w:r w:rsidRPr="00EA2072">
        <w:rPr>
          <w:rFonts w:ascii="Times New Roman" w:hAnsi="Times New Roman" w:cs="Times New Roman"/>
          <w:i/>
          <w:iCs/>
        </w:rPr>
        <w:t>Si Papa</w:t>
      </w:r>
      <w:r w:rsidRPr="00EA2072">
        <w:rPr>
          <w:rFonts w:ascii="Times New Roman" w:hAnsi="Times New Roman" w:cs="Times New Roman"/>
        </w:rPr>
        <w:t xml:space="preserve">, distinction 40, holds the contrary view, as does Panormitanus [Nicolaus de Tudeschis] in the chapter </w:t>
      </w:r>
      <w:r w:rsidRPr="00EA2072">
        <w:rPr>
          <w:rFonts w:ascii="Times New Roman" w:hAnsi="Times New Roman" w:cs="Times New Roman"/>
          <w:i/>
          <w:iCs/>
        </w:rPr>
        <w:t>Significasti</w:t>
      </w:r>
      <w:r w:rsidRPr="00EA2072">
        <w:rPr>
          <w:rFonts w:ascii="Times New Roman" w:hAnsi="Times New Roman" w:cs="Times New Roman"/>
        </w:rPr>
        <w:t xml:space="preserve">, </w:t>
      </w:r>
      <w:r w:rsidRPr="00EA2072">
        <w:rPr>
          <w:rFonts w:ascii="Times New Roman" w:hAnsi="Times New Roman" w:cs="Times New Roman"/>
          <w:i/>
          <w:iCs/>
        </w:rPr>
        <w:t>De electione</w:t>
      </w:r>
      <w:r w:rsidRPr="00EA2072">
        <w:rPr>
          <w:rFonts w:ascii="Times New Roman" w:hAnsi="Times New Roman" w:cs="Times New Roman"/>
        </w:rPr>
        <w:t>; these teach that the Pope ca</w:t>
      </w:r>
      <w:r w:rsidRPr="00EA2072">
        <w:rPr>
          <w:rFonts w:ascii="Times New Roman" w:hAnsi="Times New Roman" w:cs="Times New Roman"/>
        </w:rPr>
        <w:t xml:space="preserve">n be deposed on account of notorious crimes which give rise to grave scandal in the Church, if indeed he remains incorrigible. These [latter opinions] are also refuted by Bellarmine in book 2 of </w:t>
      </w:r>
      <w:r w:rsidRPr="00EA2072">
        <w:rPr>
          <w:rFonts w:ascii="Times New Roman" w:hAnsi="Times New Roman" w:cs="Times New Roman"/>
          <w:i/>
          <w:iCs/>
        </w:rPr>
        <w:t>De Romano Pontifice</w:t>
      </w:r>
      <w:r w:rsidRPr="00EA2072">
        <w:rPr>
          <w:rFonts w:ascii="Times New Roman" w:hAnsi="Times New Roman" w:cs="Times New Roman"/>
        </w:rPr>
        <w:t>, from chapter 27 [onward].</w:t>
      </w:r>
    </w:p>
    <w:p w14:paraId="793CA312"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This is proven from Canon Law, in the chapter </w:t>
      </w:r>
      <w:r w:rsidRPr="00EA2072">
        <w:rPr>
          <w:rFonts w:ascii="Times New Roman" w:hAnsi="Times New Roman" w:cs="Times New Roman"/>
          <w:i/>
          <w:iCs/>
        </w:rPr>
        <w:t>Si Papa</w:t>
      </w:r>
      <w:r w:rsidRPr="00EA2072">
        <w:rPr>
          <w:rFonts w:ascii="Times New Roman" w:hAnsi="Times New Roman" w:cs="Times New Roman"/>
        </w:rPr>
        <w:t xml:space="preserve">, distinction 40; and the chapter </w:t>
      </w:r>
      <w:r w:rsidRPr="00EA2072">
        <w:rPr>
          <w:rFonts w:ascii="Times New Roman" w:hAnsi="Times New Roman" w:cs="Times New Roman"/>
          <w:i/>
          <w:iCs/>
        </w:rPr>
        <w:t>Electionem</w:t>
      </w:r>
      <w:r w:rsidRPr="00EA2072">
        <w:rPr>
          <w:rFonts w:ascii="Times New Roman" w:hAnsi="Times New Roman" w:cs="Times New Roman"/>
        </w:rPr>
        <w:t xml:space="preserve">, distinction 79; and the chapter </w:t>
      </w:r>
      <w:r w:rsidRPr="00EA2072">
        <w:rPr>
          <w:rFonts w:ascii="Times New Roman" w:hAnsi="Times New Roman" w:cs="Times New Roman"/>
          <w:i/>
          <w:iCs/>
        </w:rPr>
        <w:t>Oues</w:t>
      </w:r>
      <w:r w:rsidRPr="00EA2072">
        <w:rPr>
          <w:rFonts w:ascii="Times New Roman" w:hAnsi="Times New Roman" w:cs="Times New Roman"/>
        </w:rPr>
        <w:t xml:space="preserve">, question 2, chapter 7; and the chapter </w:t>
      </w:r>
      <w:r w:rsidRPr="00EA2072">
        <w:rPr>
          <w:rFonts w:ascii="Times New Roman" w:hAnsi="Times New Roman" w:cs="Times New Roman"/>
          <w:i/>
          <w:iCs/>
        </w:rPr>
        <w:t>Nemo</w:t>
      </w:r>
      <w:r w:rsidRPr="00EA2072">
        <w:rPr>
          <w:rFonts w:ascii="Times New Roman" w:hAnsi="Times New Roman" w:cs="Times New Roman"/>
        </w:rPr>
        <w:t xml:space="preserve">, the chapter </w:t>
      </w:r>
      <w:r w:rsidRPr="00EA2072">
        <w:rPr>
          <w:rFonts w:ascii="Times New Roman" w:hAnsi="Times New Roman" w:cs="Times New Roman"/>
          <w:i/>
          <w:iCs/>
        </w:rPr>
        <w:t>Aliorum</w:t>
      </w:r>
      <w:r w:rsidRPr="00EA2072">
        <w:rPr>
          <w:rFonts w:ascii="Times New Roman" w:hAnsi="Times New Roman" w:cs="Times New Roman"/>
        </w:rPr>
        <w:t xml:space="preserve">, the chapter </w:t>
      </w:r>
      <w:r w:rsidRPr="00EA2072">
        <w:rPr>
          <w:rFonts w:ascii="Times New Roman" w:hAnsi="Times New Roman" w:cs="Times New Roman"/>
          <w:i/>
          <w:iCs/>
        </w:rPr>
        <w:t>Cuncta</w:t>
      </w:r>
      <w:r w:rsidRPr="00EA2072">
        <w:rPr>
          <w:rFonts w:ascii="Times New Roman" w:hAnsi="Times New Roman" w:cs="Times New Roman"/>
        </w:rPr>
        <w:t xml:space="preserve">, question 9, chapter 3; and in many other places, as found in Torquemada [Juan de Torquemada], book 2, chapter 102. The reason is this: First, because outside the case of heresy and apostasy, the pontiff is a member of the Church—why then could he </w:t>
      </w:r>
      <w:proofErr w:type="gramStart"/>
      <w:r w:rsidRPr="00EA2072">
        <w:rPr>
          <w:rFonts w:ascii="Times New Roman" w:hAnsi="Times New Roman" w:cs="Times New Roman"/>
        </w:rPr>
        <w:t>not also</w:t>
      </w:r>
      <w:proofErr w:type="gramEnd"/>
      <w:r w:rsidRPr="00EA2072">
        <w:rPr>
          <w:rFonts w:ascii="Times New Roman" w:hAnsi="Times New Roman" w:cs="Times New Roman"/>
        </w:rPr>
        <w:t xml:space="preserve"> be and remain the head of the Church? </w:t>
      </w:r>
      <w:proofErr w:type="gramStart"/>
      <w:r w:rsidRPr="00EA2072">
        <w:rPr>
          <w:rFonts w:ascii="Times New Roman" w:hAnsi="Times New Roman" w:cs="Times New Roman"/>
        </w:rPr>
        <w:t>since</w:t>
      </w:r>
      <w:proofErr w:type="gramEnd"/>
      <w:r w:rsidRPr="00EA2072">
        <w:rPr>
          <w:rFonts w:ascii="Times New Roman" w:hAnsi="Times New Roman" w:cs="Times New Roman"/>
        </w:rPr>
        <w:t xml:space="preserve"> otherwise he has no superior by who</w:t>
      </w:r>
      <w:r w:rsidRPr="00EA2072">
        <w:rPr>
          <w:rFonts w:ascii="Times New Roman" w:hAnsi="Times New Roman" w:cs="Times New Roman"/>
        </w:rPr>
        <w:t>m he might be judged, as will be stated. Second, because otherwise the door would easily be opened to calumnies and to numerous occasions for schisms.</w:t>
      </w:r>
    </w:p>
    <w:p w14:paraId="793CA313"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IV. But not even in the case of heresy can he be stripped and deprived of his power by the Church, or by a general Council, through its own authority acting directly and per se. This is likewise the more common opinion, especially of those whom we shall adduce in support of the following pronouncement; although neither does this seem to be contrary to other Theologians, who commonly teach that, supposing the cognizance and sentence of the Church concerning the notorious heresy of the Pontiff, he is deprived</w:t>
      </w:r>
      <w:r w:rsidRPr="00EA2072">
        <w:rPr>
          <w:rFonts w:ascii="Times New Roman" w:hAnsi="Times New Roman" w:cs="Times New Roman"/>
        </w:rPr>
        <w:t xml:space="preserve"> of his power by GOD Himself. The reason is this: First, because the Pontiff has and receives his power not from the Church, but immediately from GOD Himself, presupposing however a legitimate election as a required condition, as has been stated and as all commonly acknowledge. Second, because the Pontiff has no superior on earth by whom he might be directly judged; since he himself is the head </w:t>
      </w:r>
      <w:proofErr w:type="gramStart"/>
      <w:r w:rsidRPr="00EA2072">
        <w:rPr>
          <w:rFonts w:ascii="Times New Roman" w:hAnsi="Times New Roman" w:cs="Times New Roman"/>
        </w:rPr>
        <w:t>over</w:t>
      </w:r>
      <w:proofErr w:type="gramEnd"/>
      <w:r w:rsidRPr="00EA2072">
        <w:rPr>
          <w:rFonts w:ascii="Times New Roman" w:hAnsi="Times New Roman" w:cs="Times New Roman"/>
        </w:rPr>
        <w:t xml:space="preserve"> the universal Church, and consequently also over the general Council itself, as will be stated in doubt 8.</w:t>
      </w:r>
    </w:p>
    <w:p w14:paraId="793CA314"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V. In the case, however, of a notorious heresy openly divulged in the Church, which can be concealed by no evasion, it seems more probable that the Pontiff falls from his power by that very fact (</w:t>
      </w:r>
      <w:r w:rsidRPr="00EA2072">
        <w:rPr>
          <w:rFonts w:ascii="Times New Roman" w:hAnsi="Times New Roman" w:cs="Times New Roman"/>
          <w:i/>
          <w:iCs/>
        </w:rPr>
        <w:t>ipso facto</w:t>
      </w:r>
      <w:r w:rsidRPr="00EA2072">
        <w:rPr>
          <w:rFonts w:ascii="Times New Roman" w:hAnsi="Times New Roman" w:cs="Times New Roman"/>
        </w:rPr>
        <w:t>) and by divine law itself (</w:t>
      </w:r>
      <w:r w:rsidRPr="00EA2072">
        <w:rPr>
          <w:rFonts w:ascii="Times New Roman" w:hAnsi="Times New Roman" w:cs="Times New Roman"/>
          <w:i/>
          <w:iCs/>
        </w:rPr>
        <w:t>ipsoque iure divino</w:t>
      </w:r>
      <w:r w:rsidRPr="00EA2072">
        <w:rPr>
          <w:rFonts w:ascii="Times New Roman" w:hAnsi="Times New Roman" w:cs="Times New Roman"/>
        </w:rPr>
        <w:t>), even before the declaratory sentence and cognizance of the Church regarding the crime. This is the view held by the more common opinion of the older Theologians, especially Juan de Torquemada (</w:t>
      </w:r>
      <w:r w:rsidRPr="00EA2072">
        <w:rPr>
          <w:rFonts w:ascii="Times New Roman" w:hAnsi="Times New Roman" w:cs="Times New Roman"/>
          <w:i/>
          <w:iCs/>
        </w:rPr>
        <w:t>Turrecremata</w:t>
      </w:r>
      <w:r w:rsidRPr="00EA2072">
        <w:rPr>
          <w:rFonts w:ascii="Times New Roman" w:hAnsi="Times New Roman" w:cs="Times New Roman"/>
        </w:rPr>
        <w:t>) book 2, chapter 102, and book 4, part 2, from chapter 18; Peter de Palude (</w:t>
      </w:r>
      <w:r w:rsidRPr="00EA2072">
        <w:rPr>
          <w:rFonts w:ascii="Times New Roman" w:hAnsi="Times New Roman" w:cs="Times New Roman"/>
          <w:i/>
          <w:iCs/>
        </w:rPr>
        <w:t>Paludanus</w:t>
      </w:r>
      <w:r w:rsidRPr="00EA2072">
        <w:rPr>
          <w:rFonts w:ascii="Times New Roman" w:hAnsi="Times New Roman" w:cs="Times New Roman"/>
        </w:rPr>
        <w:t xml:space="preserve">) in his </w:t>
      </w:r>
      <w:r w:rsidRPr="00EA2072">
        <w:rPr>
          <w:rFonts w:ascii="Times New Roman" w:hAnsi="Times New Roman" w:cs="Times New Roman"/>
          <w:i/>
          <w:iCs/>
        </w:rPr>
        <w:t>Opusculum de potestate Papae</w:t>
      </w:r>
      <w:r w:rsidRPr="00EA2072">
        <w:rPr>
          <w:rFonts w:ascii="Times New Roman" w:hAnsi="Times New Roman" w:cs="Times New Roman"/>
        </w:rPr>
        <w:t>; Johannes Driedo (</w:t>
      </w:r>
      <w:r w:rsidRPr="00EA2072">
        <w:rPr>
          <w:rFonts w:ascii="Times New Roman" w:hAnsi="Times New Roman" w:cs="Times New Roman"/>
          <w:i/>
          <w:iCs/>
        </w:rPr>
        <w:t>Driedo</w:t>
      </w:r>
      <w:r w:rsidRPr="00EA2072">
        <w:rPr>
          <w:rFonts w:ascii="Times New Roman" w:hAnsi="Times New Roman" w:cs="Times New Roman"/>
        </w:rPr>
        <w:t xml:space="preserve">) </w:t>
      </w:r>
      <w:r w:rsidRPr="00EA2072">
        <w:rPr>
          <w:rFonts w:ascii="Times New Roman" w:hAnsi="Times New Roman" w:cs="Times New Roman"/>
          <w:i/>
          <w:iCs/>
        </w:rPr>
        <w:t>De libertate Christiana</w:t>
      </w:r>
      <w:r w:rsidRPr="00EA2072">
        <w:rPr>
          <w:rFonts w:ascii="Times New Roman" w:hAnsi="Times New Roman" w:cs="Times New Roman"/>
        </w:rPr>
        <w:t xml:space="preserve"> chapter 14; Alfonso de Castro book 2, </w:t>
      </w:r>
      <w:r w:rsidRPr="00EA2072">
        <w:rPr>
          <w:rFonts w:ascii="Times New Roman" w:hAnsi="Times New Roman" w:cs="Times New Roman"/>
          <w:i/>
          <w:iCs/>
        </w:rPr>
        <w:t>De iusta haereticorum punitione</w:t>
      </w:r>
      <w:r w:rsidRPr="00EA2072">
        <w:rPr>
          <w:rFonts w:ascii="Times New Roman" w:hAnsi="Times New Roman" w:cs="Times New Roman"/>
        </w:rPr>
        <w:t xml:space="preserve"> cha</w:t>
      </w:r>
      <w:r w:rsidRPr="00EA2072">
        <w:rPr>
          <w:rFonts w:ascii="Times New Roman" w:hAnsi="Times New Roman" w:cs="Times New Roman"/>
        </w:rPr>
        <w:t>pters 22 and 23; Alfonso Salmerón (</w:t>
      </w:r>
      <w:r w:rsidRPr="00EA2072">
        <w:rPr>
          <w:rFonts w:ascii="Times New Roman" w:hAnsi="Times New Roman" w:cs="Times New Roman"/>
          <w:i/>
          <w:iCs/>
        </w:rPr>
        <w:t>Salmeron</w:t>
      </w:r>
      <w:r w:rsidRPr="00EA2072">
        <w:rPr>
          <w:rFonts w:ascii="Times New Roman" w:hAnsi="Times New Roman" w:cs="Times New Roman"/>
        </w:rPr>
        <w:t>) tome 12, treatise 83; and among the Canonists, Augustine of Ancona (</w:t>
      </w:r>
      <w:r w:rsidRPr="00EA2072">
        <w:rPr>
          <w:rFonts w:ascii="Times New Roman" w:hAnsi="Times New Roman" w:cs="Times New Roman"/>
          <w:i/>
          <w:iCs/>
        </w:rPr>
        <w:t>Augustinus de Ancona</w:t>
      </w:r>
      <w:r w:rsidRPr="00EA2072">
        <w:rPr>
          <w:rFonts w:ascii="Times New Roman" w:hAnsi="Times New Roman" w:cs="Times New Roman"/>
        </w:rPr>
        <w:t xml:space="preserve">) </w:t>
      </w:r>
      <w:r w:rsidRPr="00EA2072">
        <w:rPr>
          <w:rFonts w:ascii="Times New Roman" w:hAnsi="Times New Roman" w:cs="Times New Roman"/>
          <w:i/>
          <w:iCs/>
        </w:rPr>
        <w:t>De potestate Papae</w:t>
      </w:r>
      <w:r w:rsidRPr="00EA2072">
        <w:rPr>
          <w:rFonts w:ascii="Times New Roman" w:hAnsi="Times New Roman" w:cs="Times New Roman"/>
        </w:rPr>
        <w:t xml:space="preserve"> </w:t>
      </w:r>
      <w:r w:rsidRPr="00EA2072">
        <w:rPr>
          <w:rFonts w:ascii="Times New Roman" w:hAnsi="Times New Roman" w:cs="Times New Roman"/>
        </w:rPr>
        <w:t>question 5; Diego de Simancas (</w:t>
      </w:r>
      <w:r w:rsidRPr="00EA2072">
        <w:rPr>
          <w:rFonts w:ascii="Times New Roman" w:hAnsi="Times New Roman" w:cs="Times New Roman"/>
          <w:i/>
          <w:iCs/>
        </w:rPr>
        <w:t>Simancha</w:t>
      </w:r>
      <w:r w:rsidRPr="00EA2072">
        <w:rPr>
          <w:rFonts w:ascii="Times New Roman" w:hAnsi="Times New Roman" w:cs="Times New Roman"/>
        </w:rPr>
        <w:t xml:space="preserve">) </w:t>
      </w:r>
      <w:r w:rsidRPr="00EA2072">
        <w:rPr>
          <w:rFonts w:ascii="Times New Roman" w:hAnsi="Times New Roman" w:cs="Times New Roman"/>
          <w:i/>
          <w:iCs/>
        </w:rPr>
        <w:t>Institutiones Catholicae</w:t>
      </w:r>
      <w:r w:rsidRPr="00EA2072">
        <w:rPr>
          <w:rFonts w:ascii="Times New Roman" w:hAnsi="Times New Roman" w:cs="Times New Roman"/>
        </w:rPr>
        <w:t xml:space="preserve"> chapter 21; Giacomo Giacobazzi (</w:t>
      </w:r>
      <w:r w:rsidRPr="00EA2072">
        <w:rPr>
          <w:rFonts w:ascii="Times New Roman" w:hAnsi="Times New Roman" w:cs="Times New Roman"/>
          <w:i/>
          <w:iCs/>
        </w:rPr>
        <w:t>Iacobatius</w:t>
      </w:r>
      <w:r w:rsidRPr="00EA2072">
        <w:rPr>
          <w:rFonts w:ascii="Times New Roman" w:hAnsi="Times New Roman" w:cs="Times New Roman"/>
        </w:rPr>
        <w:t xml:space="preserve">) book 7, </w:t>
      </w:r>
      <w:r w:rsidRPr="00EA2072">
        <w:rPr>
          <w:rFonts w:ascii="Times New Roman" w:hAnsi="Times New Roman" w:cs="Times New Roman"/>
          <w:i/>
          <w:iCs/>
        </w:rPr>
        <w:t>De Conciliis</w:t>
      </w:r>
      <w:r w:rsidRPr="00EA2072">
        <w:rPr>
          <w:rFonts w:ascii="Times New Roman" w:hAnsi="Times New Roman" w:cs="Times New Roman"/>
        </w:rPr>
        <w:t xml:space="preserve"> annotation 1; whom Gregory of Valencia (</w:t>
      </w:r>
      <w:r w:rsidRPr="00EA2072">
        <w:rPr>
          <w:rFonts w:ascii="Times New Roman" w:hAnsi="Times New Roman" w:cs="Times New Roman"/>
          <w:i/>
          <w:iCs/>
        </w:rPr>
        <w:t>Gregorius de Valentia</w:t>
      </w:r>
      <w:r w:rsidRPr="00EA2072">
        <w:rPr>
          <w:rFonts w:ascii="Times New Roman" w:hAnsi="Times New Roman" w:cs="Times New Roman"/>
        </w:rPr>
        <w:t xml:space="preserve">) follows here in question 1, </w:t>
      </w:r>
      <w:r w:rsidRPr="00EA2072">
        <w:rPr>
          <w:rFonts w:ascii="Times New Roman" w:hAnsi="Times New Roman" w:cs="Times New Roman"/>
        </w:rPr>
        <w:lastRenderedPageBreak/>
        <w:t>point 7, § 41. Although the contrary opinion is held by Thomas de Vio Cajetan (</w:t>
      </w:r>
      <w:r w:rsidRPr="00EA2072">
        <w:rPr>
          <w:rFonts w:ascii="Times New Roman" w:hAnsi="Times New Roman" w:cs="Times New Roman"/>
          <w:i/>
          <w:iCs/>
        </w:rPr>
        <w:t>Caietanus</w:t>
      </w:r>
      <w:r w:rsidRPr="00EA2072">
        <w:rPr>
          <w:rFonts w:ascii="Times New Roman" w:hAnsi="Times New Roman" w:cs="Times New Roman"/>
        </w:rPr>
        <w:t xml:space="preserve">) </w:t>
      </w:r>
      <w:r w:rsidRPr="00EA2072">
        <w:rPr>
          <w:rFonts w:ascii="Times New Roman" w:hAnsi="Times New Roman" w:cs="Times New Roman"/>
          <w:i/>
          <w:iCs/>
        </w:rPr>
        <w:t>De auctoritate Papae</w:t>
      </w:r>
      <w:r w:rsidRPr="00EA2072">
        <w:rPr>
          <w:rFonts w:ascii="Times New Roman" w:hAnsi="Times New Roman" w:cs="Times New Roman"/>
        </w:rPr>
        <w:t xml:space="preserve"> chapters 18 and 19; Domingo de Soto (</w:t>
      </w:r>
      <w:r w:rsidRPr="00EA2072">
        <w:rPr>
          <w:rFonts w:ascii="Times New Roman" w:hAnsi="Times New Roman" w:cs="Times New Roman"/>
          <w:i/>
          <w:iCs/>
        </w:rPr>
        <w:t>Sotus</w:t>
      </w:r>
      <w:r w:rsidRPr="00EA2072">
        <w:rPr>
          <w:rFonts w:ascii="Times New Roman" w:hAnsi="Times New Roman" w:cs="Times New Roman"/>
        </w:rPr>
        <w:t>) in book 4, distinction 22, question 2, article 2; Melchor Cano (</w:t>
      </w:r>
      <w:r w:rsidRPr="00EA2072">
        <w:rPr>
          <w:rFonts w:ascii="Times New Roman" w:hAnsi="Times New Roman" w:cs="Times New Roman"/>
          <w:i/>
          <w:iCs/>
        </w:rPr>
        <w:t>Canus</w:t>
      </w:r>
      <w:r w:rsidRPr="00EA2072">
        <w:rPr>
          <w:rFonts w:ascii="Times New Roman" w:hAnsi="Times New Roman" w:cs="Times New Roman"/>
        </w:rPr>
        <w:t xml:space="preserve">) book 4 of the </w:t>
      </w:r>
      <w:r w:rsidRPr="00EA2072">
        <w:rPr>
          <w:rFonts w:ascii="Times New Roman" w:hAnsi="Times New Roman" w:cs="Times New Roman"/>
          <w:i/>
          <w:iCs/>
        </w:rPr>
        <w:t>Loci theologici</w:t>
      </w:r>
      <w:r w:rsidRPr="00EA2072">
        <w:rPr>
          <w:rFonts w:ascii="Times New Roman" w:hAnsi="Times New Roman" w:cs="Times New Roman"/>
        </w:rPr>
        <w:t>, final chapter at argument 12; Ant</w:t>
      </w:r>
      <w:r w:rsidRPr="00EA2072">
        <w:rPr>
          <w:rFonts w:ascii="Times New Roman" w:hAnsi="Times New Roman" w:cs="Times New Roman"/>
        </w:rPr>
        <w:t>onio de Córdoba (</w:t>
      </w:r>
      <w:r w:rsidRPr="00EA2072">
        <w:rPr>
          <w:rFonts w:ascii="Times New Roman" w:hAnsi="Times New Roman" w:cs="Times New Roman"/>
          <w:i/>
          <w:iCs/>
        </w:rPr>
        <w:t>Corduba</w:t>
      </w:r>
      <w:r w:rsidRPr="00EA2072">
        <w:rPr>
          <w:rFonts w:ascii="Times New Roman" w:hAnsi="Times New Roman" w:cs="Times New Roman"/>
        </w:rPr>
        <w:t>) book 4, question 11; and other more recent authors, who teach that the Pontiff does not fall from his power even in the case of heresy, before the declaratory sentence of the Church regarding the crime.</w:t>
      </w:r>
    </w:p>
    <w:p w14:paraId="793CA315"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They rely, among other things, also on the saying of Clement in epistle 1, as if he had said that </w:t>
      </w:r>
      <w:r w:rsidRPr="00EA2072">
        <w:rPr>
          <w:rFonts w:ascii="Times New Roman" w:hAnsi="Times New Roman" w:cs="Times New Roman"/>
          <w:i/>
          <w:iCs/>
        </w:rPr>
        <w:t>a heretical Pope ought to be deposed</w:t>
      </w:r>
      <w:r w:rsidRPr="00EA2072">
        <w:rPr>
          <w:rFonts w:ascii="Times New Roman" w:hAnsi="Times New Roman" w:cs="Times New Roman"/>
        </w:rPr>
        <w:t xml:space="preserve">. But I find nothing more in that epistle than this: </w:t>
      </w:r>
      <w:r w:rsidRPr="00EA2072">
        <w:rPr>
          <w:rFonts w:ascii="Times New Roman" w:hAnsi="Times New Roman" w:cs="Times New Roman"/>
          <w:i/>
          <w:iCs/>
        </w:rPr>
        <w:t>But those Bishops themselves, if they should go astray, are not to be reproved or corrected by those (subjects); but they are to be borne with, unless they should err in the faith</w:t>
      </w:r>
      <w:r w:rsidRPr="00EA2072">
        <w:rPr>
          <w:rFonts w:ascii="Times New Roman" w:hAnsi="Times New Roman" w:cs="Times New Roman"/>
        </w:rPr>
        <w:t>. This pronouncement, made generally concerning Bishops, can easily be applied also to the Supreme Pontiff, in its own manner and according to the sense of our assertion.</w:t>
      </w:r>
    </w:p>
    <w:p w14:paraId="793CA316"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The reason ought to be: because in the case of notorious heresy, it is necessary—both on account of the precept of Christ and the Apostles, commanding that heretics are to be avoided, as will be said in question 8, doubt 6, and on account of avoiding the public danger to the whole Church—that the Pontiff be deprived of his power, as all acknowledge. But this can in no way be done through a sentence of the Church, even one merely declaratory of the crime. </w:t>
      </w:r>
      <w:proofErr w:type="gramStart"/>
      <w:r w:rsidRPr="00EA2072">
        <w:rPr>
          <w:rFonts w:ascii="Times New Roman" w:hAnsi="Times New Roman" w:cs="Times New Roman"/>
        </w:rPr>
        <w:t>Therefore</w:t>
      </w:r>
      <w:proofErr w:type="gramEnd"/>
      <w:r w:rsidRPr="00EA2072">
        <w:rPr>
          <w:rFonts w:ascii="Times New Roman" w:hAnsi="Times New Roman" w:cs="Times New Roman"/>
        </w:rPr>
        <w:t xml:space="preserve"> it must be judged that he is then deprived of his power by that very fact and by divine law, in the same </w:t>
      </w:r>
      <w:proofErr w:type="gramStart"/>
      <w:r w:rsidRPr="00EA2072">
        <w:rPr>
          <w:rFonts w:ascii="Times New Roman" w:hAnsi="Times New Roman" w:cs="Times New Roman"/>
        </w:rPr>
        <w:t>manner in which</w:t>
      </w:r>
      <w:proofErr w:type="gramEnd"/>
      <w:r w:rsidRPr="00EA2072">
        <w:rPr>
          <w:rFonts w:ascii="Times New Roman" w:hAnsi="Times New Roman" w:cs="Times New Roman"/>
        </w:rPr>
        <w:t>, even in a similar case of insanity, he is judged to lose this power by divine law, as has been said.</w:t>
      </w:r>
    </w:p>
    <w:p w14:paraId="793CA317"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The minor premise is proved thus: because even a declaratory sentence of a crime requires jurisdiction and the power to cite and examine the accused. But the Church, or a Council, has no jurisdiction over the Supreme Pontiff so long as he possesses this power, as has been stated. Nor is it therefore necessary that any inconveniences follow; since in such a case of notorious heresy, as has been said, the cause of such a Pontiff cannot probably be defended by anyone; nor indeed, even in the opposite opinion, </w:t>
      </w:r>
      <w:r w:rsidRPr="00EA2072">
        <w:rPr>
          <w:rFonts w:ascii="Times New Roman" w:hAnsi="Times New Roman" w:cs="Times New Roman"/>
        </w:rPr>
        <w:t>is it sufficiently established by whom, and by what procedure, that sentence can and ought to be pronounced; and many years often pass while the convocation of a general Council is being discussed; granted that, if he should repent in timely fashion, by the tacit consent of the Church, that dignity may return to him.</w:t>
      </w:r>
    </w:p>
    <w:p w14:paraId="793CA318" w14:textId="77777777" w:rsidR="00E551CD" w:rsidRPr="00EA2072" w:rsidRDefault="00052C91">
      <w:pPr>
        <w:pStyle w:val="BodyText"/>
        <w:rPr>
          <w:rFonts w:ascii="Times New Roman" w:hAnsi="Times New Roman" w:cs="Times New Roman"/>
        </w:rPr>
      </w:pPr>
      <w:r w:rsidRPr="00EA2072">
        <w:rPr>
          <w:rFonts w:ascii="Times New Roman" w:hAnsi="Times New Roman" w:cs="Times New Roman"/>
        </w:rPr>
        <w:t xml:space="preserve">VI. But even a doubtful Pontiff, when it cannot be certainly established by the Church whether he was truly and legitimately elected, ought to resign his right; otherwise, once he has been removed, another is rightfully elected. All agree on this. The reason: because a doubtful Pontiff is </w:t>
      </w:r>
      <w:proofErr w:type="gramStart"/>
      <w:r w:rsidRPr="00EA2072">
        <w:rPr>
          <w:rFonts w:ascii="Times New Roman" w:hAnsi="Times New Roman" w:cs="Times New Roman"/>
        </w:rPr>
        <w:t>in reality not</w:t>
      </w:r>
      <w:proofErr w:type="gramEnd"/>
      <w:r w:rsidRPr="00EA2072">
        <w:rPr>
          <w:rFonts w:ascii="Times New Roman" w:hAnsi="Times New Roman" w:cs="Times New Roman"/>
        </w:rPr>
        <w:t xml:space="preserve"> a true Pontiff in the face of the Church; </w:t>
      </w:r>
      <w:proofErr w:type="gramStart"/>
      <w:r w:rsidRPr="00EA2072">
        <w:rPr>
          <w:rFonts w:ascii="Times New Roman" w:hAnsi="Times New Roman" w:cs="Times New Roman"/>
        </w:rPr>
        <w:t>inasmuch as</w:t>
      </w:r>
      <w:proofErr w:type="gramEnd"/>
      <w:r w:rsidRPr="00EA2072">
        <w:rPr>
          <w:rFonts w:ascii="Times New Roman" w:hAnsi="Times New Roman" w:cs="Times New Roman"/>
        </w:rPr>
        <w:t xml:space="preserve"> the Church is not bound to obey him; which therefore rightfully proceeds to a new election. More on this below concerning Schism.</w:t>
      </w:r>
    </w:p>
    <w:bookmarkEnd w:id="1"/>
    <w:bookmarkEnd w:id="0"/>
    <w:sectPr w:rsidR="00E551CD" w:rsidRPr="00EA2072">
      <w:headerReference w:type="default" r:id="rId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CA323" w14:textId="77777777" w:rsidR="00052C91" w:rsidRDefault="00052C91">
      <w:pPr>
        <w:spacing w:after="0"/>
      </w:pPr>
      <w:r>
        <w:separator/>
      </w:r>
    </w:p>
  </w:endnote>
  <w:endnote w:type="continuationSeparator" w:id="0">
    <w:p w14:paraId="793CA325" w14:textId="77777777" w:rsidR="00052C91" w:rsidRDefault="00052C9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CA319" w14:textId="77777777" w:rsidR="00E551CD" w:rsidRDefault="00052C91">
      <w:r>
        <w:separator/>
      </w:r>
    </w:p>
  </w:footnote>
  <w:footnote w:type="continuationSeparator" w:id="0">
    <w:p w14:paraId="793CA31A" w14:textId="77777777" w:rsidR="00E551CD" w:rsidRDefault="00052C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CA31C" w14:textId="4BC76AB5" w:rsidR="00052C91" w:rsidRDefault="00B013DD">
    <w:pPr>
      <w:pStyle w:val="Header"/>
    </w:pPr>
    <w:r>
      <w:t>Tanner, 1627</w:t>
    </w:r>
    <w:r w:rsidR="00052C91">
      <w:ptab w:relativeTo="margin" w:alignment="center" w:leader="none"/>
    </w:r>
    <w:r w:rsidRPr="00B013DD">
      <w:t xml:space="preserve"> </w:t>
    </w:r>
    <w:proofErr w:type="spellStart"/>
    <w:r>
      <w:t>Universa</w:t>
    </w:r>
    <w:proofErr w:type="spellEnd"/>
    <w:r>
      <w:t xml:space="preserve"> </w:t>
    </w:r>
    <w:proofErr w:type="spellStart"/>
    <w:r>
      <w:t>Theologia</w:t>
    </w:r>
    <w:proofErr w:type="spellEnd"/>
    <w:r>
      <w:t xml:space="preserve"> Scholastica </w:t>
    </w:r>
    <w:proofErr w:type="spellStart"/>
    <w:r>
      <w:t>Speculativa</w:t>
    </w:r>
    <w:proofErr w:type="spellEnd"/>
    <w:r w:rsidR="00052C91">
      <w:ptab w:relativeTo="margin" w:alignment="right" w:leader="none"/>
    </w:r>
    <w:r w:rsidR="00052C91">
      <w:fldChar w:fldCharType="begin"/>
    </w:r>
    <w:r w:rsidR="00052C91">
      <w:instrText xml:space="preserve"> PAGE   \* MERGEFORMAT </w:instrText>
    </w:r>
    <w:r w:rsidR="00052C91">
      <w:fldChar w:fldCharType="separate"/>
    </w:r>
    <w:r w:rsidR="00052C91">
      <w:rPr>
        <w:noProof/>
      </w:rPr>
      <w:t>1</w:t>
    </w:r>
    <w:r w:rsidR="00052C91">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01022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E5E24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25462786">
    <w:abstractNumId w:val="0"/>
  </w:num>
  <w:num w:numId="2" w16cid:durableId="1121457182">
    <w:abstractNumId w:val="1"/>
  </w:num>
  <w:num w:numId="3" w16cid:durableId="20598135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551CD"/>
    <w:rsid w:val="00052C91"/>
    <w:rsid w:val="001E22AB"/>
    <w:rsid w:val="00B013DD"/>
    <w:rsid w:val="00E551CD"/>
    <w:rsid w:val="00EA20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CA2EF"/>
  <w15:docId w15:val="{7BD91D29-A351-4B20-9D2F-1D420A166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6A57CF"/>
    <w:pPr>
      <w:tabs>
        <w:tab w:val="center" w:pos="4680"/>
        <w:tab w:val="right" w:pos="9360"/>
      </w:tabs>
      <w:spacing w:after="0"/>
    </w:pPr>
  </w:style>
  <w:style w:type="character" w:customStyle="1" w:styleId="HeaderChar">
    <w:name w:val="Header Char"/>
    <w:basedOn w:val="DefaultParagraphFont"/>
    <w:link w:val="Header"/>
    <w:rsid w:val="006A57CF"/>
  </w:style>
  <w:style w:type="paragraph" w:styleId="Footer">
    <w:name w:val="footer"/>
    <w:basedOn w:val="Normal"/>
    <w:link w:val="FooterChar"/>
    <w:rsid w:val="006A57CF"/>
    <w:pPr>
      <w:tabs>
        <w:tab w:val="center" w:pos="4680"/>
        <w:tab w:val="right" w:pos="9360"/>
      </w:tabs>
      <w:spacing w:after="0"/>
    </w:pPr>
  </w:style>
  <w:style w:type="character" w:customStyle="1" w:styleId="FooterChar">
    <w:name w:val="Footer Char"/>
    <w:basedOn w:val="DefaultParagraphFont"/>
    <w:link w:val="Footer"/>
    <w:rsid w:val="006A5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google.com/books/edition/Universa_Theologia_Scholastica_Speculati/Lu3NbQhg3rAC?hl=en&amp;gbpv=1&amp;pg=PA239&amp;printsec=frontcov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8</Pages>
  <Words>5110</Words>
  <Characters>24478</Characters>
  <Application>Microsoft Office Word</Application>
  <DocSecurity>0</DocSecurity>
  <Lines>335</Lines>
  <Paragraphs>50</Paragraphs>
  <ScaleCrop>false</ScaleCrop>
  <Company/>
  <LinksUpToDate>false</LinksUpToDate>
  <CharactersWithSpaces>29538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Colin Gordon</cp:lastModifiedBy>
  <cp:revision>4</cp:revision>
  <dcterms:created xsi:type="dcterms:W3CDTF">2025-11-14T21:09:00Z</dcterms:created>
  <dcterms:modified xsi:type="dcterms:W3CDTF">2025-11-14T21:11:00Z</dcterms:modified>
</cp:coreProperties>
</file>