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1e140916926e1821b151dabf2cfdc087f9a7bd"/>
    <w:p>
      <w:pPr>
        <w:pStyle w:val="Heading1"/>
      </w:pPr>
      <w:r>
        <w:t xml:space="preserve">Le cri de la vérité, ou Lettre aux prêtres dissidens — Vingt-troisième mensonge (</w:t>
      </w:r>
      <w:r>
        <w:rPr>
          <w:iCs/>
          <w:i/>
        </w:rPr>
        <w:t xml:space="preserve">The Cry of Truth, or Letter to the Dissident Priests — The Twenty-Third Lie</w:t>
      </w:r>
      <w:r>
        <w:t xml:space="preserve">)</w:t>
      </w:r>
    </w:p>
    <w:p>
      <w:pPr>
        <w:pStyle w:val="FirstParagraph"/>
      </w:pPr>
      <w:r>
        <w:rPr>
          <w:bCs/>
          <w:b/>
        </w:rPr>
        <w:t xml:space="preserve">by M. Normand, Doctor of Theology, honorary canon of the metropolitan church of Tours, curé of Saint-François de Paule; Tours: Letourmy, December 1818</w:t>
      </w:r>
    </w:p>
    <w:p>
      <w:pPr>
        <w:pStyle w:val="BodyText"/>
      </w:pPr>
      <w:hyperlink r:id="rId20">
        <w:r>
          <w:rPr>
            <w:rStyle w:val="Hyperlink"/>
          </w:rPr>
          <w:t xml:space="preserve">Online Location of Text Here</w:t>
        </w:r>
      </w:hyperlink>
    </w:p>
    <w:p>
      <w:pPr>
        <w:numPr>
          <w:ilvl w:val="0"/>
          <w:numId w:val="1001"/>
        </w:numPr>
      </w:pPr>
      <w:r>
        <w:rPr>
          <w:iCs/>
          <w:i/>
        </w:rPr>
        <w:t xml:space="preserve">French text from the Google Books scan of the 1818 Tours edition, pp. 50–55; OCR corrected against the page images. Old spellings (dissidens, enfans) retained.</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50-55 (Vingt-troisième mensonge)</w:t>
      </w:r>
    </w:p>
    <w:bookmarkStart w:id="21" w:name="the-twenty-third-lie-pp.-5055"/>
    <w:p>
      <w:pPr>
        <w:pStyle w:val="Heading2"/>
      </w:pPr>
      <w:r>
        <w:t xml:space="preserve">The Twenty-Third Lie (pp. 50–55)</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French (1818)</w:t>
            </w:r>
          </w:p>
        </w:tc>
        <w:tc>
          <w:tcPr/>
          <w:p>
            <w:pPr>
              <w:pStyle w:val="Compact"/>
            </w:pPr>
          </w:p>
        </w:tc>
        <w:tc>
          <w:tcPr/>
          <w:p>
            <w:pPr>
              <w:pStyle w:val="Compact"/>
              <w:jc w:val="left"/>
            </w:pPr>
            <w:r>
              <w:rPr>
                <w:iCs/>
                <w:i/>
              </w:rPr>
              <w:t xml:space="preserve">English</w:t>
            </w:r>
          </w:p>
        </w:tc>
      </w:tr>
      <w:tr>
        <w:tc>
          <w:tcPr/>
          <w:p>
            <w:pPr>
              <w:pStyle w:val="Compact"/>
              <w:jc w:val="left"/>
            </w:pPr>
            <w:r>
              <w:t xml:space="preserve">VINGT-TROISIÈME MENSONGE. — « Si je suis apostat, c’est donc Jésus-Christ qui nous trompe : puis-je être apostat en suivant l’Église universelle ? » (MÉRIEL, pag. 25.)</w:t>
            </w:r>
          </w:p>
        </w:tc>
        <w:tc>
          <w:tcPr/>
          <w:p>
            <w:pPr>
              <w:pStyle w:val="Compact"/>
            </w:pPr>
          </w:p>
        </w:tc>
        <w:tc>
          <w:tcPr/>
          <w:p>
            <w:pPr>
              <w:pStyle w:val="Compact"/>
              <w:jc w:val="left"/>
            </w:pPr>
            <w:r>
              <w:t xml:space="preserve">THE TWENTY-THIRD LIE. —</w:t>
            </w:r>
            <w:r>
              <w:t xml:space="preserve"> </w:t>
            </w:r>
            <w:r>
              <w:t xml:space="preserve">“</w:t>
            </w:r>
            <w:r>
              <w:t xml:space="preserve">If I am an apostate, then it is Jesus Christ who deceives us: can I be an apostate while following the universal Church?</w:t>
            </w:r>
            <w:r>
              <w:t xml:space="preserve">”</w:t>
            </w:r>
            <w:r>
              <w:t xml:space="preserve"> </w:t>
            </w:r>
            <w:r>
              <w:t xml:space="preserve">(MÉRIEL, p. 25.)</w:t>
            </w:r>
          </w:p>
        </w:tc>
      </w:tr>
      <w:tr>
        <w:tc>
          <w:tcPr/>
          <w:p>
            <w:pPr>
              <w:pStyle w:val="Compact"/>
              <w:jc w:val="left"/>
            </w:pPr>
            <w:r>
              <w:t xml:space="preserve">Il faut, écrivains dissidens, que le mensonge soit devenu votre idole chérie, pour que vous osiez y recourir avec une confiance aussi présomptueuse : vous suivez l’Église universelle ! mais l’Église veut-elle qu’on dénonce le Pape Pie VII pour avoir violé les règles saintes ? (BLANCHARD.) Et en cas que le sieur Blanchard en vienne à cette folie, veut-elle qu’on tienne le Pape pour jugé, avant l’issue qu’aurait la dénonciation ? Répondez.</w:t>
            </w:r>
          </w:p>
        </w:tc>
        <w:tc>
          <w:tcPr/>
          <w:p>
            <w:pPr>
              <w:pStyle w:val="Compact"/>
            </w:pPr>
          </w:p>
        </w:tc>
        <w:tc>
          <w:tcPr/>
          <w:p>
            <w:pPr>
              <w:pStyle w:val="Compact"/>
              <w:jc w:val="left"/>
            </w:pPr>
            <w:r>
              <w:t xml:space="preserve">Dissident writers, the lie must have become your cherished idol, for you to dare resort to it with so presumptuous a confidence: you follow the universal Church! But does the Church wish Pope Pius VII to be denounced for having violated the holy rules? (BLANCHARD.) And in case Sieur Blanchard should proceed to that folly, does she wish the Pope to be held as judged, before the outcome such a denunciation might have? Answer.</w:t>
            </w:r>
          </w:p>
        </w:tc>
      </w:tr>
      <w:tr>
        <w:tc>
          <w:tcPr/>
          <w:p>
            <w:pPr>
              <w:pStyle w:val="Compact"/>
              <w:jc w:val="left"/>
            </w:pPr>
            <w:r>
              <w:t xml:space="preserve">L’Église universelle traite-t-elle Pie VII d’un faux Pape ? (GACHET.) Répondez. — L’Église universelle regarde-t-elle le Pape Pie VII comme déchu de l’honneur du Sacerdoce, de toutes les prérogatives attachées au souverain Pontificat, de toute jurisdiction ecclésiastique, et de tout droit à l’obéissance des fidèles ? (GACHET.) Répondez. — L’Église universelle regarde-t-elle le Pape Pie VII comme aussi étranger à l’Église que le païen et le publicain ? (GACHET.) Répondez. — L’Église universelle regarde-t-elle le nom du Pape Pie VII comme un blasphème ? (GACHET.) Répondez. — L’Église universelle traite-t-elle le Pape Pie VII comme un hérétique concordatiste ? (MÉRIEL.) Répondez. — L’Église universelle connaît-elle des hérétiques concordatistes, le Concordat n’ayant point été condamné ? Répondez. — L’Église universelle a-t-elle abjuré le décret du saint Concile de Trente, qui anathématise ceux qui osent dire que les Évêques institués par le souverain Pontife ne sont pas des légitimes Évêques ? Répondez. — L’Église universelle a-t-elle abjuré les décrets des Conciles de Florence et de Bâle sur la pleine puissance du Pape ? Répondez. — L’Église universelle a-t-elle abjuré les règles saintes qui défendent aux particuliers de se faire juges des controverses ? Répondez.</w:t>
            </w:r>
          </w:p>
        </w:tc>
        <w:tc>
          <w:tcPr/>
          <w:p>
            <w:pPr>
              <w:pStyle w:val="Compact"/>
            </w:pPr>
          </w:p>
        </w:tc>
        <w:tc>
          <w:tcPr/>
          <w:p>
            <w:pPr>
              <w:pStyle w:val="Compact"/>
              <w:jc w:val="left"/>
            </w:pPr>
            <w:r>
              <w:t xml:space="preserve">Does the universal Church treat Pius VII as a false Pope? (GACHET.) Answer. — Does the universal Church regard Pope Pius VII as fallen from the honor of the Priesthood, from all the prerogatives attached to the sovereign Pontificate, from all ecclesiastical jurisdiction, and from all right to the obedience of the faithful? (GACHET.) Answer. — Does the universal Church regard Pope Pius VII as being as much a stranger to the Church as the pagan and the publican? (GACHET.) Answer. — Does the universal Church regard the name of Pope Pius VII as a blasphemy? (GACHET.) Answer. — Does the universal Church treat Pope Pius VII as a concordatist heretic? (MÉRIEL.) Answer. — Does the universal Church know of any concordatist heretics, the Concordat never having been condemned? Answer. — Has the universal Church abjured the decree of the holy Council of Trent, which anathematizes those who dare to say that Bishops instituted by the sovereign Pontiff are not legitimate Bishops? Answer. — Has the universal Church abjured the decrees of the Councils of Florence and of Basel on the full power of the Pope? Answer. — Has the universal Church abjured the holy rules which forbid private persons to make themselves judges of controversies? Answer.</w:t>
            </w:r>
          </w:p>
        </w:tc>
      </w:tr>
      <w:tr>
        <w:tc>
          <w:tcPr/>
          <w:p>
            <w:pPr>
              <w:pStyle w:val="Compact"/>
              <w:jc w:val="left"/>
            </w:pPr>
            <w:r>
              <w:t xml:space="preserve">Quoi ! vous suivez l’Église universelle, et il n’est pas d’absurdité qui vous effraie ni vous déconcerte, quand elle doit vous servir d’appui ! Par exemple, vous faites retentir le cri de la victoire à chaque fois que vous citez saint Jean, qui ordonne de fuir les hérétiques ; eh bien ! vous prouvez par là combien vous êtes étrangers à la saine Théologie et au Droit canon : qui ne sait pas que l’esprit saint commande la fuite des hérétiques ? Nous en convenons avec vous ; mais le mode de la fuite, mais la rupture publique de Communion d’avec les hérétiques doivent être réglés, non par l’Écriture, mais par l’Église, qui en est l’interprète.</w:t>
            </w:r>
          </w:p>
        </w:tc>
        <w:tc>
          <w:tcPr/>
          <w:p>
            <w:pPr>
              <w:pStyle w:val="Compact"/>
            </w:pPr>
          </w:p>
        </w:tc>
        <w:tc>
          <w:tcPr/>
          <w:p>
            <w:pPr>
              <w:pStyle w:val="Compact"/>
              <w:jc w:val="left"/>
            </w:pPr>
            <w:r>
              <w:t xml:space="preserve">What! you follow the universal Church, and there is no absurdity that frightens or disconcerts you, when she must serve as your support! For example, you sound the cry of victory every time you cite St. John, who commands us to flee heretics; very well — you prove by this how great strangers you are to sound Theology and to Canon law: who does not know that the Holy Spirit commands flight from heretics? We grant it to you; but the manner of the flight, the public rupture of Communion with heretics, must be regulated, not by Scripture, but by the Church, who is its interpreter.</w:t>
            </w:r>
          </w:p>
        </w:tc>
      </w:tr>
      <w:tr>
        <w:tc>
          <w:tcPr/>
          <w:p>
            <w:pPr>
              <w:pStyle w:val="Compact"/>
              <w:jc w:val="left"/>
            </w:pPr>
            <w:r>
              <w:t xml:space="preserve">L’Église universelle se dirige, dans cette matière, par les décrets des Papes et par les décrets des Conciles, parce que c’est à l’autorité de l’Église qu’appartient l’interprétation des Livres saints, et non aux individus ; autrement, il y aurait autant d’hérésies que de personnes : la plupart des hérésies ont pris leur source dans la liberté que se sont donnée les novateurs d’interpréter les Livres saints. […] Dans combien d’erreurs tomberions-nous, si nous nous faisions, comme vous, et les juges des controverses, et les interprètes des saintes Écritures ? Est-ce là la marche reconnue par l’Église ? Répondez. Et vous suivez l’Église universelle ! Non, Prêtres dissidens, vous ne la suivez pas : bien loin de là ! vous avez rompu tous les liens de l’unité, et fait disparaître toute ombre de catholicité.</w:t>
            </w:r>
          </w:p>
        </w:tc>
        <w:tc>
          <w:tcPr/>
          <w:p>
            <w:pPr>
              <w:pStyle w:val="Compact"/>
            </w:pPr>
          </w:p>
        </w:tc>
        <w:tc>
          <w:tcPr/>
          <w:p>
            <w:pPr>
              <w:pStyle w:val="Compact"/>
              <w:jc w:val="left"/>
            </w:pPr>
            <w:r>
              <w:t xml:space="preserve">The universal Church directs herself, in this matter, by the decrees of the Popes and by the decrees of the Councils, because the interpretation of the holy Books belongs to the authority of the Church, and not to individuals; otherwise there would be as many heresies as persons: most heresies have taken their source in the liberty the innovators have given themselves of interpreting the holy Books. […] Into how many errors would we fall, if we made ourselves, as you do, both judges of controversies and interpreters of the holy Scriptures? Is that the course recognized by the Church? Answer. And you follow the universal Church! No, dissident Priests, you do not follow her — far from it! you have broken all the bonds of unity, and made every shadow of catholicity disappear.</w:t>
            </w:r>
          </w:p>
        </w:tc>
      </w:tr>
      <w:tr>
        <w:tc>
          <w:tcPr/>
          <w:p>
            <w:pPr>
              <w:pStyle w:val="Compact"/>
              <w:jc w:val="left"/>
            </w:pPr>
            <w:r>
              <w:t xml:space="preserve">On appelle schismatique, dit saint Thomas, ceux qui ne veulent pas se soumettre au souverain Pontife, ou communiquer avec les membres qui lui sont soumis ; c’est l’autorité vénérable que Mgr le grand-aumônier de France, et Mgr l’Évêque de Londres, vicaire apostolique, viennent de rappeler aux dissidens de Londres. Les Journaux publient en ce moment le bref de S. S., du 16 septembre 1818, où le très-saint Père munit du sceau de son autorité l’ordonnance de ce digne Prélat au sujet des dissidens de Londres : mais que fera sur vos esprits le jugement du Vicaire de Jésus-Christ contre lequel vous vous êtes déchaînés avec tant de fureur ?</w:t>
            </w:r>
          </w:p>
        </w:tc>
        <w:tc>
          <w:tcPr/>
          <w:p>
            <w:pPr>
              <w:pStyle w:val="Compact"/>
            </w:pPr>
          </w:p>
        </w:tc>
        <w:tc>
          <w:tcPr/>
          <w:p>
            <w:pPr>
              <w:pStyle w:val="Compact"/>
              <w:jc w:val="left"/>
            </w:pPr>
            <w:r>
              <w:t xml:space="preserve">We call schismatic, says St. Thomas, those who will not submit themselves to the sovereign Pontiff, or communicate with the members who are subject to him; this is the venerable authority which the Grand Almoner of France and the Bishop of London, vicar apostolic, have just recalled to the dissidents of London. The Journals are at this moment publishing the brief of His Holiness, of September 16, 1818, in which the most holy Father seals with his authority the ordinance of that worthy Prelate concerning the dissidents of London: but what will the judgment of the Vicar of Jesus Christ — against whom you have raged with such fury — accomplish upon your minds?</w:t>
            </w:r>
          </w:p>
        </w:tc>
      </w:tr>
      <w:tr>
        <w:tc>
          <w:tcPr/>
          <w:p>
            <w:pPr>
              <w:pStyle w:val="Compact"/>
              <w:jc w:val="left"/>
            </w:pPr>
            <w:r>
              <w:t xml:space="preserve">Vous ne manquerez pas de vous prévaloir encore de l’Église universelle contre ce bref : l’Église universelle est-elle formée de quelques cantons du Rochelais, du Poitou, du Maine ? Est-ce là l’Église universelle ? Prenez en main tous vos multiplians, ou sonnez de la trompette dans tout l’univers, faites recrue de tous les bénévoles qui voudront vous appartenir ; réunissez tous vos troupeaux épars, vous ne remplirez pas la petite île que l’insensé Lucifer voulait être l’Église catholique : « Si l’Église, qui est l’héritage des Nations, est réduite à votre île, lui écrivait S. Jérôme, que Jésus-Christ est donc pauvre ! »</w:t>
            </w:r>
          </w:p>
        </w:tc>
        <w:tc>
          <w:tcPr/>
          <w:p>
            <w:pPr>
              <w:pStyle w:val="Compact"/>
            </w:pPr>
          </w:p>
        </w:tc>
        <w:tc>
          <w:tcPr/>
          <w:p>
            <w:pPr>
              <w:pStyle w:val="Compact"/>
              <w:jc w:val="left"/>
            </w:pPr>
            <w:r>
              <w:t xml:space="preserve">You will not fail to avail yourselves once more of the universal Church against this brief: is the universal Church formed of a few cantons of the Rochelais, of Poitou, of Maine? Is that the universal Church? Take up all your multipliers, or sound the trumpet through the whole universe; recruit all the volunteers who may wish to belong to you; gather all your scattered flocks — you will not fill the little island which the madman Lucifer wished to be the catholic Church:</w:t>
            </w:r>
            <w:r>
              <w:t xml:space="preserve"> </w:t>
            </w:r>
            <w:r>
              <w:t xml:space="preserve">“</w:t>
            </w:r>
            <w:r>
              <w:t xml:space="preserve">If the Church, which is the inheritance of the Nations, is reduced to your island,</w:t>
            </w:r>
            <w:r>
              <w:t xml:space="preserve">”</w:t>
            </w:r>
            <w:r>
              <w:t xml:space="preserve"> </w:t>
            </w:r>
            <w:r>
              <w:t xml:space="preserve">St. Jerome wrote to him,</w:t>
            </w:r>
            <w:r>
              <w:t xml:space="preserve"> </w:t>
            </w:r>
            <w:r>
              <w:t xml:space="preserve">“</w:t>
            </w:r>
            <w:r>
              <w:t xml:space="preserve">then Christ has become poor indeed!</w:t>
            </w:r>
            <w:r>
              <w:t xml:space="preserve">”</w:t>
            </w:r>
          </w:p>
        </w:tc>
      </w:tr>
      <w:tr>
        <w:tc>
          <w:tcPr/>
          <w:p>
            <w:pPr>
              <w:pStyle w:val="Compact"/>
              <w:jc w:val="left"/>
            </w:pPr>
            <w:r>
              <w:t xml:space="preserve">Voilà cependant, Prêtres dissidens, selon vous, toute l’Église catholique de la terre ! voilà tout ce que le Dieu tout-puissant a promis à Abraham pour héritage ! Que vous êtes donc d’incorrigibles rêveurs ! Ah ! du moins ne nous faites plus parade de vos prétendus caractères d’unité, de sainteté, de catholicité, et regardez comme un songe non moins absurde de vous croire des apostoliques. Par quelle porte êtes-vous entré dans votre ministère ? par celle de Jésus-Christ ou par celle des Coré, des Dathan, des Abiron ? Je ne vois à la tête de vos petites églises que des prêtres interdits : et vous vous dites apostoliques, tandis que vous n’obéissez même pas aux Évêques que l’autorité apostolique vous a donnés ! Nous ne les reconnaissons pas, dites-vous ; mais en cela vous êtes schismatiques, frappés d’anathème par le saint Concile de Trente. Répondez donc : Qui vous a envoyé dans le bercail ? […]</w:t>
            </w:r>
          </w:p>
        </w:tc>
        <w:tc>
          <w:tcPr/>
          <w:p>
            <w:pPr>
              <w:pStyle w:val="Compact"/>
            </w:pPr>
          </w:p>
        </w:tc>
        <w:tc>
          <w:tcPr/>
          <w:p>
            <w:pPr>
              <w:pStyle w:val="Compact"/>
              <w:jc w:val="left"/>
            </w:pPr>
            <w:r>
              <w:t xml:space="preserve">And yet there, dissident Priests, according to you, is the whole catholic Church of the earth! there is all that the almighty God promised to Abraham for an inheritance! What incorrigible dreamers you are! Ah, at least parade before us no longer your pretended marks of unity, of sanctity, of catholicity; and consider it a dream no less absurd to believe yourselves apostolic. By what gate did you enter your ministry? by that of Jesus Christ, or by that of the Cores, the Dathans, the Abirons? At the head of your little churches I see only suspended priests: and you call yourselves apostolic, while you do not even obey the Bishops whom the apostolic authority has given you!</w:t>
            </w:r>
            <w:r>
              <w:t xml:space="preserve"> </w:t>
            </w:r>
            <w:r>
              <w:t xml:space="preserve">“</w:t>
            </w:r>
            <w:r>
              <w:t xml:space="preserve">We do not recognize them,</w:t>
            </w:r>
            <w:r>
              <w:t xml:space="preserve">”</w:t>
            </w:r>
            <w:r>
              <w:t xml:space="preserve"> </w:t>
            </w:r>
            <w:r>
              <w:t xml:space="preserve">you say; but in this you are schismatics, struck with anathema by the holy Council of Trent. Answer then: Who sent you into the sheepfold? […]</w:t>
            </w:r>
          </w:p>
        </w:tc>
      </w:tr>
    </w:tbl>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books.google.com/books?q=%22Le+cri+de+la+v%C3%A9rit%C3%A9+contre+les+vingt-sept+insignes+fausset%C3%A9s%22" TargetMode="External" /></Relationships>
</file>

<file path=word/_rels/footnotes.xml.rels><?xml version="1.0" encoding="UTF-8"?><Relationships xmlns="http://schemas.openxmlformats.org/package/2006/relationships"><Relationship Type="http://schemas.openxmlformats.org/officeDocument/2006/relationships/hyperlink" Id="rId20" Target="https://books.google.com/books?q=%22Le+cri+de+la+v%C3%A9rit%C3%A9+contre+les+vingt-sept+insignes+fausset%C3%A9s%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2026-07-05T12:51:17Z</dcterms:created>
  <dcterms:modified xsi:type="dcterms:W3CDTF">2026-07-05T12:51:17Z</dcterms:modified>
</cp:coreProperties>
</file>

<file path=docProps/custom.xml><?xml version="1.0" encoding="utf-8"?>
<Properties xmlns="http://schemas.openxmlformats.org/officeDocument/2006/custom-properties" xmlns:vt="http://schemas.openxmlformats.org/officeDocument/2006/docPropsVTypes"/>
</file>