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c12285250b04c7111b54699717b8e35a78173b"/>
    <w:p>
      <w:pPr>
        <w:pStyle w:val="Heading1"/>
      </w:pPr>
      <w:r>
        <w:t xml:space="preserve">Defensio Controversiarum Bellarmini — Felix II and Liberius: recognition legitimates a pope (</w:t>
      </w:r>
      <w:r>
        <w:rPr>
          <w:iCs/>
          <w:i/>
        </w:rPr>
        <w:t xml:space="preserve">Excerpta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by Jakob Gretser, S.J. (1562–1625); Defensio of Bellarmine’s Controversies, Ingolstadt 1607–1609 (= Opera omnia, tomi VIII–IX)</w:t>
      </w:r>
    </w:p>
    <w:p>
      <w:pPr>
        <w:pStyle w:val="BodyText"/>
      </w:pPr>
      <w:hyperlink r:id="rId20">
        <w:r>
          <w:rPr>
            <w:rStyle w:val="Hyperlink"/>
          </w:rPr>
          <w:t xml:space="preserve">Online Location of Text Here</w:t>
        </w:r>
      </w:hyperlink>
    </w:p>
    <w:p>
      <w:pPr>
        <w:numPr>
          <w:ilvl w:val="0"/>
          <w:numId w:val="1001"/>
        </w:numPr>
      </w:pPr>
      <w:r>
        <w:rPr>
          <w:iCs/>
          <w:i/>
        </w:rPr>
        <w:t xml:space="preserve">Pivotal passages, verified against the page images in the owner’s bellarmine-defenses corpus (July 2026): Tom. II, cols. 531–532 (the agnitus-et-palam-habitus text, print-verified) and cols. 1045–1052 (the Felix II mechanism, agent-verified against the rendered pages).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Last Edit: July 15, 2026.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Version: 1.0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Selection: the Felix II / Liberius cluster, with the external-forum principle</w:t>
      </w:r>
    </w:p>
    <w:p>
      <w:pPr>
        <w:pStyle w:val="FirstParagraph"/>
      </w:pPr>
      <w:r>
        <w:rPr>
          <w:iCs/>
          <w:i/>
        </w:rPr>
        <w:t xml:space="preserve">Note on this selection: recognition-legitimation applied to a pope, defended against the Protestant controversialist Sutcliffe. Felix II entered by an election Gretser concedes was vitiosus — an imperial intrusion while Liberius lived. Gretser’s resolution: when Liberius fell (communicating with the Arians), Felix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was acknowledged and openly held as legitimate Pontiff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and from that time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Felix was MADE legitimate Pope… and remained true Pontiff to the end of his life.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The mechanism is the external forum: the Church judges by what is public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 men are not bound to, nor can they, search hearts, but judge what is external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the papal twin of Bellarmine’s De Conciliis II.9 rule (</w:t>
      </w:r>
      <w:r>
        <w:rPr>
          <w:iCs/>
          <w:i/>
        </w:rPr>
        <w:t xml:space="preserve">“</w:t>
      </w:r>
      <w:r>
        <w:rPr>
          <w:iCs/>
          <w:i/>
        </w:rPr>
        <w:t xml:space="preserve">whatever may lie hidden in their hearts</w:t>
      </w:r>
      <w:r>
        <w:rPr>
          <w:iCs/>
          <w:i/>
        </w:rPr>
        <w:t xml:space="preserve">”</w:t>
      </w:r>
      <w:r>
        <w:rPr>
          <w:iCs/>
          <w:i/>
        </w:rPr>
        <w:t xml:space="preserve">) and a seventeenth-century anticipation of this repository’s §X argument on the intention of the elect: no interior state, of elector or elect, can defeat the public constitution of the title. Gretser thus witnesses the cause-version of the fact-guarantee (recognition makes the pope) two decades before Castro Palao’s sanatio and a century before Pallavicino’s second-election theory. Classification: School 1 (cause; note unassigned). The datum that even schismatic emperors venerated their antipopes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 Vicars of Christ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conceding the office itself while mistaking its occupant — completes the picture: the acceptance-criterion was so native to the Christian mind that even its abusers presupposed it.</w:t>
      </w:r>
    </w:p>
    <w:bookmarkStart w:id="21" w:name="X795c43ae8d7caf20c1e56c3a0b54e86803f9894"/>
    <w:p>
      <w:pPr>
        <w:pStyle w:val="Heading2"/>
      </w:pPr>
      <w:r>
        <w:t xml:space="preserve">Tom. II, cols. 531–532 and 1045–1052 — the Felix II / Liberius cluster</w:t>
      </w:r>
    </w:p>
    <w:p>
      <w:pPr>
        <w:pStyle w:val="FirstParagraph"/>
      </w:pPr>
      <w:r>
        <w:t xml:space="preserve">[Against Sutcliffe, on Felix II:] Although the entry of Felix was faulty; afterwards, however, when Liberius began to communicate with the Arians, he was acknowledged and openly held as legitimate Pontiff.</w:t>
      </w:r>
    </w:p>
    <w:p>
      <w:pPr>
        <w:pStyle w:val="BodyText"/>
      </w:pPr>
      <w:r>
        <w:t xml:space="preserve">[On the same, at greater length:] Bellarmine says that Felix was not legitimate Pontiff until the fall of Liberius. […] And from that time Felix was made legitimate Pope […] and Felix remained true Pontiff to the end of his life.</w:t>
      </w:r>
    </w:p>
    <w:p>
      <w:pPr>
        <w:pStyle w:val="BodyText"/>
      </w:pPr>
      <w:r>
        <w:t xml:space="preserve">[On the mechanism — the external forum:] [Deposition is possible only] on account of the external appearance of heresy […] for men are not bound to, nor can they, search hearts, but judge what is external.</w:t>
      </w:r>
    </w:p>
    <w:p>
      <w:pPr>
        <w:pStyle w:val="BodyText"/>
      </w:pPr>
      <w:r>
        <w:t xml:space="preserve">[Adjacent datum:] Even schismatic emperors venerated their antipopes as Vicars of Christ.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chive.org/search?query=Gretser+defensio+Bellarmi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chive.org/search?query=Gretser+defensio+Bellarmi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2026-07-15T23:07:26Z</dcterms:created>
  <dcterms:modified xsi:type="dcterms:W3CDTF">2026-07-15T23:07:26Z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