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4080"/>
          <w:sz w:val="56"/>
        </w:rPr>
        <w:t>OpenClaw 数字人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32"/>
        </w:rPr>
        <w:t>学习笔记与实战指南</w:t>
      </w:r>
    </w:p>
    <w:p/>
    <w:p/>
    <w:p/>
    <w:p/>
    <w:p/>
    <w:p>
      <w:pPr>
        <w:jc w:val="center"/>
      </w:pPr>
      <w:r>
        <w:rPr>
          <w:rFonts w:ascii="微软雅黑" w:hAnsi="微软雅黑" w:eastAsia="微软雅黑"/>
          <w:color w:val="505050"/>
          <w:sz w:val="22"/>
        </w:rPr>
        <w:t>📅 整理时间：2026年2月25日</w:t>
        <w:br/>
        <w:t>📚 资料来源：阿里云开发者社区、CSDN、掘金、官方文档</w:t>
        <w:br/>
        <w:t>🎯 核心问题：如何用 OpenClaw 做数字人？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📑 笔记目录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01. OpenClaw 核心概念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02. 部署方式选择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03. 成本分析对比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04. 实战应用场景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05. 快速启动指南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06. 常见问题解答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01 OpenClaw 核心概念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9C4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🔑 OpenClaw 不是虚拟形象的"数字人"，而是能执行实际任务的 AI 智能体</w:t>
            </w:r>
          </w:p>
        </w:tc>
      </w:tr>
    </w:tbl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1.1 什么是 OpenClaw？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OpenClaw 是一个 AI 网关和服务编排平台，可以理解为：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"大脑"：大语言模型（云端 API 或本地模型）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"身体"：OpenClaw 网关（部署在本地/云端）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"手脚"：各种技能（文件操作、浏览器控制、终端命令等）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1.2 核心能力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任务执行：通过代码调用系统资源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决策推理：基于大模型的智能决策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多工具集成：连接各种 API 和服务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持续运行：7×24 小时待命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记忆学习：通过 MEMORY.md 构建长期记忆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E5F5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💡 Slogan: "The AI that actually does things" —— 不仅仅聊天，而是真正做事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02 部署方式选择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2.1 三种部署方式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3FF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💡 新手推荐：官方一键脚本 + DeepSeek API（成本低、见效快）</w:t>
            </w:r>
          </w:p>
        </w:tc>
      </w:tr>
    </w:tbl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成本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一键脚本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⭐ 简单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API 费用 ¥5-50/月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个人学习、快速测试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npm/pnpm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⭐⭐ 中等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API 费用 ¥5-50/月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开发者、自定义需求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⭐⭐ 中等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服务器 ¥100-300/月 + API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生产环境、团队协作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本地部署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⭐⭐⭐ 复杂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硬件 ¥5000-15000 + 电费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隐私敏感、高频使用</w:t>
            </w:r>
          </w:p>
        </w:tc>
      </w:tr>
    </w:tbl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2.2 AI 模型选择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云端 API（推荐新手）：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DeepSeek：¥1-2/百万 tokens（性价比最高）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通义千问：¥2-6/百万 tokens（中文友好）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Claude 3.5：¥25-75/百万 tokens（质量最高）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本地模型（需要硬件）：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Llama 3 8B：需要 16GB 显存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Qwen 2 72B：需要 40GB+ 显存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通过 Ollama 本地运行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03 成本分析对比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3.1 月度成本对比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使用量级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DeepSeek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通义千问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本地部署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轻度（50万 tokens）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¥2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¥5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¥0（需硬件投入）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中度（200万 tokens）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¥5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¥20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¥0（需硬件投入）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重度（500万 tokens）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¥15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¥60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¥0（需硬件投入）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企业级（2000万）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¥50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¥240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¥0（需硬件投入）</w:t>
            </w:r>
          </w:p>
        </w:tc>
      </w:tr>
    </w:tbl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3.2 本地部署投资回报分析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9C4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🔑 关键结论：个人/小团队用云端 API 更划算；大团队或隐私场景本地部署更合适</w:t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本地部署成本：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硬件投入：¥8,000-15,000（16GB 显存 GPU）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电费：¥100-200/月（24小时运行）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回本周期：约 38 个月（相比 DeepSeek）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推荐方案：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测试/学习：DeepSeek API（月费 ¥5-15）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小团队：DeepSeek + 备用 Claude（月费 ¥50-100）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大企业：混合部署（本地 70% + 云端 30%）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04 实战应用场景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4.1 个人生产力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办公自动化（效率提升 5-30 倍）：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邮件自动整理：30分钟 → 5分钟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会议纪要生成：会议结束即有纪要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发票信息录入：拍照自动识别，准确率 95%+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文档格式转换：100份文档2分钟完成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报告自动生成：周报月报一键生成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4.2 团队协作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企业场景：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飞书/钉钉智能客服：80% 问题自动回答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工单自动分类：分配准确率 90%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项目进度汇报：每日自动生成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跨时区会议协调：自动选择最佳时间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4.3 开发者工具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技术场景：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代码审查：发现 80% 潜在 bug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单元测试生成：覆盖率提升到 90%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自动化部署：一键上线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日志分析：异常自动发现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✅ 总计 98 个真实案例，涵盖办公、协作、开发、金融、教育等多个领域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05 快速启动指南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5.1 Day 0 - 前期准备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✅ 明确使用场景和目标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✅ 确定用户规模和预算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✅ 安装 Node.js ≥ 22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✅ 准备服务器或本地机器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5.2 Day 1 - 基础部署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1. 安装 OpenClaw：</w:t>
      </w:r>
    </w:p>
    <w:p>
      <w:pPr>
        <w:spacing w:line="360" w:lineRule="auto" w:after="80"/>
        <w:ind w:left="432"/>
      </w:pPr>
      <w:r>
        <w:rPr>
          <w:rFonts w:ascii="微软雅黑" w:hAnsi="微软雅黑" w:eastAsia="微软雅黑"/>
          <w:b w:val="0"/>
          <w:color w:val="282828"/>
          <w:sz w:val="22"/>
        </w:rPr>
        <w:t>curl -fsSL https://openclaw.bot/install.sh | bash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2. 获取 API Key（推荐 DeepSeek）：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访问 https://www.deepseek.com 注册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创建 API Key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3. 配置并启动：</w:t>
      </w:r>
    </w:p>
    <w:p>
      <w:pPr>
        <w:spacing w:line="360" w:lineRule="auto" w:after="80"/>
        <w:ind w:left="432"/>
      </w:pPr>
      <w:r>
        <w:rPr>
          <w:rFonts w:ascii="微软雅黑" w:hAnsi="微软雅黑" w:eastAsia="微软雅黑"/>
          <w:b w:val="0"/>
          <w:color w:val="282828"/>
          <w:sz w:val="22"/>
        </w:rPr>
        <w:t>openclaw gateway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5.3 Day 2-3 - 功能配置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连接通讯渠道（WhatsApp/Telegram/飞书等）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启用基础技能（文件管理、浏览器自动化）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构建 MEMORY.md 知识库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测试基本对话功能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6F3FF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💡 详细步骤见《OpenClaw安装教程.md》</w:t>
            </w:r>
          </w:p>
        </w:tc>
      </w:tr>
    </w:tbl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06 常见问题解答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6.1 核心问题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Q1: OpenClaw 和 ChatGPT 有什么区别？</w:t>
      </w:r>
    </w:p>
    <w:p>
      <w:pPr>
        <w:spacing w:line="360" w:lineRule="auto" w:after="80"/>
        <w:ind w:left="288"/>
      </w:pPr>
      <w:r>
        <w:rPr>
          <w:rFonts w:ascii="微软雅黑" w:hAnsi="微软雅黑" w:eastAsia="微软雅黑"/>
          <w:b w:val="0"/>
          <w:color w:val="282828"/>
          <w:sz w:val="22"/>
        </w:rPr>
        <w:t>A: ChatGPT 只能聊天，OpenClaw 能执行实际操作（发邮件、操作文件等）。可以把 OpenClaw 理解为"给 ChatGPT 加上了手脚"。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Q2: 没有编程基础能用吗？</w:t>
      </w:r>
    </w:p>
    <w:p>
      <w:pPr>
        <w:spacing w:line="360" w:lineRule="auto" w:after="80"/>
        <w:ind w:left="288"/>
      </w:pPr>
      <w:r>
        <w:rPr>
          <w:rFonts w:ascii="微软雅黑" w:hAnsi="微软雅黑" w:eastAsia="微软雅黑"/>
          <w:b w:val="0"/>
          <w:color w:val="282828"/>
          <w:sz w:val="22"/>
        </w:rPr>
        <w:t>A: 可以。OpenClaw 提供一键安装、可视化界面和预置技能。但自定义技能需要编程知识。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Q3: 本地部署需要什么配置？</w:t>
      </w:r>
    </w:p>
    <w:p>
      <w:pPr>
        <w:spacing w:line="360" w:lineRule="auto" w:after="80"/>
        <w:ind w:left="288"/>
      </w:pPr>
      <w:r>
        <w:rPr>
          <w:rFonts w:ascii="微软雅黑" w:hAnsi="微软雅黑" w:eastAsia="微软雅黑"/>
          <w:b w:val="0"/>
          <w:color w:val="282828"/>
          <w:sz w:val="22"/>
        </w:rPr>
        <w:t>A: 最低 16GB 内存 + 8GB 显存 GPU。推荐 16GB 显存（如 RTX 4080）。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6.2 安全问题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6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⚠️ ⚠️ OpenClaw 具有系统权限，需要谨慎配置安全策略</w:t>
            </w:r>
          </w:p>
        </w:tc>
      </w:tr>
    </w:tbl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API Key 安全：加密存储、定期轮换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权限控制：命令白名单、文件访问限制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审计日志：记录所有操作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敏感数据：本地处理或脱敏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07 学习资源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7.1 官方资源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官方网站：https://openclaw.ai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官方文档：https://docs.openclaw.ai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GitHub：https://github.com/openclaw/openclaw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中文社区：https://www.moltcn.com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7.2 推荐学习路径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第 1-2 周：基础入门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阅读官方文档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完成快速开始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部署第一个机器人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第 2-4 周：进阶应用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学习技能开发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配置多种通讯渠道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构建知识库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第 1-3 月：高级定制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自定义技能开发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性能优化</w:t>
      </w:r>
    </w:p>
    <w:p>
      <w:pPr>
        <w:pStyle w:val="ListBullet"/>
        <w:spacing w:after="40"/>
        <w:ind w:left="720"/>
      </w:pPr>
      <w:r>
        <w:rPr>
          <w:rFonts w:ascii="微软雅黑" w:hAnsi="微软雅黑" w:eastAsia="微软雅黑"/>
          <w:sz w:val="22"/>
        </w:rPr>
        <w:t>安全加固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08 决策参考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8.1 快速决策表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9C4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🔑 选择部署方式的三要素：隐私要求、使用频率、团队规模</w:t>
            </w:r>
          </w:p>
        </w:tc>
      </w:tr>
    </w:tbl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推荐方案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月成本</w:t>
            </w:r>
          </w:p>
        </w:tc>
        <w:tc>
          <w:tcPr>
            <w:tcW w:type="dxa" w:w="2409"/>
            <w:shd w:fill="4472C4"/>
          </w:tcPr>
          <w:p>
            <w:r>
              <w:rPr>
                <w:b/>
                <w:color w:val="FFFFFF"/>
                <w:sz w:val="20"/>
              </w:rPr>
              <w:t>技术要求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个人学习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DeepSeek API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¥5-15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个人重度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本地 GPU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¥100-200 电费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小团队（2-5人）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云端 API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¥50-100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中团队（5-20人）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云端 API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¥100-300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409"/>
          </w:tcPr>
          <w:p>
            <w:r>
              <w:rPr>
                <w:sz w:val="20"/>
              </w:rPr>
              <w:t>大企业/隐私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本地部署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硬件投入</w:t>
            </w:r>
          </w:p>
        </w:tc>
        <w:tc>
          <w:tcPr>
            <w:tcW w:type="dxa" w:w="2409"/>
          </w:tcPr>
          <w:p>
            <w:r>
              <w:rPr>
                <w:sz w:val="20"/>
              </w:rPr>
              <w:t>高</w:t>
            </w:r>
          </w:p>
        </w:tc>
      </w:tr>
    </w:tbl>
    <w:p>
      <w:pPr>
        <w:spacing w:before="240" w:after="160"/>
      </w:pPr>
      <w:r>
        <w:rPr>
          <w:rFonts w:ascii="微软雅黑" w:hAnsi="微软雅黑" w:eastAsia="微软雅黑"/>
          <w:b/>
          <w:color w:val="0060A0"/>
          <w:sz w:val="32"/>
        </w:rPr>
        <w:t>8.2 关键决策点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选择本地部署 if：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数据隐私要求极高（金融、医疗）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需要离线运行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长期高频使用（月成本 &gt; ¥500）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有技术维护团队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选择云端 API if：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快速验证想法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预算有限（&lt; ¥200/月）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弹性业务需求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无维护团队</w:t>
      </w:r>
    </w:p>
    <w:p>
      <w:r>
        <w:br w:type="page"/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04080"/>
          <w:sz w:val="40"/>
        </w:rPr>
        <w:t>📝 总结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/>
          </w:tcPr>
          <w:p>
            <w:pPr>
              <w:spacing w:before="80" w:after="80"/>
              <w:ind w:left="216" w:right="216"/>
            </w:pPr>
            <w:r>
              <w:rPr>
                <w:rFonts w:ascii="微软雅黑" w:hAnsi="微软雅黑" w:eastAsia="微软雅黑"/>
                <w:sz w:val="22"/>
              </w:rPr>
              <w:t>✅ OpenClaw 是一个强大的 AI 智能体平台，核心价值在于"执行任务"而非"聊天对话"</w:t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核心要点：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概念：OpenClaw = AI 大脑 + 执行手脚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部署：新手用一键脚本 + DeepSeek API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成本：个人月费 ¥5-50，本地部署需 ¥8000+ 硬件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场景：98 个真实案例，覆盖办公、协作、开发等领域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安全：注意权限控制和 API Key 保护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  <w:t>下一步行动：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1. 明确你想解决的具体问题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2. 选择合适的部署方式（参考决策表）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3. 按照快速启动指南动手实践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sz w:val="22"/>
        </w:rPr>
        <w:t>4. 加入社区交流学习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82828"/>
          <w:sz w:val="22"/>
        </w:rPr>
      </w:r>
    </w:p>
    <w:p>
      <w:pPr>
        <w:spacing w:line="360" w:lineRule="auto" w:after="80"/>
      </w:pPr>
      <w:r>
        <w:rPr>
          <w:rFonts w:ascii="微软雅黑" w:hAnsi="微软雅黑" w:eastAsia="微软雅黑"/>
          <w:b/>
          <w:color w:val="282828"/>
          <w:sz w:val="22"/>
        </w:rPr>
        <w:t>祝您成功构建自己的数字员工！🚀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