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BAD1BF" w14:textId="77777777" w:rsidR="002A7EC5" w:rsidRDefault="00A61274">
      <w:pPr>
        <w:pStyle w:val="Titel"/>
        <w:rPr>
          <w:rFonts w:ascii="Roboto Condensed" w:eastAsia="Roboto Condensed" w:hAnsi="Roboto Condensed" w:cs="Roboto Condensed"/>
          <w:color w:val="2E74B5"/>
        </w:rPr>
      </w:pPr>
      <w:bookmarkStart w:id="0" w:name="_uccurvlvijfh" w:colFirst="0" w:colLast="0"/>
      <w:bookmarkEnd w:id="0"/>
      <w:r>
        <w:rPr>
          <w:rFonts w:ascii="Open Sans" w:eastAsia="Open Sans" w:hAnsi="Open Sans" w:cs="Open Sans"/>
          <w:color w:val="2E3D49"/>
        </w:rPr>
        <w:t>Observing Cloud Resources</w:t>
      </w:r>
    </w:p>
    <w:p w14:paraId="330D736A" w14:textId="77777777" w:rsidR="002A7EC5" w:rsidRDefault="00A61274">
      <w:pPr>
        <w:pStyle w:val="Untertitel"/>
        <w:rPr>
          <w:rFonts w:ascii="Open Sans" w:eastAsia="Open Sans" w:hAnsi="Open Sans" w:cs="Open Sans"/>
        </w:rPr>
      </w:pPr>
      <w:bookmarkStart w:id="1" w:name="_yqjakd5whgix" w:colFirst="0" w:colLast="0"/>
      <w:bookmarkEnd w:id="1"/>
      <w:r>
        <w:rPr>
          <w:rFonts w:ascii="Open Sans" w:eastAsia="Open Sans" w:hAnsi="Open Sans" w:cs="Open Sans"/>
          <w:i/>
          <w:color w:val="999999"/>
          <w:sz w:val="28"/>
          <w:szCs w:val="28"/>
        </w:rPr>
        <w:t>SRE Assessment Template</w:t>
      </w:r>
      <w:r w:rsidR="00DD4A1D">
        <w:pict w14:anchorId="44CA4211">
          <v:rect id="_x0000_i1025" style="width:0;height:1.5pt" o:hralign="center" o:hrstd="t" o:hr="t" fillcolor="#a0a0a0" stroked="f"/>
        </w:pict>
      </w:r>
    </w:p>
    <w:p w14:paraId="26117A0F" w14:textId="77777777" w:rsidR="002A7EC5" w:rsidRDefault="00A61274">
      <w:pPr>
        <w:pStyle w:val="berschrift1"/>
        <w:rPr>
          <w:rFonts w:ascii="Open Sans" w:eastAsia="Open Sans" w:hAnsi="Open Sans" w:cs="Open Sans"/>
        </w:rPr>
      </w:pPr>
      <w:bookmarkStart w:id="2" w:name="_zk9j822emmt" w:colFirst="0" w:colLast="0"/>
      <w:bookmarkEnd w:id="2"/>
      <w:r>
        <w:rPr>
          <w:rFonts w:ascii="Open Sans" w:eastAsia="Open Sans" w:hAnsi="Open Sans" w:cs="Open Sans"/>
          <w:color w:val="02B3E4"/>
          <w:sz w:val="36"/>
          <w:szCs w:val="36"/>
        </w:rPr>
        <w:t>Categorize Responsibilities</w:t>
      </w:r>
    </w:p>
    <w:tbl>
      <w:tblPr>
        <w:tblStyle w:val="a"/>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7815"/>
      </w:tblGrid>
      <w:tr w:rsidR="002A7EC5" w14:paraId="79D9184F" w14:textId="77777777">
        <w:trPr>
          <w:trHeight w:val="400"/>
          <w:jc w:val="center"/>
        </w:trPr>
        <w:tc>
          <w:tcPr>
            <w:tcW w:w="11070" w:type="dxa"/>
            <w:gridSpan w:val="2"/>
            <w:shd w:val="clear" w:color="auto" w:fill="02B3E4"/>
            <w:tcMar>
              <w:top w:w="100" w:type="dxa"/>
              <w:left w:w="100" w:type="dxa"/>
              <w:bottom w:w="100" w:type="dxa"/>
              <w:right w:w="100" w:type="dxa"/>
            </w:tcMar>
          </w:tcPr>
          <w:p w14:paraId="07844F0B" w14:textId="77777777" w:rsidR="002A7EC5" w:rsidRDefault="00A61274">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Prometheus and Grafana Screenshots</w:t>
            </w:r>
          </w:p>
        </w:tc>
      </w:tr>
      <w:tr w:rsidR="002A7EC5" w14:paraId="7A310799" w14:textId="77777777">
        <w:trPr>
          <w:trHeight w:val="420"/>
          <w:jc w:val="center"/>
        </w:trPr>
        <w:tc>
          <w:tcPr>
            <w:tcW w:w="11070" w:type="dxa"/>
            <w:gridSpan w:val="2"/>
            <w:shd w:val="clear" w:color="auto" w:fill="auto"/>
            <w:tcMar>
              <w:top w:w="100" w:type="dxa"/>
              <w:left w:w="100" w:type="dxa"/>
              <w:bottom w:w="100" w:type="dxa"/>
              <w:right w:w="100" w:type="dxa"/>
            </w:tcMar>
          </w:tcPr>
          <w:p w14:paraId="18867B33" w14:textId="77777777" w:rsidR="002A7EC5" w:rsidRDefault="00A61274">
            <w:pPr>
              <w:spacing w:line="240" w:lineRule="auto"/>
              <w:rPr>
                <w:rFonts w:ascii="Open Sans" w:eastAsia="Open Sans" w:hAnsi="Open Sans" w:cs="Open Sans"/>
                <w:color w:val="2E3D49"/>
              </w:rPr>
            </w:pPr>
            <w:r>
              <w:rPr>
                <w:rFonts w:ascii="Open Sans" w:eastAsia="Open Sans" w:hAnsi="Open Sans" w:cs="Open Sans"/>
                <w:color w:val="2E3D49"/>
              </w:rPr>
              <w:t xml:space="preserve">Provide a screenshot of the Prometheus node_exporter service running on the EC2 instance. Use the following command to show that the system is running: </w:t>
            </w:r>
            <w:r>
              <w:rPr>
                <w:rFonts w:ascii="Courier New" w:eastAsia="Courier New" w:hAnsi="Courier New" w:cs="Courier New"/>
                <w:sz w:val="20"/>
                <w:szCs w:val="20"/>
              </w:rPr>
              <w:t>sudo systemctl status node_exporter</w:t>
            </w:r>
          </w:p>
        </w:tc>
      </w:tr>
      <w:tr w:rsidR="002A7EC5" w14:paraId="297118F0" w14:textId="77777777">
        <w:trPr>
          <w:trHeight w:val="420"/>
          <w:jc w:val="center"/>
        </w:trPr>
        <w:tc>
          <w:tcPr>
            <w:tcW w:w="11070" w:type="dxa"/>
            <w:gridSpan w:val="2"/>
            <w:shd w:val="clear" w:color="auto" w:fill="auto"/>
            <w:tcMar>
              <w:top w:w="100" w:type="dxa"/>
              <w:left w:w="100" w:type="dxa"/>
              <w:bottom w:w="100" w:type="dxa"/>
              <w:right w:w="100" w:type="dxa"/>
            </w:tcMar>
          </w:tcPr>
          <w:p w14:paraId="45FD8200" w14:textId="2C3237EE" w:rsidR="002A7EC5" w:rsidRDefault="0041591D">
            <w:pPr>
              <w:spacing w:line="240" w:lineRule="auto"/>
              <w:rPr>
                <w:rFonts w:ascii="Open Sans" w:eastAsia="Open Sans" w:hAnsi="Open Sans" w:cs="Open Sans"/>
                <w:i/>
                <w:color w:val="2E3D49"/>
              </w:rPr>
            </w:pPr>
            <w:r>
              <w:rPr>
                <w:noProof/>
              </w:rPr>
              <w:drawing>
                <wp:inline distT="0" distB="0" distL="0" distR="0" wp14:anchorId="1D98800D" wp14:editId="7E753D59">
                  <wp:extent cx="6902450" cy="20681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02450" cy="2068195"/>
                          </a:xfrm>
                          <a:prstGeom prst="rect">
                            <a:avLst/>
                          </a:prstGeom>
                        </pic:spPr>
                      </pic:pic>
                    </a:graphicData>
                  </a:graphic>
                </wp:inline>
              </w:drawing>
            </w:r>
          </w:p>
        </w:tc>
      </w:tr>
      <w:tr w:rsidR="002A7EC5" w14:paraId="45BD1730" w14:textId="77777777">
        <w:trPr>
          <w:trHeight w:val="420"/>
          <w:jc w:val="center"/>
        </w:trPr>
        <w:tc>
          <w:tcPr>
            <w:tcW w:w="3255" w:type="dxa"/>
            <w:shd w:val="clear" w:color="auto" w:fill="02B3E4"/>
            <w:tcMar>
              <w:top w:w="100" w:type="dxa"/>
              <w:left w:w="100" w:type="dxa"/>
              <w:bottom w:w="100" w:type="dxa"/>
              <w:right w:w="100" w:type="dxa"/>
            </w:tcMar>
          </w:tcPr>
          <w:p w14:paraId="72D667FB" w14:textId="77777777" w:rsidR="002A7EC5" w:rsidRDefault="00A61274">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Host Metric</w:t>
            </w:r>
          </w:p>
          <w:p w14:paraId="265FFC40" w14:textId="77777777" w:rsidR="002A7EC5" w:rsidRDefault="00A61274">
            <w:pPr>
              <w:spacing w:line="240" w:lineRule="auto"/>
              <w:jc w:val="center"/>
              <w:rPr>
                <w:rFonts w:ascii="Open Sans" w:eastAsia="Open Sans" w:hAnsi="Open Sans" w:cs="Open Sans"/>
                <w:b/>
                <w:color w:val="FFFFFF"/>
                <w:sz w:val="18"/>
                <w:szCs w:val="18"/>
              </w:rPr>
            </w:pPr>
            <w:r>
              <w:rPr>
                <w:rFonts w:ascii="Open Sans" w:eastAsia="Open Sans" w:hAnsi="Open Sans" w:cs="Open Sans"/>
                <w:b/>
                <w:color w:val="FFFFFF"/>
                <w:sz w:val="18"/>
                <w:szCs w:val="18"/>
              </w:rPr>
              <w:t>(CPU, RAM, Disk,  Network)</w:t>
            </w:r>
          </w:p>
        </w:tc>
        <w:tc>
          <w:tcPr>
            <w:tcW w:w="7815" w:type="dxa"/>
            <w:shd w:val="clear" w:color="auto" w:fill="02B3E4"/>
            <w:tcMar>
              <w:top w:w="100" w:type="dxa"/>
              <w:left w:w="100" w:type="dxa"/>
              <w:bottom w:w="100" w:type="dxa"/>
              <w:right w:w="100" w:type="dxa"/>
            </w:tcMar>
          </w:tcPr>
          <w:p w14:paraId="4B5CE4A9" w14:textId="77777777" w:rsidR="002A7EC5" w:rsidRDefault="00A61274">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Dashboard</w:t>
            </w:r>
          </w:p>
        </w:tc>
      </w:tr>
      <w:tr w:rsidR="002A7EC5" w14:paraId="76A0ED2F" w14:textId="77777777">
        <w:trPr>
          <w:trHeight w:val="420"/>
          <w:jc w:val="center"/>
        </w:trPr>
        <w:tc>
          <w:tcPr>
            <w:tcW w:w="3255" w:type="dxa"/>
            <w:shd w:val="clear" w:color="auto" w:fill="auto"/>
            <w:tcMar>
              <w:top w:w="100" w:type="dxa"/>
              <w:left w:w="100" w:type="dxa"/>
              <w:bottom w:w="100" w:type="dxa"/>
              <w:right w:w="100" w:type="dxa"/>
            </w:tcMar>
          </w:tcPr>
          <w:p w14:paraId="022F6695" w14:textId="2C623564" w:rsidR="002A7EC5" w:rsidRDefault="0041591D">
            <w:pPr>
              <w:spacing w:line="240" w:lineRule="auto"/>
              <w:rPr>
                <w:rFonts w:ascii="Open Sans" w:eastAsia="Open Sans" w:hAnsi="Open Sans" w:cs="Open Sans"/>
                <w:color w:val="2E3D49"/>
              </w:rPr>
            </w:pPr>
            <w:r>
              <w:rPr>
                <w:rFonts w:ascii="LiberationSerif" w:hAnsi="LiberationSerif" w:cs="LiberationSerif"/>
                <w:color w:val="2E3D49"/>
                <w:lang w:val="de-DE"/>
              </w:rPr>
              <w:t>node_cpu:rate:sum</w:t>
            </w:r>
          </w:p>
        </w:tc>
        <w:tc>
          <w:tcPr>
            <w:tcW w:w="7815" w:type="dxa"/>
            <w:shd w:val="clear" w:color="auto" w:fill="auto"/>
            <w:tcMar>
              <w:top w:w="100" w:type="dxa"/>
              <w:left w:w="100" w:type="dxa"/>
              <w:bottom w:w="100" w:type="dxa"/>
              <w:right w:w="100" w:type="dxa"/>
            </w:tcMar>
          </w:tcPr>
          <w:p w14:paraId="6F7F02F2" w14:textId="5A297290" w:rsidR="002A7EC5" w:rsidRDefault="0041591D">
            <w:pPr>
              <w:spacing w:line="240" w:lineRule="auto"/>
              <w:rPr>
                <w:rFonts w:ascii="Open Sans" w:eastAsia="Open Sans" w:hAnsi="Open Sans" w:cs="Open Sans"/>
                <w:color w:val="2E3D49"/>
              </w:rPr>
            </w:pPr>
            <w:r>
              <w:rPr>
                <w:noProof/>
              </w:rPr>
              <w:drawing>
                <wp:inline distT="0" distB="0" distL="0" distR="0" wp14:anchorId="031CE591" wp14:editId="372C3EE3">
                  <wp:extent cx="4834323" cy="1746738"/>
                  <wp:effectExtent l="0" t="0" r="444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9839" cy="1759571"/>
                          </a:xfrm>
                          <a:prstGeom prst="rect">
                            <a:avLst/>
                          </a:prstGeom>
                        </pic:spPr>
                      </pic:pic>
                    </a:graphicData>
                  </a:graphic>
                </wp:inline>
              </w:drawing>
            </w:r>
          </w:p>
        </w:tc>
      </w:tr>
      <w:tr w:rsidR="002A7EC5" w14:paraId="1DA8B0AB" w14:textId="77777777">
        <w:trPr>
          <w:trHeight w:val="420"/>
          <w:jc w:val="center"/>
        </w:trPr>
        <w:tc>
          <w:tcPr>
            <w:tcW w:w="3255" w:type="dxa"/>
            <w:shd w:val="clear" w:color="auto" w:fill="auto"/>
            <w:tcMar>
              <w:top w:w="100" w:type="dxa"/>
              <w:left w:w="100" w:type="dxa"/>
              <w:bottom w:w="100" w:type="dxa"/>
              <w:right w:w="100" w:type="dxa"/>
            </w:tcMar>
          </w:tcPr>
          <w:p w14:paraId="5D9AD143" w14:textId="77777777" w:rsidR="0041591D" w:rsidRPr="0041591D" w:rsidRDefault="0041591D" w:rsidP="0041591D">
            <w:pPr>
              <w:autoSpaceDE w:val="0"/>
              <w:autoSpaceDN w:val="0"/>
              <w:adjustRightInd w:val="0"/>
              <w:spacing w:line="240" w:lineRule="auto"/>
              <w:rPr>
                <w:rFonts w:ascii="LiberationSerif" w:hAnsi="LiberationSerif" w:cs="LiberationSerif"/>
                <w:color w:val="2E3D49"/>
                <w:lang w:val="en-US"/>
              </w:rPr>
            </w:pPr>
            <w:r w:rsidRPr="0041591D">
              <w:rPr>
                <w:rFonts w:ascii="LiberationSerif" w:hAnsi="LiberationSerif" w:cs="LiberationSerif"/>
                <w:color w:val="2E3D49"/>
                <w:lang w:val="en-US"/>
              </w:rPr>
              <w:t>node_memory_MemAvailable_by</w:t>
            </w:r>
          </w:p>
          <w:p w14:paraId="16B80ACE" w14:textId="175AE3C4" w:rsidR="002A7EC5" w:rsidRPr="0041591D" w:rsidRDefault="0041591D" w:rsidP="0041591D">
            <w:pPr>
              <w:spacing w:line="240" w:lineRule="auto"/>
              <w:rPr>
                <w:rFonts w:ascii="Open Sans" w:eastAsia="Open Sans" w:hAnsi="Open Sans" w:cs="Open Sans"/>
                <w:color w:val="2E3D49"/>
                <w:lang w:val="en-US"/>
              </w:rPr>
            </w:pPr>
            <w:r w:rsidRPr="0041591D">
              <w:rPr>
                <w:rFonts w:ascii="LiberationSerif" w:hAnsi="LiberationSerif" w:cs="LiberationSerif"/>
                <w:color w:val="2E3D49"/>
                <w:lang w:val="en-US"/>
              </w:rPr>
              <w:t>tes</w:t>
            </w:r>
          </w:p>
        </w:tc>
        <w:tc>
          <w:tcPr>
            <w:tcW w:w="7815" w:type="dxa"/>
            <w:shd w:val="clear" w:color="auto" w:fill="auto"/>
            <w:tcMar>
              <w:top w:w="100" w:type="dxa"/>
              <w:left w:w="100" w:type="dxa"/>
              <w:bottom w:w="100" w:type="dxa"/>
              <w:right w:w="100" w:type="dxa"/>
            </w:tcMar>
          </w:tcPr>
          <w:p w14:paraId="2D833583" w14:textId="59023930" w:rsidR="002A7EC5" w:rsidRDefault="0041591D">
            <w:pPr>
              <w:spacing w:line="240" w:lineRule="auto"/>
              <w:rPr>
                <w:rFonts w:ascii="Open Sans" w:eastAsia="Open Sans" w:hAnsi="Open Sans" w:cs="Open Sans"/>
                <w:color w:val="2E3D49"/>
              </w:rPr>
            </w:pPr>
            <w:r>
              <w:rPr>
                <w:noProof/>
              </w:rPr>
              <w:drawing>
                <wp:inline distT="0" distB="0" distL="0" distR="0" wp14:anchorId="4558CEE3" wp14:editId="64A4A9D7">
                  <wp:extent cx="4833345" cy="1482969"/>
                  <wp:effectExtent l="0" t="0" r="571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6832" cy="1490175"/>
                          </a:xfrm>
                          <a:prstGeom prst="rect">
                            <a:avLst/>
                          </a:prstGeom>
                        </pic:spPr>
                      </pic:pic>
                    </a:graphicData>
                  </a:graphic>
                </wp:inline>
              </w:drawing>
            </w:r>
          </w:p>
        </w:tc>
      </w:tr>
      <w:tr w:rsidR="002A7EC5" w14:paraId="2E8BA9EA" w14:textId="77777777">
        <w:trPr>
          <w:trHeight w:val="420"/>
          <w:jc w:val="center"/>
        </w:trPr>
        <w:tc>
          <w:tcPr>
            <w:tcW w:w="3255" w:type="dxa"/>
            <w:shd w:val="clear" w:color="auto" w:fill="auto"/>
            <w:tcMar>
              <w:top w:w="100" w:type="dxa"/>
              <w:left w:w="100" w:type="dxa"/>
              <w:bottom w:w="100" w:type="dxa"/>
              <w:right w:w="100" w:type="dxa"/>
            </w:tcMar>
          </w:tcPr>
          <w:p w14:paraId="6B8E4DEF" w14:textId="76CDE86B" w:rsidR="002A7EC5" w:rsidRDefault="0041591D">
            <w:pPr>
              <w:spacing w:line="240" w:lineRule="auto"/>
              <w:rPr>
                <w:rFonts w:ascii="Open Sans" w:eastAsia="Open Sans" w:hAnsi="Open Sans" w:cs="Open Sans"/>
                <w:color w:val="2E3D49"/>
              </w:rPr>
            </w:pPr>
            <w:r>
              <w:rPr>
                <w:rFonts w:ascii="LiberationSerif" w:hAnsi="LiberationSerif" w:cs="LiberationSerif"/>
                <w:color w:val="2E3D49"/>
                <w:lang w:val="de-DE"/>
              </w:rPr>
              <w:lastRenderedPageBreak/>
              <w:t>node_disk_io_now</w:t>
            </w:r>
          </w:p>
        </w:tc>
        <w:tc>
          <w:tcPr>
            <w:tcW w:w="7815" w:type="dxa"/>
            <w:shd w:val="clear" w:color="auto" w:fill="auto"/>
            <w:tcMar>
              <w:top w:w="100" w:type="dxa"/>
              <w:left w:w="100" w:type="dxa"/>
              <w:bottom w:w="100" w:type="dxa"/>
              <w:right w:w="100" w:type="dxa"/>
            </w:tcMar>
          </w:tcPr>
          <w:p w14:paraId="4D50C468" w14:textId="2ECD9BC3" w:rsidR="002A7EC5" w:rsidRDefault="0041591D">
            <w:pPr>
              <w:spacing w:line="240" w:lineRule="auto"/>
              <w:rPr>
                <w:rFonts w:ascii="Open Sans" w:eastAsia="Open Sans" w:hAnsi="Open Sans" w:cs="Open Sans"/>
                <w:color w:val="2E3D49"/>
              </w:rPr>
            </w:pPr>
            <w:r>
              <w:rPr>
                <w:noProof/>
              </w:rPr>
              <w:drawing>
                <wp:inline distT="0" distB="0" distL="0" distR="0" wp14:anchorId="20DD4A74" wp14:editId="647E09F9">
                  <wp:extent cx="4835525" cy="1784350"/>
                  <wp:effectExtent l="0" t="0" r="317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5525" cy="1784350"/>
                          </a:xfrm>
                          <a:prstGeom prst="rect">
                            <a:avLst/>
                          </a:prstGeom>
                        </pic:spPr>
                      </pic:pic>
                    </a:graphicData>
                  </a:graphic>
                </wp:inline>
              </w:drawing>
            </w:r>
          </w:p>
        </w:tc>
      </w:tr>
      <w:tr w:rsidR="002A7EC5" w14:paraId="3BD2F6BD" w14:textId="77777777">
        <w:trPr>
          <w:trHeight w:val="420"/>
          <w:jc w:val="center"/>
        </w:trPr>
        <w:tc>
          <w:tcPr>
            <w:tcW w:w="3255" w:type="dxa"/>
            <w:shd w:val="clear" w:color="auto" w:fill="auto"/>
            <w:tcMar>
              <w:top w:w="100" w:type="dxa"/>
              <w:left w:w="100" w:type="dxa"/>
              <w:bottom w:w="100" w:type="dxa"/>
              <w:right w:w="100" w:type="dxa"/>
            </w:tcMar>
          </w:tcPr>
          <w:p w14:paraId="3F025192" w14:textId="58464CF7" w:rsidR="002A7EC5" w:rsidRDefault="0041591D" w:rsidP="0041591D">
            <w:pPr>
              <w:autoSpaceDE w:val="0"/>
              <w:autoSpaceDN w:val="0"/>
              <w:adjustRightInd w:val="0"/>
              <w:spacing w:line="240" w:lineRule="auto"/>
              <w:rPr>
                <w:rFonts w:ascii="Open Sans" w:eastAsia="Open Sans" w:hAnsi="Open Sans" w:cs="Open Sans"/>
                <w:color w:val="2E3D49"/>
              </w:rPr>
            </w:pPr>
            <w:r w:rsidRPr="0041591D">
              <w:rPr>
                <w:rFonts w:ascii="LiberationSerif" w:hAnsi="LiberationSerif" w:cs="LiberationSerif"/>
                <w:color w:val="2E3D49"/>
                <w:lang w:val="en-US"/>
              </w:rPr>
              <w:t>node_network_receive_bytes:rate:sum</w:t>
            </w:r>
          </w:p>
        </w:tc>
        <w:tc>
          <w:tcPr>
            <w:tcW w:w="7815" w:type="dxa"/>
            <w:shd w:val="clear" w:color="auto" w:fill="auto"/>
            <w:tcMar>
              <w:top w:w="100" w:type="dxa"/>
              <w:left w:w="100" w:type="dxa"/>
              <w:bottom w:w="100" w:type="dxa"/>
              <w:right w:w="100" w:type="dxa"/>
            </w:tcMar>
          </w:tcPr>
          <w:p w14:paraId="57002687" w14:textId="15F79846" w:rsidR="002A7EC5" w:rsidRDefault="0041591D">
            <w:pPr>
              <w:spacing w:line="240" w:lineRule="auto"/>
              <w:rPr>
                <w:rFonts w:ascii="Open Sans" w:eastAsia="Open Sans" w:hAnsi="Open Sans" w:cs="Open Sans"/>
                <w:color w:val="2E3D49"/>
              </w:rPr>
            </w:pPr>
            <w:r>
              <w:rPr>
                <w:noProof/>
              </w:rPr>
              <w:drawing>
                <wp:inline distT="0" distB="0" distL="0" distR="0" wp14:anchorId="569980A8" wp14:editId="59E994F5">
                  <wp:extent cx="4835525" cy="1692275"/>
                  <wp:effectExtent l="0" t="0" r="3175"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5525" cy="1692275"/>
                          </a:xfrm>
                          <a:prstGeom prst="rect">
                            <a:avLst/>
                          </a:prstGeom>
                        </pic:spPr>
                      </pic:pic>
                    </a:graphicData>
                  </a:graphic>
                </wp:inline>
              </w:drawing>
            </w:r>
          </w:p>
        </w:tc>
      </w:tr>
      <w:tr w:rsidR="002A7EC5" w14:paraId="576B2758" w14:textId="77777777">
        <w:trPr>
          <w:trHeight w:val="420"/>
          <w:jc w:val="center"/>
        </w:trPr>
        <w:tc>
          <w:tcPr>
            <w:tcW w:w="11070" w:type="dxa"/>
            <w:gridSpan w:val="2"/>
            <w:shd w:val="clear" w:color="auto" w:fill="02B3E4"/>
            <w:tcMar>
              <w:top w:w="100" w:type="dxa"/>
              <w:left w:w="100" w:type="dxa"/>
              <w:bottom w:w="100" w:type="dxa"/>
              <w:right w:w="100" w:type="dxa"/>
            </w:tcMar>
          </w:tcPr>
          <w:p w14:paraId="27508781" w14:textId="77777777" w:rsidR="002A7EC5" w:rsidRDefault="00A61274">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Responsibilities</w:t>
            </w:r>
          </w:p>
        </w:tc>
      </w:tr>
      <w:tr w:rsidR="002A7EC5" w14:paraId="2A8767FE" w14:textId="77777777">
        <w:trPr>
          <w:trHeight w:val="420"/>
          <w:jc w:val="center"/>
        </w:trPr>
        <w:tc>
          <w:tcPr>
            <w:tcW w:w="11070" w:type="dxa"/>
            <w:gridSpan w:val="2"/>
            <w:shd w:val="clear" w:color="auto" w:fill="auto"/>
            <w:tcMar>
              <w:top w:w="100" w:type="dxa"/>
              <w:left w:w="100" w:type="dxa"/>
              <w:bottom w:w="100" w:type="dxa"/>
              <w:right w:w="100" w:type="dxa"/>
            </w:tcMar>
          </w:tcPr>
          <w:p w14:paraId="44D13FBF" w14:textId="77777777" w:rsidR="002A7EC5" w:rsidRDefault="00A61274">
            <w:pPr>
              <w:spacing w:line="240" w:lineRule="auto"/>
              <w:rPr>
                <w:rFonts w:ascii="Open Sans" w:eastAsia="Open Sans" w:hAnsi="Open Sans" w:cs="Open Sans"/>
                <w:i/>
                <w:color w:val="2E3D49"/>
              </w:rPr>
            </w:pPr>
            <w:r>
              <w:rPr>
                <w:rFonts w:ascii="Open Sans" w:eastAsia="Open Sans" w:hAnsi="Open Sans" w:cs="Open Sans"/>
                <w:color w:val="2E3D49"/>
              </w:rPr>
              <w:t>1. The development team wants to release an emergency hotfix to production. Identify two roles of the SRE team who would be involved in this and why.</w:t>
            </w:r>
          </w:p>
        </w:tc>
      </w:tr>
      <w:tr w:rsidR="002A7EC5" w14:paraId="3BA7B93F" w14:textId="77777777">
        <w:trPr>
          <w:trHeight w:val="420"/>
          <w:jc w:val="center"/>
        </w:trPr>
        <w:tc>
          <w:tcPr>
            <w:tcW w:w="11070" w:type="dxa"/>
            <w:gridSpan w:val="2"/>
            <w:shd w:val="clear" w:color="auto" w:fill="auto"/>
            <w:tcMar>
              <w:top w:w="100" w:type="dxa"/>
              <w:left w:w="100" w:type="dxa"/>
              <w:bottom w:w="100" w:type="dxa"/>
              <w:right w:w="100" w:type="dxa"/>
            </w:tcMar>
          </w:tcPr>
          <w:p w14:paraId="27AD3A71" w14:textId="40BDC52E" w:rsidR="002A7EC5" w:rsidRPr="0041591D" w:rsidRDefault="0041591D" w:rsidP="009A09BD">
            <w:pPr>
              <w:autoSpaceDE w:val="0"/>
              <w:autoSpaceDN w:val="0"/>
              <w:adjustRightInd w:val="0"/>
              <w:spacing w:line="240" w:lineRule="auto"/>
              <w:rPr>
                <w:rFonts w:ascii="Open Sans" w:eastAsia="Open Sans" w:hAnsi="Open Sans" w:cs="Open Sans"/>
                <w:color w:val="2E3D49"/>
                <w:lang w:val="en-US"/>
              </w:rPr>
            </w:pPr>
            <w:r w:rsidRPr="0041591D">
              <w:rPr>
                <w:rFonts w:ascii="LiberationSerif-Italic" w:hAnsi="LiberationSerif-Italic" w:cs="LiberationSerif-Italic"/>
                <w:i/>
                <w:iCs/>
                <w:color w:val="2E3D49"/>
                <w:lang w:val="en-US"/>
              </w:rPr>
              <w:t xml:space="preserve">SRE team </w:t>
            </w:r>
            <w:r w:rsidR="009A09BD">
              <w:rPr>
                <w:rFonts w:ascii="LiberationSerif-Italic" w:hAnsi="LiberationSerif-Italic" w:cs="LiberationSerif-Italic"/>
                <w:i/>
                <w:iCs/>
                <w:color w:val="2E3D49"/>
                <w:lang w:val="en-US"/>
              </w:rPr>
              <w:t xml:space="preserve">probably would contribute with their release manager and their monitoring engineer. The release manager oversees any code releases (including hotfixes) as part of his/her responsibility for the entire change management. </w:t>
            </w:r>
            <w:r w:rsidR="009E61DC">
              <w:rPr>
                <w:rFonts w:ascii="LiberationSerif-Italic" w:hAnsi="LiberationSerif-Italic" w:cs="LiberationSerif-Italic"/>
                <w:i/>
                <w:iCs/>
                <w:color w:val="2E3D49"/>
                <w:lang w:val="en-US"/>
              </w:rPr>
              <w:t>Additionally,</w:t>
            </w:r>
            <w:r w:rsidR="009A09BD">
              <w:rPr>
                <w:rFonts w:ascii="LiberationSerif-Italic" w:hAnsi="LiberationSerif-Italic" w:cs="LiberationSerif-Italic"/>
                <w:i/>
                <w:iCs/>
                <w:color w:val="2E3D49"/>
                <w:lang w:val="en-US"/>
              </w:rPr>
              <w:t xml:space="preserve"> the monitoring engineer would support the procedure with continuous checks of monitoring and alerting.</w:t>
            </w:r>
          </w:p>
        </w:tc>
      </w:tr>
      <w:tr w:rsidR="002A7EC5" w14:paraId="73D604FB" w14:textId="77777777">
        <w:trPr>
          <w:trHeight w:val="420"/>
          <w:jc w:val="center"/>
        </w:trPr>
        <w:tc>
          <w:tcPr>
            <w:tcW w:w="11070" w:type="dxa"/>
            <w:gridSpan w:val="2"/>
            <w:shd w:val="clear" w:color="auto" w:fill="auto"/>
            <w:tcMar>
              <w:top w:w="100" w:type="dxa"/>
              <w:left w:w="100" w:type="dxa"/>
              <w:bottom w:w="100" w:type="dxa"/>
              <w:right w:w="100" w:type="dxa"/>
            </w:tcMar>
          </w:tcPr>
          <w:p w14:paraId="2C7A8892" w14:textId="77777777" w:rsidR="002A7EC5" w:rsidRDefault="00A61274">
            <w:pPr>
              <w:spacing w:line="240" w:lineRule="auto"/>
              <w:rPr>
                <w:rFonts w:ascii="Open Sans" w:eastAsia="Open Sans" w:hAnsi="Open Sans" w:cs="Open Sans"/>
                <w:i/>
                <w:color w:val="2E3D49"/>
              </w:rPr>
            </w:pPr>
            <w:r>
              <w:rPr>
                <w:rFonts w:ascii="Open Sans" w:eastAsia="Open Sans" w:hAnsi="Open Sans" w:cs="Open Sans"/>
                <w:color w:val="2E3D49"/>
              </w:rPr>
              <w:t>2. The development team is in the early stages of planning to build a new product. Identify two roles of the SRE team that should be invited to the meeting and why.</w:t>
            </w:r>
          </w:p>
        </w:tc>
      </w:tr>
      <w:tr w:rsidR="002A7EC5" w14:paraId="6BD6023B" w14:textId="77777777">
        <w:trPr>
          <w:trHeight w:val="420"/>
          <w:jc w:val="center"/>
        </w:trPr>
        <w:tc>
          <w:tcPr>
            <w:tcW w:w="11070" w:type="dxa"/>
            <w:gridSpan w:val="2"/>
            <w:shd w:val="clear" w:color="auto" w:fill="auto"/>
            <w:tcMar>
              <w:top w:w="100" w:type="dxa"/>
              <w:left w:w="100" w:type="dxa"/>
              <w:bottom w:w="100" w:type="dxa"/>
              <w:right w:w="100" w:type="dxa"/>
            </w:tcMar>
          </w:tcPr>
          <w:p w14:paraId="7489F702" w14:textId="7F020BC8" w:rsidR="002A7EC5" w:rsidRPr="009A09BD" w:rsidRDefault="009A09BD" w:rsidP="009A09BD">
            <w:pPr>
              <w:autoSpaceDE w:val="0"/>
              <w:autoSpaceDN w:val="0"/>
              <w:adjustRightInd w:val="0"/>
              <w:spacing w:line="240" w:lineRule="auto"/>
              <w:rPr>
                <w:rFonts w:ascii="LiberationSerif-Italic" w:hAnsi="LiberationSerif-Italic" w:cs="LiberationSerif-Italic"/>
                <w:i/>
                <w:iCs/>
                <w:color w:val="2E3D49"/>
                <w:lang w:val="en-US"/>
              </w:rPr>
            </w:pPr>
            <w:r>
              <w:rPr>
                <w:rFonts w:ascii="LiberationSerif-Italic" w:hAnsi="LiberationSerif-Italic" w:cs="LiberationSerif-Italic"/>
                <w:i/>
                <w:iCs/>
                <w:color w:val="2E3D49"/>
                <w:lang w:val="en-US"/>
              </w:rPr>
              <w:t>SRE team probably would involve their system architect as well as the infrastructure engineer. The infrastructure engineer offers support when dealing with questions around capacity planning. The system architect supports the team in creating robust and efficient system architectures that satisfy technical requirements and customer needs simultaneously.</w:t>
            </w:r>
          </w:p>
        </w:tc>
      </w:tr>
      <w:tr w:rsidR="002A7EC5" w14:paraId="5868ECFF" w14:textId="77777777">
        <w:trPr>
          <w:trHeight w:val="420"/>
          <w:jc w:val="center"/>
        </w:trPr>
        <w:tc>
          <w:tcPr>
            <w:tcW w:w="11070" w:type="dxa"/>
            <w:gridSpan w:val="2"/>
            <w:shd w:val="clear" w:color="auto" w:fill="auto"/>
            <w:tcMar>
              <w:top w:w="100" w:type="dxa"/>
              <w:left w:w="100" w:type="dxa"/>
              <w:bottom w:w="100" w:type="dxa"/>
              <w:right w:w="100" w:type="dxa"/>
            </w:tcMar>
          </w:tcPr>
          <w:p w14:paraId="0C20910A" w14:textId="77777777" w:rsidR="002A7EC5" w:rsidRDefault="00A61274">
            <w:pPr>
              <w:spacing w:line="240" w:lineRule="auto"/>
              <w:rPr>
                <w:rFonts w:ascii="Open Sans" w:eastAsia="Open Sans" w:hAnsi="Open Sans" w:cs="Open Sans"/>
                <w:i/>
                <w:color w:val="2E3D49"/>
              </w:rPr>
            </w:pPr>
            <w:r>
              <w:rPr>
                <w:rFonts w:ascii="Open Sans" w:eastAsia="Open Sans" w:hAnsi="Open Sans" w:cs="Open Sans"/>
                <w:color w:val="2E3D49"/>
              </w:rPr>
              <w:t>3. The emergency hotfix from question 1 was applied and is causing major issues in production. Which SRE role would primarily be involved in mitigating these issues?</w:t>
            </w:r>
          </w:p>
        </w:tc>
      </w:tr>
      <w:tr w:rsidR="002A7EC5" w14:paraId="05D4540E" w14:textId="77777777">
        <w:trPr>
          <w:trHeight w:val="420"/>
          <w:jc w:val="center"/>
        </w:trPr>
        <w:tc>
          <w:tcPr>
            <w:tcW w:w="11070" w:type="dxa"/>
            <w:gridSpan w:val="2"/>
            <w:shd w:val="clear" w:color="auto" w:fill="auto"/>
            <w:tcMar>
              <w:top w:w="100" w:type="dxa"/>
              <w:left w:w="100" w:type="dxa"/>
              <w:bottom w:w="100" w:type="dxa"/>
              <w:right w:w="100" w:type="dxa"/>
            </w:tcMar>
          </w:tcPr>
          <w:p w14:paraId="4C58CD99" w14:textId="6733FC65" w:rsidR="002A7EC5" w:rsidRPr="0041591D" w:rsidRDefault="001041E4">
            <w:pPr>
              <w:spacing w:line="240" w:lineRule="auto"/>
              <w:rPr>
                <w:rFonts w:ascii="Open Sans" w:eastAsia="Open Sans" w:hAnsi="Open Sans" w:cs="Open Sans"/>
                <w:color w:val="2E3D49"/>
                <w:lang w:val="en-US"/>
              </w:rPr>
            </w:pPr>
            <w:r>
              <w:rPr>
                <w:rFonts w:ascii="LiberationSerif-Italic" w:hAnsi="LiberationSerif-Italic" w:cs="LiberationSerif-Italic"/>
                <w:i/>
                <w:iCs/>
                <w:color w:val="2E3D49"/>
                <w:lang w:val="en-US"/>
              </w:rPr>
              <w:t xml:space="preserve">Its probably the monitoring engineer who is the first to know about the production issue. She/he will be the first to sort things out </w:t>
            </w:r>
            <w:r w:rsidR="0041591D" w:rsidRPr="0041591D">
              <w:rPr>
                <w:rFonts w:ascii="LiberationSerif-Italic" w:hAnsi="LiberationSerif-Italic" w:cs="LiberationSerif-Italic"/>
                <w:i/>
                <w:iCs/>
                <w:color w:val="2E3D49"/>
                <w:lang w:val="en-US"/>
              </w:rPr>
              <w:t>together with affected teams</w:t>
            </w:r>
            <w:r>
              <w:rPr>
                <w:rFonts w:ascii="LiberationSerif-Italic" w:hAnsi="LiberationSerif-Italic" w:cs="LiberationSerif-Italic"/>
                <w:i/>
                <w:iCs/>
                <w:color w:val="2E3D49"/>
                <w:lang w:val="en-US"/>
              </w:rPr>
              <w:t xml:space="preserve"> in production</w:t>
            </w:r>
            <w:r w:rsidR="0041591D" w:rsidRPr="0041591D">
              <w:rPr>
                <w:rFonts w:ascii="LiberationSerif-Italic" w:hAnsi="LiberationSerif-Italic" w:cs="LiberationSerif-Italic"/>
                <w:i/>
                <w:iCs/>
                <w:color w:val="2E3D49"/>
                <w:lang w:val="en-US"/>
              </w:rPr>
              <w:t>.</w:t>
            </w:r>
          </w:p>
        </w:tc>
      </w:tr>
    </w:tbl>
    <w:p w14:paraId="4EC4F2D5" w14:textId="43C0A4E8" w:rsidR="002A7EC5" w:rsidRDefault="00A61274">
      <w:pPr>
        <w:pStyle w:val="berschrift1"/>
        <w:rPr>
          <w:rFonts w:ascii="Open Sans" w:eastAsia="Open Sans" w:hAnsi="Open Sans" w:cs="Open Sans"/>
        </w:rPr>
      </w:pPr>
      <w:bookmarkStart w:id="3" w:name="_b4ckjil5fcb2" w:colFirst="0" w:colLast="0"/>
      <w:bookmarkEnd w:id="3"/>
      <w:r>
        <w:br w:type="page"/>
      </w:r>
      <w:bookmarkStart w:id="4" w:name="_q3uil49jdfn3" w:colFirst="0" w:colLast="0"/>
      <w:bookmarkEnd w:id="4"/>
      <w:r>
        <w:rPr>
          <w:rFonts w:ascii="Open Sans" w:eastAsia="Open Sans" w:hAnsi="Open Sans" w:cs="Open Sans"/>
          <w:color w:val="02B3E4"/>
          <w:sz w:val="36"/>
          <w:szCs w:val="36"/>
        </w:rPr>
        <w:lastRenderedPageBreak/>
        <w:t>Team Formation and Workflow Identification</w:t>
      </w:r>
    </w:p>
    <w:tbl>
      <w:tblPr>
        <w:tblStyle w:val="a0"/>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A7EC5" w14:paraId="703B6279" w14:textId="77777777">
        <w:trPr>
          <w:trHeight w:val="480"/>
          <w:jc w:val="center"/>
        </w:trPr>
        <w:tc>
          <w:tcPr>
            <w:tcW w:w="11070" w:type="dxa"/>
            <w:shd w:val="clear" w:color="auto" w:fill="02B3E4"/>
            <w:tcMar>
              <w:top w:w="100" w:type="dxa"/>
              <w:left w:w="100" w:type="dxa"/>
              <w:bottom w:w="100" w:type="dxa"/>
              <w:right w:w="100" w:type="dxa"/>
            </w:tcMar>
          </w:tcPr>
          <w:p w14:paraId="74A4C58B" w14:textId="77777777" w:rsidR="002A7EC5" w:rsidRDefault="00A61274">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API Monitoring and Notifications</w:t>
            </w:r>
          </w:p>
        </w:tc>
      </w:tr>
      <w:tr w:rsidR="002A7EC5" w14:paraId="2845C432" w14:textId="77777777">
        <w:trPr>
          <w:trHeight w:val="480"/>
          <w:jc w:val="center"/>
        </w:trPr>
        <w:tc>
          <w:tcPr>
            <w:tcW w:w="11070" w:type="dxa"/>
            <w:shd w:val="clear" w:color="auto" w:fill="auto"/>
            <w:tcMar>
              <w:top w:w="100" w:type="dxa"/>
              <w:left w:w="100" w:type="dxa"/>
              <w:bottom w:w="100" w:type="dxa"/>
              <w:right w:w="100" w:type="dxa"/>
            </w:tcMar>
          </w:tcPr>
          <w:p w14:paraId="313DBB43" w14:textId="77777777" w:rsidR="002A7EC5" w:rsidRDefault="00A61274">
            <w:pPr>
              <w:spacing w:line="240" w:lineRule="auto"/>
              <w:rPr>
                <w:rFonts w:ascii="Open Sans" w:eastAsia="Open Sans" w:hAnsi="Open Sans" w:cs="Open Sans"/>
                <w:color w:val="2E3D49"/>
              </w:rPr>
            </w:pPr>
            <w:r>
              <w:rPr>
                <w:rFonts w:ascii="Open Sans" w:eastAsia="Open Sans" w:hAnsi="Open Sans" w:cs="Open Sans"/>
                <w:sz w:val="20"/>
                <w:szCs w:val="20"/>
              </w:rPr>
              <w:t xml:space="preserve">Display the status of an API endpoint: </w:t>
            </w:r>
            <w:r>
              <w:rPr>
                <w:rFonts w:ascii="Open Sans" w:eastAsia="Open Sans" w:hAnsi="Open Sans" w:cs="Open Sans"/>
                <w:color w:val="2E3D49"/>
              </w:rPr>
              <w:t xml:space="preserve">Provide a screenshot of the Grafana </w:t>
            </w:r>
            <w:r>
              <w:rPr>
                <w:rFonts w:ascii="Open Sans" w:eastAsia="Open Sans" w:hAnsi="Open Sans" w:cs="Open Sans"/>
                <w:sz w:val="20"/>
                <w:szCs w:val="20"/>
              </w:rPr>
              <w:t>dashboard that will show at which point the API is unhealthy (non-200 HTTP code), and when it becomes healthy again (200 HTTP code).</w:t>
            </w:r>
          </w:p>
        </w:tc>
      </w:tr>
      <w:tr w:rsidR="002A7EC5" w14:paraId="4FDF97DC" w14:textId="77777777">
        <w:trPr>
          <w:trHeight w:val="400"/>
          <w:jc w:val="center"/>
        </w:trPr>
        <w:tc>
          <w:tcPr>
            <w:tcW w:w="11070" w:type="dxa"/>
            <w:shd w:val="clear" w:color="auto" w:fill="auto"/>
            <w:tcMar>
              <w:top w:w="100" w:type="dxa"/>
              <w:left w:w="100" w:type="dxa"/>
              <w:bottom w:w="100" w:type="dxa"/>
              <w:right w:w="100" w:type="dxa"/>
            </w:tcMar>
          </w:tcPr>
          <w:p w14:paraId="17847740" w14:textId="07DBA892" w:rsidR="002A7EC5" w:rsidRDefault="0041591D" w:rsidP="0041591D">
            <w:pPr>
              <w:spacing w:line="240" w:lineRule="auto"/>
              <w:jc w:val="center"/>
              <w:rPr>
                <w:rFonts w:ascii="Open Sans" w:eastAsia="Open Sans" w:hAnsi="Open Sans" w:cs="Open Sans"/>
                <w:i/>
                <w:color w:val="2E3D49"/>
              </w:rPr>
            </w:pPr>
            <w:r w:rsidRPr="0041591D">
              <w:rPr>
                <w:rFonts w:ascii="Open Sans" w:eastAsia="Open Sans" w:hAnsi="Open Sans" w:cs="Open Sans"/>
                <w:i/>
                <w:noProof/>
                <w:color w:val="2E3D49"/>
              </w:rPr>
              <w:drawing>
                <wp:inline distT="0" distB="0" distL="0" distR="0" wp14:anchorId="6D24091B" wp14:editId="649D7699">
                  <wp:extent cx="5996305" cy="1910715"/>
                  <wp:effectExtent l="0" t="0" r="444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6305" cy="1910715"/>
                          </a:xfrm>
                          <a:prstGeom prst="rect">
                            <a:avLst/>
                          </a:prstGeom>
                          <a:noFill/>
                          <a:ln>
                            <a:noFill/>
                          </a:ln>
                        </pic:spPr>
                      </pic:pic>
                    </a:graphicData>
                  </a:graphic>
                </wp:inline>
              </w:drawing>
            </w:r>
          </w:p>
        </w:tc>
      </w:tr>
      <w:tr w:rsidR="002A7EC5" w14:paraId="3864F774" w14:textId="77777777">
        <w:trPr>
          <w:trHeight w:val="420"/>
          <w:jc w:val="center"/>
        </w:trPr>
        <w:tc>
          <w:tcPr>
            <w:tcW w:w="11070" w:type="dxa"/>
            <w:shd w:val="clear" w:color="auto" w:fill="auto"/>
            <w:tcMar>
              <w:top w:w="100" w:type="dxa"/>
              <w:left w:w="100" w:type="dxa"/>
              <w:bottom w:w="100" w:type="dxa"/>
              <w:right w:w="100" w:type="dxa"/>
            </w:tcMar>
          </w:tcPr>
          <w:p w14:paraId="4FD1A2F2" w14:textId="77777777" w:rsidR="002A7EC5" w:rsidRDefault="00A61274">
            <w:pPr>
              <w:spacing w:line="240" w:lineRule="auto"/>
              <w:rPr>
                <w:rFonts w:ascii="Open Sans" w:eastAsia="Open Sans" w:hAnsi="Open Sans" w:cs="Open Sans"/>
                <w:color w:val="2E3D49"/>
              </w:rPr>
            </w:pPr>
            <w:r>
              <w:rPr>
                <w:rFonts w:ascii="Open Sans" w:eastAsia="Open Sans" w:hAnsi="Open Sans" w:cs="Open Sans"/>
                <w:sz w:val="20"/>
                <w:szCs w:val="20"/>
              </w:rPr>
              <w:t xml:space="preserve">Create a notification channel: </w:t>
            </w:r>
            <w:r>
              <w:rPr>
                <w:rFonts w:ascii="Open Sans" w:eastAsia="Open Sans" w:hAnsi="Open Sans" w:cs="Open Sans"/>
                <w:color w:val="2E3D49"/>
              </w:rPr>
              <w:t xml:space="preserve">Provide a </w:t>
            </w:r>
            <w:r>
              <w:rPr>
                <w:rFonts w:ascii="Open Sans" w:eastAsia="Open Sans" w:hAnsi="Open Sans" w:cs="Open Sans"/>
                <w:sz w:val="20"/>
                <w:szCs w:val="20"/>
              </w:rPr>
              <w:t>screenshot of the Grafana notification which shows the summary of the issue and when it occurred.</w:t>
            </w:r>
          </w:p>
        </w:tc>
      </w:tr>
      <w:tr w:rsidR="002A7EC5" w14:paraId="0CE9E8DA" w14:textId="77777777">
        <w:trPr>
          <w:trHeight w:val="420"/>
          <w:jc w:val="center"/>
        </w:trPr>
        <w:tc>
          <w:tcPr>
            <w:tcW w:w="11070" w:type="dxa"/>
            <w:shd w:val="clear" w:color="auto" w:fill="auto"/>
            <w:tcMar>
              <w:top w:w="100" w:type="dxa"/>
              <w:left w:w="100" w:type="dxa"/>
              <w:bottom w:w="100" w:type="dxa"/>
              <w:right w:w="100" w:type="dxa"/>
            </w:tcMar>
          </w:tcPr>
          <w:p w14:paraId="1475F94E" w14:textId="4DE98CE7" w:rsidR="002A7EC5" w:rsidRDefault="0041591D">
            <w:pPr>
              <w:spacing w:line="240" w:lineRule="auto"/>
              <w:rPr>
                <w:rFonts w:ascii="Open Sans" w:eastAsia="Open Sans" w:hAnsi="Open Sans" w:cs="Open Sans"/>
                <w:color w:val="2E3D49"/>
              </w:rPr>
            </w:pPr>
            <w:r w:rsidRPr="0041591D">
              <w:rPr>
                <w:rFonts w:ascii="Open Sans" w:eastAsia="Open Sans" w:hAnsi="Open Sans" w:cs="Open Sans"/>
                <w:noProof/>
                <w:color w:val="2E3D49"/>
              </w:rPr>
              <w:drawing>
                <wp:inline distT="0" distB="0" distL="0" distR="0" wp14:anchorId="424145D0" wp14:editId="17D7D3EB">
                  <wp:extent cx="6899275" cy="4396105"/>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275" cy="4396105"/>
                          </a:xfrm>
                          <a:prstGeom prst="rect">
                            <a:avLst/>
                          </a:prstGeom>
                          <a:noFill/>
                          <a:ln>
                            <a:noFill/>
                          </a:ln>
                        </pic:spPr>
                      </pic:pic>
                    </a:graphicData>
                  </a:graphic>
                </wp:inline>
              </w:drawing>
            </w:r>
          </w:p>
        </w:tc>
      </w:tr>
      <w:tr w:rsidR="002A7EC5" w14:paraId="208DDCCA" w14:textId="77777777">
        <w:trPr>
          <w:trHeight w:val="420"/>
          <w:jc w:val="center"/>
        </w:trPr>
        <w:tc>
          <w:tcPr>
            <w:tcW w:w="11070" w:type="dxa"/>
            <w:shd w:val="clear" w:color="auto" w:fill="auto"/>
            <w:tcMar>
              <w:top w:w="100" w:type="dxa"/>
              <w:left w:w="100" w:type="dxa"/>
              <w:bottom w:w="100" w:type="dxa"/>
              <w:right w:w="100" w:type="dxa"/>
            </w:tcMar>
          </w:tcPr>
          <w:p w14:paraId="04969990" w14:textId="77777777" w:rsidR="002A7EC5" w:rsidRDefault="00A61274">
            <w:pPr>
              <w:widowControl w:val="0"/>
              <w:spacing w:line="240" w:lineRule="auto"/>
              <w:rPr>
                <w:rFonts w:ascii="Open Sans" w:eastAsia="Open Sans" w:hAnsi="Open Sans" w:cs="Open Sans"/>
                <w:color w:val="2E3D49"/>
              </w:rPr>
            </w:pPr>
            <w:r>
              <w:rPr>
                <w:rFonts w:ascii="Open Sans" w:eastAsia="Open Sans" w:hAnsi="Open Sans" w:cs="Open Sans"/>
                <w:sz w:val="20"/>
                <w:szCs w:val="20"/>
              </w:rPr>
              <w:t>Configure alert rules: Provide a screenshot of the alert rules list in Grafana.</w:t>
            </w:r>
          </w:p>
        </w:tc>
      </w:tr>
      <w:tr w:rsidR="002A7EC5" w14:paraId="4DEE097A" w14:textId="77777777">
        <w:trPr>
          <w:trHeight w:val="420"/>
          <w:jc w:val="center"/>
        </w:trPr>
        <w:tc>
          <w:tcPr>
            <w:tcW w:w="11070" w:type="dxa"/>
            <w:shd w:val="clear" w:color="auto" w:fill="auto"/>
            <w:tcMar>
              <w:top w:w="100" w:type="dxa"/>
              <w:left w:w="100" w:type="dxa"/>
              <w:bottom w:w="100" w:type="dxa"/>
              <w:right w:w="100" w:type="dxa"/>
            </w:tcMar>
          </w:tcPr>
          <w:p w14:paraId="7D5C030D" w14:textId="06F36D9C" w:rsidR="002A7EC5" w:rsidRDefault="0041591D">
            <w:pPr>
              <w:spacing w:line="240" w:lineRule="auto"/>
              <w:rPr>
                <w:rFonts w:ascii="Open Sans" w:eastAsia="Open Sans" w:hAnsi="Open Sans" w:cs="Open Sans"/>
                <w:color w:val="2E3D49"/>
              </w:rPr>
            </w:pPr>
            <w:r w:rsidRPr="0041591D">
              <w:rPr>
                <w:rFonts w:ascii="Open Sans" w:eastAsia="Open Sans" w:hAnsi="Open Sans" w:cs="Open Sans"/>
                <w:noProof/>
                <w:color w:val="2E3D49"/>
              </w:rPr>
              <w:lastRenderedPageBreak/>
              <w:drawing>
                <wp:inline distT="0" distB="0" distL="0" distR="0" wp14:anchorId="15D41714" wp14:editId="762BBCB5">
                  <wp:extent cx="6892925" cy="4179570"/>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2925" cy="4179570"/>
                          </a:xfrm>
                          <a:prstGeom prst="rect">
                            <a:avLst/>
                          </a:prstGeom>
                          <a:noFill/>
                          <a:ln>
                            <a:noFill/>
                          </a:ln>
                        </pic:spPr>
                      </pic:pic>
                    </a:graphicData>
                  </a:graphic>
                </wp:inline>
              </w:drawing>
            </w:r>
          </w:p>
        </w:tc>
      </w:tr>
    </w:tbl>
    <w:p w14:paraId="3FEE5B9F" w14:textId="77777777" w:rsidR="002A7EC5" w:rsidRDefault="00A61274">
      <w:pPr>
        <w:pStyle w:val="berschrift1"/>
        <w:rPr>
          <w:rFonts w:ascii="Open Sans" w:eastAsia="Open Sans" w:hAnsi="Open Sans" w:cs="Open Sans"/>
          <w:color w:val="02B3E4"/>
          <w:sz w:val="36"/>
          <w:szCs w:val="36"/>
        </w:rPr>
      </w:pPr>
      <w:bookmarkStart w:id="5" w:name="_th67ivn5rhnm" w:colFirst="0" w:colLast="0"/>
      <w:bookmarkEnd w:id="5"/>
      <w:r>
        <w:br w:type="page"/>
      </w:r>
    </w:p>
    <w:p w14:paraId="363DB57C" w14:textId="77777777" w:rsidR="002A7EC5" w:rsidRDefault="00A61274">
      <w:pPr>
        <w:pStyle w:val="berschrift1"/>
        <w:rPr>
          <w:rFonts w:ascii="Open Sans" w:eastAsia="Open Sans" w:hAnsi="Open Sans" w:cs="Open Sans"/>
        </w:rPr>
      </w:pPr>
      <w:bookmarkStart w:id="6" w:name="_bq7almfa6pe8" w:colFirst="0" w:colLast="0"/>
      <w:bookmarkEnd w:id="6"/>
      <w:r>
        <w:rPr>
          <w:rFonts w:ascii="Open Sans" w:eastAsia="Open Sans" w:hAnsi="Open Sans" w:cs="Open Sans"/>
          <w:color w:val="02B3E4"/>
          <w:sz w:val="36"/>
          <w:szCs w:val="36"/>
        </w:rPr>
        <w:lastRenderedPageBreak/>
        <w:t>Applying the Concepts</w:t>
      </w:r>
    </w:p>
    <w:tbl>
      <w:tblPr>
        <w:tblStyle w:val="a1"/>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A7EC5" w14:paraId="4D50082D" w14:textId="77777777">
        <w:trPr>
          <w:trHeight w:val="400"/>
          <w:jc w:val="center"/>
        </w:trPr>
        <w:tc>
          <w:tcPr>
            <w:tcW w:w="11070" w:type="dxa"/>
            <w:shd w:val="clear" w:color="auto" w:fill="02B3E4"/>
            <w:tcMar>
              <w:top w:w="100" w:type="dxa"/>
              <w:left w:w="100" w:type="dxa"/>
              <w:bottom w:w="100" w:type="dxa"/>
              <w:right w:w="100" w:type="dxa"/>
            </w:tcMar>
          </w:tcPr>
          <w:p w14:paraId="78681DE6" w14:textId="77777777" w:rsidR="002A7EC5" w:rsidRDefault="00A61274">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Graph 1</w:t>
            </w:r>
          </w:p>
        </w:tc>
      </w:tr>
      <w:tr w:rsidR="002A7EC5" w14:paraId="1A33121D" w14:textId="77777777">
        <w:trPr>
          <w:trHeight w:val="420"/>
          <w:jc w:val="center"/>
        </w:trPr>
        <w:tc>
          <w:tcPr>
            <w:tcW w:w="11070" w:type="dxa"/>
            <w:shd w:val="clear" w:color="auto" w:fill="auto"/>
            <w:tcMar>
              <w:top w:w="100" w:type="dxa"/>
              <w:left w:w="100" w:type="dxa"/>
              <w:bottom w:w="100" w:type="dxa"/>
              <w:right w:w="100" w:type="dxa"/>
            </w:tcMar>
          </w:tcPr>
          <w:p w14:paraId="12567780" w14:textId="77777777" w:rsidR="002A7EC5" w:rsidRDefault="00A61274">
            <w:pPr>
              <w:spacing w:line="240" w:lineRule="auto"/>
              <w:rPr>
                <w:rFonts w:ascii="Open Sans" w:eastAsia="Open Sans" w:hAnsi="Open Sans" w:cs="Open Sans"/>
                <w:i/>
                <w:color w:val="2E3D49"/>
              </w:rPr>
            </w:pPr>
            <w:r>
              <w:rPr>
                <w:rFonts w:ascii="Open Sans" w:eastAsia="Open Sans" w:hAnsi="Open Sans" w:cs="Open Sans"/>
                <w:i/>
                <w:noProof/>
                <w:color w:val="2E3D49"/>
              </w:rPr>
              <w:drawing>
                <wp:inline distT="114300" distB="114300" distL="114300" distR="114300" wp14:anchorId="1E555BC0" wp14:editId="4BAD8980">
                  <wp:extent cx="6896100" cy="2781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896100" cy="2781300"/>
                          </a:xfrm>
                          <a:prstGeom prst="rect">
                            <a:avLst/>
                          </a:prstGeom>
                          <a:ln/>
                        </pic:spPr>
                      </pic:pic>
                    </a:graphicData>
                  </a:graphic>
                </wp:inline>
              </w:drawing>
            </w:r>
          </w:p>
        </w:tc>
      </w:tr>
      <w:tr w:rsidR="002A7EC5" w14:paraId="2EFEE505" w14:textId="77777777">
        <w:trPr>
          <w:trHeight w:val="420"/>
          <w:jc w:val="center"/>
        </w:trPr>
        <w:tc>
          <w:tcPr>
            <w:tcW w:w="11070" w:type="dxa"/>
            <w:shd w:val="clear" w:color="auto" w:fill="auto"/>
            <w:tcMar>
              <w:top w:w="100" w:type="dxa"/>
              <w:left w:w="100" w:type="dxa"/>
              <w:bottom w:w="100" w:type="dxa"/>
              <w:right w:w="100" w:type="dxa"/>
            </w:tcMar>
          </w:tcPr>
          <w:p w14:paraId="344AA73F" w14:textId="77777777" w:rsidR="002A7EC5" w:rsidRDefault="00A61274">
            <w:pPr>
              <w:widowControl w:val="0"/>
              <w:spacing w:line="240" w:lineRule="auto"/>
              <w:rPr>
                <w:rFonts w:ascii="Open Sans" w:eastAsia="Open Sans" w:hAnsi="Open Sans" w:cs="Open Sans"/>
                <w:i/>
                <w:color w:val="2E3D49"/>
              </w:rPr>
            </w:pPr>
            <w:r>
              <w:rPr>
                <w:rFonts w:ascii="Open Sans" w:eastAsia="Open Sans" w:hAnsi="Open Sans" w:cs="Open Sans"/>
              </w:rPr>
              <w:t xml:space="preserve">4a. Given the above graph, where does it show that the API endpoint is down? Where on the graph does this show that the API is healthy again? </w:t>
            </w:r>
          </w:p>
        </w:tc>
      </w:tr>
      <w:tr w:rsidR="002A7EC5" w14:paraId="5FDD904B" w14:textId="77777777">
        <w:trPr>
          <w:trHeight w:val="420"/>
          <w:jc w:val="center"/>
        </w:trPr>
        <w:tc>
          <w:tcPr>
            <w:tcW w:w="11070" w:type="dxa"/>
            <w:shd w:val="clear" w:color="auto" w:fill="auto"/>
            <w:tcMar>
              <w:top w:w="100" w:type="dxa"/>
              <w:left w:w="100" w:type="dxa"/>
              <w:bottom w:w="100" w:type="dxa"/>
              <w:right w:w="100" w:type="dxa"/>
            </w:tcMar>
          </w:tcPr>
          <w:p w14:paraId="03A4AF16" w14:textId="457E32E0" w:rsidR="002A7EC5" w:rsidRPr="009E61DC" w:rsidRDefault="009E61DC">
            <w:pPr>
              <w:spacing w:line="240" w:lineRule="auto"/>
              <w:rPr>
                <w:rFonts w:ascii="Open Sans" w:eastAsia="Open Sans" w:hAnsi="Open Sans" w:cs="Open Sans"/>
                <w:lang w:val="en-US"/>
              </w:rPr>
            </w:pPr>
            <w:r w:rsidRPr="009E61DC">
              <w:rPr>
                <w:rFonts w:ascii="LiberationSerif-Italic" w:hAnsi="LiberationSerif-Italic" w:cs="LiberationSerif-Italic"/>
                <w:i/>
                <w:iCs/>
                <w:color w:val="2E3D49"/>
                <w:lang w:val="en-US"/>
              </w:rPr>
              <w:t>The service went down around 15:26 and was up again around 15:37.</w:t>
            </w:r>
          </w:p>
        </w:tc>
      </w:tr>
      <w:tr w:rsidR="002A7EC5" w14:paraId="517D2643" w14:textId="77777777">
        <w:trPr>
          <w:trHeight w:val="420"/>
          <w:jc w:val="center"/>
        </w:trPr>
        <w:tc>
          <w:tcPr>
            <w:tcW w:w="11070" w:type="dxa"/>
            <w:shd w:val="clear" w:color="auto" w:fill="auto"/>
            <w:tcMar>
              <w:top w:w="100" w:type="dxa"/>
              <w:left w:w="100" w:type="dxa"/>
              <w:bottom w:w="100" w:type="dxa"/>
              <w:right w:w="100" w:type="dxa"/>
            </w:tcMar>
          </w:tcPr>
          <w:p w14:paraId="51F57B04" w14:textId="77777777" w:rsidR="002A7EC5" w:rsidRDefault="00A61274">
            <w:pPr>
              <w:widowControl w:val="0"/>
              <w:spacing w:line="240" w:lineRule="auto"/>
              <w:rPr>
                <w:rFonts w:ascii="Open Sans" w:eastAsia="Open Sans" w:hAnsi="Open Sans" w:cs="Open Sans"/>
                <w:i/>
                <w:color w:val="2E3D49"/>
              </w:rPr>
            </w:pPr>
            <w:r>
              <w:rPr>
                <w:rFonts w:ascii="Open Sans" w:eastAsia="Open Sans" w:hAnsi="Open Sans" w:cs="Open Sans"/>
              </w:rPr>
              <w:t>4b. If there was no SRE team, how would this outage affect customers?</w:t>
            </w:r>
          </w:p>
        </w:tc>
      </w:tr>
      <w:tr w:rsidR="002A7EC5" w14:paraId="14EEC4F8" w14:textId="77777777">
        <w:trPr>
          <w:trHeight w:val="420"/>
          <w:jc w:val="center"/>
        </w:trPr>
        <w:tc>
          <w:tcPr>
            <w:tcW w:w="11070" w:type="dxa"/>
            <w:shd w:val="clear" w:color="auto" w:fill="auto"/>
            <w:tcMar>
              <w:top w:w="100" w:type="dxa"/>
              <w:left w:w="100" w:type="dxa"/>
              <w:bottom w:w="100" w:type="dxa"/>
              <w:right w:w="100" w:type="dxa"/>
            </w:tcMar>
          </w:tcPr>
          <w:p w14:paraId="0757DA88" w14:textId="39B7291F" w:rsidR="009E61DC" w:rsidRPr="009E61DC" w:rsidRDefault="009E61DC" w:rsidP="009E61DC">
            <w:pPr>
              <w:autoSpaceDE w:val="0"/>
              <w:autoSpaceDN w:val="0"/>
              <w:adjustRightInd w:val="0"/>
              <w:spacing w:line="240" w:lineRule="auto"/>
              <w:rPr>
                <w:rFonts w:ascii="LiberationSerif-Italic" w:hAnsi="LiberationSerif-Italic" w:cs="LiberationSerif-Italic"/>
                <w:i/>
                <w:iCs/>
                <w:color w:val="2E3D49"/>
                <w:lang w:val="en-US"/>
              </w:rPr>
            </w:pPr>
            <w:r w:rsidRPr="009E61DC">
              <w:rPr>
                <w:rFonts w:ascii="LiberationSerif-Italic" w:hAnsi="LiberationSerif-Italic" w:cs="LiberationSerif-Italic"/>
                <w:i/>
                <w:iCs/>
                <w:color w:val="2E3D49"/>
                <w:lang w:val="en-US"/>
              </w:rPr>
              <w:t>Customers would had experienced a total service failure for around 11 minutes, since the server did not repond with 200</w:t>
            </w:r>
          </w:p>
          <w:p w14:paraId="4931C210" w14:textId="50674EF9" w:rsidR="002A7EC5" w:rsidRDefault="009E61DC" w:rsidP="009E61DC">
            <w:pPr>
              <w:spacing w:line="240" w:lineRule="auto"/>
              <w:rPr>
                <w:rFonts w:ascii="Open Sans" w:eastAsia="Open Sans" w:hAnsi="Open Sans" w:cs="Open Sans"/>
                <w:i/>
                <w:color w:val="2E3D49"/>
              </w:rPr>
            </w:pPr>
            <w:r>
              <w:rPr>
                <w:rFonts w:ascii="LiberationSerif-Italic" w:hAnsi="LiberationSerif-Italic" w:cs="LiberationSerif-Italic"/>
                <w:i/>
                <w:iCs/>
                <w:color w:val="2E3D49"/>
                <w:lang w:val="de-DE"/>
              </w:rPr>
              <w:t>during that time.</w:t>
            </w:r>
          </w:p>
        </w:tc>
      </w:tr>
      <w:tr w:rsidR="002A7EC5" w14:paraId="5676117C" w14:textId="77777777">
        <w:trPr>
          <w:trHeight w:val="420"/>
          <w:jc w:val="center"/>
        </w:trPr>
        <w:tc>
          <w:tcPr>
            <w:tcW w:w="11070" w:type="dxa"/>
            <w:shd w:val="clear" w:color="auto" w:fill="auto"/>
            <w:tcMar>
              <w:top w:w="100" w:type="dxa"/>
              <w:left w:w="100" w:type="dxa"/>
              <w:bottom w:w="100" w:type="dxa"/>
              <w:right w:w="100" w:type="dxa"/>
            </w:tcMar>
          </w:tcPr>
          <w:p w14:paraId="270719D0" w14:textId="77777777" w:rsidR="002A7EC5" w:rsidRDefault="00A61274">
            <w:pPr>
              <w:widowControl w:val="0"/>
              <w:spacing w:line="240" w:lineRule="auto"/>
              <w:rPr>
                <w:rFonts w:ascii="Open Sans" w:eastAsia="Open Sans" w:hAnsi="Open Sans" w:cs="Open Sans"/>
                <w:i/>
                <w:color w:val="2E3D49"/>
              </w:rPr>
            </w:pPr>
            <w:r>
              <w:rPr>
                <w:rFonts w:ascii="Open Sans" w:eastAsia="Open Sans" w:hAnsi="Open Sans" w:cs="Open Sans"/>
              </w:rPr>
              <w:t>4c. What could be put in place so that the SRE team could know of the outage before the customer does?</w:t>
            </w:r>
          </w:p>
        </w:tc>
      </w:tr>
      <w:tr w:rsidR="002A7EC5" w14:paraId="5D2B19C1" w14:textId="77777777">
        <w:trPr>
          <w:trHeight w:val="420"/>
          <w:jc w:val="center"/>
        </w:trPr>
        <w:tc>
          <w:tcPr>
            <w:tcW w:w="11070" w:type="dxa"/>
            <w:shd w:val="clear" w:color="auto" w:fill="auto"/>
            <w:tcMar>
              <w:top w:w="100" w:type="dxa"/>
              <w:left w:w="100" w:type="dxa"/>
              <w:bottom w:w="100" w:type="dxa"/>
              <w:right w:w="100" w:type="dxa"/>
            </w:tcMar>
          </w:tcPr>
          <w:p w14:paraId="0A89A27C" w14:textId="517FED82" w:rsidR="002A7EC5" w:rsidRPr="009E61DC" w:rsidRDefault="009E61DC">
            <w:pPr>
              <w:spacing w:line="240" w:lineRule="auto"/>
              <w:rPr>
                <w:rFonts w:ascii="Open Sans" w:eastAsia="Open Sans" w:hAnsi="Open Sans" w:cs="Open Sans"/>
                <w:lang w:val="en-US"/>
              </w:rPr>
            </w:pPr>
            <w:r w:rsidRPr="009E61DC">
              <w:rPr>
                <w:rFonts w:ascii="LiberationSerif-Italic" w:hAnsi="LiberationSerif-Italic" w:cs="LiberationSerif-Italic"/>
                <w:i/>
                <w:iCs/>
                <w:color w:val="2E3D49"/>
                <w:lang w:val="en-US"/>
              </w:rPr>
              <w:t xml:space="preserve">Setup blackbox exporter to test the endpoint </w:t>
            </w:r>
            <w:r w:rsidRPr="009E61DC">
              <w:rPr>
                <w:rFonts w:ascii="LiberationSerif-Italic" w:hAnsi="LiberationSerif-Italic" w:cs="LiberationSerif-Italic"/>
                <w:i/>
                <w:iCs/>
                <w:color w:val="2E3D49"/>
                <w:lang w:val="en-US"/>
              </w:rPr>
              <w:t>continuously</w:t>
            </w:r>
            <w:r w:rsidRPr="009E61DC">
              <w:rPr>
                <w:rFonts w:ascii="LiberationSerif-Italic" w:hAnsi="LiberationSerif-Italic" w:cs="LiberationSerif-Italic"/>
                <w:i/>
                <w:iCs/>
                <w:color w:val="2E3D49"/>
                <w:lang w:val="en-US"/>
              </w:rPr>
              <w:t>, then build grafana dashboards plus alerts on top.</w:t>
            </w:r>
          </w:p>
        </w:tc>
      </w:tr>
    </w:tbl>
    <w:p w14:paraId="5987EF7B" w14:textId="77777777" w:rsidR="002A7EC5" w:rsidRDefault="00A61274">
      <w:pPr>
        <w:rPr>
          <w:rFonts w:ascii="Open Sans" w:eastAsia="Open Sans" w:hAnsi="Open Sans" w:cs="Open Sans"/>
        </w:rPr>
      </w:pPr>
      <w:r>
        <w:br w:type="page"/>
      </w:r>
    </w:p>
    <w:p w14:paraId="4EFB30E0" w14:textId="77777777" w:rsidR="002A7EC5" w:rsidRDefault="002A7EC5">
      <w:pPr>
        <w:rPr>
          <w:rFonts w:ascii="Open Sans" w:eastAsia="Open Sans" w:hAnsi="Open Sans" w:cs="Open Sans"/>
        </w:rPr>
      </w:pPr>
    </w:p>
    <w:tbl>
      <w:tblPr>
        <w:tblStyle w:val="a2"/>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A7EC5" w14:paraId="27ACF9ED" w14:textId="77777777">
        <w:trPr>
          <w:trHeight w:val="400"/>
          <w:jc w:val="center"/>
        </w:trPr>
        <w:tc>
          <w:tcPr>
            <w:tcW w:w="11070" w:type="dxa"/>
            <w:shd w:val="clear" w:color="auto" w:fill="02B3E4"/>
            <w:tcMar>
              <w:top w:w="100" w:type="dxa"/>
              <w:left w:w="100" w:type="dxa"/>
              <w:bottom w:w="100" w:type="dxa"/>
              <w:right w:w="100" w:type="dxa"/>
            </w:tcMar>
          </w:tcPr>
          <w:p w14:paraId="158EF07F" w14:textId="77777777" w:rsidR="002A7EC5" w:rsidRDefault="00A61274">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Graph 2</w:t>
            </w:r>
          </w:p>
        </w:tc>
      </w:tr>
      <w:tr w:rsidR="002A7EC5" w14:paraId="48387543" w14:textId="77777777">
        <w:trPr>
          <w:trHeight w:val="420"/>
          <w:jc w:val="center"/>
        </w:trPr>
        <w:tc>
          <w:tcPr>
            <w:tcW w:w="11070" w:type="dxa"/>
            <w:shd w:val="clear" w:color="auto" w:fill="auto"/>
            <w:tcMar>
              <w:top w:w="100" w:type="dxa"/>
              <w:left w:w="100" w:type="dxa"/>
              <w:bottom w:w="100" w:type="dxa"/>
              <w:right w:w="100" w:type="dxa"/>
            </w:tcMar>
          </w:tcPr>
          <w:p w14:paraId="31FCBF02" w14:textId="77777777" w:rsidR="002A7EC5" w:rsidRDefault="00A61274">
            <w:pPr>
              <w:spacing w:line="240" w:lineRule="auto"/>
              <w:rPr>
                <w:rFonts w:ascii="Open Sans" w:eastAsia="Open Sans" w:hAnsi="Open Sans" w:cs="Open Sans"/>
                <w:i/>
                <w:color w:val="2E3D49"/>
              </w:rPr>
            </w:pPr>
            <w:r>
              <w:rPr>
                <w:rFonts w:ascii="Open Sans" w:eastAsia="Open Sans" w:hAnsi="Open Sans" w:cs="Open Sans"/>
                <w:i/>
                <w:noProof/>
                <w:color w:val="2E3D49"/>
              </w:rPr>
              <w:drawing>
                <wp:inline distT="114300" distB="114300" distL="114300" distR="114300" wp14:anchorId="5B80C88B" wp14:editId="769A5C8D">
                  <wp:extent cx="6896100" cy="2349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896100" cy="2349500"/>
                          </a:xfrm>
                          <a:prstGeom prst="rect">
                            <a:avLst/>
                          </a:prstGeom>
                          <a:ln/>
                        </pic:spPr>
                      </pic:pic>
                    </a:graphicData>
                  </a:graphic>
                </wp:inline>
              </w:drawing>
            </w:r>
          </w:p>
        </w:tc>
      </w:tr>
      <w:tr w:rsidR="002A7EC5" w14:paraId="036D845B" w14:textId="77777777">
        <w:trPr>
          <w:trHeight w:val="420"/>
          <w:jc w:val="center"/>
        </w:trPr>
        <w:tc>
          <w:tcPr>
            <w:tcW w:w="11070" w:type="dxa"/>
            <w:shd w:val="clear" w:color="auto" w:fill="auto"/>
            <w:tcMar>
              <w:top w:w="100" w:type="dxa"/>
              <w:left w:w="100" w:type="dxa"/>
              <w:bottom w:w="100" w:type="dxa"/>
              <w:right w:w="100" w:type="dxa"/>
            </w:tcMar>
          </w:tcPr>
          <w:p w14:paraId="38F75465" w14:textId="77777777" w:rsidR="002A7EC5" w:rsidRDefault="00A61274">
            <w:pPr>
              <w:widowControl w:val="0"/>
              <w:spacing w:line="240" w:lineRule="auto"/>
              <w:rPr>
                <w:rFonts w:ascii="Open Sans" w:eastAsia="Open Sans" w:hAnsi="Open Sans" w:cs="Open Sans"/>
                <w:i/>
                <w:color w:val="2E3D49"/>
              </w:rPr>
            </w:pPr>
            <w:r>
              <w:rPr>
                <w:rFonts w:ascii="Open Sans" w:eastAsia="Open Sans" w:hAnsi="Open Sans" w:cs="Open Sans"/>
              </w:rPr>
              <w:t>5a. Given the above graph, which instance had the increase in traffic, and approximately how many bytes did it receive (feel free to round)?</w:t>
            </w:r>
          </w:p>
        </w:tc>
      </w:tr>
      <w:tr w:rsidR="002A7EC5" w14:paraId="6431F814" w14:textId="77777777">
        <w:trPr>
          <w:trHeight w:val="420"/>
          <w:jc w:val="center"/>
        </w:trPr>
        <w:tc>
          <w:tcPr>
            <w:tcW w:w="11070" w:type="dxa"/>
            <w:shd w:val="clear" w:color="auto" w:fill="auto"/>
            <w:tcMar>
              <w:top w:w="100" w:type="dxa"/>
              <w:left w:w="100" w:type="dxa"/>
              <w:bottom w:w="100" w:type="dxa"/>
              <w:right w:w="100" w:type="dxa"/>
            </w:tcMar>
          </w:tcPr>
          <w:p w14:paraId="1B7B4C7C" w14:textId="437A8D5A" w:rsidR="002A7EC5" w:rsidRPr="009E61DC" w:rsidRDefault="009E61DC">
            <w:pPr>
              <w:spacing w:line="240" w:lineRule="auto"/>
              <w:rPr>
                <w:rFonts w:ascii="Open Sans" w:eastAsia="Open Sans" w:hAnsi="Open Sans" w:cs="Open Sans"/>
                <w:i/>
                <w:color w:val="2E3D49"/>
                <w:lang w:val="en-US"/>
              </w:rPr>
            </w:pPr>
            <w:r w:rsidRPr="009E61DC">
              <w:rPr>
                <w:rFonts w:ascii="LiberationSerif-Italic" w:hAnsi="LiberationSerif-Italic" w:cs="LiberationSerif-Italic"/>
                <w:i/>
                <w:iCs/>
                <w:color w:val="2E3D49"/>
                <w:lang w:val="en-US"/>
              </w:rPr>
              <w:t>10.0.0.68 showed increased traffic higher than 3kb.</w:t>
            </w:r>
          </w:p>
        </w:tc>
      </w:tr>
      <w:tr w:rsidR="002A7EC5" w14:paraId="627BDD8C" w14:textId="77777777">
        <w:trPr>
          <w:trHeight w:val="420"/>
          <w:jc w:val="center"/>
        </w:trPr>
        <w:tc>
          <w:tcPr>
            <w:tcW w:w="11070" w:type="dxa"/>
            <w:shd w:val="clear" w:color="auto" w:fill="auto"/>
            <w:tcMar>
              <w:top w:w="100" w:type="dxa"/>
              <w:left w:w="100" w:type="dxa"/>
              <w:bottom w:w="100" w:type="dxa"/>
              <w:right w:w="100" w:type="dxa"/>
            </w:tcMar>
          </w:tcPr>
          <w:p w14:paraId="6C06F898" w14:textId="77777777" w:rsidR="002A7EC5" w:rsidRDefault="00A61274">
            <w:pPr>
              <w:widowControl w:val="0"/>
              <w:spacing w:line="240" w:lineRule="auto"/>
              <w:rPr>
                <w:rFonts w:ascii="Open Sans" w:eastAsia="Open Sans" w:hAnsi="Open Sans" w:cs="Open Sans"/>
                <w:i/>
                <w:color w:val="2E3D49"/>
              </w:rPr>
            </w:pPr>
            <w:r>
              <w:rPr>
                <w:rFonts w:ascii="Open Sans" w:eastAsia="Open Sans" w:hAnsi="Open Sans" w:cs="Open Sans"/>
              </w:rPr>
              <w:t>5b. Which team members on the SRE team would be interested in this graph and why?</w:t>
            </w:r>
          </w:p>
        </w:tc>
      </w:tr>
      <w:tr w:rsidR="002A7EC5" w14:paraId="25C31D26" w14:textId="77777777">
        <w:trPr>
          <w:trHeight w:val="420"/>
          <w:jc w:val="center"/>
        </w:trPr>
        <w:tc>
          <w:tcPr>
            <w:tcW w:w="11070" w:type="dxa"/>
            <w:shd w:val="clear" w:color="auto" w:fill="auto"/>
            <w:tcMar>
              <w:top w:w="100" w:type="dxa"/>
              <w:left w:w="100" w:type="dxa"/>
              <w:bottom w:w="100" w:type="dxa"/>
              <w:right w:w="100" w:type="dxa"/>
            </w:tcMar>
          </w:tcPr>
          <w:p w14:paraId="2712166D" w14:textId="77777777" w:rsidR="009E61DC" w:rsidRPr="009E61DC" w:rsidRDefault="009E61DC" w:rsidP="009E61DC">
            <w:pPr>
              <w:autoSpaceDE w:val="0"/>
              <w:autoSpaceDN w:val="0"/>
              <w:adjustRightInd w:val="0"/>
              <w:spacing w:line="240" w:lineRule="auto"/>
              <w:rPr>
                <w:rFonts w:ascii="LiberationSerif-Italic" w:hAnsi="LiberationSerif-Italic" w:cs="LiberationSerif-Italic"/>
                <w:i/>
                <w:iCs/>
                <w:color w:val="2E3D49"/>
                <w:lang w:val="en-US"/>
              </w:rPr>
            </w:pPr>
            <w:r w:rsidRPr="009E61DC">
              <w:rPr>
                <w:rFonts w:ascii="LiberationSerif-Italic" w:hAnsi="LiberationSerif-Italic" w:cs="LiberationSerif-Italic"/>
                <w:i/>
                <w:iCs/>
                <w:color w:val="2E3D49"/>
                <w:lang w:val="en-US"/>
              </w:rPr>
              <w:t>- SRE Monitoring Engineer, because he/she is responsible for the monitoring</w:t>
            </w:r>
          </w:p>
          <w:p w14:paraId="7BF31E00" w14:textId="77777777" w:rsidR="009E61DC" w:rsidRPr="009E61DC" w:rsidRDefault="009E61DC" w:rsidP="009E61DC">
            <w:pPr>
              <w:autoSpaceDE w:val="0"/>
              <w:autoSpaceDN w:val="0"/>
              <w:adjustRightInd w:val="0"/>
              <w:spacing w:line="240" w:lineRule="auto"/>
              <w:rPr>
                <w:rFonts w:ascii="LiberationSerif-Italic" w:hAnsi="LiberationSerif-Italic" w:cs="LiberationSerif-Italic"/>
                <w:i/>
                <w:iCs/>
                <w:color w:val="2E3D49"/>
                <w:lang w:val="en-US"/>
              </w:rPr>
            </w:pPr>
            <w:r w:rsidRPr="009E61DC">
              <w:rPr>
                <w:rFonts w:ascii="LiberationSerif-Italic" w:hAnsi="LiberationSerif-Italic" w:cs="LiberationSerif-Italic"/>
                <w:i/>
                <w:iCs/>
                <w:color w:val="2E3D49"/>
                <w:lang w:val="en-US"/>
              </w:rPr>
              <w:t>- SRE Infrastructure Engineer, because he/she is responsible for the system infrastructure including network components</w:t>
            </w:r>
          </w:p>
          <w:p w14:paraId="44EF274A" w14:textId="38D2CE00" w:rsidR="002A7EC5" w:rsidRPr="009E61DC" w:rsidRDefault="009E61DC" w:rsidP="009E61DC">
            <w:pPr>
              <w:spacing w:line="240" w:lineRule="auto"/>
              <w:rPr>
                <w:rFonts w:ascii="Open Sans" w:eastAsia="Open Sans" w:hAnsi="Open Sans" w:cs="Open Sans"/>
                <w:lang w:val="en-US"/>
              </w:rPr>
            </w:pPr>
            <w:r w:rsidRPr="009E61DC">
              <w:rPr>
                <w:rFonts w:ascii="LiberationSerif-Italic" w:hAnsi="LiberationSerif-Italic" w:cs="LiberationSerif-Italic"/>
                <w:i/>
                <w:iCs/>
                <w:color w:val="2E3D49"/>
                <w:lang w:val="en-US"/>
              </w:rPr>
              <w:t>- oprionally the SRE System Architect, since he/she might has a broader view with additional inputs</w:t>
            </w:r>
          </w:p>
        </w:tc>
      </w:tr>
    </w:tbl>
    <w:p w14:paraId="4941F76C" w14:textId="77777777" w:rsidR="002A7EC5" w:rsidRDefault="002A7EC5">
      <w:pPr>
        <w:pStyle w:val="berschrift1"/>
      </w:pPr>
      <w:bookmarkStart w:id="7" w:name="_w3ore3d81f1g" w:colFirst="0" w:colLast="0"/>
      <w:bookmarkEnd w:id="7"/>
    </w:p>
    <w:p w14:paraId="02BDC20E" w14:textId="77777777" w:rsidR="002A7EC5" w:rsidRDefault="002A7EC5">
      <w:pPr>
        <w:pStyle w:val="berschrift1"/>
      </w:pPr>
      <w:bookmarkStart w:id="8" w:name="_9z183mt07l5z" w:colFirst="0" w:colLast="0"/>
      <w:bookmarkEnd w:id="8"/>
    </w:p>
    <w:sectPr w:rsidR="002A7EC5">
      <w:footerReference w:type="default" r:id="rId16"/>
      <w:pgSz w:w="12240" w:h="15840"/>
      <w:pgMar w:top="576" w:right="576" w:bottom="576" w:left="576"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B1A3" w14:textId="77777777" w:rsidR="00DD4A1D" w:rsidRDefault="00DD4A1D">
      <w:pPr>
        <w:spacing w:line="240" w:lineRule="auto"/>
      </w:pPr>
      <w:r>
        <w:separator/>
      </w:r>
    </w:p>
  </w:endnote>
  <w:endnote w:type="continuationSeparator" w:id="0">
    <w:p w14:paraId="2E292920" w14:textId="77777777" w:rsidR="00DD4A1D" w:rsidRDefault="00DD4A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D4B7" w14:textId="77777777" w:rsidR="002A7EC5" w:rsidRDefault="00A61274">
    <w:pPr>
      <w:jc w:val="center"/>
    </w:pPr>
    <w:r>
      <w:rPr>
        <w:rFonts w:ascii="Open Sans" w:eastAsia="Open Sans" w:hAnsi="Open Sans" w:cs="Open Sans"/>
        <w:noProof/>
      </w:rPr>
      <w:drawing>
        <wp:inline distT="114300" distB="114300" distL="114300" distR="114300" wp14:anchorId="3E821B1B" wp14:editId="2056C0F0">
          <wp:extent cx="1547813" cy="609093"/>
          <wp:effectExtent l="0" t="0" r="0" b="0"/>
          <wp:docPr id="2" name="image2.png" descr="120-white.png"/>
          <wp:cNvGraphicFramePr/>
          <a:graphic xmlns:a="http://schemas.openxmlformats.org/drawingml/2006/main">
            <a:graphicData uri="http://schemas.openxmlformats.org/drawingml/2006/picture">
              <pic:pic xmlns:pic="http://schemas.openxmlformats.org/drawingml/2006/picture">
                <pic:nvPicPr>
                  <pic:cNvPr id="0" name="image2.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EF56C" w14:textId="77777777" w:rsidR="00DD4A1D" w:rsidRDefault="00DD4A1D">
      <w:pPr>
        <w:spacing w:line="240" w:lineRule="auto"/>
      </w:pPr>
      <w:r>
        <w:separator/>
      </w:r>
    </w:p>
  </w:footnote>
  <w:footnote w:type="continuationSeparator" w:id="0">
    <w:p w14:paraId="7A389827" w14:textId="77777777" w:rsidR="00DD4A1D" w:rsidRDefault="00DD4A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EC5"/>
    <w:rsid w:val="001041E4"/>
    <w:rsid w:val="001D1F8C"/>
    <w:rsid w:val="002A7EC5"/>
    <w:rsid w:val="0041591D"/>
    <w:rsid w:val="005D565A"/>
    <w:rsid w:val="00920725"/>
    <w:rsid w:val="009A09BD"/>
    <w:rsid w:val="009B3409"/>
    <w:rsid w:val="009E61DC"/>
    <w:rsid w:val="00A61274"/>
    <w:rsid w:val="00DD4A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C747"/>
  <w15:docId w15:val="{C431CE2D-2A8E-4D3B-8A7D-9C5681D4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498</Words>
  <Characters>3139</Characters>
  <Application>Microsoft Office Word</Application>
  <DocSecurity>0</DocSecurity>
  <Lines>26</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Kohn Robert (DrP/MFE2)</dc:creator>
  <cp:lastModifiedBy>Kohn Robert (DrP/MFE2)</cp:lastModifiedBy>
  <cp:revision>7</cp:revision>
  <cp:lastPrinted>2023-01-24T09:04:00Z</cp:lastPrinted>
  <dcterms:created xsi:type="dcterms:W3CDTF">2023-01-24T08:32:00Z</dcterms:created>
  <dcterms:modified xsi:type="dcterms:W3CDTF">2023-01-24T09:07:00Z</dcterms:modified>
</cp:coreProperties>
</file>