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tabs>
          <w:tab w:val="center" w:leader="none" w:pos="4419"/>
          <w:tab w:val="right" w:leader="none" w:pos="8838"/>
        </w:tabs>
        <w:spacing w:line="240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PLAN DE GESTIÓN DE RIESGOS DEL PROYECTO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DEFINICIONES DE PROBABILIDAD</w:t>
      </w:r>
    </w:p>
    <w:tbl>
      <w:tblPr>
        <w:tblStyle w:val="Table1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8980"/>
        <w:tblGridChange w:id="0">
          <w:tblGrid>
            <w:gridCol w:w="1480"/>
            <w:gridCol w:w="898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5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06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DEFINICIÓN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7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75% - 100%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9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35% - 75%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B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0% - 35%</w:t>
            </w:r>
          </w:p>
        </w:tc>
      </w:tr>
    </w:tbl>
    <w:p w:rsidR="00000000" w:rsidDel="00000000" w:rsidP="00000000" w:rsidRDefault="00000000" w:rsidRPr="00000000" w14:paraId="0000000D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d9d9d9" w:val="clear"/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DEFINICIONES DE IMPACTO NEGATIVO (POR OBJETIVO)</w:t>
      </w:r>
    </w:p>
    <w:tbl>
      <w:tblPr>
        <w:tblStyle w:val="Table2"/>
        <w:tblW w:w="10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0"/>
        <w:gridCol w:w="1260"/>
        <w:gridCol w:w="7720"/>
        <w:tblGridChange w:id="0">
          <w:tblGrid>
            <w:gridCol w:w="1480"/>
            <w:gridCol w:w="1260"/>
            <w:gridCol w:w="772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NIVEL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VALOR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DEFINICIONES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2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 riesgo cuya ocurrencia podría resultar en pérdidas financieras significativas, con un impacto devastador en el presupuesto, el cronograma, la calidad y el alcance del proyecto, además de potencialmente dañar la reputación pública de la empresa y obstaculizar el logro exitoso de los objetivos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5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Un riesgo que, de concretarse, podría ocasionar pérdidas financieras con un impacto moderado en el presupuesto, el cronograma, la calidad y el alcance del proyecto, además de potencialmente afectar la reputación pública de la empresa. Esto podría resultar en un deterioro del proceso de desarrollo, con posibles retrasos y obstáculos parciales en el logro de los objetivos del proyecto.</w:t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8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120" w:before="12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Este riesgo conlleva la posibilidad de generar pérdidas financieras con un impacto mínimo en el presupuesto, el cronograma, la calidad y el alcance del proyecto, así como una afectación leve a la imagen pública de la empresa. Aunque podría causar un daño reducido en el proceso de desarrollo, no representa una amenaza significativa para el logro de los objetivos del proyecto.</w:t>
            </w:r>
          </w:p>
        </w:tc>
      </w:tr>
    </w:tbl>
    <w:p w:rsidR="00000000" w:rsidDel="00000000" w:rsidP="00000000" w:rsidRDefault="00000000" w:rsidRPr="00000000" w14:paraId="0000001B">
      <w:pPr>
        <w:spacing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Riesgos</w:t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1230"/>
        <w:gridCol w:w="1800"/>
        <w:gridCol w:w="1800"/>
        <w:gridCol w:w="1800"/>
        <w:tblGridChange w:id="0">
          <w:tblGrid>
            <w:gridCol w:w="2370"/>
            <w:gridCol w:w="1230"/>
            <w:gridCol w:w="1800"/>
            <w:gridCol w:w="1800"/>
            <w:gridCol w:w="1800"/>
          </w:tblGrid>
        </w:tblGridChange>
      </w:tblGrid>
      <w:tr>
        <w:trPr>
          <w:cantSplit w:val="0"/>
          <w:trHeight w:val="447.97851562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Categoría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Probabilidad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Severidad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Retrasos en la recopilación de datos de refugios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Análisis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Problemas de compatibilidad con dispositivos móviles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Análisis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Alto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Falta de compromiso por parte de los refugios para actualizar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Análisis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Alto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Dificultades en la integración del mapa interactivo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Análisis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Alto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Problemas legales con la verificación de adoptantes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Análisis Legal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Alto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Incumplimiento en el seguimiento post-adopción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Análisis Organizacional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rHeight w:val="1097.775878906250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Vulnerabilidades de seguridad en el sistema de perfiles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Análisis Técnico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Alto (5)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Medio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Baja participación de los usuarios en el seguimiento 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Análisis Externo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Medio (3)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Bajo (1)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="276" w:lineRule="auto"/>
        <w:jc w:val="center"/>
        <w:rPr>
          <w:b w:val="1"/>
          <w:color w:val="000000"/>
        </w:rPr>
      </w:pPr>
      <w:bookmarkStart w:colFirst="0" w:colLast="0" w:name="_9ac1swo5sky0" w:id="0"/>
      <w:bookmarkEnd w:id="0"/>
      <w:r w:rsidDel="00000000" w:rsidR="00000000" w:rsidRPr="00000000">
        <w:rPr>
          <w:b w:val="1"/>
          <w:color w:val="000000"/>
          <w:rtl w:val="0"/>
        </w:rPr>
        <w:t xml:space="preserve">Plan de mitigación y contingencia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Riesgo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Mitigación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Contingencia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Retrasos en la recopilación de datos de refugios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Establecer un cronograma con plazos claros y responsabilidades definidas.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Contactar a otros refugios y fuentes adicionales para completar la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Problemas de compatibilidad con dispositivos móviles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pruebas en múltiples dispositivos y navegadores desde las primeras fases de desarrollo.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una versión simplificada o responsive como alternativa.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Falta de compromiso de los refugios para actualizar datos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Firmar acuerdos de colaboración donde se comprometan a mantener actualizada la información.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Asignar un administrador de datos que verifique y actualice periódicamente la información.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Dificultades en la integración del mapa interactivo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Utilizar APIs estables y documentadas como Google Maps o OpenStreetMap.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una vista de lista como alternativa al mapa.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Problemas legales con la verificación de adoptantes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Asegurar el cumplimiento de normativas locales desde la fase de diseño.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Consultar con asesores legales y modificar el sistema según los requisitos normativos.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Incumplimiento en el seguimiento post-adopción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Notificar al adoptante mediante recordatorios automáticos mensuales.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Contactar directamente al adoptante en caso de no recibir actualizaciones dentro del plazo.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Vulnerabilidades de seguridad en el sistema de perfiles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Realizar auditorías de seguridad periódicas y aplicar cifrado de datos sensibles.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Desactivar temporalmente el acceso al perfil comprometido y corregir el fallo de seguridad.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Baja participación de los usuarios en el seguimiento mensual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Implementar notificaciones automáticas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Contactar directamente al usuario para recordarle la obligación de informar el estado del animal.</w:t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