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0D3330"/>
          <w:sz w:val="52"/>
          <w:szCs w:val="52"/>
        </w:rPr>
        <w:t xml:space="preserve">THE MONTESSORI</w:t>
      </w:r>
    </w:p>
    <w:p>
      <w:pPr>
        <w:jc w:val="center"/>
      </w:pPr>
      <w:r>
        <w:rPr>
          <w:rFonts w:ascii="Arial" w:cs="Arial" w:eastAsia="Arial" w:hAnsi="Arial"/>
          <w:b/>
          <w:bCs/>
          <w:color w:val="0D3330"/>
          <w:sz w:val="52"/>
          <w:szCs w:val="52"/>
        </w:rPr>
        <w:t xml:space="preserve">LANGUAGE CURRICULUM</w:t>
      </w:r>
    </w:p>
    <w:p>
      <w:pPr>
        <w:spacing w:after="200"/>
      </w:pPr>
    </w:p>
    <w:p>
      <w:pPr>
        <w:pBdr>
          <w:bottom w:val="single" w:color="4ADE80" w:sz="6" w:space="1"/>
        </w:pBdr>
        <w:jc w:val="center"/>
      </w:pPr>
      <w:r>
        <w:rPr>
          <w:sz w:val="8"/>
          <w:szCs w:val="8"/>
        </w:rPr>
        <w:t xml:space="preserve"> </w:t>
      </w:r>
    </w:p>
    <w:p>
      <w:pPr>
        <w:spacing w:after="300"/>
      </w:pPr>
    </w:p>
    <w:p>
      <w:pPr>
        <w:jc w:val="center"/>
      </w:pPr>
      <w:r>
        <w:rPr>
          <w:rFonts w:ascii="Arial" w:cs="Arial" w:eastAsia="Arial" w:hAnsi="Arial"/>
          <w:color w:val="6B7280"/>
          <w:sz w:val="28"/>
          <w:szCs w:val="28"/>
        </w:rPr>
        <w:t xml:space="preserve">A Complete Guide for Beginners</w:t>
      </w:r>
    </w:p>
    <w:p>
      <w:pPr>
        <w:spacing w:after="200"/>
        <w:jc w:val="center"/>
      </w:pPr>
      <w:r>
        <w:rPr>
          <w:rFonts w:ascii="Arial" w:cs="Arial" w:eastAsia="Arial" w:hAnsi="Arial"/>
          <w:color w:val="6B7280"/>
          <w:sz w:val="22"/>
          <w:szCs w:val="22"/>
        </w:rPr>
        <w:t xml:space="preserve">43 Works • 5 Categories • Brain Science • Practical How-To</w:t>
      </w:r>
    </w:p>
    <w:p>
      <w:pPr>
        <w:spacing w:before="2400"/>
      </w:pPr>
    </w:p>
    <w:p>
      <w:pPr>
        <w:jc w:val="center"/>
      </w:pPr>
      <w:r>
        <w:rPr>
          <w:rFonts w:ascii="Arial" w:cs="Arial" w:eastAsia="Arial" w:hAnsi="Arial"/>
          <w:color w:val="0D3330"/>
          <w:sz w:val="22"/>
          <w:szCs w:val="22"/>
        </w:rPr>
        <w:t xml:space="preserve">Prepared for Montree — montree.xyz</w:t>
      </w:r>
    </w:p>
    <w:p>
      <w:pPr>
        <w:jc w:val="center"/>
      </w:pPr>
      <w:r>
        <w:rPr>
          <w:rFonts w:ascii="Arial" w:cs="Arial" w:eastAsia="Arial" w:hAnsi="Arial"/>
          <w:color w:val="6B7280"/>
          <w:sz w:val="20"/>
          <w:szCs w:val="20"/>
        </w:rPr>
        <w:t xml:space="preserve">February 2026</w:t>
      </w:r>
    </w:p>
    <w:p>
      <w:r>
        <w:br w:type="page"/>
      </w:r>
    </w:p>
    <w:p>
      <w:pPr>
        <w:pStyle w:val="Heading1"/>
        <w:spacing w:before="360" w:after="180"/>
      </w:pPr>
      <w:r>
        <w:rPr>
          <w:rFonts w:ascii="Arial" w:cs="Arial" w:eastAsia="Arial" w:hAnsi="Arial"/>
          <w:b/>
          <w:bCs/>
          <w:color w:val="0D3330"/>
          <w:sz w:val="32"/>
          <w:szCs w:val="32"/>
        </w:rPr>
        <w:t xml:space="preserve">THE MONTESSORI LANGUAGE PHILOSOPHY</w:t>
      </w:r>
    </w:p>
    <w:p>
      <w:pPr>
        <w:pStyle w:val="Heading2"/>
        <w:spacing w:before="240" w:after="180"/>
      </w:pPr>
      <w:r>
        <w:rPr>
          <w:rFonts w:ascii="Arial" w:cs="Arial" w:eastAsia="Arial" w:hAnsi="Arial"/>
          <w:b/>
          <w:bCs/>
          <w:color w:val="0D3330"/>
          <w:sz w:val="26"/>
          <w:szCs w:val="26"/>
        </w:rPr>
        <w:t xml:space="preserve">The Core Principle: Sounds Before Letter Names</w:t>
      </w:r>
    </w:p>
    <w:p>
      <w:pPr>
        <w:spacing w:after="160"/>
      </w:pPr>
      <w:r>
        <w:rPr>
          <w:rFonts w:ascii="Arial" w:cs="Arial" w:eastAsia="Arial" w:hAnsi="Arial"/>
          <w:sz w:val="22"/>
          <w:szCs w:val="22"/>
        </w:rPr>
        <w:t xml:space="preserve">Montessori language education rests on a simple observation: children are born ready to acquire spoken language. Written language, however, is a human invention that must be explicitly taught.</w:t>
      </w:r>
    </w:p>
    <w:p>
      <w:pPr>
        <w:spacing w:after="160"/>
      </w:pPr>
      <w:r>
        <w:rPr>
          <w:rFonts w:ascii="Arial" w:cs="Arial" w:eastAsia="Arial" w:hAnsi="Arial"/>
          <w:sz w:val="22"/>
          <w:szCs w:val="22"/>
        </w:rPr>
        <w:t xml:space="preserve">The approach does something revolutionary: instead of teaching letter names first (A, B, C), Montessori teaches letter sounds first (/m/, /c/, /t/), connected to actual words children know. When a child later encounters the word "cat," they blend three sounds: /c/ /a/ /t/ to hear "cat." If they had learned letter names, they would decode it as "cee-ay-tee" — which tells them nothing.</w:t>
      </w:r>
    </w:p>
    <w:p>
      <w:pPr>
        <w:pStyle w:val="Heading2"/>
        <w:spacing w:before="240" w:after="180"/>
      </w:pPr>
      <w:r>
        <w:rPr>
          <w:rFonts w:ascii="Arial" w:cs="Arial" w:eastAsia="Arial" w:hAnsi="Arial"/>
          <w:b/>
          <w:bCs/>
          <w:color w:val="0D3330"/>
          <w:sz w:val="26"/>
          <w:szCs w:val="26"/>
        </w:rPr>
        <w:t xml:space="preserve">Writing Before Reading</w:t>
      </w:r>
    </w:p>
    <w:p>
      <w:pPr>
        <w:spacing w:after="160"/>
      </w:pPr>
      <w:r>
        <w:rPr>
          <w:rFonts w:ascii="Arial" w:cs="Arial" w:eastAsia="Arial" w:hAnsi="Arial"/>
          <w:sz w:val="22"/>
          <w:szCs w:val="22"/>
        </w:rPr>
        <w:t xml:space="preserve">The other counterintuitive piece: writing comes before reading. A child who knows the sounds /c/, /a/, /t/ can build the word "cat" with a Moveable Alphabet before they can read it off a page. Encoding (sound to symbol) is easier than decoding (symbol to sound) for young brains.</w:t>
      </w:r>
    </w:p>
    <w:p>
      <w:pPr>
        <w:pStyle w:val="Heading2"/>
        <w:spacing w:before="240" w:after="180"/>
      </w:pPr>
      <w:r>
        <w:rPr>
          <w:rFonts w:ascii="Arial" w:cs="Arial" w:eastAsia="Arial" w:hAnsi="Arial"/>
          <w:b/>
          <w:bCs/>
          <w:color w:val="0D3330"/>
          <w:sz w:val="26"/>
          <w:szCs w:val="26"/>
        </w:rPr>
        <w:t xml:space="preserve">The Scaffolding Ladder</w:t>
      </w:r>
    </w:p>
    <w:p>
      <w:pPr>
        <w:pStyle w:val="ListParagraph"/>
        <w:numPr>
          <w:ilvl w:val="0"/>
          <w:numId w:val="2"/>
        </w:numPr>
      </w:pPr>
      <w:r>
        <w:rPr>
          <w:rFonts w:ascii="Arial" w:cs="Arial" w:eastAsia="Arial" w:hAnsi="Arial"/>
          <w:sz w:val="22"/>
          <w:szCs w:val="22"/>
        </w:rPr>
        <w:t xml:space="preserve">Oral language &amp; phonemic awareness (Sound Games, vocabulary)</w:t>
      </w:r>
    </w:p>
    <w:p>
      <w:pPr>
        <w:pStyle w:val="ListParagraph"/>
        <w:numPr>
          <w:ilvl w:val="0"/>
          <w:numId w:val="2"/>
        </w:numPr>
      </w:pPr>
      <w:r>
        <w:rPr>
          <w:rFonts w:ascii="Arial" w:cs="Arial" w:eastAsia="Arial" w:hAnsi="Arial"/>
          <w:sz w:val="22"/>
          <w:szCs w:val="22"/>
        </w:rPr>
        <w:t xml:space="preserve">Writing preparation (fine motor control via Metal Insets)</w:t>
      </w:r>
    </w:p>
    <w:p>
      <w:pPr>
        <w:pStyle w:val="ListParagraph"/>
        <w:numPr>
          <w:ilvl w:val="0"/>
          <w:numId w:val="2"/>
        </w:numPr>
      </w:pPr>
      <w:r>
        <w:rPr>
          <w:rFonts w:ascii="Arial" w:cs="Arial" w:eastAsia="Arial" w:hAnsi="Arial"/>
          <w:sz w:val="22"/>
          <w:szCs w:val="22"/>
        </w:rPr>
        <w:t xml:space="preserve">Letter-sound association (Sandpaper Letters)</w:t>
      </w:r>
    </w:p>
    <w:p>
      <w:pPr>
        <w:pStyle w:val="ListParagraph"/>
        <w:numPr>
          <w:ilvl w:val="0"/>
          <w:numId w:val="2"/>
        </w:numPr>
      </w:pPr>
      <w:r>
        <w:rPr>
          <w:rFonts w:ascii="Arial" w:cs="Arial" w:eastAsia="Arial" w:hAnsi="Arial"/>
          <w:sz w:val="22"/>
          <w:szCs w:val="22"/>
        </w:rPr>
        <w:t xml:space="preserve">Encoding/writing (Moveable Alphabet)</w:t>
      </w:r>
    </w:p>
    <w:p>
      <w:pPr>
        <w:pStyle w:val="ListParagraph"/>
        <w:numPr>
          <w:ilvl w:val="0"/>
          <w:numId w:val="2"/>
        </w:numPr>
      </w:pPr>
      <w:r>
        <w:rPr>
          <w:rFonts w:ascii="Arial" w:cs="Arial" w:eastAsia="Arial" w:hAnsi="Arial"/>
          <w:sz w:val="22"/>
          <w:szCs w:val="22"/>
        </w:rPr>
        <w:t xml:space="preserve">Decoding/reading (Pink Series — CVC words)</w:t>
      </w:r>
    </w:p>
    <w:p>
      <w:pPr>
        <w:pStyle w:val="ListParagraph"/>
        <w:numPr>
          <w:ilvl w:val="0"/>
          <w:numId w:val="2"/>
        </w:numPr>
      </w:pPr>
      <w:r>
        <w:rPr>
          <w:rFonts w:ascii="Arial" w:cs="Arial" w:eastAsia="Arial" w:hAnsi="Arial"/>
          <w:sz w:val="22"/>
          <w:szCs w:val="22"/>
        </w:rPr>
        <w:t xml:space="preserve">Extended reading (Blue Series — blends, Green Series — phonograms)</w:t>
      </w:r>
    </w:p>
    <w:p>
      <w:pPr>
        <w:pStyle w:val="ListParagraph"/>
        <w:numPr>
          <w:ilvl w:val="0"/>
          <w:numId w:val="2"/>
        </w:numPr>
        <w:spacing w:after="200"/>
      </w:pPr>
      <w:r>
        <w:rPr>
          <w:rFonts w:ascii="Arial" w:cs="Arial" w:eastAsia="Arial" w:hAnsi="Arial"/>
          <w:sz w:val="22"/>
          <w:szCs w:val="22"/>
        </w:rPr>
        <w:t xml:space="preserve">Grammar &amp; complex language (Parts of speech, sentence analysis)</w:t>
      </w:r>
    </w:p>
    <w:p>
      <w:r>
        <w:br w:type="page"/>
      </w:r>
    </w:p>
    <w:p>
      <w:pPr>
        <w:pStyle w:val="Heading1"/>
        <w:spacing w:before="360" w:after="180"/>
      </w:pPr>
      <w:r>
        <w:rPr>
          <w:rFonts w:ascii="Arial" w:cs="Arial" w:eastAsia="Arial" w:hAnsi="Arial"/>
          <w:b/>
          <w:bCs/>
          <w:color w:val="0D3330"/>
          <w:sz w:val="32"/>
          <w:szCs w:val="32"/>
        </w:rPr>
        <w:t xml:space="preserve">THE BRAIN SCIENCE</w:t>
      </w:r>
    </w:p>
    <w:p>
      <w:pPr>
        <w:pStyle w:val="Heading2"/>
        <w:spacing w:before="240" w:after="180"/>
      </w:pPr>
      <w:r>
        <w:rPr>
          <w:rFonts w:ascii="Arial" w:cs="Arial" w:eastAsia="Arial" w:hAnsi="Arial"/>
          <w:b/>
          <w:bCs/>
          <w:color w:val="0D3330"/>
          <w:sz w:val="26"/>
          <w:szCs w:val="26"/>
        </w:rPr>
        <w:t xml:space="preserve">Why Phonemic Awareness Comes First</w:t>
      </w:r>
    </w:p>
    <w:p>
      <w:pPr>
        <w:spacing w:after="160"/>
      </w:pPr>
      <w:r>
        <w:rPr>
          <w:rFonts w:ascii="Arial" w:cs="Arial" w:eastAsia="Arial" w:hAnsi="Arial"/>
          <w:sz w:val="22"/>
          <w:szCs w:val="22"/>
        </w:rPr>
        <w:t xml:space="preserve">Phonemic awareness — understanding that words are made of individual sounds — is one of the strongest predictors of reading success. When a child plays "I spy something beginning with /m/," their auditory cortex learns to isolate sounds within words. Your curriculum includes Sound Games at 7 different levels, from initial sounds to full sound segmentation using Elkonin boxes.</w:t>
      </w:r>
    </w:p>
    <w:p>
      <w:pPr>
        <w:pStyle w:val="Heading2"/>
        <w:spacing w:before="240" w:after="180"/>
      </w:pPr>
      <w:r>
        <w:rPr>
          <w:rFonts w:ascii="Arial" w:cs="Arial" w:eastAsia="Arial" w:hAnsi="Arial"/>
          <w:b/>
          <w:bCs/>
          <w:color w:val="0D3330"/>
          <w:sz w:val="26"/>
          <w:szCs w:val="26"/>
        </w:rPr>
        <w:t xml:space="preserve">Why Metal Insets Come Early</w:t>
      </w:r>
    </w:p>
    <w:p>
      <w:pPr>
        <w:spacing w:after="160"/>
      </w:pPr>
      <w:r>
        <w:rPr>
          <w:rFonts w:ascii="Arial" w:cs="Arial" w:eastAsia="Arial" w:hAnsi="Arial"/>
          <w:sz w:val="22"/>
          <w:szCs w:val="22"/>
        </w:rPr>
        <w:t xml:space="preserve">Before a child can write, their hand must be strong and precise. Metal Insets integrate visual, tactile, and motor information simultaneously. The visual cortex learns shape, the motor cortex coordinates precise movements, the somatosensory cortex provides pressure feedback, and the cerebellum coordinates the whole sequence. Children develop the "lightness of touch" writing requires without needing to think about letter formation yet.</w:t>
      </w:r>
    </w:p>
    <w:p>
      <w:pPr>
        <w:pStyle w:val="Heading2"/>
        <w:spacing w:before="240" w:after="180"/>
      </w:pPr>
      <w:r>
        <w:rPr>
          <w:rFonts w:ascii="Arial" w:cs="Arial" w:eastAsia="Arial" w:hAnsi="Arial"/>
          <w:b/>
          <w:bCs/>
          <w:color w:val="0D3330"/>
          <w:sz w:val="26"/>
          <w:szCs w:val="26"/>
        </w:rPr>
        <w:t xml:space="preserve">Why Sandpaper Letters Are Multisensory Magic</w:t>
      </w:r>
    </w:p>
    <w:p>
      <w:pPr>
        <w:spacing w:after="160"/>
      </w:pPr>
      <w:r>
        <w:rPr>
          <w:rFonts w:ascii="Arial" w:cs="Arial" w:eastAsia="Arial" w:hAnsi="Arial"/>
          <w:sz w:val="22"/>
          <w:szCs w:val="22"/>
        </w:rPr>
        <w:t xml:space="preserve">When a child traces a sandpaper letter while hearing its sound, three sensory systems fire together: visual (seeing the shape), auditory (hearing the sound), and tactile (feeling the texture). Research confirms that when we trace letters, brain regions activated during reading also activate. Touch + sight + sound creates stronger neural connections than sight alone.</w:t>
      </w:r>
    </w:p>
    <w:p>
      <w:pPr>
        <w:pStyle w:val="Heading2"/>
        <w:spacing w:before="240" w:after="180"/>
      </w:pPr>
      <w:r>
        <w:rPr>
          <w:rFonts w:ascii="Arial" w:cs="Arial" w:eastAsia="Arial" w:hAnsi="Arial"/>
          <w:b/>
          <w:bCs/>
          <w:color w:val="0D3330"/>
          <w:sz w:val="26"/>
          <w:szCs w:val="26"/>
        </w:rPr>
        <w:t xml:space="preserve">The Pink/Blue/Green Progression</w:t>
      </w:r>
    </w:p>
    <w:p>
      <w:pPr>
        <w:spacing w:after="160"/>
      </w:pPr>
      <w:r>
        <w:rPr>
          <w:rFonts w:ascii="Arial" w:cs="Arial" w:eastAsia="Arial" w:hAnsi="Arial"/>
          <w:b/>
          <w:bCs/>
          <w:sz w:val="22"/>
          <w:szCs w:val="22"/>
        </w:rPr>
        <w:t xml:space="preserve">Pink Series (CVC words: cat, dog, run): </w:t>
      </w:r>
      <w:r>
        <w:rPr>
          <w:rFonts w:ascii="Arial" w:cs="Arial" w:eastAsia="Arial" w:hAnsi="Arial"/>
          <w:sz w:val="22"/>
          <w:szCs w:val="22"/>
        </w:rPr>
        <w:t xml:space="preserve">The simplest decoding task. Child blends three sounds. Success builds confidence.</w:t>
      </w:r>
    </w:p>
    <w:p>
      <w:pPr>
        <w:spacing w:after="160"/>
      </w:pPr>
      <w:r>
        <w:rPr>
          <w:rFonts w:ascii="Arial" w:cs="Arial" w:eastAsia="Arial" w:hAnsi="Arial"/>
          <w:b/>
          <w:bCs/>
          <w:sz w:val="22"/>
          <w:szCs w:val="22"/>
        </w:rPr>
        <w:t xml:space="preserve">Blue Series (Blends: stop, trip, hand): </w:t>
      </w:r>
      <w:r>
        <w:rPr>
          <w:rFonts w:ascii="Arial" w:cs="Arial" w:eastAsia="Arial" w:hAnsi="Arial"/>
          <w:sz w:val="22"/>
          <w:szCs w:val="22"/>
        </w:rPr>
        <w:t xml:space="preserve">Consonants cluster while maintaining individual sounds. Brain processes more complex patterns.</w:t>
      </w:r>
    </w:p>
    <w:p>
      <w:pPr>
        <w:spacing w:after="160"/>
      </w:pPr>
      <w:r>
        <w:rPr>
          <w:rFonts w:ascii="Arial" w:cs="Arial" w:eastAsia="Arial" w:hAnsi="Arial"/>
          <w:b/>
          <w:bCs/>
          <w:sz w:val="22"/>
          <w:szCs w:val="22"/>
        </w:rPr>
        <w:t xml:space="preserve">Green Series (Phonograms: ship, rain, made): </w:t>
      </w:r>
      <w:r>
        <w:rPr>
          <w:rFonts w:ascii="Arial" w:cs="Arial" w:eastAsia="Arial" w:hAnsi="Arial"/>
          <w:sz w:val="22"/>
          <w:szCs w:val="22"/>
        </w:rPr>
        <w:t xml:space="preserve">Letter combinations produce entirely new sounds. About 80% of English can be decoded using phonograms, so mastering this stage unlocks fluent reading.</w:t>
      </w:r>
    </w:p>
    <w:p>
      <w:r>
        <w:br w:type="page"/>
      </w:r>
    </w:p>
    <w:p>
      <w:pPr>
        <w:pStyle w:val="Heading1"/>
        <w:spacing w:before="360" w:after="180"/>
      </w:pPr>
      <w:r>
        <w:rPr>
          <w:rFonts w:ascii="Arial" w:cs="Arial" w:eastAsia="Arial" w:hAnsi="Arial"/>
          <w:b/>
          <w:bCs/>
          <w:color w:val="0D3330"/>
          <w:sz w:val="32"/>
          <w:szCs w:val="32"/>
        </w:rPr>
        <w:t xml:space="preserve">THE 43 WORKS IN 5 CATEGORIES</w:t>
      </w:r>
    </w:p>
    <w:p>
      <w:pPr>
        <w:pStyle w:val="Heading2"/>
        <w:spacing w:before="240" w:after="180"/>
      </w:pPr>
      <w:r>
        <w:rPr>
          <w:rFonts w:ascii="Arial" w:cs="Arial" w:eastAsia="Arial" w:hAnsi="Arial"/>
          <w:b/>
          <w:bCs/>
          <w:color w:val="0D3330"/>
          <w:sz w:val="26"/>
          <w:szCs w:val="26"/>
        </w:rPr>
        <w:t xml:space="preserve">Category 1: Oral Language Development (8 Works)</w:t>
      </w:r>
    </w:p>
    <w:p>
      <w:pPr>
        <w:spacing w:after="160"/>
      </w:pPr>
      <w:r>
        <w:rPr>
          <w:rFonts w:ascii="Arial" w:cs="Arial" w:eastAsia="Arial" w:hAnsi="Arial"/>
          <w:sz w:val="22"/>
          <w:szCs w:val="22"/>
        </w:rPr>
        <w:t xml:space="preserve">This is where everything starts — and most traditional schools skip it. Before a child can read "shell," they need to know what a shell is. All 8 works develop spoken language only. No reading, no writing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w:t>
            </w:r>
          </w:p>
        </w:tc>
        <w:tc>
          <w:tcPr>
            <w:tcW w:type="dxa" w:w="416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0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Brain Development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Vocabulary Enrichment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Teacher brings real objects and names them precisely. Child repeats, discusses properties.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Semantic networks form in Wernicke’s area. Vocabulary expands.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Classified Cards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Picture cards organized by category. Child names items, sorts.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Visual cortex recognizes categories. Classification skills develop.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Object-Picture Matching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Child matches real miniature objects to their pictures.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Abstract thinking begins — 2D images represent 3D objects.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Sound Games (I Spy)</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7 levels: initial sounds → blending → segmentation with Elkonin boxes.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Phonemic awareness develops. Strongest predictor of reading success.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Rhyming Activities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Recognize and produce rhymes. "Do cat and hat sound the same?"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Phonological awareness — sensitivity to sound patterns.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Storytelling &amp; Sequencing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Arrange sequence cards, retell stories, create original narratives.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Narrative sequencing. Logical thinking. Language production.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Poems, Songs, Fingerplays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Memorize songs with hand motions, poems. Rhythm supports memory.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Auditory processing + motor memory. Pattern recognition.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Conversation &amp; Discussion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Structured partner conversations, circle time sharing.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pragmatics. Language production increases.</w:t>
            </w:r>
          </w:p>
        </w:tc>
      </w:tr>
    </w:tbl>
    <w:p>
      <w:pPr>
        <w:spacing w:after="200"/>
      </w:pPr>
    </w:p>
    <w:p>
      <w:pPr>
        <w:pStyle w:val="Heading2"/>
        <w:spacing w:before="240" w:after="180"/>
      </w:pPr>
      <w:r>
        <w:rPr>
          <w:rFonts w:ascii="Arial" w:cs="Arial" w:eastAsia="Arial" w:hAnsi="Arial"/>
          <w:b/>
          <w:bCs/>
          <w:color w:val="0D3330"/>
          <w:sz w:val="26"/>
          <w:szCs w:val="26"/>
        </w:rPr>
        <w:t xml:space="preserve">Category 2: Writing Preparation (7 Works)</w:t>
      </w:r>
    </w:p>
    <w:p>
      <w:pPr>
        <w:spacing w:after="160"/>
      </w:pPr>
      <w:r>
        <w:rPr>
          <w:rFonts w:ascii="Arial" w:cs="Arial" w:eastAsia="Arial" w:hAnsi="Arial"/>
          <w:sz w:val="22"/>
          <w:szCs w:val="22"/>
        </w:rPr>
        <w:t xml:space="preserve">These works develop the fine motor control and muscle memory needed for writing. The child doesn’t write words yet — they practice hand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w:t>
            </w:r>
          </w:p>
        </w:tc>
        <w:tc>
          <w:tcPr>
            <w:tcW w:type="dxa" w:w="416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0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Brain Development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Metal Insets (8 levels)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Trace geometric shapes, fill with colored lines. Progresses from tracing to complex overlapping designs.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Visual-motor coordination. Pressure control. Line quality.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Sandpaper Letters (8 levels)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Trace textured letters while hearing the sound. 6 groups, not alphabetical.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Multisensory: touch + sight + sound create strong neural pathways.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Sand Tray Writing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Practice writing letters in colored sand. Easy self-correction.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Kinesthetic feedback guides formation. Low-pressure practice.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Chalkboard Writing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Large letters on vertical surface. Develops shoulder stability.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Large motor → small motor progression.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Moveable Alphabet (7 levels)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 words with wooden letters. Encoding before decoding.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Bridges sound-symbol. Encoding (sound → symbol) begins.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Handwriting on Paper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Formal pencil-and-paper practice with lined paper.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Consolidation of all previous motor practice.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Creative Writing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Original sentences, stories, journal entries.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Written expression becomes automatic.</w:t>
            </w:r>
          </w:p>
        </w:tc>
      </w:tr>
    </w:tbl>
    <w:p>
      <w:pPr>
        <w:spacing w:after="200"/>
      </w:pPr>
    </w:p>
    <w:p>
      <w:r>
        <w:br w:type="page"/>
      </w:r>
    </w:p>
    <w:p>
      <w:pPr>
        <w:pStyle w:val="Heading2"/>
        <w:spacing w:before="240" w:after="180"/>
      </w:pPr>
      <w:r>
        <w:rPr>
          <w:rFonts w:ascii="Arial" w:cs="Arial" w:eastAsia="Arial" w:hAnsi="Arial"/>
          <w:b/>
          <w:bCs/>
          <w:color w:val="0D3330"/>
          <w:sz w:val="26"/>
          <w:szCs w:val="26"/>
        </w:rPr>
        <w:t xml:space="preserve">Category 3: Reading (11 Works)</w:t>
      </w:r>
    </w:p>
    <w:p>
      <w:pPr>
        <w:spacing w:after="160"/>
      </w:pPr>
      <w:r>
        <w:rPr>
          <w:rFonts w:ascii="Arial" w:cs="Arial" w:eastAsia="Arial" w:hAnsi="Arial"/>
          <w:sz w:val="22"/>
          <w:szCs w:val="22"/>
        </w:rPr>
        <w:t xml:space="preserve">This is where the famous Pink/Blue/Green series appears. Each series is complete — Pink has picture-word cards, word lists, phrases, sentences, and booklets. Mastery before moving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w:t>
            </w:r>
          </w:p>
        </w:tc>
        <w:tc>
          <w:tcPr>
            <w:tcW w:type="dxa" w:w="416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0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Brain Development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Object Boxes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Miniature objects with word labels. Pink/Blue/Green versions.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Reading in context with meaningful objects.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Pink Series (5 levels)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69 CVC words. Picture matching → word lists → phrases → sentences → booklets.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Phonetic decoding becomes fluent. Confidence soars.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Blue Series (7 levels)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118 words with blends. Full progression through booklets.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Brain processes consonant clusters.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Phonogram Introduction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Sandpaper phonograms (sh, ch, th, ai, ay, ea). 6 levels.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Major cognitive leap: symbols represent multiple sounds.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Green Series (6 levels)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150 words by phonogram type. Full progression.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Phonogram recognition becomes automatic. Fluency explodes.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Puzzle Words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High-frequency irregular words: the, a, is, was.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Whole-word recognition for irregular words.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Reading Analysis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Find phonograms within words. Strategic decoding.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Analytical thinking about word structure.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Reading Classification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Read and classify by category. Reading for meaning.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Comprehension beyond decoding.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Command Cards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Read "jump" and jump. Reading = action.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Comprehension and application.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Interpretive Reading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Read with expression and interpretation.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Emotional engagement with text.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Silent Reading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Independent reading for pleasure.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Reading becomes automatized. Love of reading.</w:t>
            </w:r>
          </w:p>
        </w:tc>
      </w:tr>
    </w:tbl>
    <w:p>
      <w:pPr>
        <w:spacing w:after="200"/>
      </w:pPr>
    </w:p>
    <w:p>
      <w:pPr>
        <w:pStyle w:val="Heading2"/>
        <w:spacing w:before="240" w:after="180"/>
      </w:pPr>
      <w:r>
        <w:rPr>
          <w:rFonts w:ascii="Arial" w:cs="Arial" w:eastAsia="Arial" w:hAnsi="Arial"/>
          <w:b/>
          <w:bCs/>
          <w:color w:val="0D3330"/>
          <w:sz w:val="26"/>
          <w:szCs w:val="26"/>
        </w:rPr>
        <w:t xml:space="preserve">Category 4: Grammar (11 Works)</w:t>
      </w:r>
    </w:p>
    <w:p>
      <w:pPr>
        <w:spacing w:after="160"/>
      </w:pPr>
      <w:r>
        <w:rPr>
          <w:rFonts w:ascii="Arial" w:cs="Arial" w:eastAsia="Arial" w:hAnsi="Arial"/>
          <w:sz w:val="22"/>
          <w:szCs w:val="22"/>
        </w:rPr>
        <w:t xml:space="preserve">Grammar is not taught as rules to memorize. It’s experienced through games. Each part of speech has its own symbol and introductory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w:t>
            </w:r>
          </w:p>
        </w:tc>
        <w:tc>
          <w:tcPr>
            <w:tcW w:type="dxa" w:w="356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The Game</w:t>
            </w:r>
          </w:p>
        </w:tc>
        <w:tc>
          <w:tcPr>
            <w:tcW w:type="dxa" w:w="30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 &amp; Insight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Noun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Label everything in the classroom. "A noun names something."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Black triangle. Language becomes analyzable.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Article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Learn "a, an, the" introduce nouns.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Light blue triangle. Grammar has structure.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Adjective (Detective Game)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 thinking of something big, yellow, round." Child guesses.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Dark blue triangle. Words modify other words.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Verb (Action Game)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Teacher says "jump" — child jumps. Kinesthetic understanding.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Red circle. Sentences need action.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Adverb</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How, when, where? Quickly, slowly, yesterday.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Orange circle. Language becomes nuanced.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Pronoun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 you, he, she — pronouns replace nouns.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Purple triangle. Language economizes.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Preposition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 on, under — act out positions.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Green crescent. Spatial precision.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Conjunction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And, but, or — connect words and ideas.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Pink rectangle. Compound sentences.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Interjection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Oh! Wow! Ouch! Express emotion.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Gold keyhole. Language expresses feeling.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Grammar Boxes I-VIII</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Fill in missing parts of speech in sentences.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Practical grammar application.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Sentence Analysis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Subject/predicate, direct/indirect objects.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Advanced sentence construction.</w:t>
            </w:r>
          </w:p>
        </w:tc>
      </w:tr>
    </w:tbl>
    <w:p>
      <w:pPr>
        <w:spacing w:after="200"/>
      </w:pPr>
    </w:p>
    <w:p>
      <w:pPr>
        <w:pStyle w:val="Heading2"/>
        <w:spacing w:before="240" w:after="180"/>
      </w:pPr>
      <w:r>
        <w:rPr>
          <w:rFonts w:ascii="Arial" w:cs="Arial" w:eastAsia="Arial" w:hAnsi="Arial"/>
          <w:b/>
          <w:bCs/>
          <w:color w:val="0D3330"/>
          <w:sz w:val="26"/>
          <w:szCs w:val="26"/>
        </w:rPr>
        <w:t xml:space="preserve">Category 5: Word Study (6 Works)</w:t>
      </w:r>
    </w:p>
    <w:p>
      <w:pPr>
        <w:spacing w:after="160"/>
      </w:pPr>
      <w:r>
        <w:rPr>
          <w:rFonts w:ascii="Arial" w:cs="Arial" w:eastAsia="Arial" w:hAnsi="Arial"/>
          <w:sz w:val="22"/>
          <w:szCs w:val="22"/>
        </w:rPr>
        <w:t xml:space="preserve">Deepening spelling and vocabulary knowledge. Words are built, not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w:t>
            </w:r>
          </w:p>
        </w:tc>
        <w:tc>
          <w:tcPr>
            <w:tcW w:type="dxa" w:w="656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Children Learn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Word Families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cat, bat, hat, mat — pattern recognition. Spelling becomes predictable.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Spelling Rules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Silent E rule, doubling rule, Y to I rule. English is systematic.</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Compound Words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sun+flower, play+ground. Words are built from smaller words.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Prefixes &amp; Suffixes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 re-, -ed, -ing. Vocabulary expands exponentially.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Synonyms &amp; Antonyms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happy/joyful, big/small. Vocabulary becomes nuanced.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Homonyms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to/two/too. Context matters. Spelling is important for meaning.</w:t>
            </w:r>
          </w:p>
        </w:tc>
      </w:tr>
    </w:tbl>
    <w:p>
      <w:r>
        <w:br w:type="page"/>
      </w:r>
    </w:p>
    <w:p>
      <w:pPr>
        <w:pStyle w:val="Heading1"/>
        <w:spacing w:before="360" w:after="180"/>
      </w:pPr>
      <w:r>
        <w:rPr>
          <w:rFonts w:ascii="Arial" w:cs="Arial" w:eastAsia="Arial" w:hAnsi="Arial"/>
          <w:b/>
          <w:bCs/>
          <w:color w:val="0D3330"/>
          <w:sz w:val="32"/>
          <w:szCs w:val="32"/>
        </w:rPr>
        <w:t xml:space="preserve">WHAT YOU NEED TO BUY &amp; MAKE</w:t>
      </w:r>
    </w:p>
    <w:p>
      <w:pPr>
        <w:pStyle w:val="Heading2"/>
        <w:spacing w:before="240" w:after="180"/>
      </w:pPr>
      <w:r>
        <w:rPr>
          <w:rFonts w:ascii="Arial" w:cs="Arial" w:eastAsia="Arial" w:hAnsi="Arial"/>
          <w:b/>
          <w:bCs/>
          <w:color w:val="0D3330"/>
          <w:sz w:val="26"/>
          <w:szCs w:val="26"/>
        </w:rPr>
        <w:t xml:space="preserve">Phase 1: Essentials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28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Why First</w:t>
            </w:r>
          </w:p>
        </w:tc>
        <w:tc>
          <w:tcPr>
            <w:tcW w:type="dxa" w:w="328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to Get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Sandpaper Letters (26)</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Multisensory foundation. Most important material.</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Buy quality set or DIY with sandpaper + cardboard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Metal Insets (10 shapes)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Fine motor foundation for all writing.</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Buy from Montessori supplier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Colored pencils (2 sets)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 Metal Insets work.</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stationery shop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Sand tray + fine sand</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Letter practice before paper.</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tray + craft sand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Small chalkboards (5)</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Large motor letter formation.</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Dollar store / education supply</w:t>
            </w:r>
          </w:p>
        </w:tc>
      </w:tr>
    </w:tbl>
    <w:p>
      <w:pPr>
        <w:spacing w:after="200"/>
      </w:pPr>
    </w:p>
    <w:p>
      <w:pPr>
        <w:pStyle w:val="Heading2"/>
        <w:spacing w:before="240" w:after="180"/>
      </w:pPr>
      <w:r>
        <w:rPr>
          <w:rFonts w:ascii="Arial" w:cs="Arial" w:eastAsia="Arial" w:hAnsi="Arial"/>
          <w:b/>
          <w:bCs/>
          <w:color w:val="0D3330"/>
          <w:sz w:val="26"/>
          <w:szCs w:val="26"/>
        </w:rPr>
        <w:t xml:space="preserve">Phase 2: Sound &amp; Reading Foundation (Weeks 5-8)</w:t>
      </w:r>
    </w:p>
    <w:p>
      <w:pPr>
        <w:pStyle w:val="ListParagraph"/>
        <w:numPr>
          <w:ilvl w:val="0"/>
          <w:numId w:val="3"/>
        </w:numPr>
      </w:pPr>
      <w:r>
        <w:rPr>
          <w:rFonts w:ascii="Arial" w:cs="Arial" w:eastAsia="Arial" w:hAnsi="Arial"/>
          <w:sz w:val="22"/>
          <w:szCs w:val="22"/>
        </w:rPr>
        <w:t xml:space="preserve">Miniature objects for Sound Games (75+) — buy mixed animal/object sets</w:t>
      </w:r>
    </w:p>
    <w:p>
      <w:pPr>
        <w:pStyle w:val="ListParagraph"/>
        <w:numPr>
          <w:ilvl w:val="0"/>
          <w:numId w:val="3"/>
        </w:numPr>
      </w:pPr>
      <w:r>
        <w:rPr>
          <w:rFonts w:ascii="Arial" w:cs="Arial" w:eastAsia="Arial" w:hAnsi="Arial"/>
          <w:sz w:val="22"/>
          <w:szCs w:val="22"/>
        </w:rPr>
        <w:t xml:space="preserve">Moveable Alphabet (large) — wooden or plastic letters, blue consonants, red vowels</w:t>
      </w:r>
    </w:p>
    <w:p>
      <w:pPr>
        <w:pStyle w:val="ListParagraph"/>
        <w:numPr>
          <w:ilvl w:val="0"/>
          <w:numId w:val="3"/>
        </w:numPr>
      </w:pPr>
      <w:r>
        <w:rPr>
          <w:rFonts w:ascii="Arial" w:cs="Arial" w:eastAsia="Arial" w:hAnsi="Arial"/>
          <w:sz w:val="22"/>
          <w:szCs w:val="22"/>
        </w:rPr>
        <w:t xml:space="preserve">Pink Series cards (207 cards) — print on pink cardstock, laminate</w:t>
      </w:r>
    </w:p>
    <w:p>
      <w:pPr>
        <w:spacing w:after="200"/>
      </w:pPr>
    </w:p>
    <w:p>
      <w:pPr>
        <w:pStyle w:val="Heading2"/>
        <w:spacing w:before="240" w:after="180"/>
      </w:pPr>
      <w:r>
        <w:rPr>
          <w:rFonts w:ascii="Arial" w:cs="Arial" w:eastAsia="Arial" w:hAnsi="Arial"/>
          <w:b/>
          <w:bCs/>
          <w:color w:val="0D3330"/>
          <w:sz w:val="26"/>
          <w:szCs w:val="26"/>
        </w:rPr>
        <w:t xml:space="preserve">Phase 3: Complete Reading (Weeks 9-16)</w:t>
      </w:r>
    </w:p>
    <w:p>
      <w:pPr>
        <w:pStyle w:val="ListParagraph"/>
        <w:numPr>
          <w:ilvl w:val="0"/>
          <w:numId w:val="3"/>
        </w:numPr>
      </w:pPr>
      <w:r>
        <w:rPr>
          <w:rFonts w:ascii="Arial" w:cs="Arial" w:eastAsia="Arial" w:hAnsi="Arial"/>
          <w:sz w:val="22"/>
          <w:szCs w:val="22"/>
        </w:rPr>
        <w:t xml:space="preserve">Blue Series cards (354) — print on blue cardstock, laminate</w:t>
      </w:r>
    </w:p>
    <w:p>
      <w:pPr>
        <w:pStyle w:val="ListParagraph"/>
        <w:numPr>
          <w:ilvl w:val="0"/>
          <w:numId w:val="3"/>
        </w:numPr>
      </w:pPr>
      <w:r>
        <w:rPr>
          <w:rFonts w:ascii="Arial" w:cs="Arial" w:eastAsia="Arial" w:hAnsi="Arial"/>
          <w:sz w:val="22"/>
          <w:szCs w:val="22"/>
        </w:rPr>
        <w:t xml:space="preserve">Green Series cards (450) — print on green cardstock, laminate</w:t>
      </w:r>
    </w:p>
    <w:p>
      <w:pPr>
        <w:pStyle w:val="ListParagraph"/>
        <w:numPr>
          <w:ilvl w:val="0"/>
          <w:numId w:val="3"/>
        </w:numPr>
      </w:pPr>
      <w:r>
        <w:rPr>
          <w:rFonts w:ascii="Arial" w:cs="Arial" w:eastAsia="Arial" w:hAnsi="Arial"/>
          <w:sz w:val="22"/>
          <w:szCs w:val="22"/>
        </w:rPr>
        <w:t xml:space="preserve">Phonogram cards (30) — print on green cardstock</w:t>
      </w:r>
    </w:p>
    <w:p>
      <w:pPr>
        <w:spacing w:after="200"/>
      </w:pPr>
    </w:p>
    <w:p>
      <w:pPr>
        <w:spacing w:after="160"/>
      </w:pPr>
      <w:r>
        <w:rPr>
          <w:rFonts w:ascii="Arial" w:cs="Arial" w:eastAsia="Arial" w:hAnsi="Arial"/>
          <w:i/>
          <w:iCs/>
          <w:sz w:val="22"/>
          <w:szCs w:val="22"/>
        </w:rPr>
        <w:t xml:space="preserve">Most materials can be DIY’d. The Sandpaper Letters and Metal Insets are worth buying quality versions of — everything else can be printed and laminated.</w:t>
      </w:r>
    </w:p>
    <w:p>
      <w:r>
        <w:br w:type="page"/>
      </w:r>
    </w:p>
    <w:p>
      <w:pPr>
        <w:pStyle w:val="Heading1"/>
        <w:spacing w:before="360" w:after="180"/>
      </w:pPr>
      <w:r>
        <w:rPr>
          <w:rFonts w:ascii="Arial" w:cs="Arial" w:eastAsia="Arial" w:hAnsi="Arial"/>
          <w:b/>
          <w:bCs/>
          <w:color w:val="0D3330"/>
          <w:sz w:val="32"/>
          <w:szCs w:val="32"/>
        </w:rPr>
        <w:t xml:space="preserve">HOW IT ALL CONNECTS: 6-MONTH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56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Happening</w:t>
            </w:r>
          </w:p>
        </w:tc>
        <w:tc>
          <w:tcPr>
            <w:tcW w:type="dxa" w:w="3000"/>
            <w:tcBorders>
              <w:top w:val="single" w:color="DDDDDD" w:sz="1"/>
              <w:left w:val="single" w:color="DDDDDD" w:sz="1"/>
              <w:bottom w:val="single" w:color="DDDDDD" w:sz="1"/>
              <w:right w:val="single" w:color="DDDDDD" w:sz="1"/>
            </w:tcBorders>
            <w:shd w:fill="0D333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Works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1-3</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Oral language only. No reading, no writing. Building neural foundation.</w:t>
            </w:r>
          </w:p>
        </w:tc>
        <w:tc>
          <w:tcPr>
            <w:tcW w:type="dxa" w:w="30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sz w:val="20"/>
                <w:szCs w:val="20"/>
              </w:rPr>
              <w:t xml:space="preserve">Vocabulary, Sound Games L1-2, Conversation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4-5</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Phonemic awareness + hand preparation. Still primarily sound-focused.</w:t>
            </w:r>
          </w:p>
        </w:tc>
        <w:tc>
          <w:tcPr>
            <w:tcW w:type="dxa" w:w="30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sz w:val="20"/>
                <w:szCs w:val="20"/>
              </w:rPr>
              <w:t xml:space="preserve">Sound Games L3-4, Sandpaper Letters, Metal Insets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6-7</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encoding! Child builds words before reading them.</w:t>
            </w:r>
          </w:p>
        </w:tc>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Arial" w:cs="Arial" w:eastAsia="Arial" w:hAnsi="Arial"/>
                <w:sz w:val="20"/>
                <w:szCs w:val="20"/>
              </w:rPr>
              <w:t xml:space="preserve">Moveable Alphabet, Object Boxes, Chalkboard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8-10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Reading fluency explodes. Pink Series full progression.</w:t>
            </w:r>
          </w:p>
        </w:tc>
        <w:tc>
          <w:tcPr>
            <w:tcW w:type="dxa" w:w="3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Arial" w:cs="Arial" w:eastAsia="Arial" w:hAnsi="Arial"/>
                <w:sz w:val="20"/>
                <w:szCs w:val="20"/>
              </w:rPr>
              <w:t xml:space="preserve">Pink Series, Puzzle Words, Command Cards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11-12</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Independent writing begins. Pencil + lined paper.</w:t>
            </w:r>
          </w:p>
        </w:tc>
        <w:tc>
          <w:tcPr>
            <w:tcW w:type="dxa" w:w="30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sz w:val="20"/>
                <w:szCs w:val="20"/>
              </w:rPr>
              <w:t xml:space="preserve">Handwriting on Paper, Creative Writing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13-14</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Word complexity increases. Consonant blends.</w:t>
            </w:r>
          </w:p>
        </w:tc>
        <w:tc>
          <w:tcPr>
            <w:tcW w:type="dxa" w:w="30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sz w:val="20"/>
                <w:szCs w:val="20"/>
              </w:rPr>
              <w:t xml:space="preserve">Blue Series, Phonogram Introduction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15-18</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Phonograms unlock 80% of English. Fluency deepens.</w:t>
            </w:r>
          </w:p>
        </w:tc>
        <w:tc>
          <w:tcPr>
            <w:tcW w:type="dxa" w:w="3000"/>
            <w:tcBorders>
              <w:top w:val="single" w:color="DDDDDD" w:sz="1"/>
              <w:left w:val="single" w:color="DDDDDD" w:sz="1"/>
              <w:bottom w:val="single" w:color="DDDDDD" w:sz="1"/>
              <w:right w:val="single" w:color="DDDDDD" w:sz="1"/>
            </w:tcBorders>
            <w:shd w:fill="FDF2F8" w:val="clear"/>
            <w:tcMar>
              <w:top w:type="dxa" w:w="80"/>
              <w:left w:type="dxa" w:w="120"/>
              <w:bottom w:type="dxa" w:w="80"/>
              <w:right w:type="dxa" w:w="120"/>
            </w:tcMar>
          </w:tcPr>
          <w:p>
            <w:r>
              <w:rPr>
                <w:rFonts w:ascii="Arial" w:cs="Arial" w:eastAsia="Arial" w:hAnsi="Arial"/>
                <w:sz w:val="20"/>
                <w:szCs w:val="20"/>
              </w:rPr>
              <w:t xml:space="preserve">Green Series, Word Families, Reading Analysis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Weeks 19-24</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Grammar awareness emerges through games.</w:t>
            </w:r>
          </w:p>
        </w:tc>
        <w:tc>
          <w:tcPr>
            <w:tcW w:type="dxa" w:w="3000"/>
            <w:tcBorders>
              <w:top w:val="single" w:color="DDDDDD" w:sz="1"/>
              <w:left w:val="single" w:color="DDDDDD" w:sz="1"/>
              <w:bottom w:val="single" w:color="DDDDDD" w:sz="1"/>
              <w:right w:val="single" w:color="DDDDDD" w:sz="1"/>
            </w:tcBorders>
            <w:shd w:fill="FDF2F8" w:val="clear"/>
            <w:tcMar>
              <w:top w:type="dxa" w:w="80"/>
              <w:left w:type="dxa" w:w="120"/>
              <w:bottom w:type="dxa" w:w="80"/>
              <w:right w:type="dxa" w:w="120"/>
            </w:tcMar>
          </w:tcPr>
          <w:p>
            <w:r>
              <w:rPr>
                <w:rFonts w:ascii="Arial" w:cs="Arial" w:eastAsia="Arial" w:hAnsi="Arial"/>
                <w:sz w:val="20"/>
                <w:szCs w:val="20"/>
              </w:rPr>
              <w:t xml:space="preserve">Noun, Verb, Adjective, Grammar Boxes</w:t>
            </w:r>
          </w:p>
        </w:tc>
      </w:tr>
    </w:tbl>
    <w:p>
      <w:pPr>
        <w:spacing w:after="300"/>
      </w:pPr>
    </w:p>
    <w:p>
      <w:pPr>
        <w:pStyle w:val="Heading2"/>
        <w:spacing w:before="240" w:after="180"/>
      </w:pPr>
      <w:r>
        <w:rPr>
          <w:rFonts w:ascii="Arial" w:cs="Arial" w:eastAsia="Arial" w:hAnsi="Arial"/>
          <w:b/>
          <w:bCs/>
          <w:color w:val="0D3330"/>
          <w:sz w:val="26"/>
          <w:szCs w:val="26"/>
        </w:rPr>
        <w:t xml:space="preserve">The Key Insight</w:t>
      </w:r>
    </w:p>
    <w:p>
      <w:pPr>
        <w:spacing w:after="160"/>
      </w:pPr>
      <w:r>
        <w:rPr>
          <w:rFonts w:ascii="Arial" w:cs="Arial" w:eastAsia="Arial" w:hAnsi="Arial"/>
          <w:sz w:val="22"/>
          <w:szCs w:val="22"/>
        </w:rPr>
        <w:t xml:space="preserve">Earlier works don’t stop — they spiral. A child in the Blue Series still plays advanced Sound Games. Works are scaffolded (earlier prepares for later), spiraling (revisited at deeper levels), and simultaneous (different levels happen concurrently).</w:t>
      </w:r>
    </w:p>
    <w:p>
      <w:pPr>
        <w:spacing w:after="160"/>
      </w:pPr>
      <w:r>
        <w:rPr>
          <w:rFonts w:ascii="Arial" w:cs="Arial" w:eastAsia="Arial" w:hAnsi="Arial"/>
          <w:sz w:val="22"/>
          <w:szCs w:val="22"/>
        </w:rPr>
        <w:t xml:space="preserve">By Month 6, a child has typically mastered 26 letter-sound associations, can read 200+ words automatically, can write words and simple sentences, understands basic grammar, and reads independently for pleasure. This is typically what takes 1-2 years in traditional programs — Montessori achieves it in 6 months through scaffolding, multisensory input, and intrinsic motivation from hands-on materials.</w:t>
      </w:r>
    </w:p>
    <w:p>
      <w:r>
        <w:br w:type="page"/>
      </w:r>
    </w:p>
    <w:p>
      <w:pPr>
        <w:pStyle w:val="Heading1"/>
        <w:spacing w:before="360" w:after="180"/>
      </w:pPr>
      <w:r>
        <w:rPr>
          <w:rFonts w:ascii="Arial" w:cs="Arial" w:eastAsia="Arial" w:hAnsi="Arial"/>
          <w:b/>
          <w:bCs/>
          <w:color w:val="0D3330"/>
          <w:sz w:val="32"/>
          <w:szCs w:val="32"/>
        </w:rPr>
        <w:t xml:space="preserve">HOW TO PRESENT KEY WORKS</w:t>
      </w:r>
    </w:p>
    <w:p>
      <w:pPr>
        <w:pStyle w:val="Heading2"/>
        <w:spacing w:before="240" w:after="180"/>
      </w:pPr>
      <w:r>
        <w:rPr>
          <w:rFonts w:ascii="Arial" w:cs="Arial" w:eastAsia="Arial" w:hAnsi="Arial"/>
          <w:b/>
          <w:bCs/>
          <w:color w:val="0D3330"/>
          <w:sz w:val="26"/>
          <w:szCs w:val="26"/>
        </w:rPr>
        <w:t xml:space="preserve">Sound Games (I Spy) — The Foundation</w:t>
      </w:r>
    </w:p>
    <w:p>
      <w:pPr>
        <w:pStyle w:val="ListParagraph"/>
        <w:numPr>
          <w:ilvl w:val="0"/>
          <w:numId w:val="2"/>
        </w:numPr>
      </w:pPr>
      <w:r>
        <w:rPr>
          <w:rFonts w:ascii="Arial" w:cs="Arial" w:eastAsia="Arial" w:hAnsi="Arial"/>
          <w:sz w:val="22"/>
          <w:szCs w:val="22"/>
        </w:rPr>
        <w:t xml:space="preserve">Gather 5-6 objects with distinct initial sounds (apple, ball, car, dog, egg)</w:t>
      </w:r>
    </w:p>
    <w:p>
      <w:pPr>
        <w:pStyle w:val="ListParagraph"/>
        <w:numPr>
          <w:ilvl w:val="0"/>
          <w:numId w:val="2"/>
        </w:numPr>
      </w:pPr>
      <w:r>
        <w:rPr>
          <w:rFonts w:ascii="Arial" w:cs="Arial" w:eastAsia="Arial" w:hAnsi="Arial"/>
          <w:sz w:val="22"/>
          <w:szCs w:val="22"/>
        </w:rPr>
        <w:t xml:space="preserve">Hold up apple. Say: "/aaa/ apple. /aaa/ is the sound at the beginning."</w:t>
      </w:r>
    </w:p>
    <w:p>
      <w:pPr>
        <w:pStyle w:val="ListParagraph"/>
        <w:numPr>
          <w:ilvl w:val="0"/>
          <w:numId w:val="2"/>
        </w:numPr>
      </w:pPr>
      <w:r>
        <w:rPr>
          <w:rFonts w:ascii="Arial" w:cs="Arial" w:eastAsia="Arial" w:hAnsi="Arial"/>
          <w:sz w:val="22"/>
          <w:szCs w:val="22"/>
        </w:rPr>
        <w:t xml:space="preserve">Play: "I spy something beginning with /aaa/. What is it?"</w:t>
      </w:r>
    </w:p>
    <w:p>
      <w:pPr>
        <w:pStyle w:val="ListParagraph"/>
        <w:numPr>
          <w:ilvl w:val="0"/>
          <w:numId w:val="2"/>
        </w:numPr>
      </w:pPr>
      <w:r>
        <w:rPr>
          <w:rFonts w:ascii="Arial" w:cs="Arial" w:eastAsia="Arial" w:hAnsi="Arial"/>
          <w:sz w:val="22"/>
          <w:szCs w:val="22"/>
        </w:rPr>
        <w:t xml:space="preserve">Once child knows 3-4 sounds, hide objects: "Find something beginning with /m/ in the classroom!"</w:t>
      </w:r>
    </w:p>
    <w:p>
      <w:pPr>
        <w:spacing w:after="200"/>
      </w:pPr>
    </w:p>
    <w:p>
      <w:pPr>
        <w:pStyle w:val="Heading2"/>
        <w:spacing w:before="240" w:after="180"/>
      </w:pPr>
      <w:r>
        <w:rPr>
          <w:rFonts w:ascii="Arial" w:cs="Arial" w:eastAsia="Arial" w:hAnsi="Arial"/>
          <w:b/>
          <w:bCs/>
          <w:color w:val="0D3330"/>
          <w:sz w:val="26"/>
          <w:szCs w:val="26"/>
        </w:rPr>
        <w:t xml:space="preserve">Sandpaper Letters — The Multisensory Magic</w:t>
      </w:r>
    </w:p>
    <w:p>
      <w:pPr>
        <w:pStyle w:val="ListParagraph"/>
        <w:numPr>
          <w:ilvl w:val="0"/>
          <w:numId w:val="2"/>
        </w:numPr>
      </w:pPr>
      <w:r>
        <w:rPr>
          <w:rFonts w:ascii="Arial" w:cs="Arial" w:eastAsia="Arial" w:hAnsi="Arial"/>
          <w:sz w:val="22"/>
          <w:szCs w:val="22"/>
        </w:rPr>
        <w:t xml:space="preserve">Start with first group: c, m, a, t (one vowel + three consonants that make words together)</w:t>
      </w:r>
    </w:p>
    <w:p>
      <w:pPr>
        <w:pStyle w:val="ListParagraph"/>
        <w:numPr>
          <w:ilvl w:val="0"/>
          <w:numId w:val="2"/>
        </w:numPr>
      </w:pPr>
      <w:r>
        <w:rPr>
          <w:rFonts w:ascii="Arial" w:cs="Arial" w:eastAsia="Arial" w:hAnsi="Arial"/>
          <w:sz w:val="22"/>
          <w:szCs w:val="22"/>
        </w:rPr>
        <w:t xml:space="preserve">Say the sound /c/ (NOT the letter name "see"). Trace with two fingers while saying the sound.</w:t>
      </w:r>
    </w:p>
    <w:p>
      <w:pPr>
        <w:pStyle w:val="ListParagraph"/>
        <w:numPr>
          <w:ilvl w:val="0"/>
          <w:numId w:val="2"/>
        </w:numPr>
      </w:pPr>
      <w:r>
        <w:rPr>
          <w:rFonts w:ascii="Arial" w:cs="Arial" w:eastAsia="Arial" w:hAnsi="Arial"/>
          <w:sz w:val="22"/>
          <w:szCs w:val="22"/>
        </w:rPr>
        <w:t xml:space="preserve">Child traces and says the sound. Repeat 2-3 times over days.</w:t>
      </w:r>
    </w:p>
    <w:p>
      <w:pPr>
        <w:pStyle w:val="ListParagraph"/>
        <w:numPr>
          <w:ilvl w:val="0"/>
          <w:numId w:val="2"/>
        </w:numPr>
      </w:pPr>
      <w:r>
        <w:rPr>
          <w:rFonts w:ascii="Arial" w:cs="Arial" w:eastAsia="Arial" w:hAnsi="Arial"/>
          <w:sz w:val="22"/>
          <w:szCs w:val="22"/>
        </w:rPr>
        <w:t xml:space="preserve">After 1-2 weeks with c, m, a, t — these four letters can build "cat" and "mat" with the Moveable Alphabet.</w:t>
      </w:r>
    </w:p>
    <w:p>
      <w:pPr>
        <w:spacing w:after="200"/>
      </w:pPr>
    </w:p>
    <w:p>
      <w:pPr>
        <w:pStyle w:val="Heading2"/>
        <w:spacing w:before="240" w:after="180"/>
      </w:pPr>
      <w:r>
        <w:rPr>
          <w:rFonts w:ascii="Arial" w:cs="Arial" w:eastAsia="Arial" w:hAnsi="Arial"/>
          <w:b/>
          <w:bCs/>
          <w:color w:val="0D3330"/>
          <w:sz w:val="26"/>
          <w:szCs w:val="26"/>
        </w:rPr>
        <w:t xml:space="preserve">Moveable Alphabet — First Words</w:t>
      </w:r>
    </w:p>
    <w:p>
      <w:pPr>
        <w:pStyle w:val="ListParagraph"/>
        <w:numPr>
          <w:ilvl w:val="0"/>
          <w:numId w:val="2"/>
        </w:numPr>
      </w:pPr>
      <w:r>
        <w:rPr>
          <w:rFonts w:ascii="Arial" w:cs="Arial" w:eastAsia="Arial" w:hAnsi="Arial"/>
          <w:sz w:val="22"/>
          <w:szCs w:val="22"/>
        </w:rPr>
        <w:t xml:space="preserve">Place a toy cat on the table. "What sound at the beginning? /c/" — child finds the letter.</w:t>
      </w:r>
    </w:p>
    <w:p>
      <w:pPr>
        <w:pStyle w:val="ListParagraph"/>
        <w:numPr>
          <w:ilvl w:val="0"/>
          <w:numId w:val="2"/>
        </w:numPr>
      </w:pPr>
      <w:r>
        <w:rPr>
          <w:rFonts w:ascii="Arial" w:cs="Arial" w:eastAsia="Arial" w:hAnsi="Arial"/>
          <w:sz w:val="22"/>
          <w:szCs w:val="22"/>
        </w:rPr>
        <w:t xml:space="preserve">"Next sound? /a/" — child places it. "End sound? /t/" — child places it.</w:t>
      </w:r>
    </w:p>
    <w:p>
      <w:pPr>
        <w:pStyle w:val="ListParagraph"/>
        <w:numPr>
          <w:ilvl w:val="0"/>
          <w:numId w:val="2"/>
        </w:numPr>
      </w:pPr>
      <w:r>
        <w:rPr>
          <w:rFonts w:ascii="Arial" w:cs="Arial" w:eastAsia="Arial" w:hAnsi="Arial"/>
          <w:sz w:val="22"/>
          <w:szCs w:val="22"/>
        </w:rPr>
        <w:t xml:space="preserve">Read together: /c/ /a/ /t/ → "cat!" The child has just written their first word.</w:t>
      </w:r>
    </w:p>
    <w:p>
      <w:pPr>
        <w:spacing w:after="200"/>
      </w:pPr>
    </w:p>
    <w:p>
      <w:pPr>
        <w:pStyle w:val="Heading2"/>
        <w:spacing w:before="240" w:after="180"/>
      </w:pPr>
      <w:r>
        <w:rPr>
          <w:rFonts w:ascii="Arial" w:cs="Arial" w:eastAsia="Arial" w:hAnsi="Arial"/>
          <w:b/>
          <w:bCs/>
          <w:color w:val="0D3330"/>
          <w:sz w:val="26"/>
          <w:szCs w:val="26"/>
        </w:rPr>
        <w:t xml:space="preserve">Adjective Detective Game — Grammar Through Play</w:t>
      </w:r>
    </w:p>
    <w:p>
      <w:pPr>
        <w:pStyle w:val="ListParagraph"/>
        <w:numPr>
          <w:ilvl w:val="0"/>
          <w:numId w:val="2"/>
        </w:numPr>
      </w:pPr>
      <w:r>
        <w:rPr>
          <w:rFonts w:ascii="Arial" w:cs="Arial" w:eastAsia="Arial" w:hAnsi="Arial"/>
          <w:sz w:val="22"/>
          <w:szCs w:val="22"/>
        </w:rPr>
        <w:t xml:space="preserve">"I’m thinking of something big, yellow, and round." Child guesses: "The sun!"</w:t>
      </w:r>
    </w:p>
    <w:p>
      <w:pPr>
        <w:pStyle w:val="ListParagraph"/>
        <w:numPr>
          <w:ilvl w:val="0"/>
          <w:numId w:val="2"/>
        </w:numPr>
      </w:pPr>
      <w:r>
        <w:rPr>
          <w:rFonts w:ascii="Arial" w:cs="Arial" w:eastAsia="Arial" w:hAnsi="Arial"/>
          <w:sz w:val="22"/>
          <w:szCs w:val="22"/>
        </w:rPr>
        <w:t xml:space="preserve">"Big, yellow, and round are adjectives. They describe the noun ‘sun’."</w:t>
      </w:r>
    </w:p>
    <w:p>
      <w:pPr>
        <w:pStyle w:val="ListParagraph"/>
        <w:numPr>
          <w:ilvl w:val="0"/>
          <w:numId w:val="2"/>
        </w:numPr>
      </w:pPr>
      <w:r>
        <w:rPr>
          <w:rFonts w:ascii="Arial" w:cs="Arial" w:eastAsia="Arial" w:hAnsi="Arial"/>
          <w:sz w:val="22"/>
          <w:szCs w:val="22"/>
        </w:rPr>
        <w:t xml:space="preserve">Child takes a turn describing. You guess. They experience grammar before learning definitions.</w:t>
      </w:r>
    </w:p>
    <w:p>
      <w:pPr>
        <w:spacing w:after="400"/>
      </w:pPr>
    </w:p>
    <w:p>
      <w:pPr>
        <w:pBdr>
          <w:top w:val="single" w:color="4ADE80" w:sz="2" w:space="8"/>
        </w:pBdr>
        <w:spacing w:before="400"/>
        <w:jc w:val="center"/>
      </w:pPr>
      <w:r>
        <w:rPr>
          <w:rFonts w:ascii="Arial" w:cs="Arial" w:eastAsia="Arial" w:hAnsi="Arial"/>
          <w:i/>
          <w:iCs/>
          <w:color w:val="6B7280"/>
          <w:sz w:val="20"/>
          <w:szCs w:val="20"/>
        </w:rPr>
        <w:t xml:space="preserve">Prepared by Montree — montree.xyz</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Montree — Montessori Language Curriculum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D333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D333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33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2026-02-17T07:01:12.964Z</dcterms:created>
  <dcterms:modified xsi:type="dcterms:W3CDTF">2026-02-17T07:01:12.965Z</dcterms:modified>
</cp:coreProperties>
</file>

<file path=docProps/custom.xml><?xml version="1.0" encoding="utf-8"?>
<Properties xmlns="http://schemas.openxmlformats.org/officeDocument/2006/custom-properties" xmlns:vt="http://schemas.openxmlformats.org/officeDocument/2006/docPropsVTypes"/>
</file>