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1B4332"/>
          <w:sz w:val="72"/>
          <w:szCs w:val="72"/>
        </w:rPr>
        <w:t xml:space="preserve">MONTREE</w:t>
      </w:r>
    </w:p>
    <w:p>
      <w:pPr>
        <w:spacing w:after="80"/>
        <w:jc w:val="center"/>
      </w:pPr>
      <w:r>
        <w:rPr>
          <w:rFonts w:ascii="Arial" w:cs="Arial" w:eastAsia="Arial" w:hAnsi="Arial"/>
          <w:color w:val="2D6A4F"/>
          <w:sz w:val="36"/>
          <w:szCs w:val="36"/>
        </w:rPr>
        <w:t xml:space="preserve">Development Roadmap</w:t>
      </w:r>
    </w:p>
    <w:p>
      <w:pPr>
        <w:spacing w:after="600"/>
        <w:jc w:val="center"/>
      </w:pPr>
      <w:r>
        <w:rPr>
          <w:rFonts w:ascii="Arial" w:cs="Arial" w:eastAsia="Arial" w:hAnsi="Arial"/>
          <w:i/>
          <w:iCs/>
          <w:color w:val="6B5E54"/>
          <w:sz w:val="28"/>
          <w:szCs w:val="28"/>
        </w:rPr>
        <w:t xml:space="preserve">From Prototype to Product</w:t>
      </w:r>
    </w:p>
    <w:p>
      <w:pPr>
        <w:pBdr>
          <w:bottom w:val="single" w:color="D4A574" w:sz="6" w:space="1"/>
        </w:pBdr>
        <w:spacing w:after="400"/>
        <w:jc w:val="center"/>
      </w:pPr>
    </w:p>
    <w:p>
      <w:pPr>
        <w:spacing w:after="80"/>
        <w:jc w:val="center"/>
      </w:pPr>
      <w:r>
        <w:rPr>
          <w:rFonts w:ascii="Arial" w:cs="Arial" w:eastAsia="Arial" w:hAnsi="Arial"/>
          <w:color w:val="6B5E54"/>
          <w:sz w:val="22"/>
          <w:szCs w:val="22"/>
        </w:rPr>
        <w:t xml:space="preserve">Version 1.0  •  March 2026</w:t>
      </w:r>
    </w:p>
    <w:p>
      <w:pPr>
        <w:spacing w:after="80"/>
        <w:jc w:val="center"/>
      </w:pPr>
      <w:r>
        <w:rPr>
          <w:rFonts w:ascii="Arial" w:cs="Arial" w:eastAsia="Arial" w:hAnsi="Arial"/>
          <w:color w:val="6B5E54"/>
          <w:sz w:val="22"/>
          <w:szCs w:val="22"/>
        </w:rPr>
        <w:t xml:space="preserve">3–6 Classroom Environment</w:t>
      </w:r>
    </w:p>
    <w:p>
      <w:pPr>
        <w:spacing w:after="400"/>
        <w:jc w:val="center"/>
      </w:pPr>
      <w:r>
        <w:rPr>
          <w:rFonts w:ascii="Arial" w:cs="Arial" w:eastAsia="Arial" w:hAnsi="Arial"/>
          <w:b/>
          <w:bCs/>
          <w:color w:val="D4A574"/>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Where We Are</w:t>
      </w:r>
    </w:p>
    <w:p>
      <w:pPr>
        <w:spacing w:after="120"/>
        <w:jc w:val="left"/>
      </w:pPr>
      <w:r>
        <w:rPr>
          <w:rFonts w:ascii="Arial" w:cs="Arial" w:eastAsia="Arial" w:hAnsi="Arial"/>
          <w:color w:val="3D3229"/>
          <w:sz w:val="22"/>
          <w:szCs w:val="22"/>
        </w:rPr>
        <w:t xml:space="preserve">This document maps </w:t>
      </w:r>
      <w:r>
        <w:rPr>
          <w:rFonts w:ascii="Arial" w:cs="Arial" w:eastAsia="Arial" w:hAnsi="Arial"/>
          <w:b/>
          <w:bCs/>
          <w:color w:val="3D3229"/>
          <w:sz w:val="22"/>
          <w:szCs w:val="22"/>
        </w:rPr>
        <w:t xml:space="preserve">what exists today</w:t>
      </w:r>
      <w:r>
        <w:rPr>
          <w:rFonts w:ascii="Arial" w:cs="Arial" w:eastAsia="Arial" w:hAnsi="Arial"/>
          <w:color w:val="3D3229"/>
          <w:sz w:val="22"/>
          <w:szCs w:val="22"/>
        </w:rPr>
        <w:t xml:space="preserve"> against the full Montree product vision (Product Spec v1), identifies the gaps, and lays out a phased plan to close them. It’s designed to survive context switches—carry this into any new session and pick up exactly where you left off.</w:t>
      </w:r>
    </w:p>
    <w:p>
      <w:pPr>
        <w:pStyle w:val="Heading2"/>
      </w:pPr>
      <w:r>
        <w:t xml:space="preserve">1.1 What’s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D5C8B8" w:sz="1"/>
              <w:left w:val="single" w:color="D5C8B8" w:sz="1"/>
              <w:bottom w:val="single" w:color="D5C8B8" w:sz="1"/>
              <w:right w:val="single" w:color="D5C8B8"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4160"/>
            <w:tcBorders>
              <w:top w:val="single" w:color="D5C8B8" w:sz="1"/>
              <w:left w:val="single" w:color="D5C8B8" w:sz="1"/>
              <w:bottom w:val="single" w:color="D5C8B8" w:sz="1"/>
              <w:right w:val="single" w:color="D5C8B8"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2000"/>
            <w:tcBorders>
              <w:top w:val="single" w:color="D5C8B8" w:sz="1"/>
              <w:left w:val="single" w:color="D5C8B8" w:sz="1"/>
              <w:bottom w:val="single" w:color="D5C8B8" w:sz="1"/>
              <w:right w:val="single" w:color="D5C8B8"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320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bCs/>
                <w:color w:val="3D3229"/>
                <w:sz w:val="22"/>
                <w:szCs w:val="22"/>
              </w:rPr>
              <w:t xml:space="preserve">Curriculum Graph</w:t>
            </w:r>
          </w:p>
        </w:tc>
        <w:tc>
          <w:tcPr>
            <w:tcW w:type="dxa" w:w="416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2"/>
                <w:szCs w:val="22"/>
              </w:rPr>
              <w:t xml:space="preserve">231 exercises across 5 areas (PL 51, S 30, M 47, L 45, C 58). 91 unique skills. 24 root nodes. Full prerequisite chains and cross-area skill bridges. Validated DAG with 0 errors.</w:t>
            </w:r>
          </w:p>
        </w:tc>
        <w:tc>
          <w:tcPr>
            <w:tcW w:type="dxa" w:w="200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DONE</w:t>
            </w:r>
          </w:p>
        </w:tc>
      </w:tr>
      <w:tr>
        <w:tc>
          <w:tcPr>
            <w:tcW w:type="dxa" w:w="320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bCs/>
                <w:color w:val="3D3229"/>
                <w:sz w:val="22"/>
                <w:szCs w:val="22"/>
              </w:rPr>
              <w:t xml:space="preserve">V3 Reasoning Engine</w:t>
            </w:r>
          </w:p>
        </w:tc>
        <w:tc>
          <w:tcPr>
            <w:tcW w:type="dxa" w:w="416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2"/>
                <w:szCs w:val="22"/>
              </w:rPr>
              <w:t xml:space="preserve">Priority scoring (unblocking +50, bridges +40, area gaps +30, reinforcement +20, age fit +15, flow +10). Age-appropriateness filter. Note pattern analysis (58 keyword groups). Tier bucketing. 38/38 tests passing.</w:t>
            </w:r>
          </w:p>
        </w:tc>
        <w:tc>
          <w:tcPr>
            <w:tcW w:type="dxa" w:w="200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DONE</w:t>
            </w:r>
          </w:p>
        </w:tc>
      </w:tr>
      <w:tr>
        <w:tc>
          <w:tcPr>
            <w:tcW w:type="dxa" w:w="320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bCs/>
                <w:color w:val="3D3229"/>
                <w:sz w:val="22"/>
                <w:szCs w:val="22"/>
              </w:rPr>
              <w:t xml:space="preserve">Claude API Tool Schemas</w:t>
            </w:r>
          </w:p>
        </w:tc>
        <w:tc>
          <w:tcPr>
            <w:tcW w:type="dxa" w:w="416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2"/>
                <w:szCs w:val="22"/>
              </w:rPr>
              <w:t xml:space="preserve">10 tool definitions for Claude tool-use: get_child_profile, get_prioritized_recommendations, get_struggling_analysis, get_attention_flags, get_classroom_overview, check_exercise_readiness, find_exercise, get_skill_analysis, compare_children, record_observation.</w:t>
            </w:r>
          </w:p>
        </w:tc>
        <w:tc>
          <w:tcPr>
            <w:tcW w:type="dxa" w:w="200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DONE</w:t>
            </w:r>
          </w:p>
        </w:tc>
      </w:tr>
      <w:tr>
        <w:tc>
          <w:tcPr>
            <w:tcW w:type="dxa" w:w="320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bCs/>
                <w:color w:val="3D3229"/>
                <w:sz w:val="22"/>
                <w:szCs w:val="22"/>
              </w:rPr>
              <w:t xml:space="preserve">Guru Chat UI</w:t>
            </w:r>
          </w:p>
        </w:tc>
        <w:tc>
          <w:tcPr>
            <w:tcW w:type="dxa" w:w="416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2"/>
                <w:szCs w:val="22"/>
              </w:rPr>
              <w:t xml:space="preserve">Chat-first single-panel design. Warm sand/cream theme. Child selector pills, suggestion chips, typing indicator, observation recording overlay with exercise autocomplete. V3 engine running client-side.</w:t>
            </w:r>
          </w:p>
        </w:tc>
        <w:tc>
          <w:tcPr>
            <w:tcW w:type="dxa" w:w="200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DONE</w:t>
            </w:r>
          </w:p>
        </w:tc>
      </w:tr>
      <w:tr>
        <w:tc>
          <w:tcPr>
            <w:tcW w:type="dxa" w:w="320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bCs/>
                <w:color w:val="3D3229"/>
                <w:sz w:val="22"/>
                <w:szCs w:val="22"/>
              </w:rPr>
              <w:t xml:space="preserve">LangGraph Scaffold</w:t>
            </w:r>
          </w:p>
        </w:tc>
        <w:tc>
          <w:tcPr>
            <w:tcW w:type="dxa" w:w="416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2"/>
                <w:szCs w:val="22"/>
              </w:rPr>
              <w:t xml:space="preserve">StateGraph architecture with FastAPI streaming endpoint. Voice pipeline design. Production-ready skeleton for backend orchestration.</w:t>
            </w:r>
          </w:p>
        </w:tc>
        <w:tc>
          <w:tcPr>
            <w:tcW w:type="dxa" w:w="200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jc w:val="center"/>
            </w:pPr>
            <w:r>
              <w:rPr>
                <w:rFonts w:ascii="Arial" w:cs="Arial" w:eastAsia="Arial" w:hAnsi="Arial"/>
                <w:b/>
                <w:bCs/>
                <w:color w:val="3D3229"/>
                <w:sz w:val="18"/>
                <w:szCs w:val="18"/>
              </w:rPr>
              <w:t xml:space="preserve">PARTIAL</w:t>
            </w:r>
          </w:p>
        </w:tc>
      </w:tr>
      <w:tr>
        <w:tc>
          <w:tcPr>
            <w:tcW w:type="dxa" w:w="320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bCs/>
                <w:color w:val="3D3229"/>
                <w:sz w:val="22"/>
                <w:szCs w:val="22"/>
              </w:rPr>
              <w:t xml:space="preserve">Product Spec</w:t>
            </w:r>
          </w:p>
        </w:tc>
        <w:tc>
          <w:tcPr>
            <w:tcW w:type="dxa" w:w="416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2"/>
                <w:szCs w:val="22"/>
              </w:rPr>
              <w:t xml:space="preserve">10-section specification covering vision, entities, Guru behaviour, knowledge architecture, workflows, UI principles, technical considerations, and pricing.</w:t>
            </w:r>
          </w:p>
        </w:tc>
        <w:tc>
          <w:tcPr>
            <w:tcW w:type="dxa" w:w="200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DONE</w:t>
            </w:r>
          </w:p>
        </w:tc>
      </w:tr>
    </w:tbl>
    <w:p>
      <w:pPr>
        <w:spacing w:after="200"/>
      </w:pPr>
    </w:p>
    <w:p>
      <w:pPr>
        <w:pStyle w:val="Heading2"/>
      </w:pPr>
      <w:r>
        <w:t xml:space="preserve">1.2 What’s Not Built</w:t>
      </w:r>
    </w:p>
    <w:p>
      <w:pPr>
        <w:spacing w:after="120"/>
        <w:jc w:val="left"/>
      </w:pPr>
      <w:r>
        <w:rPr>
          <w:rFonts w:ascii="Arial" w:cs="Arial" w:eastAsia="Arial" w:hAnsi="Arial"/>
          <w:b w:val="false"/>
          <w:bCs w:val="false"/>
          <w:i w:val="false"/>
          <w:iCs w:val="false"/>
          <w:color w:val="3D3229"/>
          <w:sz w:val="22"/>
          <w:szCs w:val="22"/>
        </w:rPr>
        <w:t xml:space="preserve">Mapping against the Product Spec, here are the major gaps:</w:t>
      </w:r>
    </w:p>
    <w:p>
      <w:pPr>
        <w:pStyle w:val="ListParagraph"/>
        <w:numPr>
          <w:ilvl w:val="0"/>
          <w:numId w:val="2"/>
        </w:numPr>
        <w:spacing w:after="80"/>
      </w:pPr>
      <w:r>
        <w:rPr>
          <w:rFonts w:ascii="Arial" w:cs="Arial" w:eastAsia="Arial" w:hAnsi="Arial"/>
          <w:b/>
          <w:bCs/>
          <w:color w:val="3D3229"/>
          <w:sz w:val="22"/>
          <w:szCs w:val="22"/>
        </w:rPr>
        <w:t xml:space="preserve">Capture Pipeline (Spec §5.1): </w:t>
      </w:r>
      <w:r>
        <w:rPr>
          <w:rFonts w:ascii="Arial" w:cs="Arial" w:eastAsia="Arial" w:hAnsi="Arial"/>
          <w:color w:val="3D3229"/>
          <w:sz w:val="22"/>
          <w:szCs w:val="22"/>
        </w:rPr>
        <w:t xml:space="preserve">No camera integration, no voice recording, no photo-to-material recognition. The prototype can record text observations only.</w:t>
      </w:r>
    </w:p>
    <w:p>
      <w:pPr>
        <w:pStyle w:val="ListParagraph"/>
        <w:numPr>
          <w:ilvl w:val="0"/>
          <w:numId w:val="2"/>
        </w:numPr>
        <w:spacing w:after="80"/>
      </w:pPr>
      <w:r>
        <w:rPr>
          <w:rFonts w:ascii="Arial" w:cs="Arial" w:eastAsia="Arial" w:hAnsi="Arial"/>
          <w:b/>
          <w:bCs/>
          <w:color w:val="3D3229"/>
          <w:sz w:val="22"/>
          <w:szCs w:val="22"/>
        </w:rPr>
        <w:t xml:space="preserve">Batch Processing (Spec §5.2): </w:t>
      </w:r>
      <w:r>
        <w:rPr>
          <w:rFonts w:ascii="Arial" w:cs="Arial" w:eastAsia="Arial" w:hAnsi="Arial"/>
          <w:color w:val="3D3229"/>
          <w:sz w:val="22"/>
          <w:szCs w:val="22"/>
        </w:rPr>
        <w:t xml:space="preserve">No “Process All” workflow. No transcription pipeline, no material recognition, no batch approval UI with card-based swipe/drill-down.</w:t>
      </w:r>
    </w:p>
    <w:p>
      <w:pPr>
        <w:pStyle w:val="ListParagraph"/>
        <w:numPr>
          <w:ilvl w:val="0"/>
          <w:numId w:val="2"/>
        </w:numPr>
        <w:spacing w:after="80"/>
      </w:pPr>
      <w:r>
        <w:rPr>
          <w:rFonts w:ascii="Arial" w:cs="Arial" w:eastAsia="Arial" w:hAnsi="Arial"/>
          <w:b/>
          <w:bCs/>
          <w:color w:val="3D3229"/>
          <w:sz w:val="22"/>
          <w:szCs w:val="22"/>
        </w:rPr>
        <w:t xml:space="preserve">Authority Model (Spec §3.4): </w:t>
      </w:r>
      <w:r>
        <w:rPr>
          <w:rFonts w:ascii="Arial" w:cs="Arial" w:eastAsia="Arial" w:hAnsi="Arial"/>
          <w:color w:val="3D3229"/>
          <w:sz w:val="22"/>
          <w:szCs w:val="22"/>
        </w:rPr>
        <w:t xml:space="preserve">The Guru currently writes directly to state. No propose/confirm cycle, no batch approval, no teacher override tracking.</w:t>
      </w:r>
    </w:p>
    <w:p>
      <w:pPr>
        <w:pStyle w:val="ListParagraph"/>
        <w:numPr>
          <w:ilvl w:val="0"/>
          <w:numId w:val="2"/>
        </w:numPr>
        <w:spacing w:after="80"/>
      </w:pPr>
      <w:r>
        <w:rPr>
          <w:rFonts w:ascii="Arial" w:cs="Arial" w:eastAsia="Arial" w:hAnsi="Arial"/>
          <w:b/>
          <w:bCs/>
          <w:color w:val="3D3229"/>
          <w:sz w:val="22"/>
          <w:szCs w:val="22"/>
        </w:rPr>
        <w:t xml:space="preserve">Persistent Data Layer (Spec §9.2): </w:t>
      </w:r>
      <w:r>
        <w:rPr>
          <w:rFonts w:ascii="Arial" w:cs="Arial" w:eastAsia="Arial" w:hAnsi="Arial"/>
          <w:color w:val="3D3229"/>
          <w:sz w:val="22"/>
          <w:szCs w:val="22"/>
        </w:rPr>
        <w:t xml:space="preserve">All data lives in client-side state. No database, no event sourcing, no observation storage, no multi-session persistence.</w:t>
      </w:r>
    </w:p>
    <w:p>
      <w:pPr>
        <w:pStyle w:val="ListParagraph"/>
        <w:numPr>
          <w:ilvl w:val="0"/>
          <w:numId w:val="2"/>
        </w:numPr>
        <w:spacing w:after="80"/>
      </w:pPr>
      <w:r>
        <w:rPr>
          <w:rFonts w:ascii="Arial" w:cs="Arial" w:eastAsia="Arial" w:hAnsi="Arial"/>
          <w:b/>
          <w:bCs/>
          <w:color w:val="3D3229"/>
          <w:sz w:val="22"/>
          <w:szCs w:val="22"/>
        </w:rPr>
        <w:t xml:space="preserve">Live Claude Integration (Spec §9.1): </w:t>
      </w:r>
      <w:r>
        <w:rPr>
          <w:rFonts w:ascii="Arial" w:cs="Arial" w:eastAsia="Arial" w:hAnsi="Arial"/>
          <w:color w:val="3D3229"/>
          <w:sz w:val="22"/>
          <w:szCs w:val="22"/>
        </w:rPr>
        <w:t xml:space="preserve">Tool schemas are defined but not wired. The Guru runs a hardcoded response engine, not Claude with tool-use.</w:t>
      </w:r>
    </w:p>
    <w:p>
      <w:pPr>
        <w:pStyle w:val="ListParagraph"/>
        <w:numPr>
          <w:ilvl w:val="0"/>
          <w:numId w:val="2"/>
        </w:numPr>
        <w:spacing w:after="80"/>
      </w:pPr>
      <w:r>
        <w:rPr>
          <w:rFonts w:ascii="Arial" w:cs="Arial" w:eastAsia="Arial" w:hAnsi="Arial"/>
          <w:b/>
          <w:bCs/>
          <w:color w:val="3D3229"/>
          <w:sz w:val="22"/>
          <w:szCs w:val="22"/>
        </w:rPr>
        <w:t xml:space="preserve">Multi-Entity Management (Spec §2): </w:t>
      </w:r>
      <w:r>
        <w:rPr>
          <w:rFonts w:ascii="Arial" w:cs="Arial" w:eastAsia="Arial" w:hAnsi="Arial"/>
          <w:color w:val="3D3229"/>
          <w:sz w:val="22"/>
          <w:szCs w:val="22"/>
        </w:rPr>
        <w:t xml:space="preserve">No teacher accounts, no classroom entity, no shelf inventory management. Children are hardcoded sample data.</w:t>
      </w:r>
    </w:p>
    <w:p>
      <w:pPr>
        <w:pStyle w:val="ListParagraph"/>
        <w:numPr>
          <w:ilvl w:val="0"/>
          <w:numId w:val="2"/>
        </w:numPr>
        <w:spacing w:after="120"/>
      </w:pPr>
      <w:r>
        <w:rPr>
          <w:rFonts w:ascii="Arial" w:cs="Arial" w:eastAsia="Arial" w:hAnsi="Arial"/>
          <w:b/>
          <w:bCs/>
          <w:color w:val="3D3229"/>
          <w:sz w:val="22"/>
          <w:szCs w:val="22"/>
        </w:rPr>
        <w:t xml:space="preserve">Reporting &amp; Admin (Spec §6.4–6.5): </w:t>
      </w:r>
      <w:r>
        <w:rPr>
          <w:rFonts w:ascii="Arial" w:cs="Arial" w:eastAsia="Arial" w:hAnsi="Arial"/>
          <w:color w:val="3D3229"/>
          <w:sz w:val="22"/>
          <w:szCs w:val="22"/>
        </w:rPr>
        <w:t xml:space="preserve">No monthly update automation, no parent conference summaries, no weekly admin template integration.</w:t>
      </w:r>
    </w:p>
    <w:p>
      <w:pPr>
        <w:spacing w:after="120"/>
      </w:pPr>
    </w:p>
    <w:p>
      <w:pPr>
        <w:pStyle w:val="Heading2"/>
      </w:pPr>
      <w:r>
        <w:t xml:space="preserve">1.3 Honest Assessment</w:t>
      </w:r>
    </w:p>
    <w:p>
      <w:pPr>
        <w:spacing w:after="120"/>
        <w:jc w:val="left"/>
      </w:pPr>
      <w:r>
        <w:rPr>
          <w:rFonts w:ascii="Arial" w:cs="Arial" w:eastAsia="Arial" w:hAnsi="Arial"/>
          <w:b/>
          <w:bCs/>
          <w:color w:val="3D3229"/>
          <w:sz w:val="22"/>
          <w:szCs w:val="22"/>
        </w:rPr>
        <w:t xml:space="preserve">The brain is about 30% built. </w:t>
      </w:r>
      <w:r>
        <w:rPr>
          <w:rFonts w:ascii="Arial" w:cs="Arial" w:eastAsia="Arial" w:hAnsi="Arial"/>
          <w:color w:val="3D3229"/>
          <w:sz w:val="22"/>
          <w:szCs w:val="22"/>
        </w:rPr>
        <w:t xml:space="preserve">The reasoning engine, curriculum graph, and API design are solid—these are the hardest intellectual pieces and they’re done. But the body—the infrastructure that lets teachers actually </w:t>
      </w:r>
      <w:r>
        <w:rPr>
          <w:rFonts w:ascii="Arial" w:cs="Arial" w:eastAsia="Arial" w:hAnsi="Arial"/>
          <w:i/>
          <w:iCs/>
          <w:color w:val="3D3229"/>
          <w:sz w:val="22"/>
          <w:szCs w:val="22"/>
        </w:rPr>
        <w:t xml:space="preserve">use</w:t>
      </w:r>
      <w:r>
        <w:rPr>
          <w:rFonts w:ascii="Arial" w:cs="Arial" w:eastAsia="Arial" w:hAnsi="Arial"/>
          <w:color w:val="3D3229"/>
          <w:sz w:val="22"/>
          <w:szCs w:val="22"/>
        </w:rPr>
        <w:t xml:space="preserve"> the brain—is about 70% remaining. Capture, storage, processing, authentication, and deployment are all unbuilt.</w:t>
      </w:r>
    </w:p>
    <w:p>
      <w:r>
        <w:br w:type="page"/>
      </w:r>
    </w:p>
    <w:p>
      <w:pPr>
        <w:pStyle w:val="Heading1"/>
      </w:pPr>
      <w:r>
        <w:t xml:space="preserve">2. The Plan</w:t>
      </w:r>
    </w:p>
    <w:p>
      <w:pPr>
        <w:spacing w:after="120"/>
        <w:jc w:val="left"/>
      </w:pPr>
      <w:r>
        <w:rPr>
          <w:rFonts w:ascii="Arial" w:cs="Arial" w:eastAsia="Arial" w:hAnsi="Arial"/>
          <w:b w:val="false"/>
          <w:bCs w:val="false"/>
          <w:i w:val="false"/>
          <w:iCs w:val="false"/>
          <w:color w:val="3D3229"/>
          <w:sz w:val="22"/>
          <w:szCs w:val="22"/>
        </w:rPr>
        <w:t xml:space="preserve">Four phases, ordered by what unlocks the most value soonest. Each phase produces something demonstrable—you can show it, test it, get feedback.</w:t>
      </w:r>
    </w:p>
    <w:p>
      <w:pPr>
        <w:pStyle w:val="Heading2"/>
      </w:pPr>
      <w:r>
        <w:t xml:space="preserve">Phase 1: Live Guru — Wire the Brain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4"/>
              <w:left w:val="single" w:color="D5C8B8" w:sz="1"/>
              <w:bottom w:val="single" w:color="D5C8B8" w:sz="1"/>
              <w:right w:val="single" w:color="D5C8B8" w:sz="1"/>
            </w:tcBorders>
            <w:shd w:fill="F5F0EA" w:val="clear"/>
            <w:tcMar>
              <w:top w:type="dxa" w:w="120"/>
              <w:left w:type="dxa" w:w="200"/>
              <w:bottom w:type="dxa" w:w="120"/>
              <w:right w:type="dxa" w:w="200"/>
            </w:tcMar>
          </w:tcPr>
          <w:p>
            <w:pPr>
              <w:spacing w:after="60"/>
              <w:jc w:val="left"/>
            </w:pPr>
            <w:r>
              <w:rPr>
                <w:rFonts w:ascii="Arial" w:cs="Arial" w:eastAsia="Arial" w:hAnsi="Arial"/>
                <w:b/>
                <w:bCs/>
                <w:color w:val="3D3229"/>
                <w:sz w:val="22"/>
                <w:szCs w:val="22"/>
              </w:rPr>
              <w:t xml:space="preserve">Goal: </w:t>
            </w:r>
            <w:r>
              <w:rPr>
                <w:rFonts w:ascii="Arial" w:cs="Arial" w:eastAsia="Arial" w:hAnsi="Arial"/>
                <w:color w:val="3D3229"/>
                <w:sz w:val="22"/>
                <w:szCs w:val="22"/>
              </w:rPr>
              <w:t xml:space="preserve">Replace the hardcoded response engine with Claude tool-use, so the Guru gives real, contextual answers.</w:t>
            </w:r>
          </w:p>
          <w:p>
            <w:pPr>
              <w:spacing w:after="0"/>
              <w:jc w:val="left"/>
            </w:pPr>
            <w:r>
              <w:rPr>
                <w:rFonts w:ascii="Arial" w:cs="Arial" w:eastAsia="Arial" w:hAnsi="Arial"/>
                <w:b/>
                <w:bCs/>
                <w:color w:val="3D3229"/>
                <w:sz w:val="22"/>
                <w:szCs w:val="22"/>
              </w:rPr>
              <w:t xml:space="preserve">Effort: </w:t>
            </w:r>
            <w:r>
              <w:rPr>
                <w:rFonts w:ascii="Arial" w:cs="Arial" w:eastAsia="Arial" w:hAnsi="Arial"/>
                <w:color w:val="3D3229"/>
                <w:sz w:val="22"/>
                <w:szCs w:val="22"/>
              </w:rPr>
              <w:t xml:space="preserve">1–2 weeks  •  </w:t>
            </w:r>
            <w:r>
              <w:rPr>
                <w:rFonts w:ascii="Arial" w:cs="Arial" w:eastAsia="Arial" w:hAnsi="Arial"/>
                <w:b/>
                <w:bCs/>
                <w:color w:val="3D3229"/>
                <w:sz w:val="22"/>
                <w:szCs w:val="22"/>
              </w:rPr>
              <w:t xml:space="preserve">Impact: </w:t>
            </w:r>
            <w:r>
              <w:rPr>
                <w:rFonts w:ascii="Arial" w:cs="Arial" w:eastAsia="Arial" w:hAnsi="Arial"/>
                <w:color w:val="3D3229"/>
                <w:sz w:val="22"/>
                <w:szCs w:val="22"/>
              </w:rPr>
              <w:t xml:space="preserve">Highest  •  </w:t>
            </w:r>
            <w:r>
              <w:rPr>
                <w:rFonts w:ascii="Arial" w:cs="Arial" w:eastAsia="Arial" w:hAnsi="Arial"/>
                <w:b/>
                <w:bCs/>
                <w:color w:val="3D3229"/>
                <w:sz w:val="22"/>
                <w:szCs w:val="22"/>
              </w:rPr>
              <w:t xml:space="preserve">Spec sections: </w:t>
            </w:r>
            <w:r>
              <w:rPr>
                <w:rFonts w:ascii="Arial" w:cs="Arial" w:eastAsia="Arial" w:hAnsi="Arial"/>
                <w:color w:val="3D3229"/>
                <w:sz w:val="22"/>
                <w:szCs w:val="22"/>
              </w:rPr>
              <w:t xml:space="preserve">§3.1, §3.3, §9.1</w:t>
            </w:r>
          </w:p>
        </w:tc>
      </w:tr>
    </w:tbl>
    <w:p>
      <w:pPr>
        <w:spacing w:after="120"/>
      </w:pPr>
    </w:p>
    <w:p>
      <w:pPr>
        <w:pStyle w:val="ListParagraph"/>
        <w:numPr>
          <w:ilvl w:val="0"/>
          <w:numId w:val="3"/>
        </w:numPr>
        <w:spacing w:after="80"/>
      </w:pPr>
      <w:r>
        <w:rPr>
          <w:rFonts w:ascii="Arial" w:cs="Arial" w:eastAsia="Arial" w:hAnsi="Arial"/>
          <w:b/>
          <w:bCs/>
          <w:sz w:val="22"/>
          <w:szCs w:val="22"/>
        </w:rPr>
        <w:t xml:space="preserve">Build a lightweight backend (FastAPI or Express) </w:t>
      </w:r>
      <w:r>
        <w:rPr>
          <w:rFonts w:ascii="Arial" w:cs="Arial" w:eastAsia="Arial" w:hAnsi="Arial"/>
          <w:sz w:val="22"/>
          <w:szCs w:val="22"/>
        </w:rPr>
        <w:t xml:space="preserve">that accepts chat messages from the frontend and calls Claude’s tool-use API with the 10 tool schemas already defined.</w:t>
      </w:r>
    </w:p>
    <w:p>
      <w:pPr>
        <w:pStyle w:val="ListParagraph"/>
        <w:numPr>
          <w:ilvl w:val="0"/>
          <w:numId w:val="3"/>
        </w:numPr>
        <w:spacing w:after="80"/>
      </w:pPr>
      <w:r>
        <w:rPr>
          <w:rFonts w:ascii="Arial" w:cs="Arial" w:eastAsia="Arial" w:hAnsi="Arial"/>
          <w:b/>
          <w:bCs/>
          <w:sz w:val="22"/>
          <w:szCs w:val="22"/>
        </w:rPr>
        <w:t xml:space="preserve">Implement tool execution handlers </w:t>
      </w:r>
      <w:r>
        <w:rPr>
          <w:rFonts w:ascii="Arial" w:cs="Arial" w:eastAsia="Arial" w:hAnsi="Arial"/>
          <w:sz w:val="22"/>
          <w:szCs w:val="22"/>
        </w:rPr>
        <w:t xml:space="preserve">that run the V3 engine functions server-side. Claude calls get_prioritized_recommendations → server runs the scoring logic → returns structured results → Claude composes a natural-language answer.</w:t>
      </w:r>
    </w:p>
    <w:p>
      <w:pPr>
        <w:pStyle w:val="ListParagraph"/>
        <w:numPr>
          <w:ilvl w:val="0"/>
          <w:numId w:val="3"/>
        </w:numPr>
        <w:spacing w:after="80"/>
      </w:pPr>
      <w:r>
        <w:rPr>
          <w:rFonts w:ascii="Arial" w:cs="Arial" w:eastAsia="Arial" w:hAnsi="Arial"/>
          <w:b/>
          <w:bCs/>
          <w:sz w:val="22"/>
          <w:szCs w:val="22"/>
        </w:rPr>
        <w:t xml:space="preserve">Wire streaming responses </w:t>
      </w:r>
      <w:r>
        <w:rPr>
          <w:rFonts w:ascii="Arial" w:cs="Arial" w:eastAsia="Arial" w:hAnsi="Arial"/>
          <w:sz w:val="22"/>
          <w:szCs w:val="22"/>
        </w:rPr>
        <w:t xml:space="preserve">to the existing chat UI so tokens appear as they arrive (the typing indicator already exists).</w:t>
      </w:r>
    </w:p>
    <w:p>
      <w:pPr>
        <w:pStyle w:val="ListParagraph"/>
        <w:numPr>
          <w:ilvl w:val="0"/>
          <w:numId w:val="3"/>
        </w:numPr>
        <w:spacing w:after="80"/>
      </w:pPr>
      <w:r>
        <w:rPr>
          <w:rFonts w:ascii="Arial" w:cs="Arial" w:eastAsia="Arial" w:hAnsi="Arial"/>
          <w:b/>
          <w:bCs/>
          <w:sz w:val="22"/>
          <w:szCs w:val="22"/>
        </w:rPr>
        <w:t xml:space="preserve">Load the system prompt with classroom context: </w:t>
      </w:r>
      <w:r>
        <w:rPr>
          <w:rFonts w:ascii="Arial" w:cs="Arial" w:eastAsia="Arial" w:hAnsi="Arial"/>
          <w:sz w:val="22"/>
          <w:szCs w:val="22"/>
        </w:rPr>
        <w:t xml:space="preserve">child records, recent observations, curriculum graph summary. This is the “full classroom context” the spec calls for.</w:t>
      </w:r>
    </w:p>
    <w:p>
      <w:pPr>
        <w:spacing w:after="200"/>
        <w:jc w:val="left"/>
      </w:pPr>
      <w:r>
        <w:rPr>
          <w:rFonts w:ascii="Arial" w:cs="Arial" w:eastAsia="Arial" w:hAnsi="Arial"/>
          <w:b/>
          <w:bCs/>
          <w:i/>
          <w:iCs/>
          <w:color w:val="3D3229"/>
          <w:sz w:val="22"/>
          <w:szCs w:val="22"/>
        </w:rPr>
        <w:t xml:space="preserve">Why first: </w:t>
      </w:r>
      <w:r>
        <w:rPr>
          <w:rFonts w:ascii="Arial" w:cs="Arial" w:eastAsia="Arial" w:hAnsi="Arial"/>
          <w:i/>
          <w:iCs/>
          <w:color w:val="3D3229"/>
          <w:sz w:val="22"/>
          <w:szCs w:val="22"/>
        </w:rPr>
        <w:t xml:space="preserve">This is the single highest-impact move. The difference between a canned demo and a living product is whether the Guru actually </w:t>
      </w:r>
      <w:r>
        <w:rPr>
          <w:rFonts w:ascii="Arial" w:cs="Arial" w:eastAsia="Arial" w:hAnsi="Arial"/>
          <w:b/>
          <w:bCs/>
          <w:i/>
          <w:iCs/>
          <w:color w:val="3D3229"/>
          <w:sz w:val="22"/>
          <w:szCs w:val="22"/>
        </w:rPr>
        <w:t xml:space="preserve">reasons</w:t>
      </w:r>
      <w:r>
        <w:rPr>
          <w:rFonts w:ascii="Arial" w:cs="Arial" w:eastAsia="Arial" w:hAnsi="Arial"/>
          <w:i/>
          <w:iCs/>
          <w:color w:val="3D3229"/>
          <w:sz w:val="22"/>
          <w:szCs w:val="22"/>
        </w:rPr>
        <w:t xml:space="preserve">. Everything else builds on this.</w:t>
      </w:r>
    </w:p>
    <w:p>
      <w:pPr>
        <w:spacing w:after="120"/>
        <w:jc w:val="left"/>
      </w:pPr>
      <w:r>
        <w:rPr>
          <w:rFonts w:ascii="Arial" w:cs="Arial" w:eastAsia="Arial" w:hAnsi="Arial"/>
          <w:b/>
          <w:bCs/>
          <w:color w:val="3D3229"/>
          <w:sz w:val="22"/>
          <w:szCs w:val="22"/>
        </w:rPr>
        <w:t xml:space="preserve">Deliverable: </w:t>
      </w:r>
      <w:r>
        <w:rPr>
          <w:rFonts w:ascii="Arial" w:cs="Arial" w:eastAsia="Arial" w:hAnsi="Arial"/>
          <w:color w:val="3D3229"/>
          <w:sz w:val="22"/>
          <w:szCs w:val="22"/>
        </w:rPr>
        <w:t xml:space="preserve">A teacher can open the chat, select a child, ask “What should I present to Amara tomorrow?” and get a real, evidence-based answer from Claude drawing on the full curriculum graph and observation history.</w:t>
      </w:r>
    </w:p>
    <w:p>
      <w:pPr>
        <w:spacing w:after="200"/>
      </w:pPr>
    </w:p>
    <w:p>
      <w:pPr>
        <w:pStyle w:val="Heading2"/>
      </w:pPr>
      <w:r>
        <w:t xml:space="preserve">Phase 2: Persist — Build the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574" w:sz="4"/>
              <w:left w:val="single" w:color="D5C8B8" w:sz="1"/>
              <w:bottom w:val="single" w:color="D5C8B8" w:sz="1"/>
              <w:right w:val="single" w:color="D5C8B8" w:sz="1"/>
            </w:tcBorders>
            <w:shd w:fill="F5F0EA" w:val="clear"/>
            <w:tcMar>
              <w:top w:type="dxa" w:w="120"/>
              <w:left w:type="dxa" w:w="200"/>
              <w:bottom w:type="dxa" w:w="120"/>
              <w:right w:type="dxa" w:w="200"/>
            </w:tcMar>
          </w:tcPr>
          <w:p>
            <w:pPr>
              <w:spacing w:after="60"/>
              <w:jc w:val="left"/>
            </w:pPr>
            <w:r>
              <w:rPr>
                <w:rFonts w:ascii="Arial" w:cs="Arial" w:eastAsia="Arial" w:hAnsi="Arial"/>
                <w:b/>
                <w:bCs/>
                <w:color w:val="3D3229"/>
                <w:sz w:val="22"/>
                <w:szCs w:val="22"/>
              </w:rPr>
              <w:t xml:space="preserve">Goal: </w:t>
            </w:r>
            <w:r>
              <w:rPr>
                <w:rFonts w:ascii="Arial" w:cs="Arial" w:eastAsia="Arial" w:hAnsi="Arial"/>
                <w:color w:val="3D3229"/>
                <w:sz w:val="22"/>
                <w:szCs w:val="22"/>
              </w:rPr>
              <w:t xml:space="preserve">Real data that survives page refreshes. Real children, real observations, real progress tracking.</w:t>
            </w:r>
          </w:p>
          <w:p>
            <w:pPr>
              <w:spacing w:after="0"/>
              <w:jc w:val="left"/>
            </w:pPr>
            <w:r>
              <w:rPr>
                <w:rFonts w:ascii="Arial" w:cs="Arial" w:eastAsia="Arial" w:hAnsi="Arial"/>
                <w:b/>
                <w:bCs/>
                <w:color w:val="3D3229"/>
                <w:sz w:val="22"/>
                <w:szCs w:val="22"/>
              </w:rPr>
              <w:t xml:space="preserve">Effort: </w:t>
            </w:r>
            <w:r>
              <w:rPr>
                <w:rFonts w:ascii="Arial" w:cs="Arial" w:eastAsia="Arial" w:hAnsi="Arial"/>
                <w:color w:val="3D3229"/>
                <w:sz w:val="22"/>
                <w:szCs w:val="22"/>
              </w:rPr>
              <w:t xml:space="preserve">2–3 weeks  •  </w:t>
            </w:r>
            <w:r>
              <w:rPr>
                <w:rFonts w:ascii="Arial" w:cs="Arial" w:eastAsia="Arial" w:hAnsi="Arial"/>
                <w:b/>
                <w:bCs/>
                <w:color w:val="3D3229"/>
                <w:sz w:val="22"/>
                <w:szCs w:val="22"/>
              </w:rPr>
              <w:t xml:space="preserve">Impact: </w:t>
            </w:r>
            <w:r>
              <w:rPr>
                <w:rFonts w:ascii="Arial" w:cs="Arial" w:eastAsia="Arial" w:hAnsi="Arial"/>
                <w:color w:val="3D3229"/>
                <w:sz w:val="22"/>
                <w:szCs w:val="22"/>
              </w:rPr>
              <w:t xml:space="preserve">Critical  •  </w:t>
            </w:r>
            <w:r>
              <w:rPr>
                <w:rFonts w:ascii="Arial" w:cs="Arial" w:eastAsia="Arial" w:hAnsi="Arial"/>
                <w:b/>
                <w:bCs/>
                <w:color w:val="3D3229"/>
                <w:sz w:val="22"/>
                <w:szCs w:val="22"/>
              </w:rPr>
              <w:t xml:space="preserve">Spec sections: </w:t>
            </w:r>
            <w:r>
              <w:rPr>
                <w:rFonts w:ascii="Arial" w:cs="Arial" w:eastAsia="Arial" w:hAnsi="Arial"/>
                <w:color w:val="3D3229"/>
                <w:sz w:val="22"/>
                <w:szCs w:val="22"/>
              </w:rPr>
              <w:t xml:space="preserve">§2, §9.2, §9.3</w:t>
            </w:r>
          </w:p>
        </w:tc>
      </w:tr>
    </w:tbl>
    <w:p>
      <w:pPr>
        <w:spacing w:after="120"/>
      </w:pPr>
    </w:p>
    <w:p>
      <w:pPr>
        <w:pStyle w:val="ListParagraph"/>
        <w:numPr>
          <w:ilvl w:val="0"/>
          <w:numId w:val="3"/>
        </w:numPr>
        <w:spacing w:after="80"/>
      </w:pPr>
      <w:r>
        <w:rPr>
          <w:rFonts w:ascii="Arial" w:cs="Arial" w:eastAsia="Arial" w:hAnsi="Arial"/>
          <w:b/>
          <w:bCs/>
          <w:sz w:val="22"/>
          <w:szCs w:val="22"/>
        </w:rPr>
        <w:t xml:space="preserve">Database schema: </w:t>
      </w:r>
      <w:r>
        <w:rPr>
          <w:rFonts w:ascii="Arial" w:cs="Arial" w:eastAsia="Arial" w:hAnsi="Arial"/>
          <w:sz w:val="22"/>
          <w:szCs w:val="22"/>
        </w:rPr>
        <w:t xml:space="preserve">Children, classrooms, teachers, observations (event-sourced), shelf inventory, curriculum graph (versioned). Postgres or Supabase for managed hosting.</w:t>
      </w:r>
    </w:p>
    <w:p>
      <w:pPr>
        <w:pStyle w:val="ListParagraph"/>
        <w:numPr>
          <w:ilvl w:val="0"/>
          <w:numId w:val="3"/>
        </w:numPr>
        <w:spacing w:after="80"/>
      </w:pPr>
      <w:r>
        <w:rPr>
          <w:rFonts w:ascii="Arial" w:cs="Arial" w:eastAsia="Arial" w:hAnsi="Arial"/>
          <w:b/>
          <w:bCs/>
          <w:sz w:val="22"/>
          <w:szCs w:val="22"/>
        </w:rPr>
        <w:t xml:space="preserve">Authentication: </w:t>
      </w:r>
      <w:r>
        <w:rPr>
          <w:rFonts w:ascii="Arial" w:cs="Arial" w:eastAsia="Arial" w:hAnsi="Arial"/>
          <w:sz w:val="22"/>
          <w:szCs w:val="22"/>
        </w:rPr>
        <w:t xml:space="preserve">Teacher login, classroom assignment, multi-classroom support. Keep it simple—email + password or magic link.</w:t>
      </w:r>
    </w:p>
    <w:p>
      <w:pPr>
        <w:pStyle w:val="ListParagraph"/>
        <w:numPr>
          <w:ilvl w:val="0"/>
          <w:numId w:val="3"/>
        </w:numPr>
        <w:spacing w:after="80"/>
      </w:pPr>
      <w:r>
        <w:rPr>
          <w:rFonts w:ascii="Arial" w:cs="Arial" w:eastAsia="Arial" w:hAnsi="Arial"/>
          <w:b/>
          <w:bCs/>
          <w:sz w:val="22"/>
          <w:szCs w:val="22"/>
        </w:rPr>
        <w:t xml:space="preserve">Observation recording API: </w:t>
      </w:r>
      <w:r>
        <w:rPr>
          <w:rFonts w:ascii="Arial" w:cs="Arial" w:eastAsia="Arial" w:hAnsi="Arial"/>
          <w:sz w:val="22"/>
          <w:szCs w:val="22"/>
        </w:rPr>
        <w:t xml:space="preserve">POST observations (text, photo ref, voice ref), GET child timeline, GET progress summary. Event-sourced so current state is always computable from history.</w:t>
      </w:r>
    </w:p>
    <w:p>
      <w:pPr>
        <w:pStyle w:val="ListParagraph"/>
        <w:numPr>
          <w:ilvl w:val="0"/>
          <w:numId w:val="3"/>
        </w:numPr>
        <w:spacing w:after="80"/>
      </w:pPr>
      <w:r>
        <w:rPr>
          <w:rFonts w:ascii="Arial" w:cs="Arial" w:eastAsia="Arial" w:hAnsi="Arial"/>
          <w:b/>
          <w:bCs/>
          <w:sz w:val="22"/>
          <w:szCs w:val="22"/>
        </w:rPr>
        <w:t xml:space="preserve">Child and classroom management UI: </w:t>
      </w:r>
      <w:r>
        <w:rPr>
          <w:rFonts w:ascii="Arial" w:cs="Arial" w:eastAsia="Arial" w:hAnsi="Arial"/>
          <w:sz w:val="22"/>
          <w:szCs w:val="22"/>
        </w:rPr>
        <w:t xml:space="preserve">Add/edit children (name, DOB, photo), manage classroom roster, configure shelf inventory. Simple admin screens.</w:t>
      </w:r>
    </w:p>
    <w:p>
      <w:pPr>
        <w:spacing w:after="200"/>
        <w:jc w:val="left"/>
      </w:pPr>
      <w:r>
        <w:rPr>
          <w:rFonts w:ascii="Arial" w:cs="Arial" w:eastAsia="Arial" w:hAnsi="Arial"/>
          <w:b/>
          <w:bCs/>
          <w:i/>
          <w:iCs/>
          <w:color w:val="3D3229"/>
          <w:sz w:val="22"/>
          <w:szCs w:val="22"/>
        </w:rPr>
        <w:t xml:space="preserve">Why second: </w:t>
      </w:r>
      <w:r>
        <w:rPr>
          <w:rFonts w:ascii="Arial" w:cs="Arial" w:eastAsia="Arial" w:hAnsi="Arial"/>
          <w:i/>
          <w:iCs/>
          <w:color w:val="3D3229"/>
          <w:sz w:val="22"/>
          <w:szCs w:val="22"/>
        </w:rPr>
        <w:t xml:space="preserve">Without persistence, every demo starts from scratch. Without real child data, the Guru is performing for sample data. This phase makes it a real tool teachers can use day after day.</w:t>
      </w:r>
    </w:p>
    <w:p>
      <w:pPr>
        <w:spacing w:after="120"/>
        <w:jc w:val="left"/>
      </w:pPr>
      <w:r>
        <w:rPr>
          <w:rFonts w:ascii="Arial" w:cs="Arial" w:eastAsia="Arial" w:hAnsi="Arial"/>
          <w:b/>
          <w:bCs/>
          <w:color w:val="3D3229"/>
          <w:sz w:val="22"/>
          <w:szCs w:val="22"/>
        </w:rPr>
        <w:t xml:space="preserve">Deliverable: </w:t>
      </w:r>
      <w:r>
        <w:rPr>
          <w:rFonts w:ascii="Arial" w:cs="Arial" w:eastAsia="Arial" w:hAnsi="Arial"/>
          <w:color w:val="3D3229"/>
          <w:sz w:val="22"/>
          <w:szCs w:val="22"/>
        </w:rPr>
        <w:t xml:space="preserve">A teacher logs in, sees their actual classroom roster, records an observation for a child, and that observation persists and informs the Guru’s next response.</w:t>
      </w:r>
    </w:p>
    <w:p>
      <w:pPr>
        <w:spacing w:after="200"/>
      </w:pPr>
    </w:p>
    <w:p>
      <w:pPr>
        <w:pStyle w:val="Heading2"/>
      </w:pPr>
      <w:r>
        <w:t xml:space="preserve">Phase 3: Capture — The Daily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A2F" w:sz="4"/>
              <w:left w:val="single" w:color="D5C8B8" w:sz="1"/>
              <w:bottom w:val="single" w:color="D5C8B8" w:sz="1"/>
              <w:right w:val="single" w:color="D5C8B8" w:sz="1"/>
            </w:tcBorders>
            <w:shd w:fill="F5F0EA" w:val="clear"/>
            <w:tcMar>
              <w:top w:type="dxa" w:w="120"/>
              <w:left w:type="dxa" w:w="200"/>
              <w:bottom w:type="dxa" w:w="120"/>
              <w:right w:type="dxa" w:w="200"/>
            </w:tcMar>
          </w:tcPr>
          <w:p>
            <w:pPr>
              <w:spacing w:after="60"/>
              <w:jc w:val="left"/>
            </w:pPr>
            <w:r>
              <w:rPr>
                <w:rFonts w:ascii="Arial" w:cs="Arial" w:eastAsia="Arial" w:hAnsi="Arial"/>
                <w:b/>
                <w:bCs/>
                <w:color w:val="3D3229"/>
                <w:sz w:val="22"/>
                <w:szCs w:val="22"/>
              </w:rPr>
              <w:t xml:space="preserve">Goal: </w:t>
            </w:r>
            <w:r>
              <w:rPr>
                <w:rFonts w:ascii="Arial" w:cs="Arial" w:eastAsia="Arial" w:hAnsi="Arial"/>
                <w:color w:val="3D3229"/>
                <w:sz w:val="22"/>
                <w:szCs w:val="22"/>
              </w:rPr>
              <w:t xml:space="preserve">Camera, voice memos, quick notes—all under 3 seconds. Plus batch processing to turn raw captures into structured data.</w:t>
            </w:r>
          </w:p>
          <w:p>
            <w:pPr>
              <w:spacing w:after="0"/>
              <w:jc w:val="left"/>
            </w:pPr>
            <w:r>
              <w:rPr>
                <w:rFonts w:ascii="Arial" w:cs="Arial" w:eastAsia="Arial" w:hAnsi="Arial"/>
                <w:b/>
                <w:bCs/>
                <w:color w:val="3D3229"/>
                <w:sz w:val="22"/>
                <w:szCs w:val="22"/>
              </w:rPr>
              <w:t xml:space="preserve">Effort: </w:t>
            </w:r>
            <w:r>
              <w:rPr>
                <w:rFonts w:ascii="Arial" w:cs="Arial" w:eastAsia="Arial" w:hAnsi="Arial"/>
                <w:color w:val="3D3229"/>
                <w:sz w:val="22"/>
                <w:szCs w:val="22"/>
              </w:rPr>
              <w:t xml:space="preserve">3–4 weeks  •  </w:t>
            </w:r>
            <w:r>
              <w:rPr>
                <w:rFonts w:ascii="Arial" w:cs="Arial" w:eastAsia="Arial" w:hAnsi="Arial"/>
                <w:b/>
                <w:bCs/>
                <w:color w:val="3D3229"/>
                <w:sz w:val="22"/>
                <w:szCs w:val="22"/>
              </w:rPr>
              <w:t xml:space="preserve">Impact: </w:t>
            </w:r>
            <w:r>
              <w:rPr>
                <w:rFonts w:ascii="Arial" w:cs="Arial" w:eastAsia="Arial" w:hAnsi="Arial"/>
                <w:color w:val="3D3229"/>
                <w:sz w:val="22"/>
                <w:szCs w:val="22"/>
              </w:rPr>
              <w:t xml:space="preserve">Transformative  •  </w:t>
            </w:r>
            <w:r>
              <w:rPr>
                <w:rFonts w:ascii="Arial" w:cs="Arial" w:eastAsia="Arial" w:hAnsi="Arial"/>
                <w:b/>
                <w:bCs/>
                <w:color w:val="3D3229"/>
                <w:sz w:val="22"/>
                <w:szCs w:val="22"/>
              </w:rPr>
              <w:t xml:space="preserve">Spec sections: </w:t>
            </w:r>
            <w:r>
              <w:rPr>
                <w:rFonts w:ascii="Arial" w:cs="Arial" w:eastAsia="Arial" w:hAnsi="Arial"/>
                <w:color w:val="3D3229"/>
                <w:sz w:val="22"/>
                <w:szCs w:val="22"/>
              </w:rPr>
              <w:t xml:space="preserve">§5.1, §5.2, §3.4, §6.1–6.2</w:t>
            </w:r>
          </w:p>
        </w:tc>
      </w:tr>
    </w:tbl>
    <w:p>
      <w:pPr>
        <w:spacing w:after="120"/>
      </w:pPr>
    </w:p>
    <w:p>
      <w:pPr>
        <w:pStyle w:val="ListParagraph"/>
        <w:numPr>
          <w:ilvl w:val="0"/>
          <w:numId w:val="3"/>
        </w:numPr>
        <w:spacing w:after="80"/>
      </w:pPr>
      <w:r>
        <w:rPr>
          <w:rFonts w:ascii="Arial" w:cs="Arial" w:eastAsia="Arial" w:hAnsi="Arial"/>
          <w:b/>
          <w:bCs/>
          <w:sz w:val="22"/>
          <w:szCs w:val="22"/>
        </w:rPr>
        <w:t xml:space="preserve">Camera integration: </w:t>
      </w:r>
      <w:r>
        <w:rPr>
          <w:rFonts w:ascii="Arial" w:cs="Arial" w:eastAsia="Arial" w:hAnsi="Arial"/>
          <w:sz w:val="22"/>
          <w:szCs w:val="22"/>
        </w:rPr>
        <w:t xml:space="preserve">One-tap photo capture. Photos stored as blobs with timestamp. No AI during capture—just raw storage. Mobile-first design.</w:t>
      </w:r>
    </w:p>
    <w:p>
      <w:pPr>
        <w:pStyle w:val="ListParagraph"/>
        <w:numPr>
          <w:ilvl w:val="0"/>
          <w:numId w:val="3"/>
        </w:numPr>
        <w:spacing w:after="80"/>
      </w:pPr>
      <w:r>
        <w:rPr>
          <w:rFonts w:ascii="Arial" w:cs="Arial" w:eastAsia="Arial" w:hAnsi="Arial"/>
          <w:b/>
          <w:bCs/>
          <w:sz w:val="22"/>
          <w:szCs w:val="22"/>
        </w:rPr>
        <w:t xml:space="preserve">Voice recording: </w:t>
      </w:r>
      <w:r>
        <w:rPr>
          <w:rFonts w:ascii="Arial" w:cs="Arial" w:eastAsia="Arial" w:hAnsi="Arial"/>
          <w:sz w:val="22"/>
          <w:szCs w:val="22"/>
        </w:rPr>
        <w:t xml:space="preserve">Hold-to-record or tap-to-start. Audio stored as files. Transcription happens in batch, not real-time (cost and latency reasons per Spec §9.1).</w:t>
      </w:r>
    </w:p>
    <w:p>
      <w:pPr>
        <w:pStyle w:val="ListParagraph"/>
        <w:numPr>
          <w:ilvl w:val="0"/>
          <w:numId w:val="3"/>
        </w:numPr>
        <w:spacing w:after="80"/>
      </w:pPr>
      <w:r>
        <w:rPr>
          <w:rFonts w:ascii="Arial" w:cs="Arial" w:eastAsia="Arial" w:hAnsi="Arial"/>
          <w:b/>
          <w:bCs/>
          <w:sz w:val="22"/>
          <w:szCs w:val="22"/>
        </w:rPr>
        <w:t xml:space="preserve">Batch processing pipeline (“Process All”): </w:t>
      </w:r>
      <w:r>
        <w:rPr>
          <w:rFonts w:ascii="Arial" w:cs="Arial" w:eastAsia="Arial" w:hAnsi="Arial"/>
          <w:sz w:val="22"/>
          <w:szCs w:val="22"/>
        </w:rPr>
        <w:t xml:space="preserve">Transcribe voice → identify materials in photos (Claude Vision) → prompt teacher for child linking → structure observations → update progress records → flag ambiguities → present summary.</w:t>
      </w:r>
    </w:p>
    <w:p>
      <w:pPr>
        <w:pStyle w:val="ListParagraph"/>
        <w:numPr>
          <w:ilvl w:val="0"/>
          <w:numId w:val="3"/>
        </w:numPr>
        <w:spacing w:after="80"/>
      </w:pPr>
      <w:r>
        <w:rPr>
          <w:rFonts w:ascii="Arial" w:cs="Arial" w:eastAsia="Arial" w:hAnsi="Arial"/>
          <w:b/>
          <w:bCs/>
          <w:sz w:val="22"/>
          <w:szCs w:val="22"/>
        </w:rPr>
        <w:t xml:space="preserve">Authority model: </w:t>
      </w:r>
      <w:r>
        <w:rPr>
          <w:rFonts w:ascii="Arial" w:cs="Arial" w:eastAsia="Arial" w:hAnsi="Arial"/>
          <w:sz w:val="22"/>
          <w:szCs w:val="22"/>
        </w:rPr>
        <w:t xml:space="preserve">The Guru proposes updates; the teacher approves. Card-based batch approval UI: swipe to approve, tap to drill in, flag to reject. No permanent writes without teacher confirmation.</w:t>
      </w:r>
    </w:p>
    <w:p>
      <w:pPr>
        <w:spacing w:after="200"/>
        <w:jc w:val="left"/>
      </w:pPr>
      <w:r>
        <w:rPr>
          <w:rFonts w:ascii="Arial" w:cs="Arial" w:eastAsia="Arial" w:hAnsi="Arial"/>
          <w:b/>
          <w:bCs/>
          <w:i/>
          <w:iCs/>
          <w:color w:val="3D3229"/>
          <w:sz w:val="22"/>
          <w:szCs w:val="22"/>
        </w:rPr>
        <w:t xml:space="preserve">Why third: </w:t>
      </w:r>
      <w:r>
        <w:rPr>
          <w:rFonts w:ascii="Arial" w:cs="Arial" w:eastAsia="Arial" w:hAnsi="Arial"/>
          <w:i/>
          <w:iCs/>
          <w:color w:val="3D3229"/>
          <w:sz w:val="22"/>
          <w:szCs w:val="22"/>
        </w:rPr>
        <w:t xml:space="preserve">This is where Montree becomes a daily tool, not a demo. The capture pipeline is how data gets into the system during classroom hours. Without it, teachers have to manually type everything—which defeats the value proposition.</w:t>
      </w:r>
    </w:p>
    <w:p>
      <w:pPr>
        <w:spacing w:after="120"/>
        <w:jc w:val="left"/>
      </w:pPr>
      <w:r>
        <w:rPr>
          <w:rFonts w:ascii="Arial" w:cs="Arial" w:eastAsia="Arial" w:hAnsi="Arial"/>
          <w:b/>
          <w:bCs/>
          <w:color w:val="3D3229"/>
          <w:sz w:val="22"/>
          <w:szCs w:val="22"/>
        </w:rPr>
        <w:t xml:space="preserve">Deliverable: </w:t>
      </w:r>
      <w:r>
        <w:rPr>
          <w:rFonts w:ascii="Arial" w:cs="Arial" w:eastAsia="Arial" w:hAnsi="Arial"/>
          <w:color w:val="3D3229"/>
          <w:sz w:val="22"/>
          <w:szCs w:val="22"/>
        </w:rPr>
        <w:t xml:space="preserve">A teacher takes photos and voice notes during the day, taps “Process All” after school, reviews the Guru’s structured output in a batch approval flow, and all records are updated.</w:t>
      </w:r>
    </w:p>
    <w:p>
      <w:pPr>
        <w:spacing w:after="200"/>
      </w:pPr>
    </w:p>
    <w:p>
      <w:pPr>
        <w:pStyle w:val="Heading2"/>
      </w:pPr>
      <w:r>
        <w:t xml:space="preserve">Phase 4: Intelligence — The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4"/>
              <w:left w:val="single" w:color="D5C8B8" w:sz="1"/>
              <w:bottom w:val="single" w:color="D5C8B8" w:sz="1"/>
              <w:right w:val="single" w:color="D5C8B8" w:sz="1"/>
            </w:tcBorders>
            <w:shd w:fill="F5F0EA" w:val="clear"/>
            <w:tcMar>
              <w:top w:type="dxa" w:w="120"/>
              <w:left w:type="dxa" w:w="200"/>
              <w:bottom w:type="dxa" w:w="120"/>
              <w:right w:type="dxa" w:w="200"/>
            </w:tcMar>
          </w:tcPr>
          <w:p>
            <w:pPr>
              <w:spacing w:after="60"/>
              <w:jc w:val="left"/>
            </w:pPr>
            <w:r>
              <w:rPr>
                <w:rFonts w:ascii="Arial" w:cs="Arial" w:eastAsia="Arial" w:hAnsi="Arial"/>
                <w:b/>
                <w:bCs/>
                <w:color w:val="3D3229"/>
                <w:sz w:val="22"/>
                <w:szCs w:val="22"/>
              </w:rPr>
              <w:t xml:space="preserve">Goal: </w:t>
            </w:r>
            <w:r>
              <w:rPr>
                <w:rFonts w:ascii="Arial" w:cs="Arial" w:eastAsia="Arial" w:hAnsi="Arial"/>
                <w:color w:val="3D3229"/>
                <w:sz w:val="22"/>
                <w:szCs w:val="22"/>
              </w:rPr>
              <w:t xml:space="preserve">Automated reporting, parent summaries, weekly admin, shelf management—the features that justify $1,000/month.</w:t>
            </w:r>
          </w:p>
          <w:p>
            <w:pPr>
              <w:spacing w:after="0"/>
              <w:jc w:val="left"/>
            </w:pPr>
            <w:r>
              <w:rPr>
                <w:rFonts w:ascii="Arial" w:cs="Arial" w:eastAsia="Arial" w:hAnsi="Arial"/>
                <w:b/>
                <w:bCs/>
                <w:color w:val="3D3229"/>
                <w:sz w:val="22"/>
                <w:szCs w:val="22"/>
              </w:rPr>
              <w:t xml:space="preserve">Effort: </w:t>
            </w:r>
            <w:r>
              <w:rPr>
                <w:rFonts w:ascii="Arial" w:cs="Arial" w:eastAsia="Arial" w:hAnsi="Arial"/>
                <w:color w:val="3D3229"/>
                <w:sz w:val="22"/>
                <w:szCs w:val="22"/>
              </w:rPr>
              <w:t xml:space="preserve">4–6 weeks  •  </w:t>
            </w:r>
            <w:r>
              <w:rPr>
                <w:rFonts w:ascii="Arial" w:cs="Arial" w:eastAsia="Arial" w:hAnsi="Arial"/>
                <w:b/>
                <w:bCs/>
                <w:color w:val="3D3229"/>
                <w:sz w:val="22"/>
                <w:szCs w:val="22"/>
              </w:rPr>
              <w:t xml:space="preserve">Impact: </w:t>
            </w:r>
            <w:r>
              <w:rPr>
                <w:rFonts w:ascii="Arial" w:cs="Arial" w:eastAsia="Arial" w:hAnsi="Arial"/>
                <w:color w:val="3D3229"/>
                <w:sz w:val="22"/>
                <w:szCs w:val="22"/>
              </w:rPr>
              <w:t xml:space="preserve">Differentiating  •  </w:t>
            </w:r>
            <w:r>
              <w:rPr>
                <w:rFonts w:ascii="Arial" w:cs="Arial" w:eastAsia="Arial" w:hAnsi="Arial"/>
                <w:b/>
                <w:bCs/>
                <w:color w:val="3D3229"/>
                <w:sz w:val="22"/>
                <w:szCs w:val="22"/>
              </w:rPr>
              <w:t xml:space="preserve">Spec sections: </w:t>
            </w:r>
            <w:r>
              <w:rPr>
                <w:rFonts w:ascii="Arial" w:cs="Arial" w:eastAsia="Arial" w:hAnsi="Arial"/>
                <w:color w:val="3D3229"/>
                <w:sz w:val="22"/>
                <w:szCs w:val="22"/>
              </w:rPr>
              <w:t xml:space="preserve">§5.3, §6.3–6.5, §7</w:t>
            </w:r>
          </w:p>
        </w:tc>
      </w:tr>
    </w:tbl>
    <w:p>
      <w:pPr>
        <w:spacing w:after="120"/>
      </w:pPr>
    </w:p>
    <w:p>
      <w:pPr>
        <w:pStyle w:val="ListParagraph"/>
        <w:numPr>
          <w:ilvl w:val="0"/>
          <w:numId w:val="3"/>
        </w:numPr>
        <w:spacing w:after="80"/>
      </w:pPr>
      <w:r>
        <w:rPr>
          <w:rFonts w:ascii="Arial" w:cs="Arial" w:eastAsia="Arial" w:hAnsi="Arial"/>
          <w:b/>
          <w:bCs/>
          <w:sz w:val="22"/>
          <w:szCs w:val="22"/>
        </w:rPr>
        <w:t xml:space="preserve">Monthly update automation: </w:t>
      </w:r>
      <w:r>
        <w:rPr>
          <w:rFonts w:ascii="Arial" w:cs="Arial" w:eastAsia="Arial" w:hAnsi="Arial"/>
          <w:sz w:val="22"/>
          <w:szCs w:val="22"/>
        </w:rPr>
        <w:t xml:space="preserve">Teacher says “Do the monthly updates” and the Guru reviews all observations, updates records, flags gaps, drafts parent-ready summaries.</w:t>
      </w:r>
    </w:p>
    <w:p>
      <w:pPr>
        <w:pStyle w:val="ListParagraph"/>
        <w:numPr>
          <w:ilvl w:val="0"/>
          <w:numId w:val="3"/>
        </w:numPr>
        <w:spacing w:after="80"/>
      </w:pPr>
      <w:r>
        <w:rPr>
          <w:rFonts w:ascii="Arial" w:cs="Arial" w:eastAsia="Arial" w:hAnsi="Arial"/>
          <w:b/>
          <w:bCs/>
          <w:sz w:val="22"/>
          <w:szCs w:val="22"/>
        </w:rPr>
        <w:t xml:space="preserve">Parent conference reports: </w:t>
      </w:r>
      <w:r>
        <w:rPr>
          <w:rFonts w:ascii="Arial" w:cs="Arial" w:eastAsia="Arial" w:hAnsi="Arial"/>
          <w:sz w:val="22"/>
          <w:szCs w:val="22"/>
        </w:rPr>
        <w:t xml:space="preserve">Per-child summaries with observation evidence, formatted for parent communication. Cross-area developmental narrative, not just checklists.</w:t>
      </w:r>
    </w:p>
    <w:p>
      <w:pPr>
        <w:pStyle w:val="ListParagraph"/>
        <w:numPr>
          <w:ilvl w:val="0"/>
          <w:numId w:val="3"/>
        </w:numPr>
        <w:spacing w:after="80"/>
      </w:pPr>
      <w:r>
        <w:rPr>
          <w:rFonts w:ascii="Arial" w:cs="Arial" w:eastAsia="Arial" w:hAnsi="Arial"/>
          <w:b/>
          <w:bCs/>
          <w:sz w:val="22"/>
          <w:szCs w:val="22"/>
        </w:rPr>
        <w:t xml:space="preserve">Shelf management: </w:t>
      </w:r>
      <w:r>
        <w:rPr>
          <w:rFonts w:ascii="Arial" w:cs="Arial" w:eastAsia="Arial" w:hAnsi="Arial"/>
          <w:sz w:val="22"/>
          <w:szCs w:val="22"/>
        </w:rPr>
        <w:t xml:space="preserve">Suggest material rotations based on class-wide progress. Flag materials no one is using. Identify materials the class needs but doesn’t have.</w:t>
      </w:r>
    </w:p>
    <w:p>
      <w:pPr>
        <w:pStyle w:val="ListParagraph"/>
        <w:numPr>
          <w:ilvl w:val="0"/>
          <w:numId w:val="3"/>
        </w:numPr>
        <w:spacing w:after="80"/>
      </w:pPr>
      <w:r>
        <w:rPr>
          <w:rFonts w:ascii="Arial" w:cs="Arial" w:eastAsia="Arial" w:hAnsi="Arial"/>
          <w:b/>
          <w:bCs/>
          <w:sz w:val="22"/>
          <w:szCs w:val="22"/>
        </w:rPr>
        <w:t xml:space="preserve">Weekly admin integration: </w:t>
      </w:r>
      <w:r>
        <w:rPr>
          <w:rFonts w:ascii="Arial" w:cs="Arial" w:eastAsia="Arial" w:hAnsi="Arial"/>
          <w:sz w:val="22"/>
          <w:szCs w:val="22"/>
        </w:rPr>
        <w:t xml:space="preserve">Work with school-specific document templates. Populate weekly planning sheets, attendance notes, curriculum tracking forms.</w:t>
      </w:r>
    </w:p>
    <w:p>
      <w:pPr>
        <w:pStyle w:val="ListParagraph"/>
        <w:numPr>
          <w:ilvl w:val="0"/>
          <w:numId w:val="3"/>
        </w:numPr>
        <w:spacing w:after="80"/>
      </w:pPr>
      <w:r>
        <w:rPr>
          <w:rFonts w:ascii="Arial" w:cs="Arial" w:eastAsia="Arial" w:hAnsi="Arial"/>
          <w:b/>
          <w:bCs/>
          <w:sz w:val="22"/>
          <w:szCs w:val="22"/>
        </w:rPr>
        <w:t xml:space="preserve">Intelligence loop: </w:t>
      </w:r>
      <w:r>
        <w:rPr>
          <w:rFonts w:ascii="Arial" w:cs="Arial" w:eastAsia="Arial" w:hAnsi="Arial"/>
          <w:sz w:val="22"/>
          <w:szCs w:val="22"/>
        </w:rPr>
        <w:t xml:space="preserve">Teacher corrections refine the graph over time. When a teacher overrides a suggestion, the system learns. Aggregate anonymised insights across schools improve suggestion quality.</w:t>
      </w:r>
    </w:p>
    <w:p>
      <w:pPr>
        <w:spacing w:after="200"/>
        <w:jc w:val="left"/>
      </w:pPr>
      <w:r>
        <w:rPr>
          <w:rFonts w:ascii="Arial" w:cs="Arial" w:eastAsia="Arial" w:hAnsi="Arial"/>
          <w:b/>
          <w:bCs/>
          <w:i/>
          <w:iCs/>
          <w:color w:val="3D3229"/>
          <w:sz w:val="22"/>
          <w:szCs w:val="22"/>
        </w:rPr>
        <w:t xml:space="preserve">Why last: </w:t>
      </w:r>
      <w:r>
        <w:rPr>
          <w:rFonts w:ascii="Arial" w:cs="Arial" w:eastAsia="Arial" w:hAnsi="Arial"/>
          <w:i/>
          <w:iCs/>
          <w:color w:val="3D3229"/>
          <w:sz w:val="22"/>
          <w:szCs w:val="22"/>
        </w:rPr>
        <w:t xml:space="preserve">These features need a working data pipeline to be meaningful. You can’t automate monthly reports without months of observation data. You can’t suggest shelf rotations without knowing what’s on the shelf and who’s using it. Build the foundation first.</w:t>
      </w:r>
    </w:p>
    <w:p>
      <w:pPr>
        <w:spacing w:after="120"/>
        <w:jc w:val="left"/>
      </w:pPr>
      <w:r>
        <w:rPr>
          <w:rFonts w:ascii="Arial" w:cs="Arial" w:eastAsia="Arial" w:hAnsi="Arial"/>
          <w:b/>
          <w:bCs/>
          <w:color w:val="3D3229"/>
          <w:sz w:val="22"/>
          <w:szCs w:val="22"/>
        </w:rPr>
        <w:t xml:space="preserve">Deliverable: </w:t>
      </w:r>
      <w:r>
        <w:rPr>
          <w:rFonts w:ascii="Arial" w:cs="Arial" w:eastAsia="Arial" w:hAnsi="Arial"/>
          <w:color w:val="3D3229"/>
          <w:sz w:val="22"/>
          <w:szCs w:val="22"/>
        </w:rPr>
        <w:t xml:space="preserve">A teacher says “Summarise this term for parent conferences” and gets polished, per-child developmental narratives backed by real observation evidence.</w:t>
      </w:r>
    </w:p>
    <w:p>
      <w:r>
        <w:br w:type="page"/>
      </w:r>
    </w:p>
    <w:p>
      <w:pPr>
        <w:pStyle w:val="Heading1"/>
      </w:pPr>
      <w:r>
        <w:t xml:space="preserve">3. Timeline Overview</w:t>
      </w:r>
    </w:p>
    <w:p>
      <w:pPr>
        <w:spacing w:after="120"/>
        <w:jc w:val="left"/>
      </w:pPr>
      <w:r>
        <w:rPr>
          <w:rFonts w:ascii="Arial" w:cs="Arial" w:eastAsia="Arial" w:hAnsi="Arial"/>
          <w:b w:val="false"/>
          <w:bCs w:val="false"/>
          <w:i w:val="false"/>
          <w:iCs w:val="false"/>
          <w:color w:val="3D3229"/>
          <w:sz w:val="22"/>
          <w:szCs w:val="22"/>
        </w:rPr>
        <w:t xml:space="preserve">Estimated timeline assuming focused part-time development (evenings/weekends) with AI pair-programming. Full-time effort would compress significantly.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D5C8B8" w:sz="1"/>
              <w:left w:val="single" w:color="D5C8B8" w:sz="1"/>
              <w:bottom w:val="single" w:color="D5C8B8" w:sz="1"/>
              <w:right w:val="single" w:color="D5C8B8"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600"/>
            <w:tcBorders>
              <w:top w:val="single" w:color="D5C8B8" w:sz="1"/>
              <w:left w:val="single" w:color="D5C8B8" w:sz="1"/>
              <w:bottom w:val="single" w:color="D5C8B8" w:sz="1"/>
              <w:right w:val="single" w:color="D5C8B8"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2200"/>
            <w:tcBorders>
              <w:top w:val="single" w:color="D5C8B8" w:sz="1"/>
              <w:left w:val="single" w:color="D5C8B8" w:sz="1"/>
              <w:bottom w:val="single" w:color="D5C8B8" w:sz="1"/>
              <w:right w:val="single" w:color="D5C8B8"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3360"/>
            <w:tcBorders>
              <w:top w:val="single" w:color="D5C8B8" w:sz="1"/>
              <w:left w:val="single" w:color="D5C8B8" w:sz="1"/>
              <w:bottom w:val="single" w:color="D5C8B8" w:sz="1"/>
              <w:right w:val="single" w:color="D5C8B8"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Demo Milestone</w:t>
            </w:r>
          </w:p>
        </w:tc>
      </w:tr>
      <w:tr>
        <w:tc>
          <w:tcPr>
            <w:tcW w:type="dxa" w:w="220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bCs/>
                <w:color w:val="3D3229"/>
                <w:sz w:val="22"/>
                <w:szCs w:val="22"/>
              </w:rPr>
              <w:t xml:space="preserve">1. Live Guru</w:t>
            </w:r>
          </w:p>
        </w:tc>
        <w:tc>
          <w:tcPr>
            <w:tcW w:type="dxa" w:w="160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2"/>
                <w:szCs w:val="22"/>
              </w:rPr>
              <w:t xml:space="preserve">1–2 weeks</w:t>
            </w:r>
          </w:p>
        </w:tc>
        <w:tc>
          <w:tcPr>
            <w:tcW w:type="dxa" w:w="220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2"/>
                <w:szCs w:val="22"/>
              </w:rPr>
              <w:t xml:space="preserve">April 2026</w:t>
            </w:r>
          </w:p>
        </w:tc>
        <w:tc>
          <w:tcPr>
            <w:tcW w:type="dxa" w:w="336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2"/>
                <w:szCs w:val="22"/>
              </w:rPr>
              <w:t xml:space="preserve">Ask Claude anything about any child and get a real answer</w:t>
            </w:r>
          </w:p>
        </w:tc>
      </w:tr>
      <w:tr>
        <w:tc>
          <w:tcPr>
            <w:tcW w:type="dxa" w:w="220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bCs/>
                <w:color w:val="3D3229"/>
                <w:sz w:val="22"/>
                <w:szCs w:val="22"/>
              </w:rPr>
              <w:t xml:space="preserve">2. Persist</w:t>
            </w:r>
          </w:p>
        </w:tc>
        <w:tc>
          <w:tcPr>
            <w:tcW w:type="dxa" w:w="160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2"/>
                <w:szCs w:val="22"/>
              </w:rPr>
              <w:t xml:space="preserve">2–3 weeks</w:t>
            </w:r>
          </w:p>
        </w:tc>
        <w:tc>
          <w:tcPr>
            <w:tcW w:type="dxa" w:w="220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2"/>
                <w:szCs w:val="22"/>
              </w:rPr>
              <w:t xml:space="preserve">May 2026</w:t>
            </w:r>
          </w:p>
        </w:tc>
        <w:tc>
          <w:tcPr>
            <w:tcW w:type="dxa" w:w="336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2"/>
                <w:szCs w:val="22"/>
              </w:rPr>
              <w:t xml:space="preserve">Real children, real observations, data survives sessions</w:t>
            </w:r>
          </w:p>
        </w:tc>
      </w:tr>
      <w:tr>
        <w:tc>
          <w:tcPr>
            <w:tcW w:type="dxa" w:w="220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bCs/>
                <w:color w:val="3D3229"/>
                <w:sz w:val="22"/>
                <w:szCs w:val="22"/>
              </w:rPr>
              <w:t xml:space="preserve">3. Capture</w:t>
            </w:r>
          </w:p>
        </w:tc>
        <w:tc>
          <w:tcPr>
            <w:tcW w:type="dxa" w:w="160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2"/>
                <w:szCs w:val="22"/>
              </w:rPr>
              <w:t xml:space="preserve">3–4 weeks</w:t>
            </w:r>
          </w:p>
        </w:tc>
        <w:tc>
          <w:tcPr>
            <w:tcW w:type="dxa" w:w="220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2"/>
                <w:szCs w:val="22"/>
              </w:rPr>
              <w:t xml:space="preserve">June–July 2026</w:t>
            </w:r>
          </w:p>
        </w:tc>
        <w:tc>
          <w:tcPr>
            <w:tcW w:type="dxa" w:w="336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2"/>
                <w:szCs w:val="22"/>
              </w:rPr>
              <w:t xml:space="preserve">Photos + voice in, structured data out, batch approval flow</w:t>
            </w:r>
          </w:p>
        </w:tc>
      </w:tr>
      <w:tr>
        <w:tc>
          <w:tcPr>
            <w:tcW w:type="dxa" w:w="220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bCs/>
                <w:color w:val="3D3229"/>
                <w:sz w:val="22"/>
                <w:szCs w:val="22"/>
              </w:rPr>
              <w:t xml:space="preserve">4. Intelligence</w:t>
            </w:r>
          </w:p>
        </w:tc>
        <w:tc>
          <w:tcPr>
            <w:tcW w:type="dxa" w:w="160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2"/>
                <w:szCs w:val="22"/>
              </w:rPr>
              <w:t xml:space="preserve">4–6 weeks</w:t>
            </w:r>
          </w:p>
        </w:tc>
        <w:tc>
          <w:tcPr>
            <w:tcW w:type="dxa" w:w="220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2"/>
                <w:szCs w:val="22"/>
              </w:rPr>
              <w:t xml:space="preserve">Aug–Sep 2026</w:t>
            </w:r>
          </w:p>
        </w:tc>
        <w:tc>
          <w:tcPr>
            <w:tcW w:type="dxa" w:w="336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2"/>
                <w:szCs w:val="22"/>
              </w:rPr>
              <w:t xml:space="preserve">Automated reports, parent summaries, shelf management</w:t>
            </w:r>
          </w:p>
        </w:tc>
      </w:tr>
    </w:tbl>
    <w:p>
      <w:pPr>
        <w:spacing w:after="200"/>
      </w:pPr>
    </w:p>
    <w:p>
      <w:pPr>
        <w:spacing w:after="120"/>
        <w:jc w:val="left"/>
      </w:pPr>
      <w:r>
        <w:rPr>
          <w:rFonts w:ascii="Arial" w:cs="Arial" w:eastAsia="Arial" w:hAnsi="Arial"/>
          <w:b/>
          <w:bCs/>
          <w:color w:val="3D3229"/>
          <w:sz w:val="22"/>
          <w:szCs w:val="22"/>
        </w:rPr>
        <w:t xml:space="preserve">Total estimated: 10–15 weeks to feature-complete product. </w:t>
      </w:r>
      <w:r>
        <w:rPr>
          <w:rFonts w:ascii="Arial" w:cs="Arial" w:eastAsia="Arial" w:hAnsi="Arial"/>
          <w:color w:val="3D3229"/>
          <w:sz w:val="22"/>
          <w:szCs w:val="22"/>
        </w:rPr>
        <w:t xml:space="preserve">But Phase 1 alone produces a demonstrable, differentiated product in under 2 weeks—a conversational Montessori AI that actually reasons about curriculum. That’s the investor demo. That’s the teacher pilot.</w:t>
      </w:r>
    </w:p>
    <w:p>
      <w:r>
        <w:br w:type="page"/>
      </w:r>
    </w:p>
    <w:p>
      <w:pPr>
        <w:pStyle w:val="Heading1"/>
      </w:pPr>
      <w:r>
        <w:t xml:space="preserve">4. Technical Decisions Needed</w:t>
      </w:r>
    </w:p>
    <w:p>
      <w:pPr>
        <w:spacing w:after="120"/>
        <w:jc w:val="left"/>
      </w:pPr>
      <w:r>
        <w:rPr>
          <w:rFonts w:ascii="Arial" w:cs="Arial" w:eastAsia="Arial" w:hAnsi="Arial"/>
          <w:b w:val="false"/>
          <w:bCs w:val="false"/>
          <w:i w:val="false"/>
          <w:iCs w:val="false"/>
          <w:color w:val="3D3229"/>
          <w:sz w:val="22"/>
          <w:szCs w:val="22"/>
        </w:rPr>
        <w:t xml:space="preserve">Before Phase 2, these choices need to be made. They don’t block Phase 1.</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5C8B8" w:sz="1"/>
              <w:left w:val="single" w:color="D5C8B8" w:sz="1"/>
              <w:bottom w:val="single" w:color="D5C8B8" w:sz="1"/>
              <w:right w:val="single" w:color="D5C8B8"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Decision</w:t>
            </w:r>
          </w:p>
        </w:tc>
        <w:tc>
          <w:tcPr>
            <w:tcW w:type="dxa" w:w="3480"/>
            <w:tcBorders>
              <w:top w:val="single" w:color="D5C8B8" w:sz="1"/>
              <w:left w:val="single" w:color="D5C8B8" w:sz="1"/>
              <w:bottom w:val="single" w:color="D5C8B8" w:sz="1"/>
              <w:right w:val="single" w:color="D5C8B8"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Option A</w:t>
            </w:r>
          </w:p>
        </w:tc>
        <w:tc>
          <w:tcPr>
            <w:tcW w:type="dxa" w:w="3480"/>
            <w:tcBorders>
              <w:top w:val="single" w:color="D5C8B8" w:sz="1"/>
              <w:left w:val="single" w:color="D5C8B8" w:sz="1"/>
              <w:bottom w:val="single" w:color="D5C8B8" w:sz="1"/>
              <w:right w:val="single" w:color="D5C8B8"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Option B</w:t>
            </w:r>
          </w:p>
        </w:tc>
      </w:tr>
      <w:tr>
        <w:tc>
          <w:tcPr>
            <w:tcW w:type="dxa" w:w="240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bCs/>
                <w:color w:val="3D3229"/>
                <w:sz w:val="22"/>
                <w:szCs w:val="22"/>
              </w:rPr>
              <w:t xml:space="preserve">Hosting</w:t>
            </w:r>
          </w:p>
        </w:tc>
        <w:tc>
          <w:tcPr>
            <w:tcW w:type="dxa" w:w="348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2"/>
                <w:szCs w:val="22"/>
              </w:rPr>
              <w:t xml:space="preserve">Vercel + Supabase: Fastest to deploy. Free tier covers early pilots. Managed Postgres, auth, storage built in.</w:t>
            </w:r>
          </w:p>
        </w:tc>
        <w:tc>
          <w:tcPr>
            <w:tcW w:type="dxa" w:w="348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2"/>
                <w:szCs w:val="22"/>
              </w:rPr>
              <w:t xml:space="preserve">Railway/Render + self-managed: More control, slightly more setup. Better if you want to keep all infra portable.</w:t>
            </w:r>
          </w:p>
        </w:tc>
      </w:tr>
      <w:tr>
        <w:tc>
          <w:tcPr>
            <w:tcW w:type="dxa" w:w="240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bCs/>
                <w:color w:val="3D3229"/>
                <w:sz w:val="22"/>
                <w:szCs w:val="22"/>
              </w:rPr>
              <w:t xml:space="preserve">Frontend</w:t>
            </w:r>
          </w:p>
        </w:tc>
        <w:tc>
          <w:tcPr>
            <w:tcW w:type="dxa" w:w="348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2"/>
                <w:szCs w:val="22"/>
              </w:rPr>
              <w:t xml:space="preserve">React (Next.js): The prototype is already React. Next.js adds server components, API routes, and deployment to Vercel.</w:t>
            </w:r>
          </w:p>
        </w:tc>
        <w:tc>
          <w:tcPr>
            <w:tcW w:type="dxa" w:w="348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2"/>
                <w:szCs w:val="22"/>
              </w:rPr>
              <w:t xml:space="preserve">React Native / Expo: If mobile-first is non-negotiable. Better camera/voice integration. Bigger lift.</w:t>
            </w:r>
          </w:p>
        </w:tc>
      </w:tr>
      <w:tr>
        <w:tc>
          <w:tcPr>
            <w:tcW w:type="dxa" w:w="240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bCs/>
                <w:color w:val="3D3229"/>
                <w:sz w:val="22"/>
                <w:szCs w:val="22"/>
              </w:rPr>
              <w:t xml:space="preserve">Backend</w:t>
            </w:r>
          </w:p>
        </w:tc>
        <w:tc>
          <w:tcPr>
            <w:tcW w:type="dxa" w:w="348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2"/>
                <w:szCs w:val="22"/>
              </w:rPr>
              <w:t xml:space="preserve">Next.js API routes + Supabase: Monorepo simplicity. Good for 1-person team. Fast iteration.</w:t>
            </w:r>
          </w:p>
        </w:tc>
        <w:tc>
          <w:tcPr>
            <w:tcW w:type="dxa" w:w="348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2"/>
                <w:szCs w:val="22"/>
              </w:rPr>
              <w:t xml:space="preserve">FastAPI (Python): Better for heavy AI orchestration (LangGraph). Separate deploy. More scalable long-term.</w:t>
            </w:r>
          </w:p>
        </w:tc>
      </w:tr>
      <w:tr>
        <w:tc>
          <w:tcPr>
            <w:tcW w:type="dxa" w:w="240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bCs/>
                <w:color w:val="3D3229"/>
                <w:sz w:val="22"/>
                <w:szCs w:val="22"/>
              </w:rPr>
              <w:t xml:space="preserve">Mobile Strategy</w:t>
            </w:r>
          </w:p>
        </w:tc>
        <w:tc>
          <w:tcPr>
            <w:tcW w:type="dxa" w:w="348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2"/>
                <w:szCs w:val="22"/>
              </w:rPr>
              <w:t xml:space="preserve">PWA first: Ship fast, iterate in browser. Camera and mic work via web APIs. No app store. Good enough for pilot.</w:t>
            </w:r>
          </w:p>
        </w:tc>
        <w:tc>
          <w:tcPr>
            <w:tcW w:type="dxa" w:w="348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2"/>
                <w:szCs w:val="22"/>
              </w:rPr>
              <w:t xml:space="preserve">Native app from start: Better UX for capture. Required eventually. But significantly more engineering surface.</w:t>
            </w:r>
          </w:p>
        </w:tc>
      </w:tr>
    </w:tbl>
    <w:p>
      <w:pPr>
        <w:spacing w:after="200"/>
      </w:pPr>
    </w:p>
    <w:p>
      <w:pPr>
        <w:spacing w:after="120"/>
        <w:jc w:val="left"/>
      </w:pPr>
      <w:r>
        <w:rPr>
          <w:rFonts w:ascii="Arial" w:cs="Arial" w:eastAsia="Arial" w:hAnsi="Arial"/>
          <w:b/>
          <w:bCs/>
          <w:color w:val="3D3229"/>
          <w:sz w:val="22"/>
          <w:szCs w:val="22"/>
        </w:rPr>
        <w:t xml:space="preserve">Recommendation: </w:t>
      </w:r>
      <w:r>
        <w:rPr>
          <w:rFonts w:ascii="Arial" w:cs="Arial" w:eastAsia="Arial" w:hAnsi="Arial"/>
          <w:color w:val="3D3229"/>
          <w:sz w:val="22"/>
          <w:szCs w:val="22"/>
        </w:rPr>
        <w:t xml:space="preserve">Start with Next.js + Supabase + PWA. It’s the fastest path to a working product with one developer. You can always extract to native later once the core workflows are proven.</w:t>
      </w:r>
    </w:p>
    <w:p>
      <w:pPr>
        <w:spacing w:after="200"/>
      </w:pPr>
    </w:p>
    <w:p>
      <w:pPr>
        <w:pStyle w:val="Heading1"/>
      </w:pPr>
      <w:r>
        <w:t xml:space="preserve">5. What to Build Next Session</w:t>
      </w:r>
    </w:p>
    <w:p>
      <w:pPr>
        <w:spacing w:after="120"/>
        <w:jc w:val="left"/>
      </w:pPr>
      <w:r>
        <w:rPr>
          <w:rFonts w:ascii="Arial" w:cs="Arial" w:eastAsia="Arial" w:hAnsi="Arial"/>
          <w:b w:val="false"/>
          <w:bCs w:val="false"/>
          <w:i w:val="false"/>
          <w:iCs w:val="false"/>
          <w:color w:val="3D3229"/>
          <w:sz w:val="22"/>
          <w:szCs w:val="22"/>
        </w:rPr>
        <w:t xml:space="preserve">When you open a new session, start with Phase 1. Here’s the specific task list:</w:t>
      </w:r>
    </w:p>
    <w:p>
      <w:pPr>
        <w:spacing w:after="80"/>
      </w:pPr>
    </w:p>
    <w:p>
      <w:pPr>
        <w:pStyle w:val="ListParagraph"/>
        <w:numPr>
          <w:ilvl w:val="0"/>
          <w:numId w:val="3"/>
        </w:numPr>
        <w:spacing w:after="60"/>
      </w:pPr>
      <w:r>
        <w:rPr>
          <w:rFonts w:ascii="Arial" w:cs="Arial" w:eastAsia="Arial" w:hAnsi="Arial"/>
          <w:b/>
          <w:bCs/>
          <w:sz w:val="22"/>
          <w:szCs w:val="22"/>
        </w:rPr>
        <w:t xml:space="preserve">Set up a minimal Express or Next.js API endpoint </w:t>
      </w:r>
      <w:r>
        <w:rPr>
          <w:rFonts w:ascii="Arial" w:cs="Arial" w:eastAsia="Arial" w:hAnsi="Arial"/>
          <w:sz w:val="22"/>
          <w:szCs w:val="22"/>
        </w:rPr>
        <w:t xml:space="preserve">that accepts a POST with { childId, message, conversationHistory } and returns a streamed response.</w:t>
      </w:r>
    </w:p>
    <w:p>
      <w:pPr>
        <w:pStyle w:val="ListParagraph"/>
        <w:numPr>
          <w:ilvl w:val="0"/>
          <w:numId w:val="3"/>
        </w:numPr>
        <w:spacing w:after="60"/>
      </w:pPr>
      <w:r>
        <w:rPr>
          <w:rFonts w:ascii="Arial" w:cs="Arial" w:eastAsia="Arial" w:hAnsi="Arial"/>
          <w:b/>
          <w:bCs/>
          <w:sz w:val="22"/>
          <w:szCs w:val="22"/>
        </w:rPr>
        <w:t xml:space="preserve">Wire the Anthropic SDK </w:t>
      </w:r>
      <w:r>
        <w:rPr>
          <w:rFonts w:ascii="Arial" w:cs="Arial" w:eastAsia="Arial" w:hAnsi="Arial"/>
          <w:sz w:val="22"/>
          <w:szCs w:val="22"/>
        </w:rPr>
        <w:t xml:space="preserve">(npm install @anthropic-ai/sdk) with the system prompt from guru-api-design.js and the 10 tool schemas.</w:t>
      </w:r>
    </w:p>
    <w:p>
      <w:pPr>
        <w:pStyle w:val="ListParagraph"/>
        <w:numPr>
          <w:ilvl w:val="0"/>
          <w:numId w:val="3"/>
        </w:numPr>
        <w:spacing w:after="60"/>
      </w:pPr>
      <w:r>
        <w:rPr>
          <w:rFonts w:ascii="Arial" w:cs="Arial" w:eastAsia="Arial" w:hAnsi="Arial"/>
          <w:b/>
          <w:bCs/>
          <w:sz w:val="22"/>
          <w:szCs w:val="22"/>
        </w:rPr>
        <w:t xml:space="preserve">Implement the tool execution loop: </w:t>
      </w:r>
      <w:r>
        <w:rPr>
          <w:rFonts w:ascii="Arial" w:cs="Arial" w:eastAsia="Arial" w:hAnsi="Arial"/>
          <w:sz w:val="22"/>
          <w:szCs w:val="22"/>
        </w:rPr>
        <w:t xml:space="preserve">when Claude returns a tool_use block, execute the corresponding V3 engine function and return the result.</w:t>
      </w:r>
    </w:p>
    <w:p>
      <w:pPr>
        <w:pStyle w:val="ListParagraph"/>
        <w:numPr>
          <w:ilvl w:val="0"/>
          <w:numId w:val="3"/>
        </w:numPr>
        <w:spacing w:after="60"/>
      </w:pPr>
      <w:r>
        <w:rPr>
          <w:rFonts w:ascii="Arial" w:cs="Arial" w:eastAsia="Arial" w:hAnsi="Arial"/>
          <w:b/>
          <w:bCs/>
          <w:sz w:val="22"/>
          <w:szCs w:val="22"/>
        </w:rPr>
        <w:t xml:space="preserve">Update the React prototype </w:t>
      </w:r>
      <w:r>
        <w:rPr>
          <w:rFonts w:ascii="Arial" w:cs="Arial" w:eastAsia="Arial" w:hAnsi="Arial"/>
          <w:sz w:val="22"/>
          <w:szCs w:val="22"/>
        </w:rPr>
        <w:t xml:space="preserve">to call the new API endpoint instead of the local generateGuruResponse function.</w:t>
      </w:r>
    </w:p>
    <w:p>
      <w:pPr>
        <w:pStyle w:val="ListParagraph"/>
        <w:numPr>
          <w:ilvl w:val="0"/>
          <w:numId w:val="3"/>
        </w:numPr>
        <w:spacing w:after="60"/>
      </w:pPr>
      <w:r>
        <w:rPr>
          <w:rFonts w:ascii="Arial" w:cs="Arial" w:eastAsia="Arial" w:hAnsi="Arial"/>
          <w:b/>
          <w:bCs/>
          <w:sz w:val="22"/>
          <w:szCs w:val="22"/>
        </w:rPr>
        <w:t xml:space="preserve">Test with real questions: </w:t>
      </w:r>
      <w:r>
        <w:rPr>
          <w:rFonts w:ascii="Arial" w:cs="Arial" w:eastAsia="Arial" w:hAnsi="Arial"/>
          <w:sz w:val="22"/>
          <w:szCs w:val="22"/>
        </w:rPr>
        <w:t xml:space="preserve">“What should I present to Amara?”, “Who’s struggling?”, “Show me Liam’s progress.” Verify Claude uses tools correctly and provides transparent reasoning.</w:t>
      </w:r>
    </w:p>
    <w:p>
      <w:pPr>
        <w:spacing w:after="200"/>
      </w:pPr>
    </w:p>
    <w:p>
      <w:pPr>
        <w:pStyle w:val="Heading1"/>
      </w:pPr>
      <w:r>
        <w:t xml:space="preserve">6. Files Reference</w:t>
      </w:r>
    </w:p>
    <w:p>
      <w:pPr>
        <w:spacing w:after="120"/>
        <w:jc w:val="left"/>
      </w:pPr>
      <w:r>
        <w:rPr>
          <w:rFonts w:ascii="Arial" w:cs="Arial" w:eastAsia="Arial" w:hAnsi="Arial"/>
          <w:b w:val="false"/>
          <w:bCs w:val="false"/>
          <w:i w:val="false"/>
          <w:iCs w:val="false"/>
          <w:color w:val="3D3229"/>
          <w:sz w:val="22"/>
          <w:szCs w:val="22"/>
        </w:rPr>
        <w:t xml:space="preserve">Every artifact from the current build sessions, with what it contains and whether it’s needed going forward.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160"/>
        <w:gridCol w:w="1600"/>
      </w:tblGrid>
      <w:tr>
        <w:tc>
          <w:tcPr>
            <w:tcW w:type="dxa" w:w="3600"/>
            <w:tcBorders>
              <w:top w:val="single" w:color="D5C8B8" w:sz="1"/>
              <w:left w:val="single" w:color="D5C8B8" w:sz="1"/>
              <w:bottom w:val="single" w:color="D5C8B8" w:sz="1"/>
              <w:right w:val="single" w:color="D5C8B8"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4160"/>
            <w:tcBorders>
              <w:top w:val="single" w:color="D5C8B8" w:sz="1"/>
              <w:left w:val="single" w:color="D5C8B8" w:sz="1"/>
              <w:bottom w:val="single" w:color="D5C8B8" w:sz="1"/>
              <w:right w:val="single" w:color="D5C8B8"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Contains</w:t>
            </w:r>
          </w:p>
        </w:tc>
        <w:tc>
          <w:tcPr>
            <w:tcW w:type="dxa" w:w="1600"/>
            <w:tcBorders>
              <w:top w:val="single" w:color="D5C8B8" w:sz="1"/>
              <w:left w:val="single" w:color="D5C8B8" w:sz="1"/>
              <w:bottom w:val="single" w:color="D5C8B8" w:sz="1"/>
              <w:right w:val="single" w:color="D5C8B8"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Carry Forward?</w:t>
            </w:r>
          </w:p>
        </w:tc>
      </w:tr>
      <w:tr>
        <w:tc>
          <w:tcPr>
            <w:tcW w:type="dxa" w:w="360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bCs/>
                <w:color w:val="3D3229"/>
                <w:sz w:val="20"/>
                <w:szCs w:val="20"/>
              </w:rPr>
              <w:t xml:space="preserve">montree-curriculum-graph.json</w:t>
            </w:r>
          </w:p>
        </w:tc>
        <w:tc>
          <w:tcPr>
            <w:tcW w:type="dxa" w:w="416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0"/>
                <w:szCs w:val="20"/>
              </w:rPr>
              <w:t xml:space="preserve">231-exercise DAG with prerequisites, skills, age ranges, cross-area bridges</w:t>
            </w:r>
          </w:p>
        </w:tc>
        <w:tc>
          <w:tcPr>
            <w:tcW w:type="dxa" w:w="160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0"/>
                <w:szCs w:val="20"/>
              </w:rPr>
              <w:t xml:space="preserve">Yes – core</w:t>
            </w:r>
          </w:p>
        </w:tc>
      </w:tr>
      <w:tr>
        <w:tc>
          <w:tcPr>
            <w:tcW w:type="dxa" w:w="360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bCs/>
                <w:color w:val="3D3229"/>
                <w:sz w:val="20"/>
                <w:szCs w:val="20"/>
              </w:rPr>
              <w:t xml:space="preserve">guru-engine-v3-test.js</w:t>
            </w:r>
          </w:p>
        </w:tc>
        <w:tc>
          <w:tcPr>
            <w:tcW w:type="dxa" w:w="416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0"/>
                <w:szCs w:val="20"/>
              </w:rPr>
              <w:t xml:space="preserve">V3 reasoning engine + 38 passing tests. All scoring, filtering, analysis logic</w:t>
            </w:r>
          </w:p>
        </w:tc>
        <w:tc>
          <w:tcPr>
            <w:tcW w:type="dxa" w:w="160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0"/>
                <w:szCs w:val="20"/>
              </w:rPr>
              <w:t xml:space="preserve">Yes – core</w:t>
            </w:r>
          </w:p>
        </w:tc>
      </w:tr>
      <w:tr>
        <w:tc>
          <w:tcPr>
            <w:tcW w:type="dxa" w:w="360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bCs/>
                <w:color w:val="3D3229"/>
                <w:sz w:val="20"/>
                <w:szCs w:val="20"/>
              </w:rPr>
              <w:t xml:space="preserve">guru-api-design.js</w:t>
            </w:r>
          </w:p>
        </w:tc>
        <w:tc>
          <w:tcPr>
            <w:tcW w:type="dxa" w:w="416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0"/>
                <w:szCs w:val="20"/>
              </w:rPr>
              <w:t xml:space="preserve">10 Claude tool schemas + system prompt + tool dispatcher</w:t>
            </w:r>
          </w:p>
        </w:tc>
        <w:tc>
          <w:tcPr>
            <w:tcW w:type="dxa" w:w="160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0"/>
                <w:szCs w:val="20"/>
              </w:rPr>
              <w:t xml:space="preserve">Yes – core</w:t>
            </w:r>
          </w:p>
        </w:tc>
      </w:tr>
      <w:tr>
        <w:tc>
          <w:tcPr>
            <w:tcW w:type="dxa" w:w="360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bCs/>
                <w:color w:val="3D3229"/>
                <w:sz w:val="20"/>
                <w:szCs w:val="20"/>
              </w:rPr>
              <w:t xml:space="preserve">montree-guru-prototype.jsx</w:t>
            </w:r>
          </w:p>
        </w:tc>
        <w:tc>
          <w:tcPr>
            <w:tcW w:type="dxa" w:w="416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0"/>
                <w:szCs w:val="20"/>
              </w:rPr>
              <w:t xml:space="preserve">React chat UI with V3 engine integrated. Warm theme, observation recording</w:t>
            </w:r>
          </w:p>
        </w:tc>
        <w:tc>
          <w:tcPr>
            <w:tcW w:type="dxa" w:w="160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0"/>
                <w:szCs w:val="20"/>
              </w:rPr>
              <w:t xml:space="preserve">Yes – UI base</w:t>
            </w:r>
          </w:p>
        </w:tc>
      </w:tr>
      <w:tr>
        <w:tc>
          <w:tcPr>
            <w:tcW w:type="dxa" w:w="360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bCs/>
                <w:color w:val="3D3229"/>
                <w:sz w:val="20"/>
                <w:szCs w:val="20"/>
              </w:rPr>
              <w:t xml:space="preserve">montree-guru-prototype.html</w:t>
            </w:r>
          </w:p>
        </w:tc>
        <w:tc>
          <w:tcPr>
            <w:tcW w:type="dxa" w:w="416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0"/>
                <w:szCs w:val="20"/>
              </w:rPr>
              <w:t xml:space="preserve">Standalone HTML demo with full engine running client-side</w:t>
            </w:r>
          </w:p>
        </w:tc>
        <w:tc>
          <w:tcPr>
            <w:tcW w:type="dxa" w:w="160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0"/>
                <w:szCs w:val="20"/>
              </w:rPr>
              <w:t xml:space="preserve">Demo only</w:t>
            </w:r>
          </w:p>
        </w:tc>
      </w:tr>
      <w:tr>
        <w:tc>
          <w:tcPr>
            <w:tcW w:type="dxa" w:w="360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bCs/>
                <w:color w:val="3D3229"/>
                <w:sz w:val="20"/>
                <w:szCs w:val="20"/>
              </w:rPr>
              <w:t xml:space="preserve">langgraph-scaffold.py</w:t>
            </w:r>
          </w:p>
        </w:tc>
        <w:tc>
          <w:tcPr>
            <w:tcW w:type="dxa" w:w="416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0"/>
                <w:szCs w:val="20"/>
              </w:rPr>
              <w:t xml:space="preserve">LangGraph + FastAPI architecture sketch</w:t>
            </w:r>
          </w:p>
        </w:tc>
        <w:tc>
          <w:tcPr>
            <w:tcW w:type="dxa" w:w="1600"/>
            <w:tcBorders>
              <w:top w:val="single" w:color="D5C8B8" w:sz="1"/>
              <w:left w:val="single" w:color="D5C8B8" w:sz="1"/>
              <w:bottom w:val="single" w:color="D5C8B8" w:sz="1"/>
              <w:right w:val="single" w:color="D5C8B8" w:sz="1"/>
            </w:tcBorders>
            <w:shd w:fill="F5F0E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0"/>
                <w:szCs w:val="20"/>
              </w:rPr>
              <w:t xml:space="preserve">Reference</w:t>
            </w:r>
          </w:p>
        </w:tc>
      </w:tr>
      <w:tr>
        <w:tc>
          <w:tcPr>
            <w:tcW w:type="dxa" w:w="360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bCs/>
                <w:color w:val="3D3229"/>
                <w:sz w:val="20"/>
                <w:szCs w:val="20"/>
              </w:rPr>
              <w:t xml:space="preserve">Montree_Product_Spec_v1.docx</w:t>
            </w:r>
          </w:p>
        </w:tc>
        <w:tc>
          <w:tcPr>
            <w:tcW w:type="dxa" w:w="416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0"/>
                <w:szCs w:val="20"/>
              </w:rPr>
              <w:t xml:space="preserve">Full product vision, 10 sections</w:t>
            </w:r>
          </w:p>
        </w:tc>
        <w:tc>
          <w:tcPr>
            <w:tcW w:type="dxa" w:w="1600"/>
            <w:tcBorders>
              <w:top w:val="single" w:color="D5C8B8" w:sz="1"/>
              <w:left w:val="single" w:color="D5C8B8" w:sz="1"/>
              <w:bottom w:val="single" w:color="D5C8B8" w:sz="1"/>
              <w:right w:val="single" w:color="D5C8B8"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D3229"/>
                <w:sz w:val="20"/>
                <w:szCs w:val="20"/>
              </w:rPr>
              <w:t xml:space="preserve">Yes – north star</w:t>
            </w:r>
          </w:p>
        </w:tc>
      </w:tr>
    </w:tbl>
    <w:p>
      <w:pPr>
        <w:spacing w:after="300"/>
      </w:pPr>
    </w:p>
    <w:p>
      <w:pPr>
        <w:pBdr>
          <w:top w:val="single" w:color="D4A574" w:sz="4" w:space="8"/>
        </w:pBdr>
        <w:spacing w:after="120" w:before="200"/>
      </w:pPr>
      <w:r>
        <w:rPr>
          <w:rFonts w:ascii="Arial" w:cs="Arial" w:eastAsia="Arial" w:hAnsi="Arial"/>
          <w:b/>
          <w:bCs/>
          <w:color w:val="1B4332"/>
          <w:sz w:val="28"/>
          <w:szCs w:val="28"/>
        </w:rPr>
        <w:t xml:space="preserve">The Path Forward</w:t>
      </w:r>
    </w:p>
    <w:p>
      <w:pPr>
        <w:spacing w:after="120"/>
        <w:jc w:val="left"/>
      </w:pPr>
      <w:r>
        <w:rPr>
          <w:rFonts w:ascii="Arial" w:cs="Arial" w:eastAsia="Arial" w:hAnsi="Arial"/>
          <w:color w:val="3D3229"/>
          <w:sz w:val="22"/>
          <w:szCs w:val="22"/>
        </w:rPr>
        <w:t xml:space="preserve">The hard thinking is done. The curriculum graph, reasoning engine, and API design are the intellectual foundation—and they’re solid. What remains is engineering: wiring, plumbing, and UI polish. That’s the kind of work that AI pair-programming accelerates dramatically.</w:t>
      </w:r>
    </w:p>
    <w:p>
      <w:pPr>
        <w:spacing w:after="120"/>
        <w:jc w:val="left"/>
      </w:pPr>
      <w:r>
        <w:rPr>
          <w:rFonts w:ascii="Arial" w:cs="Arial" w:eastAsia="Arial" w:hAnsi="Arial"/>
          <w:b/>
          <w:bCs/>
          <w:color w:val="3D3229"/>
          <w:sz w:val="22"/>
          <w:szCs w:val="22"/>
        </w:rPr>
        <w:t xml:space="preserve">Phase 1 is the critical next move. </w:t>
      </w:r>
      <w:r>
        <w:rPr>
          <w:rFonts w:ascii="Arial" w:cs="Arial" w:eastAsia="Arial" w:hAnsi="Arial"/>
          <w:color w:val="3D3229"/>
          <w:sz w:val="22"/>
          <w:szCs w:val="22"/>
        </w:rPr>
        <w:t xml:space="preserve">A live Claude-powered Guru that actually reasons about Montessori curriculum is something no competitor has. Get that working, put it in front of a teacher, and you’ll know whether the product vision holds. Everything else follows from that validation.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5E54"/>
        <w:sz w:val="18"/>
        <w:szCs w:val="18"/>
      </w:rPr>
      <w:t xml:space="preserve">Page </w:t>
    </w:r>
    <w:r>
      <w:rPr>
        <w:rFonts w:ascii="Arial" w:cs="Arial" w:eastAsia="Arial" w:hAnsi="Arial"/>
        <w:color w:val="6B5E5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5E54"/>
        <w:sz w:val="18"/>
        <w:szCs w:val="18"/>
      </w:rPr>
      <w:t xml:space="preserve">Montree Development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2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33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6A4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B5E5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2026-03-29T10:55:35.292Z</dcterms:created>
  <dcterms:modified xsi:type="dcterms:W3CDTF">2026-03-29T10:55:35.292Z</dcterms:modified>
</cp:coreProperties>
</file>

<file path=docProps/custom.xml><?xml version="1.0" encoding="utf-8"?>
<Properties xmlns="http://schemas.openxmlformats.org/officeDocument/2006/custom-properties" xmlns:vt="http://schemas.openxmlformats.org/officeDocument/2006/docPropsVTypes"/>
</file>