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72"/>
          <w:szCs w:val="72"/>
        </w:rPr>
        <w:t xml:space="preserve">MONTREE</w:t>
      </w:r>
    </w:p>
    <w:p>
      <w:pPr>
        <w:spacing w:after="100"/>
        <w:jc w:val="center"/>
      </w:pPr>
      <w:r>
        <w:rPr>
          <w:rFonts w:ascii="Arial" w:cs="Arial" w:eastAsia="Arial" w:hAnsi="Arial"/>
          <w:color w:val="2E75B6"/>
          <w:sz w:val="32"/>
          <w:szCs w:val="32"/>
        </w:rPr>
        <w:t xml:space="preserve">The Montessori Classroom Intelligence Platform</w:t>
      </w:r>
    </w:p>
    <w:p>
      <w:pPr>
        <w:pBdr>
          <w:bottom w:val="single" w:color="2E75B6" w:sz="6" w:space="8"/>
        </w:pBdr>
        <w:spacing w:after="600"/>
        <w:jc w:val="center"/>
      </w:pPr>
    </w:p>
    <w:p>
      <w:pPr>
        <w:spacing w:before="400"/>
        <w:jc w:val="center"/>
      </w:pPr>
      <w:r>
        <w:rPr>
          <w:rFonts w:ascii="Arial" w:cs="Arial" w:eastAsia="Arial" w:hAnsi="Arial"/>
          <w:color w:val="666666"/>
          <w:sz w:val="28"/>
          <w:szCs w:val="28"/>
        </w:rPr>
        <w:t xml:space="preserve">Product Specification Document</w:t>
      </w: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3–6 Classroom Environment  |  Exclusively</w:t>
      </w:r>
    </w:p>
    <w:p>
      <w:pPr>
        <w:spacing w:before="600"/>
        <w:jc w:val="center"/>
      </w:pPr>
      <w:r>
        <w:rPr>
          <w:rFonts w:ascii="Arial" w:cs="Arial" w:eastAsia="Arial" w:hAnsi="Arial"/>
          <w:b/>
          <w:bCs/>
          <w:color w:val="2E75B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Product Vision</w:t>
      </w:r>
    </w:p>
    <w:p>
      <w:pPr>
        <w:spacing w:after="120"/>
      </w:pPr>
      <w:r>
        <w:t xml:space="preserve">Montree is a classroom intelligence platform for Montessori 3–6 environments. It combines frictionless daily capture (photos, notes, voice memos) with an AI-powered teaching partner—the Guru—that processes, structures, and reasons across all classroom data to help teachers track every child’s development, maintain curriculum alignment, and handle administrative work. The Guru doesn’t replace the teacher’s judgment; it amplifies it by ensuring nothing falls through the cracks and surfacing insights that would take hours to compile manually.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pPr>
            <w:r>
              <w:rPr>
                <w:b/>
                <w:bCs/>
                <w:color w:val="2E75B6"/>
                <w:sz w:val="22"/>
                <w:szCs w:val="22"/>
              </w:rPr>
              <w:t xml:space="preserve">Value Proposition</w:t>
            </w:r>
          </w:p>
          <w:p>
            <w:r>
              <w:rPr>
                <w:sz w:val="20"/>
                <w:szCs w:val="20"/>
              </w:rPr>
              <w:t xml:space="preserve">At $100/month you sell a classroom management tool. At $1,000/month you sell a teaching partner—one that gives teachers back hours every week and improves educational outcomes because every child gets what they need.</w:t>
            </w:r>
          </w:p>
        </w:tc>
      </w:tr>
    </w:tbl>
    <w:p>
      <w:pPr>
        <w:spacing w:after="200"/>
      </w:pPr>
    </w:p>
    <w:p>
      <w:pPr>
        <w:pStyle w:val="Heading1"/>
      </w:pPr>
      <w:r>
        <w:t xml:space="preserve">2. Core Entities</w:t>
      </w:r>
    </w:p>
    <w:p>
      <w:pPr>
        <w:spacing w:after="120"/>
      </w:pPr>
      <w:r>
        <w:t xml:space="preserve">The system is built around six core entities that form the foundation of all data, workflows, and Guru reasoning.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Child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student enrolled in the 3–6 classroom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date of birth, enrollment date</w:t>
            </w:r>
          </w:p>
          <w:p>
            <w:pPr>
              <w:spacing w:after="40"/>
            </w:pPr>
            <w:r>
              <w:rPr>
                <w:rFonts w:ascii="Arial" w:cs="Arial" w:eastAsia="Arial" w:hAnsi="Arial"/>
                <w:sz w:val="20"/>
                <w:szCs w:val="20"/>
              </w:rPr>
              <w:t xml:space="preserve">Photo (optional, for teacher reference only)</w:t>
            </w:r>
          </w:p>
          <w:p>
            <w:pPr>
              <w:spacing w:after="40"/>
            </w:pPr>
            <w:r>
              <w:rPr>
                <w:rFonts w:ascii="Arial" w:cs="Arial" w:eastAsia="Arial" w:hAnsi="Arial"/>
                <w:sz w:val="20"/>
                <w:szCs w:val="20"/>
              </w:rPr>
              <w:t xml:space="preserve">Current developmental profile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Teacher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Montessori guide responsible for the classroom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role, training tradition (AMI/AMS)</w:t>
            </w:r>
          </w:p>
          <w:p>
            <w:pPr>
              <w:spacing w:after="40"/>
            </w:pPr>
            <w:r>
              <w:rPr>
                <w:rFonts w:ascii="Arial" w:cs="Arial" w:eastAsia="Arial" w:hAnsi="Arial"/>
                <w:sz w:val="20"/>
                <w:szCs w:val="20"/>
              </w:rPr>
              <w:t xml:space="preserve">Personal notes / to-do list</w:t>
            </w:r>
          </w:p>
          <w:p>
            <w:pPr>
              <w:spacing w:after="40"/>
            </w:pPr>
            <w:r>
              <w:rPr>
                <w:rFonts w:ascii="Arial" w:cs="Arial" w:eastAsia="Arial" w:hAnsi="Arial"/>
                <w:sz w:val="20"/>
                <w:szCs w:val="20"/>
              </w:rPr>
              <w:t xml:space="preserve">Classroom assignment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Classroom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physical environment containing shelves and materials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age range (3–6)</w:t>
            </w:r>
          </w:p>
          <w:p>
            <w:pPr>
              <w:spacing w:after="40"/>
            </w:pPr>
            <w:r>
              <w:rPr>
                <w:rFonts w:ascii="Arial" w:cs="Arial" w:eastAsia="Arial" w:hAnsi="Arial"/>
                <w:sz w:val="20"/>
                <w:szCs w:val="20"/>
              </w:rPr>
              <w:t xml:space="preserve">Shelf inventory</w:t>
            </w:r>
          </w:p>
          <w:p>
            <w:pPr>
              <w:spacing w:after="40"/>
            </w:pPr>
            <w:r>
              <w:rPr>
                <w:rFonts w:ascii="Arial" w:cs="Arial" w:eastAsia="Arial" w:hAnsi="Arial"/>
                <w:sz w:val="20"/>
                <w:szCs w:val="20"/>
              </w:rPr>
              <w:t xml:space="preserve">Area layout (Practical Life, Sensorial, Math, Language, Culture)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Material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specific Montessori work available on the shelves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area, shelf location</w:t>
            </w:r>
          </w:p>
          <w:p>
            <w:pPr>
              <w:spacing w:after="40"/>
            </w:pPr>
            <w:r>
              <w:rPr>
                <w:rFonts w:ascii="Arial" w:cs="Arial" w:eastAsia="Arial" w:hAnsi="Arial"/>
                <w:sz w:val="20"/>
                <w:szCs w:val="20"/>
              </w:rPr>
              <w:t xml:space="preserve">Position in curriculum graph</w:t>
            </w:r>
          </w:p>
          <w:p>
            <w:pPr>
              <w:spacing w:after="40"/>
            </w:pPr>
            <w:r>
              <w:rPr>
                <w:rFonts w:ascii="Arial" w:cs="Arial" w:eastAsia="Arial" w:hAnsi="Arial"/>
                <w:sz w:val="20"/>
                <w:szCs w:val="20"/>
              </w:rPr>
              <w:t xml:space="preserve">Prerequisites and successors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Observation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recorded instance of a child working — photo, note, or voice memo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 type (photo/note/voice)</w:t>
            </w:r>
          </w:p>
          <w:p>
            <w:pPr>
              <w:spacing w:after="40"/>
            </w:pPr>
            <w:r>
              <w:rPr>
                <w:rFonts w:ascii="Arial" w:cs="Arial" w:eastAsia="Arial" w:hAnsi="Arial"/>
                <w:sz w:val="20"/>
                <w:szCs w:val="20"/>
              </w:rPr>
              <w:t xml:space="preserve">Linked child, linked material</w:t>
            </w:r>
          </w:p>
          <w:p>
            <w:pPr>
              <w:spacing w:after="40"/>
            </w:pPr>
            <w:r>
              <w:rPr>
                <w:rFonts w:ascii="Arial" w:cs="Arial" w:eastAsia="Arial" w:hAnsi="Arial"/>
                <w:sz w:val="20"/>
                <w:szCs w:val="20"/>
              </w:rPr>
              <w:t xml:space="preserve">Raw content + structured data (after processing)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Curriculum Graph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directed graph mapping every exercise to its prerequisites and skill outcomes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~500–800 exercises for 3–6</w:t>
            </w:r>
          </w:p>
          <w:p>
            <w:pPr>
              <w:spacing w:after="40"/>
            </w:pPr>
            <w:r>
              <w:rPr>
                <w:rFonts w:ascii="Arial" w:cs="Arial" w:eastAsia="Arial" w:hAnsi="Arial"/>
                <w:sz w:val="20"/>
                <w:szCs w:val="20"/>
              </w:rPr>
              <w:t xml:space="preserve">Prerequisite chains within and across areas</w:t>
            </w:r>
          </w:p>
          <w:p>
            <w:pPr>
              <w:spacing w:after="40"/>
            </w:pPr>
            <w:r>
              <w:rPr>
                <w:rFonts w:ascii="Arial" w:cs="Arial" w:eastAsia="Arial" w:hAnsi="Arial"/>
                <w:sz w:val="20"/>
                <w:szCs w:val="20"/>
              </w:rPr>
              <w:t xml:space="preserve">Skill tags (fine motor, concentration, number sense, etc.)</w:t>
            </w:r>
          </w:p>
        </w:tc>
      </w:tr>
    </w:tbl>
    <w:p>
      <w:pPr>
        <w:spacing w:after="200"/>
      </w:pPr>
    </w:p>
    <w:p>
      <w:pPr>
        <w:pStyle w:val="Heading1"/>
      </w:pPr>
      <w:r>
        <w:t xml:space="preserve">3. The Guru — Behavior Model</w:t>
      </w:r>
    </w:p>
    <w:p>
      <w:pPr>
        <w:pStyle w:val="Heading2"/>
      </w:pPr>
      <w:r>
        <w:t xml:space="preserve">3.1 What the Guru Is</w:t>
      </w:r>
    </w:p>
    <w:p>
      <w:pPr>
        <w:spacing w:after="120"/>
      </w:pPr>
      <w:r>
        <w:t xml:space="preserve">The Guru is the teacher’s AI-powered personal assistant. It is powered by Claude (Sonnet) and has full access to every piece of data in the classroom system: all observations, all photos, all progress records, the shelf inventory, the curriculum graph, teacher notes, weekly admin documents, and parent communication history. It can reason across all of this data and act on it.</w:t>
      </w:r>
    </w:p>
    <w:p>
      <w:pPr>
        <w:spacing w:after="200"/>
      </w:pPr>
    </w:p>
    <w:p>
      <w:pPr>
        <w:pStyle w:val="Heading2"/>
      </w:pPr>
      <w:r>
        <w:t xml:space="preserve">3.2 Two Modes of Operation</w:t>
      </w:r>
    </w:p>
    <w:p>
      <w:pPr>
        <w:spacing w:after="200"/>
      </w:pPr>
    </w:p>
    <w:p>
      <w:pPr>
        <w:pStyle w:val="Heading3"/>
      </w:pPr>
      <w:r>
        <w:t xml:space="preserve">Batch Processing Mode</w:t>
      </w:r>
    </w:p>
    <w:p>
      <w:pPr>
        <w:spacing w:after="120"/>
      </w:pPr>
      <w:r>
        <w:t xml:space="preserve">Triggered explicitly by the teacher (“process all” or end-of-day/week routine). The Guru ingests all unprocessed raw data—photos, voice notes, text notes—and performs the following:</w:t>
      </w:r>
    </w:p>
    <w:p>
      <w:pPr>
        <w:pStyle w:val="ListParagraph"/>
        <w:numPr>
          <w:ilvl w:val="0"/>
          <w:numId w:val="2"/>
        </w:numPr>
        <w:spacing w:after="80"/>
      </w:pPr>
      <w:r>
        <w:t xml:space="preserve">Identifies materials in photos and links them to curriculum graph entries.</w:t>
      </w:r>
    </w:p>
    <w:p>
      <w:pPr>
        <w:pStyle w:val="ListParagraph"/>
        <w:numPr>
          <w:ilvl w:val="0"/>
          <w:numId w:val="2"/>
        </w:numPr>
        <w:spacing w:after="80"/>
      </w:pPr>
      <w:r>
        <w:t xml:space="preserve">Prompts the teacher to confirm which child is in each photo (no facial recognition).</w:t>
      </w:r>
    </w:p>
    <w:p>
      <w:pPr>
        <w:pStyle w:val="ListParagraph"/>
        <w:numPr>
          <w:ilvl w:val="0"/>
          <w:numId w:val="2"/>
        </w:numPr>
        <w:spacing w:after="80"/>
      </w:pPr>
      <w:r>
        <w:t xml:space="preserve">Transcribes voice notes and extracts structured data: child, material, area, completion status, duration, disposition.</w:t>
      </w:r>
    </w:p>
    <w:p>
      <w:pPr>
        <w:pStyle w:val="ListParagraph"/>
        <w:numPr>
          <w:ilvl w:val="0"/>
          <w:numId w:val="2"/>
        </w:numPr>
        <w:spacing w:after="80"/>
      </w:pPr>
      <w:r>
        <w:t xml:space="preserve">Updates each child’s progress record based on new observations.</w:t>
      </w:r>
    </w:p>
    <w:p>
      <w:pPr>
        <w:pStyle w:val="ListParagraph"/>
        <w:numPr>
          <w:ilvl w:val="0"/>
          <w:numId w:val="2"/>
        </w:numPr>
        <w:spacing w:after="80"/>
      </w:pPr>
      <w:r>
        <w:t xml:space="preserve">Flags photos or notes that are ambiguous, untagged, or incomplete.</w:t>
      </w:r>
    </w:p>
    <w:p>
      <w:pPr>
        <w:pStyle w:val="ListParagraph"/>
        <w:numPr>
          <w:ilvl w:val="0"/>
          <w:numId w:val="2"/>
        </w:numPr>
        <w:spacing w:after="80"/>
      </w:pPr>
      <w:r>
        <w:t xml:space="preserve">Suggests shelf updates based on class-wide progress patterns.</w:t>
      </w:r>
    </w:p>
    <w:p>
      <w:pPr>
        <w:pStyle w:val="ListParagraph"/>
        <w:numPr>
          <w:ilvl w:val="0"/>
          <w:numId w:val="2"/>
        </w:numPr>
        <w:spacing w:after="80"/>
      </w:pPr>
      <w:r>
        <w:t xml:space="preserve">Presents a summary for teacher review: “Approve all” with ability to drill into any individual update.</w:t>
      </w:r>
    </w:p>
    <w:p>
      <w:pPr>
        <w:spacing w:after="200"/>
      </w:pPr>
    </w:p>
    <w:p>
      <w:pPr>
        <w:pStyle w:val="Heading3"/>
      </w:pPr>
      <w:r>
        <w:t xml:space="preserve">Conversational Mode</w:t>
      </w:r>
    </w:p>
    <w:p>
      <w:pPr>
        <w:spacing w:after="120"/>
      </w:pPr>
      <w:r>
        <w:t xml:space="preserve">Triggered by tapping the Guru icon (brain). The teacher speaks or types naturally. The Guru draws on all classroom data to respond. Example interactions: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Teacher Says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Guru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hasn’t had a new presentation in two weeks?”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observation records, identifies children with no new presentations, returns a list with last-presented material for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the monthly updates.”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 all observations for the month, updates progress records, flags attention items, drafts parent-ready summaries, presents for approval.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should I present to Amara tomorrow?”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Amara’s current position on the curriculum graph, identifies the next appropriate materials based on prerequisites met, cross-references with shelf availability.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“Summarize this term for parent conferences.”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per-child summaries with supporting observation evidence, formatted for parent communication.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just got three new math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Asks which materials, adds them to shelf inventory, identifies which children are ready for them based on current progress.</w:t>
            </w:r>
          </w:p>
        </w:tc>
      </w:tr>
    </w:tbl>
    <w:p>
      <w:pPr>
        <w:spacing w:after="200"/>
      </w:pPr>
    </w:p>
    <w:p>
      <w:pPr>
        <w:pStyle w:val="Heading2"/>
      </w:pPr>
      <w:r>
        <w:t xml:space="preserve">3.3 Transparent Reasoning</w:t>
      </w:r>
    </w:p>
    <w:p>
      <w:pPr>
        <w:spacing w:after="120"/>
      </w:pPr>
      <w:r>
        <w:t xml:space="preserve">The Guru always shows its thinking. When making a suggestion, it explains the evidence chain—what observations it drew from, what curriculum connections it made, and why it reached its conclusion. This serves two purposes: it builds teacher trust by making the logic auditable, and it catches errors early because the teacher can spot when the Guru is working from incomplete or incorrect information.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6"/>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b/>
                <w:bCs/>
                <w:color w:val="2E7D32"/>
                <w:sz w:val="22"/>
                <w:szCs w:val="22"/>
              </w:rPr>
              <w:t xml:space="preserve">Example: Transparent Reasoning in Action</w:t>
            </w:r>
          </w:p>
          <w:p>
            <w:pPr>
              <w:spacing w:after="60"/>
            </w:pPr>
            <w:r>
              <w:rPr>
                <w:i/>
                <w:iCs/>
                <w:sz w:val="20"/>
                <w:szCs w:val="20"/>
              </w:rPr>
              <w:t xml:space="preserve">“I’m seeing that Priya has attempted the metal insets three times this month with difficulty gripping the knob. She hasn’t been presented any fine motor practical life work since February. The bead stringing work builds pincer grip and she’s shown interest in threading activities. I’d suggest presenting that.”</w:t>
            </w:r>
          </w:p>
          <w:p>
            <w:r>
              <w:rPr>
                <w:sz w:val="20"/>
                <w:szCs w:val="20"/>
              </w:rPr>
              <w:t xml:space="preserve">The teacher can then confirm or correct: “Actually, she has a hand injury — that’s why.”</w:t>
            </w:r>
          </w:p>
        </w:tc>
      </w:tr>
    </w:tbl>
    <w:p>
      <w:pPr>
        <w:spacing w:after="200"/>
      </w:pPr>
    </w:p>
    <w:p>
      <w:pPr>
        <w:pStyle w:val="Heading2"/>
      </w:pPr>
      <w:r>
        <w:t xml:space="preserve">3.4 Authority Model</w:t>
      </w:r>
    </w:p>
    <w:p>
      <w:pPr>
        <w:spacing w:after="120"/>
      </w:pPr>
      <w:r>
        <w:t xml:space="preserve">The Guru proposes; the teacher confirms. No permanent changes are written to child records without teacher approval. The default workflow is batch approval (“these all look correct — approve all”) with the ability to drill into any individual update to modify or reject it. The Guru never overrides the teacher’s judgment.</w:t>
      </w:r>
    </w:p>
    <w:p>
      <w:pPr>
        <w:spacing w:after="200"/>
      </w:pPr>
    </w:p>
    <w:p>
      <w:pPr>
        <w:pStyle w:val="Heading1"/>
      </w:pPr>
      <w:r>
        <w:t xml:space="preserve">4. Knowledge Architecture</w:t>
      </w:r>
    </w:p>
    <w:p>
      <w:pPr>
        <w:spacing w:after="120"/>
      </w:pPr>
      <w:r>
        <w:t xml:space="preserve">The Guru’s intelligence comes from three layered knowledge sources that work together.</w:t>
      </w:r>
    </w:p>
    <w:p>
      <w:pPr>
        <w:spacing w:after="200"/>
      </w:pPr>
    </w:p>
    <w:p>
      <w:pPr>
        <w:pStyle w:val="Heading2"/>
      </w:pPr>
      <w:r>
        <w:t xml:space="preserve">4.1 Layer 1 — The Universal Montessori Graph</w:t>
      </w:r>
    </w:p>
    <w:p>
      <w:pPr>
        <w:spacing w:after="120"/>
      </w:pPr>
      <w:r>
        <w:t xml:space="preserve">A structured knowledge base mapping every standard Montessori 3–6 exercise to its prerequisites, the skills it develops, which area it belongs to, and what comes next. This is a directed acyclic graph (DAG) with approximately 500–800 nodes.</w:t>
      </w:r>
    </w:p>
    <w:p>
      <w:pPr>
        <w:spacing w:after="200"/>
      </w:pPr>
    </w:p>
    <w:p>
      <w:pPr>
        <w:spacing w:after="120"/>
      </w:pPr>
      <w:r>
        <w:rPr>
          <w:b/>
          <w:bCs/>
        </w:rPr>
        <w:t xml:space="preserve">Construction: </w:t>
      </w:r>
      <w:r>
        <w:t xml:space="preserve">Built from established Montessori training albums (AMI and AMS traditions), validated by experienced guides. The model’s existing training on Montessori literature provides a strong foundation; the graph structures and formalizes this knowledge.</w:t>
      </w:r>
    </w:p>
    <w:p>
      <w:pPr>
        <w:spacing w:after="200"/>
      </w:pPr>
    </w:p>
    <w:p>
      <w:pPr>
        <w:spacing w:after="120"/>
      </w:pPr>
      <w:r>
        <w:rPr>
          <w:b/>
          <w:bCs/>
        </w:rPr>
        <w:t xml:space="preserve">Cross-area connections: </w:t>
      </w:r>
      <w:r>
        <w:t xml:space="preserve">This is the critical differentiator. The graph doesn’t just map linear progressions within areas—it maps skill dependencies across areas. Pencil grip readiness connects practical life exercises (spooning, tweezing, threading) to language exercises (metal insets, handwriting). Number sense connects sensorial work (number rods, spindle boxes) to math operations.</w:t>
      </w:r>
    </w:p>
    <w:p>
      <w:pPr>
        <w:spacing w:after="200"/>
      </w:pPr>
    </w:p>
    <w:p>
      <w:pPr>
        <w:spacing w:after="120"/>
      </w:pPr>
      <w:r>
        <w:rPr>
          <w:b/>
          <w:bCs/>
        </w:rPr>
        <w:t xml:space="preserve">Proprietary asset: </w:t>
      </w:r>
      <w:r>
        <w:t xml:space="preserve">This graph is built once and maintained centrally. It becomes more valuable over time as teacher corrections across all schools refine the prerequisite relationships and surface nuances not captured in standard training albums.</w:t>
      </w:r>
    </w:p>
    <w:p>
      <w:pPr>
        <w:spacing w:after="200"/>
      </w:pPr>
    </w:p>
    <w:p>
      <w:pPr>
        <w:pStyle w:val="Heading2"/>
      </w:pPr>
      <w:r>
        <w:t xml:space="preserve">4.2 Layer 2 — School-Specific Configuration</w:t>
      </w:r>
    </w:p>
    <w:p>
      <w:pPr>
        <w:spacing w:after="120"/>
      </w:pPr>
      <w:r>
        <w:t xml:space="preserve">Each classroom customizes the universal graph to reflect its reality:</w:t>
      </w:r>
    </w:p>
    <w:p>
      <w:pPr>
        <w:pStyle w:val="ListParagraph"/>
        <w:numPr>
          <w:ilvl w:val="0"/>
          <w:numId w:val="3"/>
        </w:numPr>
        <w:spacing w:after="80"/>
      </w:pPr>
      <w:r>
        <w:t xml:space="preserve">What materials are physically on the shelves (not every school has every material)</w:t>
      </w:r>
    </w:p>
    <w:p>
      <w:pPr>
        <w:pStyle w:val="ListParagraph"/>
        <w:numPr>
          <w:ilvl w:val="0"/>
          <w:numId w:val="3"/>
        </w:numPr>
        <w:spacing w:after="80"/>
      </w:pPr>
      <w:r>
        <w:t xml:space="preserve">Which training tradition the school follows (AMI, AMS, or blended)</w:t>
      </w:r>
    </w:p>
    <w:p>
      <w:pPr>
        <w:pStyle w:val="ListParagraph"/>
        <w:numPr>
          <w:ilvl w:val="0"/>
          <w:numId w:val="3"/>
        </w:numPr>
        <w:spacing w:after="80"/>
      </w:pPr>
      <w:r>
        <w:t xml:space="preserve">Age range composition of the specific classroom</w:t>
      </w:r>
    </w:p>
    <w:p>
      <w:pPr>
        <w:pStyle w:val="ListParagraph"/>
        <w:numPr>
          <w:ilvl w:val="0"/>
          <w:numId w:val="3"/>
        </w:numPr>
        <w:spacing w:after="80"/>
      </w:pPr>
      <w:r>
        <w:t xml:space="preserve">Any school-specific materials or adaptations</w:t>
      </w:r>
    </w:p>
    <w:p>
      <w:pPr>
        <w:spacing w:after="200"/>
      </w:pPr>
    </w:p>
    <w:p>
      <w:pPr>
        <w:spacing w:after="120"/>
      </w:pPr>
      <w:r>
        <w:t xml:space="preserve">Over time, as teachers photograph materials and tag them, the Guru builds an increasingly complete inventory of the physical classroom. Suggestions are always grounded in what’s actually available—the Guru won’t recommend the trinomial cube if the classroom doesn’t have one.</w:t>
      </w:r>
    </w:p>
    <w:p>
      <w:pPr>
        <w:spacing w:after="200"/>
      </w:pPr>
    </w:p>
    <w:p>
      <w:pPr>
        <w:pStyle w:val="Heading2"/>
      </w:pPr>
      <w:r>
        <w:t xml:space="preserve">4.3 Layer 3 — The Living Layer (Child Data)</w:t>
      </w:r>
    </w:p>
    <w:p>
      <w:pPr>
        <w:spacing w:after="120"/>
      </w:pPr>
      <w:r>
        <w:t xml:space="preserve">Every observation, photo, note, and voice memo for each child. This is where the Guru’s reasoning becomes personalized:</w:t>
      </w:r>
    </w:p>
    <w:p>
      <w:pPr>
        <w:pStyle w:val="ListParagraph"/>
        <w:numPr>
          <w:ilvl w:val="0"/>
          <w:numId w:val="3"/>
        </w:numPr>
        <w:spacing w:after="80"/>
      </w:pPr>
      <w:r>
        <w:t xml:space="preserve">Which materials a child has been presented</w:t>
      </w:r>
    </w:p>
    <w:p>
      <w:pPr>
        <w:pStyle w:val="ListParagraph"/>
        <w:numPr>
          <w:ilvl w:val="0"/>
          <w:numId w:val="3"/>
        </w:numPr>
        <w:spacing w:after="80"/>
      </w:pPr>
      <w:r>
        <w:t xml:space="preserve">How many times they’ve chosen the work independently</w:t>
      </w:r>
    </w:p>
    <w:p>
      <w:pPr>
        <w:pStyle w:val="ListParagraph"/>
        <w:numPr>
          <w:ilvl w:val="0"/>
          <w:numId w:val="3"/>
        </w:numPr>
        <w:spacing w:after="80"/>
      </w:pPr>
      <w:r>
        <w:t xml:space="preserve">Observed mastery indicators (completion, concentration, accuracy)</w:t>
      </w:r>
    </w:p>
    <w:p>
      <w:pPr>
        <w:pStyle w:val="ListParagraph"/>
        <w:numPr>
          <w:ilvl w:val="0"/>
          <w:numId w:val="3"/>
        </w:numPr>
        <w:spacing w:after="80"/>
      </w:pPr>
      <w:r>
        <w:t xml:space="preserve">Behavioral and developmental patterns over time</w:t>
      </w:r>
    </w:p>
    <w:p>
      <w:pPr>
        <w:pStyle w:val="ListParagraph"/>
        <w:numPr>
          <w:ilvl w:val="0"/>
          <w:numId w:val="3"/>
        </w:numPr>
        <w:spacing w:after="80"/>
      </w:pPr>
      <w:r>
        <w:t xml:space="preserve">Cross-area skill assessments derived from observation evidence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6"/>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b/>
                <w:bCs/>
                <w:color w:val="E65100"/>
                <w:sz w:val="22"/>
                <w:szCs w:val="22"/>
              </w:rPr>
              <w:t xml:space="preserve">Compounding Data Advantage</w:t>
            </w:r>
          </w:p>
          <w:p>
            <w:r>
              <w:rPr>
                <w:sz w:val="20"/>
                <w:szCs w:val="20"/>
              </w:rPr>
              <w:t xml:space="preserve">Layers 2 and 3 create natural switching costs. The longer a school uses Montree, the smarter the Guru becomes about their specific classroom, their children, their approach. This isn’t artificial lock-in—it’s accumulated intelligence that cannot be transferred to a competitor.</w:t>
            </w:r>
          </w:p>
        </w:tc>
      </w:tr>
    </w:tbl>
    <w:p>
      <w:pPr>
        <w:spacing w:after="200"/>
      </w:pPr>
    </w:p>
    <w:p>
      <w:pPr>
        <w:pStyle w:val="Heading1"/>
      </w:pPr>
      <w:r>
        <w:t xml:space="preserve">5. Data Processing Pipeline</w:t>
      </w:r>
    </w:p>
    <w:p>
      <w:pPr>
        <w:pStyle w:val="Heading2"/>
      </w:pPr>
      <w:r>
        <w:t xml:space="preserve">5.1 Capture (During the Day)</w:t>
      </w:r>
    </w:p>
    <w:p>
      <w:pPr>
        <w:spacing w:after="120"/>
      </w:pPr>
      <w:r>
        <w:t xml:space="preserve">The teacher’s workflow during classroom hours must be frictionless. Tap, snap, speak, move on. No AI processing happens at capture time—data is stored raw.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Capture Method</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Storage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Photo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icon — tap and shoot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file + timestamp + classroom location (if available)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Quick Note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icon (next to camera) — tap and type or dictate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 + timestamp</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Voice Memo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Hold-to-record or voice note button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file + timestamp</w:t>
            </w:r>
          </w:p>
        </w:tc>
      </w:tr>
    </w:tbl>
    <w:p>
      <w:pPr>
        <w:spacing w:after="200"/>
      </w:pPr>
    </w:p>
    <w:p>
      <w:pPr>
        <w:pStyle w:val="Heading2"/>
      </w:pPr>
      <w:r>
        <w:t xml:space="preserve">5.2 Processing (End of Day/Week)</w:t>
      </w:r>
    </w:p>
    <w:p>
      <w:pPr>
        <w:spacing w:after="120"/>
      </w:pPr>
      <w:r>
        <w:t xml:space="preserve">The teacher triggers “Process All” or the system runs on a schedule. This is the critical infrastructure step—it transforms raw captures into structured, queryable data that powers the conversational mode.</w:t>
      </w:r>
    </w:p>
    <w:p>
      <w:pPr>
        <w:spacing w:after="200"/>
      </w:pPr>
    </w:p>
    <w:p>
      <w:pPr>
        <w:pStyle w:val="ListParagraph"/>
        <w:numPr>
          <w:ilvl w:val="0"/>
          <w:numId w:val="4"/>
        </w:numPr>
        <w:spacing w:after="80"/>
      </w:pPr>
      <w:r>
        <w:rPr>
          <w:b/>
          <w:bCs/>
        </w:rPr>
        <w:t xml:space="preserve">Transcription: </w:t>
      </w:r>
      <w:r>
        <w:t xml:space="preserve">Voice memos are transcribed to text.</w:t>
      </w:r>
    </w:p>
    <w:p>
      <w:pPr>
        <w:pStyle w:val="ListParagraph"/>
        <w:numPr>
          <w:ilvl w:val="0"/>
          <w:numId w:val="4"/>
        </w:numPr>
        <w:spacing w:after="80"/>
      </w:pPr>
      <w:r>
        <w:rPr>
          <w:b/>
          <w:bCs/>
        </w:rPr>
        <w:t xml:space="preserve">Material Recognition: </w:t>
      </w:r>
      <w:r>
        <w:t xml:space="preserve">Photos are analyzed to identify Montessori materials. Matched against the classroom’s shelf inventory.</w:t>
      </w:r>
    </w:p>
    <w:p>
      <w:pPr>
        <w:pStyle w:val="ListParagraph"/>
        <w:numPr>
          <w:ilvl w:val="0"/>
          <w:numId w:val="4"/>
        </w:numPr>
        <w:spacing w:after="80"/>
      </w:pPr>
      <w:r>
        <w:rPr>
          <w:b/>
          <w:bCs/>
        </w:rPr>
        <w:t xml:space="preserve">Child Linking: </w:t>
      </w:r>
      <w:r>
        <w:t xml:space="preserve">Teacher is prompted to confirm which child is associated with each observation. Ambiguous items are flagged.</w:t>
      </w:r>
    </w:p>
    <w:p>
      <w:pPr>
        <w:pStyle w:val="ListParagraph"/>
        <w:numPr>
          <w:ilvl w:val="0"/>
          <w:numId w:val="4"/>
        </w:numPr>
        <w:spacing w:after="80"/>
      </w:pPr>
      <w:r>
        <w:rPr>
          <w:b/>
          <w:bCs/>
        </w:rPr>
        <w:t xml:space="preserve">Structuring: </w:t>
      </w:r>
      <w:r>
        <w:t xml:space="preserve">Raw observations are converted to structured records: child, material, area, completion status, duration, concentration level, disposition.</w:t>
      </w:r>
    </w:p>
    <w:p>
      <w:pPr>
        <w:pStyle w:val="ListParagraph"/>
        <w:numPr>
          <w:ilvl w:val="0"/>
          <w:numId w:val="4"/>
        </w:numPr>
        <w:spacing w:after="80"/>
      </w:pPr>
      <w:r>
        <w:rPr>
          <w:b/>
          <w:bCs/>
        </w:rPr>
        <w:t xml:space="preserve">Graph Updates: </w:t>
      </w:r>
      <w:r>
        <w:t xml:space="preserve">Child progress records are updated on the curriculum graph. Mastery indicators are calculated from accumulated evidence.</w:t>
      </w:r>
    </w:p>
    <w:p>
      <w:pPr>
        <w:pStyle w:val="ListParagraph"/>
        <w:numPr>
          <w:ilvl w:val="0"/>
          <w:numId w:val="4"/>
        </w:numPr>
        <w:spacing w:after="80"/>
      </w:pPr>
      <w:r>
        <w:rPr>
          <w:b/>
          <w:bCs/>
        </w:rPr>
        <w:t xml:space="preserve">Flagging: </w:t>
      </w:r>
      <w:r>
        <w:t xml:space="preserve">Items needing teacher attention are surfaced: untagged photos, ambiguous notes, children with gaps in observation coverage.</w:t>
      </w:r>
    </w:p>
    <w:p>
      <w:pPr>
        <w:pStyle w:val="ListParagraph"/>
        <w:numPr>
          <w:ilvl w:val="0"/>
          <w:numId w:val="4"/>
        </w:numPr>
        <w:spacing w:after="80"/>
      </w:pPr>
      <w:r>
        <w:rPr>
          <w:b/>
          <w:bCs/>
        </w:rPr>
        <w:t xml:space="preserve">Summary Generation: </w:t>
      </w:r>
      <w:r>
        <w:t xml:space="preserve">A processing report is generated for teacher review and batch approval.</w:t>
      </w:r>
    </w:p>
    <w:p>
      <w:pPr>
        <w:spacing w:after="200"/>
      </w:pPr>
    </w:p>
    <w:p>
      <w:pPr>
        <w:pStyle w:val="Heading2"/>
      </w:pPr>
      <w:r>
        <w:t xml:space="preserve">5.3 Shelf Management</w:t>
      </w:r>
    </w:p>
    <w:p>
      <w:pPr>
        <w:spacing w:after="120"/>
      </w:pPr>
      <w:r>
        <w:t xml:space="preserve">The Guru can suggest shelf updates based on class-wide progress data. If most children in the classroom have mastered a particular material and shelf space is limited, the Guru may suggest rotating it out. If a cluster of children is ready for the next material in a sequence, the Guru flags that the material should be added if not already present. For any uncertainty, the teacher feeds voice notes into the Guru, which processes and updates accordingly. The teacher always has final approval.</w:t>
      </w:r>
    </w:p>
    <w:p>
      <w:pPr>
        <w:spacing w:after="200"/>
      </w:pPr>
    </w:p>
    <w:p>
      <w:pPr>
        <w:pStyle w:val="Heading1"/>
      </w:pPr>
      <w:r>
        <w:t xml:space="preserve">6. Key Workflows</w:t>
      </w:r>
    </w:p>
    <w:p>
      <w:pPr>
        <w:pStyle w:val="Heading2"/>
      </w:pPr>
      <w:r>
        <w:t xml:space="preserve">6.1 Daily Capture</w:t>
      </w:r>
    </w:p>
    <w:p>
      <w:pPr>
        <w:spacing w:after="120"/>
      </w:pPr>
      <w:r>
        <w:t xml:space="preserve">The two most-used functions—camera and teacher notes—are positioned side by side as the primary UI elements. Teacher notes serve as a general to-do list and scratch pad for the assigned teacher. Photos are taken throughout the day without interruption. All data is recorded raw; no AI processing during classroom hours.</w:t>
      </w:r>
    </w:p>
    <w:p>
      <w:pPr>
        <w:spacing w:after="200"/>
      </w:pPr>
    </w:p>
    <w:p>
      <w:pPr>
        <w:pStyle w:val="Heading2"/>
      </w:pPr>
      <w:r>
        <w:t xml:space="preserve">6.2 Batch Processing</w:t>
      </w:r>
    </w:p>
    <w:p>
      <w:pPr>
        <w:spacing w:after="120"/>
      </w:pPr>
      <w:r>
        <w:t xml:space="preserve">Teacher taps “Process All” at end of day or week. The Guru processes all unstructured data, presents a summary, and the teacher reviews in batch with drill-down capability. Any photos not tagged or updated are flagged for correction.</w:t>
      </w:r>
    </w:p>
    <w:p>
      <w:pPr>
        <w:spacing w:after="200"/>
      </w:pPr>
    </w:p>
    <w:p>
      <w:pPr>
        <w:pStyle w:val="Heading2"/>
      </w:pPr>
      <w:r>
        <w:t xml:space="preserve">6.3 Conversational Query</w:t>
      </w:r>
    </w:p>
    <w:p>
      <w:pPr>
        <w:spacing w:after="120"/>
      </w:pPr>
      <w:r>
        <w:t xml:space="preserve">Teacher taps the brain icon and speaks or types. The Guru has full context and responds with evidence-based answers. Can handle anything from quick lookups (“When did Liam last do the hundred board?”) to complex analysis (“Which children are showing readiness for multiplication?”).</w:t>
      </w:r>
    </w:p>
    <w:p>
      <w:pPr>
        <w:spacing w:after="200"/>
      </w:pPr>
    </w:p>
    <w:p>
      <w:pPr>
        <w:pStyle w:val="Heading2"/>
      </w:pPr>
      <w:r>
        <w:t xml:space="preserve">6.4 Monthly Updates</w:t>
      </w:r>
    </w:p>
    <w:p>
      <w:pPr>
        <w:spacing w:after="120"/>
      </w:pPr>
      <w:r>
        <w:t xml:space="preserve">Teacher says “Do the monthly updates” and the Guru reviews all observations for the period, updates progress records, identifies children needing attention, flags gaps in observation coverage, and generates parent-ready summaries. Cross-analyzes across areas to identify patterns: a child showing interest in an area but lacking prerequisites in another area triggers a specific suggestion.</w:t>
      </w:r>
    </w:p>
    <w:p>
      <w:pPr>
        <w:spacing w:after="200"/>
      </w:pPr>
    </w:p>
    <w:p>
      <w:pPr>
        <w:pStyle w:val="Heading2"/>
      </w:pPr>
      <w:r>
        <w:t xml:space="preserve">6.5 Weekly Admin</w:t>
      </w:r>
    </w:p>
    <w:p>
      <w:pPr>
        <w:spacing w:after="120"/>
      </w:pPr>
      <w:r>
        <w:t xml:space="preserve">Weekly administrative tasks work with custom documents specific to the school. The Guru can populate templates, generate reports, and handle recurring paperwork that would otherwise consume teacher preparation time.</w:t>
      </w:r>
    </w:p>
    <w:p>
      <w:pPr>
        <w:spacing w:after="200"/>
      </w:pPr>
    </w:p>
    <w:p>
      <w:pPr>
        <w:pStyle w:val="Heading1"/>
      </w:pPr>
      <w:r>
        <w:t xml:space="preserve">7. Cross-Area Analysis Engine</w:t>
      </w:r>
    </w:p>
    <w:p>
      <w:pPr>
        <w:spacing w:after="120"/>
      </w:pPr>
      <w:r>
        <w:t xml:space="preserve">This is the feature that justifies the premium pricing. The Guru doesn’t just track linear progress within curriculum areas—it reasons across areas to surface insights that even experienced teachers might miss when tracking 25+ children.</w:t>
      </w:r>
    </w:p>
    <w:p>
      <w:pPr>
        <w:spacing w:after="200"/>
      </w:pPr>
    </w:p>
    <w:p>
      <w:pPr>
        <w:pStyle w:val="Heading2"/>
      </w:pPr>
      <w:r>
        <w:t xml:space="preserve">7.1 How It Works</w:t>
      </w:r>
    </w:p>
    <w:p>
      <w:pPr>
        <w:spacing w:after="120"/>
      </w:pPr>
      <w:r>
        <w:t xml:space="preserve">The curriculum graph encodes skill dependencies that span areas. When the Guru updates a child’s progress, it checks for cross-area patterns: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Guru Suggestion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interested in writing but weak pencil grip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 Practical Life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 specific fine motor exercises: bead stringing, tweezing, nuts and bolts, button frames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excelling at sensorial but avoiding math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Sensorial → Math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may have the perceptual foundation but lack number confidence; suggest number rods or sandpaper numerals as bridge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mastered all preliminary practical life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Life → Multiple areas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Readiness indicators for food preparation, plus fine motor prerequisites met for metal insets and early writing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 struggling with decimal 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 → Sensorial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whether golden bead introduction was solid; check sensorial work with quantity discrimination</w:t>
            </w:r>
          </w:p>
        </w:tc>
      </w:tr>
    </w:tbl>
    <w:p>
      <w:pPr>
        <w:spacing w:after="200"/>
      </w:pPr>
    </w:p>
    <w:p>
      <w:pPr>
        <w:pStyle w:val="Heading2"/>
      </w:pPr>
      <w:r>
        <w:t xml:space="preserve">7.2 Overall Progress View</w:t>
      </w:r>
    </w:p>
    <w:p>
      <w:pPr>
        <w:spacing w:after="120"/>
      </w:pPr>
      <w:r>
        <w:t xml:space="preserve">For each child, the Guru maintains an overall progress view that synthesizes observations across all five areas into a coherent developmental picture. This is not just a checklist—it’s an interpreted narrative that identifies strengths, growth areas, and the most impactful next steps. This cross-area view is what the teacher uses for parent conferences, individual planning, and identifying children who need extra attention.</w:t>
      </w:r>
    </w:p>
    <w:p>
      <w:pPr>
        <w:spacing w:after="200"/>
      </w:pPr>
    </w:p>
    <w:p>
      <w:pPr>
        <w:pStyle w:val="Heading1"/>
      </w:pPr>
      <w:r>
        <w:t xml:space="preserve">8. UI Layout Principles</w:t>
      </w:r>
    </w:p>
    <w:p>
      <w:pPr>
        <w:pStyle w:val="Heading2"/>
      </w:pPr>
      <w:r>
        <w:t xml:space="preserve">8.1 Primary Interface</w:t>
      </w:r>
    </w:p>
    <w:p>
      <w:pPr>
        <w:pStyle w:val="ListParagraph"/>
        <w:numPr>
          <w:ilvl w:val="0"/>
          <w:numId w:val="3"/>
        </w:numPr>
        <w:spacing w:after="80"/>
      </w:pPr>
      <w:r>
        <w:t xml:space="preserve">Camera icon and Teacher Notes icon are positioned together as the two most prominent, most accessible elements.</w:t>
      </w:r>
    </w:p>
    <w:p>
      <w:pPr>
        <w:pStyle w:val="ListParagraph"/>
        <w:numPr>
          <w:ilvl w:val="0"/>
          <w:numId w:val="3"/>
        </w:numPr>
        <w:spacing w:after="80"/>
      </w:pPr>
      <w:r>
        <w:t xml:space="preserve">Teacher Notes function as a general to-do list / scratch pad for the assigned teacher—not child-specific.</w:t>
      </w:r>
    </w:p>
    <w:p>
      <w:pPr>
        <w:pStyle w:val="ListParagraph"/>
        <w:numPr>
          <w:ilvl w:val="0"/>
          <w:numId w:val="3"/>
        </w:numPr>
        <w:spacing w:after="80"/>
      </w:pPr>
      <w:r>
        <w:t xml:space="preserve">The Guru icon (brain) is the entry point for conversational mode—always visible, one tap to activate.</w:t>
      </w:r>
    </w:p>
    <w:p>
      <w:pPr>
        <w:pStyle w:val="ListParagraph"/>
        <w:numPr>
          <w:ilvl w:val="0"/>
          <w:numId w:val="3"/>
        </w:numPr>
        <w:spacing w:after="80"/>
      </w:pPr>
      <w:r>
        <w:t xml:space="preserve">Shelf view shows current classroom inventory organized by area.</w:t>
      </w:r>
    </w:p>
    <w:p>
      <w:pPr>
        <w:pStyle w:val="ListParagraph"/>
        <w:numPr>
          <w:ilvl w:val="0"/>
          <w:numId w:val="3"/>
        </w:numPr>
        <w:spacing w:after="80"/>
      </w:pPr>
      <w:r>
        <w:t xml:space="preserve">Child list provides quick access to individual progress views.</w:t>
      </w:r>
    </w:p>
    <w:p>
      <w:pPr>
        <w:spacing w:after="200"/>
      </w:pPr>
    </w:p>
    <w:p>
      <w:pPr>
        <w:pStyle w:val="Heading2"/>
      </w:pPr>
      <w:r>
        <w:t xml:space="preserve">8.2 Design Principles</w:t>
      </w:r>
    </w:p>
    <w:p>
      <w:pPr>
        <w:pStyle w:val="ListParagraph"/>
        <w:numPr>
          <w:ilvl w:val="0"/>
          <w:numId w:val="3"/>
        </w:numPr>
        <w:spacing w:after="80"/>
      </w:pPr>
      <w:r>
        <w:t xml:space="preserve">During classroom hours: capture must be achievable in under 3 seconds. No menus, no multi-step flows.</w:t>
      </w:r>
    </w:p>
    <w:p>
      <w:pPr>
        <w:pStyle w:val="ListParagraph"/>
        <w:numPr>
          <w:ilvl w:val="0"/>
          <w:numId w:val="3"/>
        </w:numPr>
        <w:spacing w:after="80"/>
      </w:pPr>
      <w:r>
        <w:t xml:space="preserve">Processing and review happens outside classroom hours in a focused interface.</w:t>
      </w:r>
    </w:p>
    <w:p>
      <w:pPr>
        <w:pStyle w:val="ListParagraph"/>
        <w:numPr>
          <w:ilvl w:val="0"/>
          <w:numId w:val="3"/>
        </w:numPr>
        <w:spacing w:after="80"/>
      </w:pPr>
      <w:r>
        <w:t xml:space="preserve">The Guru conversation is persistent—the teacher can return to previous queries and the Guru maintains context.</w:t>
      </w:r>
    </w:p>
    <w:p>
      <w:pPr>
        <w:pStyle w:val="ListParagraph"/>
        <w:numPr>
          <w:ilvl w:val="0"/>
          <w:numId w:val="3"/>
        </w:numPr>
        <w:spacing w:after="80"/>
      </w:pPr>
      <w:r>
        <w:t xml:space="preserve">Batch approval uses a card-based interface: swipe to approve, tap to drill in, flag to reject.</w:t>
      </w:r>
    </w:p>
    <w:p>
      <w:pPr>
        <w:spacing w:after="200"/>
      </w:pPr>
    </w:p>
    <w:p>
      <w:pPr>
        <w:pStyle w:val="Heading1"/>
      </w:pPr>
      <w:r>
        <w:t xml:space="preserve">9. Technical Considerations</w:t>
      </w:r>
    </w:p>
    <w:p>
      <w:pPr>
        <w:pStyle w:val="Heading2"/>
      </w:pPr>
      <w:r>
        <w:t xml:space="preserve">9.1 AI Integration</w:t>
      </w:r>
    </w:p>
    <w:p>
      <w:pPr>
        <w:spacing w:after="120"/>
      </w:pPr>
      <w:r>
        <w:t xml:space="preserve">The Guru is powered by Claude (Sonnet). Key architectural decisions:</w:t>
      </w:r>
    </w:p>
    <w:p>
      <w:pPr>
        <w:spacing w:after="200"/>
      </w:pPr>
    </w:p>
    <w:p>
      <w:pPr>
        <w:pStyle w:val="ListParagraph"/>
        <w:numPr>
          <w:ilvl w:val="0"/>
          <w:numId w:val="3"/>
        </w:numPr>
        <w:spacing w:after="80"/>
      </w:pPr>
      <w:r>
        <w:t xml:space="preserve">No real-time AI invocation during capture. All processing is batched. This reduces cost and eliminates latency during classroom use.</w:t>
      </w:r>
    </w:p>
    <w:p>
      <w:pPr>
        <w:pStyle w:val="ListParagraph"/>
        <w:numPr>
          <w:ilvl w:val="0"/>
          <w:numId w:val="3"/>
        </w:numPr>
        <w:spacing w:after="80"/>
      </w:pPr>
      <w:r>
        <w:t xml:space="preserve">Voice notes are transcribed (Whisper or equivalent) then processed by the Guru. Audio is retained for reference.</w:t>
      </w:r>
    </w:p>
    <w:p>
      <w:pPr>
        <w:pStyle w:val="ListParagraph"/>
        <w:numPr>
          <w:ilvl w:val="0"/>
          <w:numId w:val="3"/>
        </w:numPr>
        <w:spacing w:after="80"/>
      </w:pPr>
      <w:r>
        <w:t xml:space="preserve">Photo analysis uses vision capabilities to identify materials. The Guru is trained on the classroom’s specific shelf inventory for higher accuracy.</w:t>
      </w:r>
    </w:p>
    <w:p>
      <w:pPr>
        <w:pStyle w:val="ListParagraph"/>
        <w:numPr>
          <w:ilvl w:val="0"/>
          <w:numId w:val="3"/>
        </w:numPr>
        <w:spacing w:after="80"/>
      </w:pPr>
      <w:r>
        <w:t xml:space="preserve">Conversational mode uses a system prompt loaded with the classroom’s full context: child records, shelf inventory, curriculum graph position, recent observations.</w:t>
      </w:r>
    </w:p>
    <w:p>
      <w:pPr>
        <w:pStyle w:val="ListParagraph"/>
        <w:numPr>
          <w:ilvl w:val="0"/>
          <w:numId w:val="3"/>
        </w:numPr>
        <w:spacing w:after="80"/>
      </w:pPr>
      <w:r>
        <w:t xml:space="preserve">The Guru’s reasoning chain is logged and displayed to the teacher, not hidden.</w:t>
      </w:r>
    </w:p>
    <w:p>
      <w:pPr>
        <w:spacing w:after="200"/>
      </w:pPr>
    </w:p>
    <w:p>
      <w:pPr>
        <w:pStyle w:val="Heading2"/>
      </w:pPr>
      <w:r>
        <w:t xml:space="preserve">9.2 Data Architecture</w:t>
      </w:r>
    </w:p>
    <w:p>
      <w:pPr>
        <w:pStyle w:val="ListParagraph"/>
        <w:numPr>
          <w:ilvl w:val="0"/>
          <w:numId w:val="3"/>
        </w:numPr>
        <w:spacing w:after="80"/>
      </w:pPr>
      <w:r>
        <w:t xml:space="preserve">Raw observations are stored permanently (photos, audio, text).</w:t>
      </w:r>
    </w:p>
    <w:p>
      <w:pPr>
        <w:pStyle w:val="ListParagraph"/>
        <w:numPr>
          <w:ilvl w:val="0"/>
          <w:numId w:val="3"/>
        </w:numPr>
        <w:spacing w:after="80"/>
      </w:pPr>
      <w:r>
        <w:t xml:space="preserve">Structured data is derived from raw observations during processing and stored separately.</w:t>
      </w:r>
    </w:p>
    <w:p>
      <w:pPr>
        <w:pStyle w:val="ListParagraph"/>
        <w:numPr>
          <w:ilvl w:val="0"/>
          <w:numId w:val="3"/>
        </w:numPr>
        <w:spacing w:after="80"/>
      </w:pPr>
      <w:r>
        <w:t xml:space="preserve">The curriculum graph is a central, versioned data structure that can be updated without affecting historical records.</w:t>
      </w:r>
    </w:p>
    <w:p>
      <w:pPr>
        <w:pStyle w:val="ListParagraph"/>
        <w:numPr>
          <w:ilvl w:val="0"/>
          <w:numId w:val="3"/>
        </w:numPr>
        <w:spacing w:after="80"/>
      </w:pPr>
      <w:r>
        <w:t xml:space="preserve">Child progress is event-sourced: every observation adds evidence, and the current state is computed from the full history.</w:t>
      </w:r>
    </w:p>
    <w:p>
      <w:pPr>
        <w:spacing w:after="200"/>
      </w:pPr>
    </w:p>
    <w:p>
      <w:pPr>
        <w:pStyle w:val="Heading2"/>
      </w:pPr>
      <w:r>
        <w:t xml:space="preserve">9.3 Privacy</w:t>
      </w:r>
    </w:p>
    <w:p>
      <w:pPr>
        <w:pStyle w:val="ListParagraph"/>
        <w:numPr>
          <w:ilvl w:val="0"/>
          <w:numId w:val="3"/>
        </w:numPr>
        <w:spacing w:after="80"/>
      </w:pPr>
      <w:r>
        <w:t xml:space="preserve">No facial recognition. Child identification is always teacher-confirmed.</w:t>
      </w:r>
    </w:p>
    <w:p>
      <w:pPr>
        <w:pStyle w:val="ListParagraph"/>
        <w:numPr>
          <w:ilvl w:val="0"/>
          <w:numId w:val="3"/>
        </w:numPr>
        <w:spacing w:after="80"/>
      </w:pPr>
      <w:r>
        <w:t xml:space="preserve">Photos are stored securely and never used for model training.</w:t>
      </w:r>
    </w:p>
    <w:p>
      <w:pPr>
        <w:pStyle w:val="ListParagraph"/>
        <w:numPr>
          <w:ilvl w:val="0"/>
          <w:numId w:val="3"/>
        </w:numPr>
        <w:spacing w:after="80"/>
      </w:pPr>
      <w:r>
        <w:t xml:space="preserve">All data belongs to the school. Full export capability at any time.</w:t>
      </w:r>
    </w:p>
    <w:p>
      <w:pPr>
        <w:pStyle w:val="ListParagraph"/>
        <w:numPr>
          <w:ilvl w:val="0"/>
          <w:numId w:val="3"/>
        </w:numPr>
        <w:spacing w:after="80"/>
      </w:pPr>
      <w:r>
        <w:t xml:space="preserve">Compliance with relevant child data protection regulations (COPPA, FERPA, POPIA as applicable).</w:t>
      </w:r>
    </w:p>
    <w:p>
      <w:pPr>
        <w:spacing w:after="200"/>
      </w:pPr>
    </w:p>
    <w:p>
      <w:pPr>
        <w:pStyle w:val="Heading1"/>
      </w:pPr>
      <w:r>
        <w:t xml:space="preserve">10. Pricing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$100/mo 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$1,000/mo Platform</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Core function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management and record-keeping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teaching partner with full classroom intelligence</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Teacher’s experience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entry, manual analysis, manual 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and confirm—the Guru handles the rest</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Cross-area insight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None—teacher must make all connections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pattern detection and curriculum suggestions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Time saved per 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(digitized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(automated processing, reporting, and analysis)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Competitive moat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Low—commoditized feature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High—compounding data advantage, curriculum graph, teacher trust</w:t>
            </w:r>
          </w:p>
        </w:tc>
      </w:tr>
    </w:tbl>
    <w:p>
      <w:pPr>
        <w:spacing w:after="200"/>
      </w:pPr>
    </w:p>
    <w:p>
      <w:pPr>
        <w:spacing w:after="120"/>
      </w:pPr>
      <w:r>
        <w:t xml:space="preserve">The $1,000/month price is per school (not per classroom). The value proposition is not “we store your observations”—it’s “we make sure every child gets what they need, and we handle the paperwork.”</w:t>
      </w:r>
    </w:p>
    <w:p>
      <w:pPr>
        <w:spacing w:after="200"/>
      </w:pPr>
    </w:p>
    <w:p>
      <w:pPr>
        <w:pStyle w:val="Heading1"/>
      </w:pPr>
      <w:r>
        <w:t xml:space="preserve">11. Implementation Roadmap</w:t>
      </w:r>
    </w:p>
    <w:p>
      <w:pPr>
        <w:spacing w:after="200"/>
      </w:pPr>
    </w:p>
    <w:p>
      <w:pPr>
        <w:pStyle w:val="Heading2"/>
      </w:pPr>
      <w:r>
        <w:t xml:space="preserve">Phase 1: Foundation</w:t>
      </w:r>
    </w:p>
    <w:p>
      <w:pPr>
        <w:pStyle w:val="ListParagraph"/>
        <w:numPr>
          <w:ilvl w:val="0"/>
          <w:numId w:val="3"/>
        </w:numPr>
        <w:spacing w:after="80"/>
      </w:pPr>
      <w:r>
        <w:t xml:space="preserve">Core capture interface (camera + notes, side by side)</w:t>
      </w:r>
    </w:p>
    <w:p>
      <w:pPr>
        <w:pStyle w:val="ListParagraph"/>
        <w:numPr>
          <w:ilvl w:val="0"/>
          <w:numId w:val="3"/>
        </w:numPr>
        <w:spacing w:after="80"/>
      </w:pPr>
      <w:r>
        <w:t xml:space="preserve">Child and classroom management</w:t>
      </w:r>
    </w:p>
    <w:p>
      <w:pPr>
        <w:pStyle w:val="ListParagraph"/>
        <w:numPr>
          <w:ilvl w:val="0"/>
          <w:numId w:val="3"/>
        </w:numPr>
        <w:spacing w:after="80"/>
      </w:pPr>
      <w:r>
        <w:t xml:space="preserve">Basic observation recording and tagging</w:t>
      </w:r>
    </w:p>
    <w:p>
      <w:pPr>
        <w:pStyle w:val="ListParagraph"/>
        <w:numPr>
          <w:ilvl w:val="0"/>
          <w:numId w:val="3"/>
        </w:numPr>
        <w:spacing w:after="80"/>
      </w:pPr>
      <w:r>
        <w:t xml:space="preserve">Shelf inventory setup</w:t>
      </w:r>
    </w:p>
    <w:p>
      <w:pPr>
        <w:spacing w:after="200"/>
      </w:pPr>
    </w:p>
    <w:p>
      <w:pPr>
        <w:pStyle w:val="Heading2"/>
      </w:pPr>
      <w:r>
        <w:t xml:space="preserve">Phase 2: The Guru (Batch)</w:t>
      </w:r>
    </w:p>
    <w:p>
      <w:pPr>
        <w:pStyle w:val="ListParagraph"/>
        <w:numPr>
          <w:ilvl w:val="0"/>
          <w:numId w:val="3"/>
        </w:numPr>
        <w:spacing w:after="80"/>
      </w:pPr>
      <w:r>
        <w:t xml:space="preserve">Build the universal Montessori curriculum graph (3–6, ~500–800 exercises)</w:t>
      </w:r>
    </w:p>
    <w:p>
      <w:pPr>
        <w:pStyle w:val="ListParagraph"/>
        <w:numPr>
          <w:ilvl w:val="0"/>
          <w:numId w:val="3"/>
        </w:numPr>
        <w:spacing w:after="80"/>
      </w:pPr>
      <w:r>
        <w:t xml:space="preserve">Batch processing pipeline: photo analysis, voice transcription, structuring</w:t>
      </w:r>
    </w:p>
    <w:p>
      <w:pPr>
        <w:pStyle w:val="ListParagraph"/>
        <w:numPr>
          <w:ilvl w:val="0"/>
          <w:numId w:val="3"/>
        </w:numPr>
        <w:spacing w:after="80"/>
      </w:pPr>
      <w:r>
        <w:t xml:space="preserve">Progress record updates with teacher approval flow</w:t>
      </w:r>
    </w:p>
    <w:p>
      <w:pPr>
        <w:pStyle w:val="ListParagraph"/>
        <w:numPr>
          <w:ilvl w:val="0"/>
          <w:numId w:val="3"/>
        </w:numPr>
        <w:spacing w:after="80"/>
      </w:pPr>
      <w:r>
        <w:t xml:space="preserve">Process All workflow with flagging and batch approval</w:t>
      </w:r>
    </w:p>
    <w:p>
      <w:pPr>
        <w:spacing w:after="200"/>
      </w:pPr>
    </w:p>
    <w:p>
      <w:pPr>
        <w:pStyle w:val="Heading2"/>
      </w:pPr>
      <w:r>
        <w:t xml:space="preserve">Phase 3: The Guru (Conversational)</w:t>
      </w:r>
    </w:p>
    <w:p>
      <w:pPr>
        <w:pStyle w:val="ListParagraph"/>
        <w:numPr>
          <w:ilvl w:val="0"/>
          <w:numId w:val="3"/>
        </w:numPr>
        <w:spacing w:after="80"/>
      </w:pPr>
      <w:r>
        <w:t xml:space="preserve">Conversational interface with full classroom context</w:t>
      </w:r>
    </w:p>
    <w:p>
      <w:pPr>
        <w:pStyle w:val="ListParagraph"/>
        <w:numPr>
          <w:ilvl w:val="0"/>
          <w:numId w:val="3"/>
        </w:numPr>
        <w:spacing w:after="80"/>
      </w:pPr>
      <w:r>
        <w:t xml:space="preserve">Cross-area analysis engine</w:t>
      </w:r>
    </w:p>
    <w:p>
      <w:pPr>
        <w:pStyle w:val="ListParagraph"/>
        <w:numPr>
          <w:ilvl w:val="0"/>
          <w:numId w:val="3"/>
        </w:numPr>
        <w:spacing w:after="80"/>
      </w:pPr>
      <w:r>
        <w:t xml:space="preserve">Monthly update automation</w:t>
      </w:r>
    </w:p>
    <w:p>
      <w:pPr>
        <w:pStyle w:val="ListParagraph"/>
        <w:numPr>
          <w:ilvl w:val="0"/>
          <w:numId w:val="3"/>
        </w:numPr>
        <w:spacing w:after="80"/>
      </w:pPr>
      <w:r>
        <w:t xml:space="preserve">Parent conference report generation</w:t>
      </w:r>
    </w:p>
    <w:p>
      <w:pPr>
        <w:spacing w:after="200"/>
      </w:pPr>
    </w:p>
    <w:p>
      <w:pPr>
        <w:pStyle w:val="Heading2"/>
      </w:pPr>
      <w:r>
        <w:t xml:space="preserve">Phase 4: Intelligence Loop</w:t>
      </w:r>
    </w:p>
    <w:p>
      <w:pPr>
        <w:pStyle w:val="ListParagraph"/>
        <w:numPr>
          <w:ilvl w:val="0"/>
          <w:numId w:val="3"/>
        </w:numPr>
        <w:spacing w:after="80"/>
      </w:pPr>
      <w:r>
        <w:t xml:space="preserve">Teacher corrections refine the curriculum graph over time</w:t>
      </w:r>
    </w:p>
    <w:p>
      <w:pPr>
        <w:pStyle w:val="ListParagraph"/>
        <w:numPr>
          <w:ilvl w:val="0"/>
          <w:numId w:val="3"/>
        </w:numPr>
        <w:spacing w:after="80"/>
      </w:pPr>
      <w:r>
        <w:t xml:space="preserve">Aggregate insights across schools improve suggestion quality</w:t>
      </w:r>
    </w:p>
    <w:p>
      <w:pPr>
        <w:pStyle w:val="ListParagraph"/>
        <w:numPr>
          <w:ilvl w:val="0"/>
          <w:numId w:val="3"/>
        </w:numPr>
        <w:spacing w:after="80"/>
      </w:pPr>
      <w:r>
        <w:t xml:space="preserve">Weekly admin integration with custom school documents</w:t>
      </w:r>
    </w:p>
    <w:p>
      <w:pPr>
        <w:pStyle w:val="ListParagraph"/>
        <w:numPr>
          <w:ilvl w:val="0"/>
          <w:numId w:val="3"/>
        </w:numPr>
        <w:spacing w:after="80"/>
      </w:pPr>
      <w:r>
        <w:t xml:space="preserve">Advanced shelf management recommendations</w:t>
      </w:r>
    </w:p>
    <w:p>
      <w:pPr>
        <w:spacing w:after="200"/>
      </w:pPr>
    </w:p>
    <w:p>
      <w:r>
        <w:br w:type="page"/>
      </w:r>
    </w:p>
    <w:p>
      <w:pPr>
        <w:pStyle w:val="Heading1"/>
      </w:pPr>
      <w:r>
        <w:t xml:space="preserve">Appendix: Curriculum Graph Structure</w:t>
      </w:r>
    </w:p>
    <w:p>
      <w:pPr>
        <w:spacing w:after="120"/>
      </w:pPr>
      <w:r>
        <w:t xml:space="preserve">Each node in the curriculum graph represents a Montessori exercise and contains the following attributes: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Bead Stringing</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area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PL, S, M, L, 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Life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sub_area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 Motor / Hand-Eye Coordination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prerequisites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node IDs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[transferring_dry, spooning]</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successors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node IDs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[sewing, lacing_frames]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skills_developed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skill tags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[pincer_grip, concentration, hand_eye]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skills_required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skill tags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[basic_grasp, seated_focus_5min]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typical_age_range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 years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mastery_indicators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strings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Completes independently</w:t>
            </w:r>
          </w:p>
          <w:p>
            <w:pPr>
              <w:spacing w:after="40"/>
            </w:pPr>
            <w:r>
              <w:rPr>
                <w:rFonts w:ascii="Arial" w:cs="Arial" w:eastAsia="Arial" w:hAnsi="Arial"/>
                <w:sz w:val="20"/>
                <w:szCs w:val="20"/>
              </w:rPr>
              <w:t xml:space="preserve">Chooses work voluntarily</w:t>
            </w:r>
          </w:p>
          <w:p>
            <w:pPr>
              <w:spacing w:after="40"/>
            </w:pPr>
            <w:r>
              <w:rPr>
                <w:rFonts w:ascii="Arial" w:cs="Arial" w:eastAsia="Arial" w:hAnsi="Arial"/>
                <w:sz w:val="20"/>
                <w:szCs w:val="20"/>
              </w:rPr>
              <w:t xml:space="preserve">Concentration sustained 10+ min</w:t>
            </w:r>
          </w:p>
        </w:tc>
      </w:tr>
    </w:tbl>
    <w:p>
      <w:pPr>
        <w:spacing w:after="200"/>
      </w:pPr>
    </w:p>
    <w:p>
      <w:pPr>
        <w:spacing w:after="120"/>
      </w:pPr>
      <w:r>
        <w:t xml:space="preserve">Edges in the graph represent two types of relationships: direct prerequisites (must be mastered before presenting the next work) and skill bridges (skills developed by one exercise that are required by exercises in other areas). The skill bridge connections are what power the cross-area analysis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MONTREE</w:t>
    </w:r>
    <w:r>
      <w:rPr>
        <w:rFonts w:ascii="Arial" w:cs="Arial" w:eastAsia="Arial" w:hAnsi="Arial"/>
        <w:color w:val="666666"/>
        <w:sz w:val="18"/>
        <w:szCs w:val="18"/>
      </w:rPr>
      <w:t xml:space="preserv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8"/>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2026-03-29T04:56:43.140Z</dcterms:created>
  <dcterms:modified xsi:type="dcterms:W3CDTF">2026-03-29T04:56:43.141Z</dcterms:modified>
</cp:coreProperties>
</file>

<file path=docProps/custom.xml><?xml version="1.0" encoding="utf-8"?>
<Properties xmlns="http://schemas.openxmlformats.org/officeDocument/2006/custom-properties" xmlns:vt="http://schemas.openxmlformats.org/officeDocument/2006/docPropsVTypes"/>
</file>