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57BF8">
      <w:pPr>
        <w:jc w:val="center"/>
        <w:rPr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auto"/>
          <w:sz w:val="36"/>
        </w:rPr>
        <w:t>SART 情境意识量表统计分析</w:t>
      </w:r>
      <w:r>
        <w:rPr>
          <w:rFonts w:hint="eastAsia" w:ascii="Times New Roman" w:hAnsi="Times New Roman" w:eastAsia="宋体" w:cs="Times New Roman"/>
          <w:b/>
          <w:color w:val="auto"/>
          <w:sz w:val="36"/>
          <w:lang w:val="en-US" w:eastAsia="zh-CN"/>
        </w:rPr>
        <w:t>与结果</w:t>
      </w:r>
    </w:p>
    <w:p w14:paraId="152AD103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0"/>
        </w:rPr>
        <w:t>数据文件：SART.xlsx；分析对象：不同任务难度下的 SART 总分与三维分量</w:t>
      </w:r>
    </w:p>
    <w:p w14:paraId="7FFFB89A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摘要：本报告依据 SART（Situation Awareness Rating Technique）的 Demand–Supply–Understanding 三维结构，对原始表格进行质量检查、子量表合成、SART 总分计算，并基于人因工程/实验心理学常用流程完成描述统计、置信区间、假设检验、重复测量稳健分析、事后比较、信度分析和图形化展示。结果显示：任务难度对 SART 总分存在显著影响，高难度条件下 SART 总分最低，提示情境意识水平下降；该下降主要与注意需求 D 显著升高有关。</w:t>
      </w:r>
    </w:p>
    <w:p w14:paraId="60B468F1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1. 文献依据与评分逻辑</w:t>
      </w:r>
    </w:p>
    <w:p w14:paraId="4E658012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SART 是一种主观情境意识评价方法，常用于航空、人因工程和动态任务场景。经典 SART 将评价分为三类：Demand（对注意资源的需求）、Supply（操作者可用注意资源供给）和 Understanding（对情境的理解）。SART 的总分按照 Understanding – (Demand – Supply) 计算，即 U + S – D。</w:t>
      </w:r>
    </w:p>
    <w:p w14:paraId="65A8679B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本数据表是 10 维 SART：D 包含情景不稳定性、情景复杂性、情景变动性；S 包含觉醒力、剩余脑力、专注力、注意力分割；U 包含信息数量、信息质量、情景熟悉度。各题为 1–7 分，因此 D 范围为 3–21，S 范围为 4–28，U 范围为 3–21，SART 总分理论范围为 -15 到 46。SART 总分越高代表主观情境意识越好；这与 NASA-TLX “越高负荷越高”的解释方向不同。</w:t>
      </w:r>
    </w:p>
    <w:p w14:paraId="124EEC33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计算公式：</w:t>
      </w:r>
    </w:p>
    <w:p w14:paraId="76330C87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SART总分 = U理解 + S注意资源供给 – D注意需求</w:t>
      </w:r>
    </w:p>
    <w:p w14:paraId="7F355D5D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2. 数据预处理</w:t>
      </w:r>
    </w:p>
    <w:p w14:paraId="48775133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预处理的作用是确认数据能否进入统计分析，避免缺失值、评分越界、重复记录或编码不一致影响结论。本报告完成以下检查：被试编号、任务编号、任务难度、10 个 SART 评分项是否缺失；评分是否落在 1–7 范围；同一被试-任务是否重复；原表总分列是否已有数值。</w:t>
      </w:r>
    </w:p>
    <w:p w14:paraId="450AB6A6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表1 数据质量检查结果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268"/>
      </w:tblGrid>
      <w:tr w14:paraId="02DC9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2C3CD6B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项目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6DEFC11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结果</w:t>
            </w:r>
          </w:p>
        </w:tc>
      </w:tr>
      <w:tr w14:paraId="7DF47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2696F7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有效记录数</w:t>
            </w:r>
          </w:p>
        </w:tc>
        <w:tc>
          <w:tcPr>
            <w:tcW w:w="2268" w:type="dxa"/>
            <w:vAlign w:val="center"/>
          </w:tcPr>
          <w:p w14:paraId="68EBD05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82</w:t>
            </w:r>
          </w:p>
        </w:tc>
      </w:tr>
      <w:tr w14:paraId="704DD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F8F6C8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被试数</w:t>
            </w:r>
          </w:p>
        </w:tc>
        <w:tc>
          <w:tcPr>
            <w:tcW w:w="2268" w:type="dxa"/>
            <w:vAlign w:val="center"/>
          </w:tcPr>
          <w:p w14:paraId="3B3664F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26</w:t>
            </w:r>
          </w:p>
        </w:tc>
      </w:tr>
      <w:tr w14:paraId="2F254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6AF112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低难度记录数</w:t>
            </w:r>
          </w:p>
        </w:tc>
        <w:tc>
          <w:tcPr>
            <w:tcW w:w="2268" w:type="dxa"/>
            <w:vAlign w:val="center"/>
          </w:tcPr>
          <w:p w14:paraId="344FB6C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30</w:t>
            </w:r>
          </w:p>
        </w:tc>
      </w:tr>
      <w:tr w14:paraId="46ED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A10C9C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中难度记录数</w:t>
            </w:r>
          </w:p>
        </w:tc>
        <w:tc>
          <w:tcPr>
            <w:tcW w:w="2268" w:type="dxa"/>
            <w:vAlign w:val="center"/>
          </w:tcPr>
          <w:p w14:paraId="0F9B6A4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24</w:t>
            </w:r>
          </w:p>
        </w:tc>
      </w:tr>
      <w:tr w14:paraId="601E9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4C598F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高难度记录数</w:t>
            </w:r>
          </w:p>
        </w:tc>
        <w:tc>
          <w:tcPr>
            <w:tcW w:w="2268" w:type="dxa"/>
            <w:vAlign w:val="center"/>
          </w:tcPr>
          <w:p w14:paraId="69517B7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28</w:t>
            </w:r>
          </w:p>
        </w:tc>
      </w:tr>
      <w:tr w14:paraId="3036C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CFFB94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评分项缺失单元数</w:t>
            </w:r>
          </w:p>
        </w:tc>
        <w:tc>
          <w:tcPr>
            <w:tcW w:w="2268" w:type="dxa"/>
            <w:vAlign w:val="center"/>
          </w:tcPr>
          <w:p w14:paraId="07AA1A6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0</w:t>
            </w:r>
          </w:p>
        </w:tc>
      </w:tr>
      <w:tr w14:paraId="682EB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A4B33D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评分越界单元数</w:t>
            </w:r>
          </w:p>
        </w:tc>
        <w:tc>
          <w:tcPr>
            <w:tcW w:w="2268" w:type="dxa"/>
            <w:vAlign w:val="center"/>
          </w:tcPr>
          <w:p w14:paraId="02003BB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0</w:t>
            </w:r>
          </w:p>
        </w:tc>
      </w:tr>
      <w:tr w14:paraId="004BF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6A524B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重复被试-任务记录数</w:t>
            </w:r>
          </w:p>
        </w:tc>
        <w:tc>
          <w:tcPr>
            <w:tcW w:w="2268" w:type="dxa"/>
            <w:vAlign w:val="center"/>
          </w:tcPr>
          <w:p w14:paraId="2A825E6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0</w:t>
            </w:r>
          </w:p>
        </w:tc>
      </w:tr>
      <w:tr w14:paraId="5ED9C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81F14D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存在重复被试-难度组合数</w:t>
            </w:r>
          </w:p>
        </w:tc>
        <w:tc>
          <w:tcPr>
            <w:tcW w:w="2268" w:type="dxa"/>
            <w:vAlign w:val="center"/>
          </w:tcPr>
          <w:p w14:paraId="6B123C7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16</w:t>
            </w:r>
          </w:p>
        </w:tc>
      </w:tr>
      <w:tr w14:paraId="64EC4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4272D7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总分缺失数（原表）</w:t>
            </w:r>
          </w:p>
        </w:tc>
        <w:tc>
          <w:tcPr>
            <w:tcW w:w="2268" w:type="dxa"/>
            <w:vAlign w:val="center"/>
          </w:tcPr>
          <w:p w14:paraId="6F3F9BF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82</w:t>
            </w:r>
          </w:p>
        </w:tc>
      </w:tr>
    </w:tbl>
    <w:p w14:paraId="247F8664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预处理结论：原始表中“总分”列为空，因此本报告按 SART 经典公式重新计算 D、S、U 与总分。10 个评分项无缺失、无越界，适合进入后续统计分析。由于同一被试可能在不同难度和任务中重复出现，主分析采用考虑被试内相关性的 GEE 模型。</w:t>
      </w:r>
    </w:p>
    <w:p w14:paraId="2EB4BC26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3. 描述性统计与 95% 置信区间</w:t>
      </w:r>
    </w:p>
    <w:p w14:paraId="58A3FA5A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描述性统计用于概括每个难度条件下的集中趋势和离散程度；95% 置信区间用于估计总体均值可能所在范围，便于判断均值估计的稳定性。</w:t>
      </w:r>
    </w:p>
    <w:p w14:paraId="17BC9CFA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表2 不同任务难度下的 SART 总分描述性统计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37"/>
        <w:gridCol w:w="1417"/>
        <w:gridCol w:w="1701"/>
        <w:gridCol w:w="1020"/>
        <w:gridCol w:w="1020"/>
        <w:gridCol w:w="1020"/>
      </w:tblGrid>
      <w:tr w14:paraId="47624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0D47B6A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难度</w:t>
            </w:r>
          </w:p>
        </w:tc>
        <w:tc>
          <w:tcPr>
            <w:tcW w:w="737" w:type="dxa"/>
            <w:shd w:val="clear" w:color="auto" w:fill="1F4E79"/>
            <w:vAlign w:val="center"/>
          </w:tcPr>
          <w:p w14:paraId="6627D70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n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0FC682E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均值±SD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3834963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95%CI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1541905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中位数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695D68B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最小值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68E08F8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最大值</w:t>
            </w:r>
          </w:p>
        </w:tc>
      </w:tr>
      <w:tr w14:paraId="7E819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A51149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低</w:t>
            </w:r>
          </w:p>
        </w:tc>
        <w:tc>
          <w:tcPr>
            <w:tcW w:w="737" w:type="dxa"/>
            <w:vAlign w:val="center"/>
          </w:tcPr>
          <w:p w14:paraId="04A3149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30</w:t>
            </w:r>
          </w:p>
        </w:tc>
        <w:tc>
          <w:tcPr>
            <w:tcW w:w="1417" w:type="dxa"/>
            <w:vAlign w:val="center"/>
          </w:tcPr>
          <w:p w14:paraId="5CA4ECD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21.27 ± 4.51</w:t>
            </w:r>
          </w:p>
        </w:tc>
        <w:tc>
          <w:tcPr>
            <w:tcW w:w="1701" w:type="dxa"/>
            <w:vAlign w:val="center"/>
          </w:tcPr>
          <w:p w14:paraId="7BDC079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19.58 – 22.95</w:t>
            </w:r>
          </w:p>
        </w:tc>
        <w:tc>
          <w:tcPr>
            <w:tcW w:w="1020" w:type="dxa"/>
            <w:vAlign w:val="center"/>
          </w:tcPr>
          <w:p w14:paraId="6B1D92D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21.00</w:t>
            </w:r>
          </w:p>
        </w:tc>
        <w:tc>
          <w:tcPr>
            <w:tcW w:w="1020" w:type="dxa"/>
            <w:vAlign w:val="center"/>
          </w:tcPr>
          <w:p w14:paraId="4E26664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12.00</w:t>
            </w:r>
          </w:p>
        </w:tc>
        <w:tc>
          <w:tcPr>
            <w:tcW w:w="1020" w:type="dxa"/>
            <w:vAlign w:val="center"/>
          </w:tcPr>
          <w:p w14:paraId="1E598A6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31.00</w:t>
            </w:r>
          </w:p>
        </w:tc>
      </w:tr>
      <w:tr w14:paraId="6784D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C6ACF6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中</w:t>
            </w:r>
          </w:p>
        </w:tc>
        <w:tc>
          <w:tcPr>
            <w:tcW w:w="737" w:type="dxa"/>
            <w:vAlign w:val="center"/>
          </w:tcPr>
          <w:p w14:paraId="59309BC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24</w:t>
            </w:r>
          </w:p>
        </w:tc>
        <w:tc>
          <w:tcPr>
            <w:tcW w:w="1417" w:type="dxa"/>
            <w:vAlign w:val="center"/>
          </w:tcPr>
          <w:p w14:paraId="53F9F3F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19.75 ± 4.65</w:t>
            </w:r>
          </w:p>
        </w:tc>
        <w:tc>
          <w:tcPr>
            <w:tcW w:w="1701" w:type="dxa"/>
            <w:vAlign w:val="center"/>
          </w:tcPr>
          <w:p w14:paraId="60459DC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17.79 – 21.71</w:t>
            </w:r>
          </w:p>
        </w:tc>
        <w:tc>
          <w:tcPr>
            <w:tcW w:w="1020" w:type="dxa"/>
            <w:vAlign w:val="center"/>
          </w:tcPr>
          <w:p w14:paraId="0AB0090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19.50</w:t>
            </w:r>
          </w:p>
        </w:tc>
        <w:tc>
          <w:tcPr>
            <w:tcW w:w="1020" w:type="dxa"/>
            <w:vAlign w:val="center"/>
          </w:tcPr>
          <w:p w14:paraId="38F686F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12.00</w:t>
            </w:r>
          </w:p>
        </w:tc>
        <w:tc>
          <w:tcPr>
            <w:tcW w:w="1020" w:type="dxa"/>
            <w:vAlign w:val="center"/>
          </w:tcPr>
          <w:p w14:paraId="3431EF6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29.00</w:t>
            </w:r>
          </w:p>
        </w:tc>
      </w:tr>
      <w:tr w14:paraId="41889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B25672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高</w:t>
            </w:r>
          </w:p>
        </w:tc>
        <w:tc>
          <w:tcPr>
            <w:tcW w:w="737" w:type="dxa"/>
            <w:vAlign w:val="center"/>
          </w:tcPr>
          <w:p w14:paraId="5A1A8CA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28</w:t>
            </w:r>
          </w:p>
        </w:tc>
        <w:tc>
          <w:tcPr>
            <w:tcW w:w="1417" w:type="dxa"/>
            <w:vAlign w:val="center"/>
          </w:tcPr>
          <w:p w14:paraId="48B22C0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16.71 ± 5.32</w:t>
            </w:r>
          </w:p>
        </w:tc>
        <w:tc>
          <w:tcPr>
            <w:tcW w:w="1701" w:type="dxa"/>
            <w:vAlign w:val="center"/>
          </w:tcPr>
          <w:p w14:paraId="58CCAEC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14.65 – 18.78</w:t>
            </w:r>
          </w:p>
        </w:tc>
        <w:tc>
          <w:tcPr>
            <w:tcW w:w="1020" w:type="dxa"/>
            <w:vAlign w:val="center"/>
          </w:tcPr>
          <w:p w14:paraId="5BD5AA6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17.00</w:t>
            </w:r>
          </w:p>
        </w:tc>
        <w:tc>
          <w:tcPr>
            <w:tcW w:w="1020" w:type="dxa"/>
            <w:vAlign w:val="center"/>
          </w:tcPr>
          <w:p w14:paraId="07BAC0E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5.00</w:t>
            </w:r>
          </w:p>
        </w:tc>
        <w:tc>
          <w:tcPr>
            <w:tcW w:w="1020" w:type="dxa"/>
            <w:vAlign w:val="center"/>
          </w:tcPr>
          <w:p w14:paraId="375294C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29.00</w:t>
            </w:r>
          </w:p>
        </w:tc>
      </w:tr>
    </w:tbl>
    <w:p w14:paraId="250EB1FC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结果显示：SART 总分随任务难度升高而下降，低难度均值最高（21.27），高难度均值最低（16.71）。由于 SART 越高表示情境意识越好，这说明高难度任务下主观情境意识明显降低。</w:t>
      </w:r>
    </w:p>
    <w:p w14:paraId="10D517C2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303520" cy="3612515"/>
            <wp:effectExtent l="0" t="0" r="1143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E319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图1 不同任务难度下的 SART 总分箱型图</w:t>
      </w:r>
    </w:p>
    <w:p w14:paraId="3737CE74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303520" cy="3612515"/>
            <wp:effectExtent l="0" t="0" r="1143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2EF8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图2 不同任务难度下 SART 总分均值与 95% 置信区间</w:t>
      </w:r>
    </w:p>
    <w:p w14:paraId="3D018F09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4. 假设检验前提检查</w:t>
      </w:r>
    </w:p>
    <w:p w14:paraId="160F7623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假设检验前先检查数据分布特征。Shapiro-Wilk 检验用于检查各组总分是否偏离正态分布；Levene / Brown-Forsythe 检验用于检查方差齐性。若正态性和方差齐性基本满足，可报告 ANOVA；若不满足，则需优先参考 Welch ANOVA、非参数检验或稳健重复测量模型。</w:t>
      </w:r>
    </w:p>
    <w:p w14:paraId="0CE9AE80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表3 SART 总分正态性检验与分布特征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907"/>
        <w:gridCol w:w="1020"/>
        <w:gridCol w:w="1020"/>
        <w:gridCol w:w="907"/>
        <w:gridCol w:w="907"/>
        <w:gridCol w:w="1247"/>
        <w:gridCol w:w="850"/>
      </w:tblGrid>
      <w:tr w14:paraId="2EA56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F4E79"/>
            <w:vAlign w:val="center"/>
          </w:tcPr>
          <w:p w14:paraId="4348624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项</w:t>
            </w:r>
          </w:p>
        </w:tc>
        <w:tc>
          <w:tcPr>
            <w:tcW w:w="907" w:type="dxa"/>
            <w:shd w:val="clear" w:color="auto" w:fill="1F4E79"/>
            <w:vAlign w:val="center"/>
          </w:tcPr>
          <w:p w14:paraId="0C3C01E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样本量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703C70C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平均值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42BFD63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标准差</w:t>
            </w:r>
          </w:p>
        </w:tc>
        <w:tc>
          <w:tcPr>
            <w:tcW w:w="907" w:type="dxa"/>
            <w:shd w:val="clear" w:color="auto" w:fill="1F4E79"/>
            <w:vAlign w:val="center"/>
          </w:tcPr>
          <w:p w14:paraId="76BCB1C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偏度</w:t>
            </w:r>
          </w:p>
        </w:tc>
        <w:tc>
          <w:tcPr>
            <w:tcW w:w="907" w:type="dxa"/>
            <w:shd w:val="clear" w:color="auto" w:fill="1F4E79"/>
            <w:vAlign w:val="center"/>
          </w:tcPr>
          <w:p w14:paraId="2C0CE4E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峰度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4C1D8DF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Shapiro-Wilk W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3C1057E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p值</w:t>
            </w:r>
          </w:p>
        </w:tc>
      </w:tr>
      <w:tr w14:paraId="31373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6491286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低</w:t>
            </w:r>
          </w:p>
        </w:tc>
        <w:tc>
          <w:tcPr>
            <w:tcW w:w="907" w:type="dxa"/>
            <w:vAlign w:val="center"/>
          </w:tcPr>
          <w:p w14:paraId="28D89C6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30</w:t>
            </w:r>
          </w:p>
        </w:tc>
        <w:tc>
          <w:tcPr>
            <w:tcW w:w="1020" w:type="dxa"/>
            <w:vAlign w:val="center"/>
          </w:tcPr>
          <w:p w14:paraId="543631F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21.267</w:t>
            </w:r>
          </w:p>
        </w:tc>
        <w:tc>
          <w:tcPr>
            <w:tcW w:w="1020" w:type="dxa"/>
            <w:vAlign w:val="center"/>
          </w:tcPr>
          <w:p w14:paraId="1ABFEE3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4.510</w:t>
            </w:r>
          </w:p>
        </w:tc>
        <w:tc>
          <w:tcPr>
            <w:tcW w:w="907" w:type="dxa"/>
            <w:vAlign w:val="center"/>
          </w:tcPr>
          <w:p w14:paraId="5ABBCFA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-0.071</w:t>
            </w:r>
          </w:p>
        </w:tc>
        <w:tc>
          <w:tcPr>
            <w:tcW w:w="907" w:type="dxa"/>
            <w:vAlign w:val="center"/>
          </w:tcPr>
          <w:p w14:paraId="15E934C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-0.379</w:t>
            </w:r>
          </w:p>
        </w:tc>
        <w:tc>
          <w:tcPr>
            <w:tcW w:w="1247" w:type="dxa"/>
            <w:vAlign w:val="center"/>
          </w:tcPr>
          <w:p w14:paraId="7AD141E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0.982</w:t>
            </w:r>
          </w:p>
        </w:tc>
        <w:tc>
          <w:tcPr>
            <w:tcW w:w="850" w:type="dxa"/>
            <w:vAlign w:val="center"/>
          </w:tcPr>
          <w:p w14:paraId="2D76732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0.8759</w:t>
            </w:r>
          </w:p>
        </w:tc>
      </w:tr>
      <w:tr w14:paraId="4EB23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045D7E5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中</w:t>
            </w:r>
          </w:p>
        </w:tc>
        <w:tc>
          <w:tcPr>
            <w:tcW w:w="907" w:type="dxa"/>
            <w:vAlign w:val="center"/>
          </w:tcPr>
          <w:p w14:paraId="6FB515E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24</w:t>
            </w:r>
          </w:p>
        </w:tc>
        <w:tc>
          <w:tcPr>
            <w:tcW w:w="1020" w:type="dxa"/>
            <w:vAlign w:val="center"/>
          </w:tcPr>
          <w:p w14:paraId="65D0357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19.750</w:t>
            </w:r>
          </w:p>
        </w:tc>
        <w:tc>
          <w:tcPr>
            <w:tcW w:w="1020" w:type="dxa"/>
            <w:vAlign w:val="center"/>
          </w:tcPr>
          <w:p w14:paraId="152931E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4.646</w:t>
            </w:r>
          </w:p>
        </w:tc>
        <w:tc>
          <w:tcPr>
            <w:tcW w:w="907" w:type="dxa"/>
            <w:vAlign w:val="center"/>
          </w:tcPr>
          <w:p w14:paraId="33D3D12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0.117</w:t>
            </w:r>
          </w:p>
        </w:tc>
        <w:tc>
          <w:tcPr>
            <w:tcW w:w="907" w:type="dxa"/>
            <w:vAlign w:val="center"/>
          </w:tcPr>
          <w:p w14:paraId="01AF7CB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-0.230</w:t>
            </w:r>
          </w:p>
        </w:tc>
        <w:tc>
          <w:tcPr>
            <w:tcW w:w="1247" w:type="dxa"/>
            <w:vAlign w:val="center"/>
          </w:tcPr>
          <w:p w14:paraId="65C2759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0.964</w:t>
            </w:r>
          </w:p>
        </w:tc>
        <w:tc>
          <w:tcPr>
            <w:tcW w:w="850" w:type="dxa"/>
            <w:vAlign w:val="center"/>
          </w:tcPr>
          <w:p w14:paraId="28EB53E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0.5264</w:t>
            </w:r>
          </w:p>
        </w:tc>
      </w:tr>
      <w:tr w14:paraId="6323D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5466A58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高</w:t>
            </w:r>
          </w:p>
        </w:tc>
        <w:tc>
          <w:tcPr>
            <w:tcW w:w="907" w:type="dxa"/>
            <w:vAlign w:val="center"/>
          </w:tcPr>
          <w:p w14:paraId="4D13C42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28</w:t>
            </w:r>
          </w:p>
        </w:tc>
        <w:tc>
          <w:tcPr>
            <w:tcW w:w="1020" w:type="dxa"/>
            <w:vAlign w:val="center"/>
          </w:tcPr>
          <w:p w14:paraId="4080A1F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16.714</w:t>
            </w:r>
          </w:p>
        </w:tc>
        <w:tc>
          <w:tcPr>
            <w:tcW w:w="1020" w:type="dxa"/>
            <w:vAlign w:val="center"/>
          </w:tcPr>
          <w:p w14:paraId="750C292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5.318</w:t>
            </w:r>
          </w:p>
        </w:tc>
        <w:tc>
          <w:tcPr>
            <w:tcW w:w="907" w:type="dxa"/>
            <w:vAlign w:val="center"/>
          </w:tcPr>
          <w:p w14:paraId="3113605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-0.274</w:t>
            </w:r>
          </w:p>
        </w:tc>
        <w:tc>
          <w:tcPr>
            <w:tcW w:w="907" w:type="dxa"/>
            <w:vAlign w:val="center"/>
          </w:tcPr>
          <w:p w14:paraId="1CD741A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0.606</w:t>
            </w:r>
          </w:p>
        </w:tc>
        <w:tc>
          <w:tcPr>
            <w:tcW w:w="1247" w:type="dxa"/>
            <w:vAlign w:val="center"/>
          </w:tcPr>
          <w:p w14:paraId="4F23962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0.970</w:t>
            </w:r>
          </w:p>
        </w:tc>
        <w:tc>
          <w:tcPr>
            <w:tcW w:w="850" w:type="dxa"/>
            <w:vAlign w:val="center"/>
          </w:tcPr>
          <w:p w14:paraId="75C1171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0.5822</w:t>
            </w:r>
          </w:p>
        </w:tc>
      </w:tr>
      <w:tr w14:paraId="2FF4F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3E1F8AD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总体</w:t>
            </w:r>
          </w:p>
        </w:tc>
        <w:tc>
          <w:tcPr>
            <w:tcW w:w="907" w:type="dxa"/>
            <w:vAlign w:val="center"/>
          </w:tcPr>
          <w:p w14:paraId="53AD90C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82</w:t>
            </w:r>
          </w:p>
        </w:tc>
        <w:tc>
          <w:tcPr>
            <w:tcW w:w="1020" w:type="dxa"/>
            <w:vAlign w:val="center"/>
          </w:tcPr>
          <w:p w14:paraId="3EF7953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19.268</w:t>
            </w:r>
          </w:p>
        </w:tc>
        <w:tc>
          <w:tcPr>
            <w:tcW w:w="1020" w:type="dxa"/>
            <w:vAlign w:val="center"/>
          </w:tcPr>
          <w:p w14:paraId="35B10B7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5.162</w:t>
            </w:r>
          </w:p>
        </w:tc>
        <w:tc>
          <w:tcPr>
            <w:tcW w:w="907" w:type="dxa"/>
            <w:vAlign w:val="center"/>
          </w:tcPr>
          <w:p w14:paraId="7A308C8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-0.256</w:t>
            </w:r>
          </w:p>
        </w:tc>
        <w:tc>
          <w:tcPr>
            <w:tcW w:w="907" w:type="dxa"/>
            <w:vAlign w:val="center"/>
          </w:tcPr>
          <w:p w14:paraId="43370D8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0.256</w:t>
            </w:r>
          </w:p>
        </w:tc>
        <w:tc>
          <w:tcPr>
            <w:tcW w:w="1247" w:type="dxa"/>
            <w:vAlign w:val="center"/>
          </w:tcPr>
          <w:p w14:paraId="3D32078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0.986</w:t>
            </w:r>
          </w:p>
        </w:tc>
        <w:tc>
          <w:tcPr>
            <w:tcW w:w="850" w:type="dxa"/>
            <w:vAlign w:val="center"/>
          </w:tcPr>
          <w:p w14:paraId="42A5515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0.5376</w:t>
            </w:r>
          </w:p>
        </w:tc>
      </w:tr>
    </w:tbl>
    <w:p w14:paraId="349B8AC8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表4 方差齐性检验结果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20"/>
        <w:gridCol w:w="907"/>
        <w:gridCol w:w="850"/>
        <w:gridCol w:w="3118"/>
      </w:tblGrid>
      <w:tr w14:paraId="471BB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24B3623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检验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2F3F24A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统计量</w:t>
            </w:r>
          </w:p>
        </w:tc>
        <w:tc>
          <w:tcPr>
            <w:tcW w:w="907" w:type="dxa"/>
            <w:shd w:val="clear" w:color="auto" w:fill="1F4E79"/>
            <w:vAlign w:val="center"/>
          </w:tcPr>
          <w:p w14:paraId="49DD55A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df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520E3D8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p值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626F9B5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作用</w:t>
            </w:r>
          </w:p>
        </w:tc>
      </w:tr>
      <w:tr w14:paraId="1F504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3BDB57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Levene 检验（基于均值）</w:t>
            </w:r>
          </w:p>
        </w:tc>
        <w:tc>
          <w:tcPr>
            <w:tcW w:w="1020" w:type="dxa"/>
            <w:vAlign w:val="center"/>
          </w:tcPr>
          <w:p w14:paraId="64F0C39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0.113</w:t>
            </w:r>
          </w:p>
        </w:tc>
        <w:tc>
          <w:tcPr>
            <w:tcW w:w="907" w:type="dxa"/>
            <w:vAlign w:val="center"/>
          </w:tcPr>
          <w:p w14:paraId="7CEC6E9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2, 79</w:t>
            </w:r>
          </w:p>
        </w:tc>
        <w:tc>
          <w:tcPr>
            <w:tcW w:w="850" w:type="dxa"/>
            <w:vAlign w:val="center"/>
          </w:tcPr>
          <w:p w14:paraId="0D20752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0.8936</w:t>
            </w:r>
          </w:p>
        </w:tc>
        <w:tc>
          <w:tcPr>
            <w:tcW w:w="3118" w:type="dxa"/>
            <w:vAlign w:val="center"/>
          </w:tcPr>
          <w:p w14:paraId="7C7EC3D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检验三组方差是否齐性</w:t>
            </w:r>
          </w:p>
        </w:tc>
      </w:tr>
      <w:tr w14:paraId="3B8B8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70B1B1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Brown-Forsythe 检验（基于中位数）</w:t>
            </w:r>
          </w:p>
        </w:tc>
        <w:tc>
          <w:tcPr>
            <w:tcW w:w="1020" w:type="dxa"/>
            <w:vAlign w:val="center"/>
          </w:tcPr>
          <w:p w14:paraId="77EDB51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0.088</w:t>
            </w:r>
          </w:p>
        </w:tc>
        <w:tc>
          <w:tcPr>
            <w:tcW w:w="907" w:type="dxa"/>
            <w:vAlign w:val="center"/>
          </w:tcPr>
          <w:p w14:paraId="1F93CB8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2, 79</w:t>
            </w:r>
          </w:p>
        </w:tc>
        <w:tc>
          <w:tcPr>
            <w:tcW w:w="850" w:type="dxa"/>
            <w:vAlign w:val="center"/>
          </w:tcPr>
          <w:p w14:paraId="49E214D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0.9155</w:t>
            </w:r>
          </w:p>
        </w:tc>
        <w:tc>
          <w:tcPr>
            <w:tcW w:w="3118" w:type="dxa"/>
            <w:vAlign w:val="center"/>
          </w:tcPr>
          <w:p w14:paraId="5EC9D2E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更稳健地检验方差齐性</w:t>
            </w:r>
          </w:p>
        </w:tc>
      </w:tr>
    </w:tbl>
    <w:p w14:paraId="272FB797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解释：</w:t>
      </w:r>
      <w:r>
        <w:rPr>
          <w:rFonts w:hint="default" w:ascii="Times New Roman" w:hAnsi="Times New Roman" w:eastAsia="宋体" w:cs="Times New Roman"/>
          <w:color w:val="auto"/>
          <w:highlight w:val="yellow"/>
        </w:rPr>
        <w:t>三个难度组以及总体的 Shapiro-Wilk 检验均未达到显著水平</w:t>
      </w:r>
      <w:r>
        <w:rPr>
          <w:rFonts w:hint="default" w:ascii="Times New Roman" w:hAnsi="Times New Roman" w:eastAsia="宋体" w:cs="Times New Roman"/>
          <w:color w:val="auto"/>
        </w:rPr>
        <w:t>，说明没有充分证据认为总分明显偏离正态分布</w:t>
      </w:r>
      <w:r>
        <w:rPr>
          <w:rFonts w:hint="eastAsia" w:ascii="Times New Roman" w:hAnsi="Times New Roman" w:eastAsia="宋体" w:cs="Times New Roman"/>
          <w:color w:val="auto"/>
          <w:lang w:eastAsia="zh-CN"/>
        </w:rPr>
        <w:t>，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符合正态分布</w:t>
      </w:r>
      <w:r>
        <w:rPr>
          <w:rFonts w:hint="default" w:ascii="Times New Roman" w:hAnsi="Times New Roman" w:eastAsia="宋体" w:cs="Times New Roman"/>
          <w:color w:val="auto"/>
        </w:rPr>
        <w:t>。</w:t>
      </w:r>
      <w:r>
        <w:rPr>
          <w:rFonts w:hint="default" w:ascii="Times New Roman" w:hAnsi="Times New Roman" w:eastAsia="宋体" w:cs="Times New Roman"/>
          <w:color w:val="auto"/>
          <w:highlight w:val="yellow"/>
        </w:rPr>
        <w:t>Levene 与 Brown-Forsythe 检验均不显著，说明三组方差齐性假设可以接受</w:t>
      </w:r>
      <w:r>
        <w:rPr>
          <w:rFonts w:hint="default" w:ascii="Times New Roman" w:hAnsi="Times New Roman" w:eastAsia="宋体" w:cs="Times New Roman"/>
          <w:color w:val="auto"/>
        </w:rPr>
        <w:t>。考虑到数据存在同一被试重复记录，主结论仍以 GEE 重复测量稳健分析为主。</w:t>
      </w:r>
    </w:p>
    <w:p w14:paraId="64F1167E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5. 组间差异检验与重复测量稳健分析</w:t>
      </w:r>
    </w:p>
    <w:p w14:paraId="7438F1E1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本研究的核心问题是：任务难度是否显著影响 SART 总分。由于同一被试存在多条记录，观测值并非完全独立，因此采用 GEE（广义估计方程）作为主分析；同时报告普通 ANOVA、Welch ANOVA、Kruskal-Wallis 和 Friedman 检验作为交叉验证。</w:t>
      </w:r>
    </w:p>
    <w:p w14:paraId="5F27DD3E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表5 SART 总分的总体假设检验结果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587"/>
        <w:gridCol w:w="850"/>
        <w:gridCol w:w="850"/>
        <w:gridCol w:w="3969"/>
      </w:tblGrid>
      <w:tr w14:paraId="48EB5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769BB4D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检验方法</w:t>
            </w:r>
          </w:p>
        </w:tc>
        <w:tc>
          <w:tcPr>
            <w:tcW w:w="1587" w:type="dxa"/>
            <w:shd w:val="clear" w:color="auto" w:fill="1F4E79"/>
            <w:vAlign w:val="center"/>
          </w:tcPr>
          <w:p w14:paraId="23F2DA2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统计量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304DEA2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df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7403A6A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p值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05147E7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作用/效应量</w:t>
            </w:r>
          </w:p>
        </w:tc>
      </w:tr>
      <w:tr w14:paraId="3EF9C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B81B28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GEE 重复测量主分析</w:t>
            </w:r>
          </w:p>
        </w:tc>
        <w:tc>
          <w:tcPr>
            <w:tcW w:w="1587" w:type="dxa"/>
            <w:vAlign w:val="center"/>
          </w:tcPr>
          <w:p w14:paraId="3042ED9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χ² = 22.493</w:t>
            </w:r>
          </w:p>
        </w:tc>
        <w:tc>
          <w:tcPr>
            <w:tcW w:w="850" w:type="dxa"/>
            <w:vAlign w:val="center"/>
          </w:tcPr>
          <w:p w14:paraId="652D79D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2</w:t>
            </w:r>
          </w:p>
        </w:tc>
        <w:tc>
          <w:tcPr>
            <w:tcW w:w="850" w:type="dxa"/>
            <w:vAlign w:val="center"/>
          </w:tcPr>
          <w:p w14:paraId="0055663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3969" w:type="dxa"/>
            <w:vAlign w:val="center"/>
          </w:tcPr>
          <w:p w14:paraId="18DECA4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考虑同一被试内相关性，检验难度主效应</w:t>
            </w:r>
          </w:p>
        </w:tc>
      </w:tr>
      <w:tr w14:paraId="56938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F002F2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普通单因素 ANOVA</w:t>
            </w:r>
          </w:p>
        </w:tc>
        <w:tc>
          <w:tcPr>
            <w:tcW w:w="1587" w:type="dxa"/>
            <w:vAlign w:val="center"/>
          </w:tcPr>
          <w:p w14:paraId="36BC22E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F = 6.576</w:t>
            </w:r>
          </w:p>
        </w:tc>
        <w:tc>
          <w:tcPr>
            <w:tcW w:w="850" w:type="dxa"/>
            <w:vAlign w:val="center"/>
          </w:tcPr>
          <w:p w14:paraId="6B98E38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2, 79</w:t>
            </w:r>
          </w:p>
        </w:tc>
        <w:tc>
          <w:tcPr>
            <w:tcW w:w="850" w:type="dxa"/>
            <w:vAlign w:val="center"/>
          </w:tcPr>
          <w:p w14:paraId="411F4DC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0.0023</w:t>
            </w:r>
          </w:p>
        </w:tc>
        <w:tc>
          <w:tcPr>
            <w:tcW w:w="3969" w:type="dxa"/>
            <w:vAlign w:val="center"/>
          </w:tcPr>
          <w:p w14:paraId="7629D25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辅助检验；η² = 0.143</w:t>
            </w:r>
          </w:p>
        </w:tc>
      </w:tr>
      <w:tr w14:paraId="15C66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313E86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Welch ANOVA</w:t>
            </w:r>
          </w:p>
        </w:tc>
        <w:tc>
          <w:tcPr>
            <w:tcW w:w="1587" w:type="dxa"/>
            <w:vAlign w:val="center"/>
          </w:tcPr>
          <w:p w14:paraId="0769418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F = 6.096</w:t>
            </w:r>
          </w:p>
        </w:tc>
        <w:tc>
          <w:tcPr>
            <w:tcW w:w="850" w:type="dxa"/>
            <w:vAlign w:val="center"/>
          </w:tcPr>
          <w:p w14:paraId="174E9A8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2, 51.353</w:t>
            </w:r>
          </w:p>
        </w:tc>
        <w:tc>
          <w:tcPr>
            <w:tcW w:w="850" w:type="dxa"/>
            <w:vAlign w:val="center"/>
          </w:tcPr>
          <w:p w14:paraId="4DF6668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0.0042</w:t>
            </w:r>
          </w:p>
        </w:tc>
        <w:tc>
          <w:tcPr>
            <w:tcW w:w="3969" w:type="dxa"/>
            <w:vAlign w:val="center"/>
          </w:tcPr>
          <w:p w14:paraId="280B6B9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允许方差不齐的稳健均值比较</w:t>
            </w:r>
          </w:p>
        </w:tc>
      </w:tr>
      <w:tr w14:paraId="37F57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7B7624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Kruskal-Wallis H 检验</w:t>
            </w:r>
          </w:p>
        </w:tc>
        <w:tc>
          <w:tcPr>
            <w:tcW w:w="1587" w:type="dxa"/>
            <w:vAlign w:val="center"/>
          </w:tcPr>
          <w:p w14:paraId="7D760B0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H = 11.036</w:t>
            </w:r>
          </w:p>
        </w:tc>
        <w:tc>
          <w:tcPr>
            <w:tcW w:w="850" w:type="dxa"/>
            <w:vAlign w:val="center"/>
          </w:tcPr>
          <w:p w14:paraId="535F9DC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2</w:t>
            </w:r>
          </w:p>
        </w:tc>
        <w:tc>
          <w:tcPr>
            <w:tcW w:w="850" w:type="dxa"/>
            <w:vAlign w:val="center"/>
          </w:tcPr>
          <w:p w14:paraId="5AC3F7E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0.0040</w:t>
            </w:r>
          </w:p>
        </w:tc>
        <w:tc>
          <w:tcPr>
            <w:tcW w:w="3969" w:type="dxa"/>
            <w:vAlign w:val="center"/>
          </w:tcPr>
          <w:p w14:paraId="3BBC923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非参数总体差异检验；ε² = 0.114</w:t>
            </w:r>
          </w:p>
        </w:tc>
      </w:tr>
      <w:tr w14:paraId="24B4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3CE941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Friedman 检验（完整被试子集）</w:t>
            </w:r>
          </w:p>
        </w:tc>
        <w:tc>
          <w:tcPr>
            <w:tcW w:w="1587" w:type="dxa"/>
            <w:vAlign w:val="center"/>
          </w:tcPr>
          <w:p w14:paraId="7F291BA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χ² = 8.778</w:t>
            </w:r>
          </w:p>
        </w:tc>
        <w:tc>
          <w:tcPr>
            <w:tcW w:w="850" w:type="dxa"/>
            <w:vAlign w:val="center"/>
          </w:tcPr>
          <w:p w14:paraId="5CC56B1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2</w:t>
            </w:r>
          </w:p>
        </w:tc>
        <w:tc>
          <w:tcPr>
            <w:tcW w:w="850" w:type="dxa"/>
            <w:vAlign w:val="center"/>
          </w:tcPr>
          <w:p w14:paraId="75B08E6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0.0124</w:t>
            </w:r>
          </w:p>
        </w:tc>
        <w:tc>
          <w:tcPr>
            <w:tcW w:w="3969" w:type="dxa"/>
            <w:vAlign w:val="center"/>
          </w:tcPr>
          <w:p w14:paraId="506A36C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完整重复测量子集检验；Kendall W = 0.313</w:t>
            </w:r>
          </w:p>
        </w:tc>
      </w:tr>
    </w:tbl>
    <w:p w14:paraId="7800F8B7">
      <w:pPr>
        <w:rPr>
          <w:rFonts w:hint="default" w:ascii="Times New Roman" w:hAnsi="Times New Roman" w:eastAsia="宋体" w:cs="Times New Roman"/>
          <w:color w:val="auto"/>
          <w:highlight w:val="yellow"/>
        </w:rPr>
      </w:pPr>
      <w:r>
        <w:rPr>
          <w:rFonts w:hint="default" w:ascii="Times New Roman" w:hAnsi="Times New Roman" w:eastAsia="宋体" w:cs="Times New Roman"/>
          <w:color w:val="auto"/>
        </w:rPr>
        <w:t>主分析结论：</w:t>
      </w:r>
      <w:r>
        <w:rPr>
          <w:rFonts w:hint="default" w:ascii="Times New Roman" w:hAnsi="Times New Roman" w:eastAsia="宋体" w:cs="Times New Roman"/>
          <w:color w:val="auto"/>
          <w:highlight w:val="yellow"/>
        </w:rPr>
        <w:t>GEE 显示任务难度对 SART 总分的影响显著</w:t>
      </w:r>
      <w:r>
        <w:rPr>
          <w:rFonts w:hint="default" w:ascii="Times New Roman" w:hAnsi="Times New Roman" w:eastAsia="宋体" w:cs="Times New Roman"/>
          <w:color w:val="auto"/>
        </w:rPr>
        <w:t>，Wald χ²(2)=22.493，p&lt;0.0001。辅助检验也得到一致结论：</w:t>
      </w:r>
      <w:r>
        <w:rPr>
          <w:rFonts w:hint="default" w:ascii="Times New Roman" w:hAnsi="Times New Roman" w:eastAsia="宋体" w:cs="Times New Roman"/>
          <w:color w:val="auto"/>
          <w:highlight w:val="yellow"/>
        </w:rPr>
        <w:t>普通 ANOVA、Welch ANOVA、Kruskal-Wallis 和完整被试子集 Friedman 检验均达到显著水平。</w:t>
      </w:r>
    </w:p>
    <w:p w14:paraId="3288AFBA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6. 事后比较</w:t>
      </w:r>
    </w:p>
    <w:p w14:paraId="2B573572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总体检验只能说明三组中至少存在差异，不能判断具体哪些组不同。因此进一步进行两两比较，并使用 Holm 校正控制多重比较造成的第一类错误率膨胀。差值定义为“后一组 – 前一组”；负值表示后一组 SART 总分更低。</w:t>
      </w:r>
    </w:p>
    <w:p w14:paraId="44C42495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表6 基于 GEE 的两两比较结果（Holm 校正）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134"/>
        <w:gridCol w:w="1020"/>
        <w:gridCol w:w="850"/>
        <w:gridCol w:w="1701"/>
        <w:gridCol w:w="850"/>
        <w:gridCol w:w="1020"/>
      </w:tblGrid>
      <w:tr w14:paraId="65C9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1F4E79"/>
            <w:vAlign w:val="center"/>
          </w:tcPr>
          <w:p w14:paraId="0A5F72E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比较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5AECDDF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差值估计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1070FDA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标准误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4AC985C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z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59F69F8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95%CI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0524634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p值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2A86864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Holm校正p</w:t>
            </w:r>
          </w:p>
        </w:tc>
      </w:tr>
      <w:tr w14:paraId="56DA7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11662B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中 - 低</w:t>
            </w:r>
          </w:p>
        </w:tc>
        <w:tc>
          <w:tcPr>
            <w:tcW w:w="1134" w:type="dxa"/>
            <w:vAlign w:val="center"/>
          </w:tcPr>
          <w:p w14:paraId="4CB8D43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-2.245</w:t>
            </w:r>
          </w:p>
        </w:tc>
        <w:tc>
          <w:tcPr>
            <w:tcW w:w="1020" w:type="dxa"/>
            <w:vAlign w:val="center"/>
          </w:tcPr>
          <w:p w14:paraId="4A6905E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0.863</w:t>
            </w:r>
          </w:p>
        </w:tc>
        <w:tc>
          <w:tcPr>
            <w:tcW w:w="850" w:type="dxa"/>
            <w:vAlign w:val="center"/>
          </w:tcPr>
          <w:p w14:paraId="6731AB9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-2.602</w:t>
            </w:r>
          </w:p>
        </w:tc>
        <w:tc>
          <w:tcPr>
            <w:tcW w:w="1701" w:type="dxa"/>
            <w:vAlign w:val="center"/>
          </w:tcPr>
          <w:p w14:paraId="2DC6945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-3.936 – -0.554</w:t>
            </w:r>
          </w:p>
        </w:tc>
        <w:tc>
          <w:tcPr>
            <w:tcW w:w="850" w:type="dxa"/>
            <w:vAlign w:val="center"/>
          </w:tcPr>
          <w:p w14:paraId="348402C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0.0093</w:t>
            </w:r>
          </w:p>
        </w:tc>
        <w:tc>
          <w:tcPr>
            <w:tcW w:w="1020" w:type="dxa"/>
            <w:vAlign w:val="center"/>
          </w:tcPr>
          <w:p w14:paraId="6D932C7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0.0151</w:t>
            </w:r>
          </w:p>
        </w:tc>
      </w:tr>
      <w:tr w14:paraId="6C8E2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9002B5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高 - 低</w:t>
            </w:r>
          </w:p>
        </w:tc>
        <w:tc>
          <w:tcPr>
            <w:tcW w:w="1134" w:type="dxa"/>
            <w:vAlign w:val="center"/>
          </w:tcPr>
          <w:p w14:paraId="6043783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-4.721</w:t>
            </w:r>
          </w:p>
        </w:tc>
        <w:tc>
          <w:tcPr>
            <w:tcW w:w="1020" w:type="dxa"/>
            <w:vAlign w:val="center"/>
          </w:tcPr>
          <w:p w14:paraId="1BAB20E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0.997</w:t>
            </w:r>
          </w:p>
        </w:tc>
        <w:tc>
          <w:tcPr>
            <w:tcW w:w="850" w:type="dxa"/>
            <w:vAlign w:val="center"/>
          </w:tcPr>
          <w:p w14:paraId="59B2B3F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-4.738</w:t>
            </w:r>
          </w:p>
        </w:tc>
        <w:tc>
          <w:tcPr>
            <w:tcW w:w="1701" w:type="dxa"/>
            <w:vAlign w:val="center"/>
          </w:tcPr>
          <w:p w14:paraId="3B34FA4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-6.675 – -2.768</w:t>
            </w:r>
          </w:p>
        </w:tc>
        <w:tc>
          <w:tcPr>
            <w:tcW w:w="850" w:type="dxa"/>
            <w:vAlign w:val="center"/>
          </w:tcPr>
          <w:p w14:paraId="6ECAF00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020" w:type="dxa"/>
            <w:vAlign w:val="center"/>
          </w:tcPr>
          <w:p w14:paraId="60233EA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&lt;0.0001</w:t>
            </w:r>
          </w:p>
        </w:tc>
      </w:tr>
      <w:tr w14:paraId="0EF48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C1059F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高 - 中</w:t>
            </w:r>
          </w:p>
        </w:tc>
        <w:tc>
          <w:tcPr>
            <w:tcW w:w="1134" w:type="dxa"/>
            <w:vAlign w:val="center"/>
          </w:tcPr>
          <w:p w14:paraId="0065BE1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-2.476</w:t>
            </w:r>
          </w:p>
        </w:tc>
        <w:tc>
          <w:tcPr>
            <w:tcW w:w="1020" w:type="dxa"/>
            <w:vAlign w:val="center"/>
          </w:tcPr>
          <w:p w14:paraId="30278F8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0.927</w:t>
            </w:r>
          </w:p>
        </w:tc>
        <w:tc>
          <w:tcPr>
            <w:tcW w:w="850" w:type="dxa"/>
            <w:vAlign w:val="center"/>
          </w:tcPr>
          <w:p w14:paraId="6C2A91B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-2.672</w:t>
            </w:r>
          </w:p>
        </w:tc>
        <w:tc>
          <w:tcPr>
            <w:tcW w:w="1701" w:type="dxa"/>
            <w:vAlign w:val="center"/>
          </w:tcPr>
          <w:p w14:paraId="0ECBDA7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-4.293 – -0.660</w:t>
            </w:r>
          </w:p>
        </w:tc>
        <w:tc>
          <w:tcPr>
            <w:tcW w:w="850" w:type="dxa"/>
            <w:vAlign w:val="center"/>
          </w:tcPr>
          <w:p w14:paraId="3D67A5A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0.0075</w:t>
            </w:r>
          </w:p>
        </w:tc>
        <w:tc>
          <w:tcPr>
            <w:tcW w:w="1020" w:type="dxa"/>
            <w:vAlign w:val="center"/>
          </w:tcPr>
          <w:p w14:paraId="38513FE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0.0151</w:t>
            </w:r>
          </w:p>
        </w:tc>
      </w:tr>
    </w:tbl>
    <w:p w14:paraId="4E7D90FF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解释：中难度显著低于低难度，高难度显著低于低难度，高难度也显著低于中难度。说明任务难度每提升一级，主观情境意识均有显著下降。</w:t>
      </w:r>
    </w:p>
    <w:p w14:paraId="1569E8EB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7. SART 三个理论分量分析</w:t>
      </w:r>
    </w:p>
    <w:p w14:paraId="5A492C2E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SART 总分由 D、S、U 三个分量构成。分量分析的作用是解释总分变化来自哪个心理机制：D 升高表示任务对注意资源的需求增加；S 升高表示操作者认为自己可用注意资源更多；U 升高表示对情境信息的理解更充分。</w:t>
      </w:r>
    </w:p>
    <w:p w14:paraId="08B1C591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表7 D、S、U 分量及总分的描述性统计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"/>
        <w:gridCol w:w="567"/>
        <w:gridCol w:w="1304"/>
        <w:gridCol w:w="1531"/>
      </w:tblGrid>
      <w:tr w14:paraId="5E68E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1A5860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4"/>
              </w:rPr>
              <w:t>指标</w:t>
            </w:r>
          </w:p>
        </w:tc>
        <w:tc>
          <w:tcPr>
            <w:tcW w:w="737" w:type="dxa"/>
            <w:shd w:val="clear" w:color="auto" w:fill="1F4E79"/>
            <w:vAlign w:val="center"/>
          </w:tcPr>
          <w:p w14:paraId="436B4D1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4"/>
              </w:rPr>
              <w:t>难度</w:t>
            </w:r>
          </w:p>
        </w:tc>
        <w:tc>
          <w:tcPr>
            <w:tcW w:w="567" w:type="dxa"/>
            <w:shd w:val="clear" w:color="auto" w:fill="1F4E79"/>
            <w:vAlign w:val="center"/>
          </w:tcPr>
          <w:p w14:paraId="2F7741D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4"/>
              </w:rPr>
              <w:t>n</w:t>
            </w:r>
          </w:p>
        </w:tc>
        <w:tc>
          <w:tcPr>
            <w:tcW w:w="1304" w:type="dxa"/>
            <w:shd w:val="clear" w:color="auto" w:fill="1F4E79"/>
            <w:vAlign w:val="center"/>
          </w:tcPr>
          <w:p w14:paraId="4889A59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4"/>
              </w:rPr>
              <w:t>均值±SD</w:t>
            </w:r>
          </w:p>
        </w:tc>
        <w:tc>
          <w:tcPr>
            <w:tcW w:w="1531" w:type="dxa"/>
            <w:shd w:val="clear" w:color="auto" w:fill="1F4E79"/>
            <w:vAlign w:val="center"/>
          </w:tcPr>
          <w:p w14:paraId="23B3055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4"/>
              </w:rPr>
              <w:t>95%CI</w:t>
            </w:r>
          </w:p>
        </w:tc>
      </w:tr>
      <w:tr w14:paraId="432A9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81D68A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Demand 注意需求 D</w:t>
            </w:r>
          </w:p>
        </w:tc>
        <w:tc>
          <w:tcPr>
            <w:tcW w:w="737" w:type="dxa"/>
            <w:vAlign w:val="center"/>
          </w:tcPr>
          <w:p w14:paraId="7E952E4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低</w:t>
            </w:r>
          </w:p>
        </w:tc>
        <w:tc>
          <w:tcPr>
            <w:tcW w:w="567" w:type="dxa"/>
            <w:vAlign w:val="center"/>
          </w:tcPr>
          <w:p w14:paraId="7AAA391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30</w:t>
            </w:r>
          </w:p>
        </w:tc>
        <w:tc>
          <w:tcPr>
            <w:tcW w:w="1304" w:type="dxa"/>
            <w:vAlign w:val="center"/>
          </w:tcPr>
          <w:p w14:paraId="7242708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6.53 ± 2.40</w:t>
            </w:r>
          </w:p>
        </w:tc>
        <w:tc>
          <w:tcPr>
            <w:tcW w:w="1531" w:type="dxa"/>
            <w:vAlign w:val="center"/>
          </w:tcPr>
          <w:p w14:paraId="2A77E0A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5.64 – 7.43</w:t>
            </w:r>
          </w:p>
        </w:tc>
      </w:tr>
      <w:tr w14:paraId="5D042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83CB28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Demand 注意需求 D</w:t>
            </w:r>
          </w:p>
        </w:tc>
        <w:tc>
          <w:tcPr>
            <w:tcW w:w="737" w:type="dxa"/>
            <w:vAlign w:val="center"/>
          </w:tcPr>
          <w:p w14:paraId="7ECE62B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中</w:t>
            </w:r>
          </w:p>
        </w:tc>
        <w:tc>
          <w:tcPr>
            <w:tcW w:w="567" w:type="dxa"/>
            <w:vAlign w:val="center"/>
          </w:tcPr>
          <w:p w14:paraId="23CEECE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24</w:t>
            </w:r>
          </w:p>
        </w:tc>
        <w:tc>
          <w:tcPr>
            <w:tcW w:w="1304" w:type="dxa"/>
            <w:vAlign w:val="center"/>
          </w:tcPr>
          <w:p w14:paraId="57618AB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9.96 ± 2.96</w:t>
            </w:r>
          </w:p>
        </w:tc>
        <w:tc>
          <w:tcPr>
            <w:tcW w:w="1531" w:type="dxa"/>
            <w:vAlign w:val="center"/>
          </w:tcPr>
          <w:p w14:paraId="0A217F5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8.71 – 11.21</w:t>
            </w:r>
          </w:p>
        </w:tc>
      </w:tr>
      <w:tr w14:paraId="02CF1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59B7EC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Demand 注意需求 D</w:t>
            </w:r>
          </w:p>
        </w:tc>
        <w:tc>
          <w:tcPr>
            <w:tcW w:w="737" w:type="dxa"/>
            <w:vAlign w:val="center"/>
          </w:tcPr>
          <w:p w14:paraId="32E63D5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高</w:t>
            </w:r>
          </w:p>
        </w:tc>
        <w:tc>
          <w:tcPr>
            <w:tcW w:w="567" w:type="dxa"/>
            <w:vAlign w:val="center"/>
          </w:tcPr>
          <w:p w14:paraId="4446E06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28</w:t>
            </w:r>
          </w:p>
        </w:tc>
        <w:tc>
          <w:tcPr>
            <w:tcW w:w="1304" w:type="dxa"/>
            <w:vAlign w:val="center"/>
          </w:tcPr>
          <w:p w14:paraId="0F3168A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13.46 ± 2.46</w:t>
            </w:r>
          </w:p>
        </w:tc>
        <w:tc>
          <w:tcPr>
            <w:tcW w:w="1531" w:type="dxa"/>
            <w:vAlign w:val="center"/>
          </w:tcPr>
          <w:p w14:paraId="56CC04B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12.51 – 14.42</w:t>
            </w:r>
          </w:p>
        </w:tc>
      </w:tr>
      <w:tr w14:paraId="4869C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3B8246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Supply 注意资源供给 S</w:t>
            </w:r>
          </w:p>
        </w:tc>
        <w:tc>
          <w:tcPr>
            <w:tcW w:w="737" w:type="dxa"/>
            <w:vAlign w:val="center"/>
          </w:tcPr>
          <w:p w14:paraId="2B201EB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低</w:t>
            </w:r>
          </w:p>
        </w:tc>
        <w:tc>
          <w:tcPr>
            <w:tcW w:w="567" w:type="dxa"/>
            <w:vAlign w:val="center"/>
          </w:tcPr>
          <w:p w14:paraId="13B965C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30</w:t>
            </w:r>
          </w:p>
        </w:tc>
        <w:tc>
          <w:tcPr>
            <w:tcW w:w="1304" w:type="dxa"/>
            <w:vAlign w:val="center"/>
          </w:tcPr>
          <w:p w14:paraId="41E8B2D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16.23 ± 2.94</w:t>
            </w:r>
          </w:p>
        </w:tc>
        <w:tc>
          <w:tcPr>
            <w:tcW w:w="1531" w:type="dxa"/>
            <w:vAlign w:val="center"/>
          </w:tcPr>
          <w:p w14:paraId="2630631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15.13 – 17.33</w:t>
            </w:r>
          </w:p>
        </w:tc>
      </w:tr>
      <w:tr w14:paraId="02060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07617E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Supply 注意资源供给 S</w:t>
            </w:r>
          </w:p>
        </w:tc>
        <w:tc>
          <w:tcPr>
            <w:tcW w:w="737" w:type="dxa"/>
            <w:vAlign w:val="center"/>
          </w:tcPr>
          <w:p w14:paraId="2819EAA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中</w:t>
            </w:r>
          </w:p>
        </w:tc>
        <w:tc>
          <w:tcPr>
            <w:tcW w:w="567" w:type="dxa"/>
            <w:vAlign w:val="center"/>
          </w:tcPr>
          <w:p w14:paraId="0B9D5BD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24</w:t>
            </w:r>
          </w:p>
        </w:tc>
        <w:tc>
          <w:tcPr>
            <w:tcW w:w="1304" w:type="dxa"/>
            <w:vAlign w:val="center"/>
          </w:tcPr>
          <w:p w14:paraId="6337574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16.67 ± 2.58</w:t>
            </w:r>
          </w:p>
        </w:tc>
        <w:tc>
          <w:tcPr>
            <w:tcW w:w="1531" w:type="dxa"/>
            <w:vAlign w:val="center"/>
          </w:tcPr>
          <w:p w14:paraId="65A7816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15.58 – 17.76</w:t>
            </w:r>
          </w:p>
        </w:tc>
      </w:tr>
      <w:tr w14:paraId="3A601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94F64E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Supply 注意资源供给 S</w:t>
            </w:r>
          </w:p>
        </w:tc>
        <w:tc>
          <w:tcPr>
            <w:tcW w:w="737" w:type="dxa"/>
            <w:vAlign w:val="center"/>
          </w:tcPr>
          <w:p w14:paraId="7B9B391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高</w:t>
            </w:r>
          </w:p>
        </w:tc>
        <w:tc>
          <w:tcPr>
            <w:tcW w:w="567" w:type="dxa"/>
            <w:vAlign w:val="center"/>
          </w:tcPr>
          <w:p w14:paraId="2D06032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28</w:t>
            </w:r>
          </w:p>
        </w:tc>
        <w:tc>
          <w:tcPr>
            <w:tcW w:w="1304" w:type="dxa"/>
            <w:vAlign w:val="center"/>
          </w:tcPr>
          <w:p w14:paraId="0CE49C7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17.32 ± 3.17</w:t>
            </w:r>
          </w:p>
        </w:tc>
        <w:tc>
          <w:tcPr>
            <w:tcW w:w="1531" w:type="dxa"/>
            <w:vAlign w:val="center"/>
          </w:tcPr>
          <w:p w14:paraId="118ADFB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16.09 – 18.55</w:t>
            </w:r>
          </w:p>
        </w:tc>
      </w:tr>
      <w:tr w14:paraId="532BB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5097A7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Understanding 情境理解 U</w:t>
            </w:r>
          </w:p>
        </w:tc>
        <w:tc>
          <w:tcPr>
            <w:tcW w:w="737" w:type="dxa"/>
            <w:vAlign w:val="center"/>
          </w:tcPr>
          <w:p w14:paraId="633E094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低</w:t>
            </w:r>
          </w:p>
        </w:tc>
        <w:tc>
          <w:tcPr>
            <w:tcW w:w="567" w:type="dxa"/>
            <w:vAlign w:val="center"/>
          </w:tcPr>
          <w:p w14:paraId="313339D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30</w:t>
            </w:r>
          </w:p>
        </w:tc>
        <w:tc>
          <w:tcPr>
            <w:tcW w:w="1304" w:type="dxa"/>
            <w:vAlign w:val="center"/>
          </w:tcPr>
          <w:p w14:paraId="2CD9F00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11.57 ± 2.40</w:t>
            </w:r>
          </w:p>
        </w:tc>
        <w:tc>
          <w:tcPr>
            <w:tcW w:w="1531" w:type="dxa"/>
            <w:vAlign w:val="center"/>
          </w:tcPr>
          <w:p w14:paraId="7234198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10.67 – 12.46</w:t>
            </w:r>
          </w:p>
        </w:tc>
      </w:tr>
      <w:tr w14:paraId="71919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68133A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Understanding 情境理解 U</w:t>
            </w:r>
          </w:p>
        </w:tc>
        <w:tc>
          <w:tcPr>
            <w:tcW w:w="737" w:type="dxa"/>
            <w:vAlign w:val="center"/>
          </w:tcPr>
          <w:p w14:paraId="413ED82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中</w:t>
            </w:r>
          </w:p>
        </w:tc>
        <w:tc>
          <w:tcPr>
            <w:tcW w:w="567" w:type="dxa"/>
            <w:vAlign w:val="center"/>
          </w:tcPr>
          <w:p w14:paraId="575FD13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24</w:t>
            </w:r>
          </w:p>
        </w:tc>
        <w:tc>
          <w:tcPr>
            <w:tcW w:w="1304" w:type="dxa"/>
            <w:vAlign w:val="center"/>
          </w:tcPr>
          <w:p w14:paraId="7AF7C49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13.04 ± 2.20</w:t>
            </w:r>
          </w:p>
        </w:tc>
        <w:tc>
          <w:tcPr>
            <w:tcW w:w="1531" w:type="dxa"/>
            <w:vAlign w:val="center"/>
          </w:tcPr>
          <w:p w14:paraId="20F6FFD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12.11 – 13.97</w:t>
            </w:r>
          </w:p>
        </w:tc>
      </w:tr>
      <w:tr w14:paraId="669AD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98A3AF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Understanding 情境理解 U</w:t>
            </w:r>
          </w:p>
        </w:tc>
        <w:tc>
          <w:tcPr>
            <w:tcW w:w="737" w:type="dxa"/>
            <w:vAlign w:val="center"/>
          </w:tcPr>
          <w:p w14:paraId="33D2741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高</w:t>
            </w:r>
          </w:p>
        </w:tc>
        <w:tc>
          <w:tcPr>
            <w:tcW w:w="567" w:type="dxa"/>
            <w:vAlign w:val="center"/>
          </w:tcPr>
          <w:p w14:paraId="791590D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28</w:t>
            </w:r>
          </w:p>
        </w:tc>
        <w:tc>
          <w:tcPr>
            <w:tcW w:w="1304" w:type="dxa"/>
            <w:vAlign w:val="center"/>
          </w:tcPr>
          <w:p w14:paraId="068F93D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12.86 ± 2.65</w:t>
            </w:r>
          </w:p>
        </w:tc>
        <w:tc>
          <w:tcPr>
            <w:tcW w:w="1531" w:type="dxa"/>
            <w:vAlign w:val="center"/>
          </w:tcPr>
          <w:p w14:paraId="30B93F2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11.83 – 13.88</w:t>
            </w:r>
          </w:p>
        </w:tc>
      </w:tr>
      <w:tr w14:paraId="51FE5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2C428B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SART总分</w:t>
            </w:r>
          </w:p>
        </w:tc>
        <w:tc>
          <w:tcPr>
            <w:tcW w:w="737" w:type="dxa"/>
            <w:vAlign w:val="center"/>
          </w:tcPr>
          <w:p w14:paraId="32AF20D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低</w:t>
            </w:r>
          </w:p>
        </w:tc>
        <w:tc>
          <w:tcPr>
            <w:tcW w:w="567" w:type="dxa"/>
            <w:vAlign w:val="center"/>
          </w:tcPr>
          <w:p w14:paraId="3ED034F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30</w:t>
            </w:r>
          </w:p>
        </w:tc>
        <w:tc>
          <w:tcPr>
            <w:tcW w:w="1304" w:type="dxa"/>
            <w:vAlign w:val="center"/>
          </w:tcPr>
          <w:p w14:paraId="29F9718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21.27 ± 4.51</w:t>
            </w:r>
          </w:p>
        </w:tc>
        <w:tc>
          <w:tcPr>
            <w:tcW w:w="1531" w:type="dxa"/>
            <w:vAlign w:val="center"/>
          </w:tcPr>
          <w:p w14:paraId="620EE16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19.58 – 22.95</w:t>
            </w:r>
          </w:p>
        </w:tc>
      </w:tr>
      <w:tr w14:paraId="3C9B6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214DD7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SART总分</w:t>
            </w:r>
          </w:p>
        </w:tc>
        <w:tc>
          <w:tcPr>
            <w:tcW w:w="737" w:type="dxa"/>
            <w:vAlign w:val="center"/>
          </w:tcPr>
          <w:p w14:paraId="6652241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中</w:t>
            </w:r>
          </w:p>
        </w:tc>
        <w:tc>
          <w:tcPr>
            <w:tcW w:w="567" w:type="dxa"/>
            <w:vAlign w:val="center"/>
          </w:tcPr>
          <w:p w14:paraId="62687A6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24</w:t>
            </w:r>
          </w:p>
        </w:tc>
        <w:tc>
          <w:tcPr>
            <w:tcW w:w="1304" w:type="dxa"/>
            <w:vAlign w:val="center"/>
          </w:tcPr>
          <w:p w14:paraId="577853D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19.75 ± 4.65</w:t>
            </w:r>
          </w:p>
        </w:tc>
        <w:tc>
          <w:tcPr>
            <w:tcW w:w="1531" w:type="dxa"/>
            <w:vAlign w:val="center"/>
          </w:tcPr>
          <w:p w14:paraId="0738551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17.79 – 21.71</w:t>
            </w:r>
          </w:p>
        </w:tc>
      </w:tr>
      <w:tr w14:paraId="50111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802DCA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SART总分</w:t>
            </w:r>
          </w:p>
        </w:tc>
        <w:tc>
          <w:tcPr>
            <w:tcW w:w="737" w:type="dxa"/>
            <w:vAlign w:val="center"/>
          </w:tcPr>
          <w:p w14:paraId="2B64B4A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高</w:t>
            </w:r>
          </w:p>
        </w:tc>
        <w:tc>
          <w:tcPr>
            <w:tcW w:w="567" w:type="dxa"/>
            <w:vAlign w:val="center"/>
          </w:tcPr>
          <w:p w14:paraId="17F8666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28</w:t>
            </w:r>
          </w:p>
        </w:tc>
        <w:tc>
          <w:tcPr>
            <w:tcW w:w="1304" w:type="dxa"/>
            <w:vAlign w:val="center"/>
          </w:tcPr>
          <w:p w14:paraId="36E0C1D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16.71 ± 5.32</w:t>
            </w:r>
          </w:p>
        </w:tc>
        <w:tc>
          <w:tcPr>
            <w:tcW w:w="1531" w:type="dxa"/>
            <w:vAlign w:val="center"/>
          </w:tcPr>
          <w:p w14:paraId="002F405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14.65 – 18.78</w:t>
            </w:r>
          </w:p>
        </w:tc>
      </w:tr>
    </w:tbl>
    <w:p w14:paraId="7E494279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表8 D、S、U 分量的 GEE 主效应检验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304"/>
        <w:gridCol w:w="680"/>
        <w:gridCol w:w="907"/>
      </w:tblGrid>
      <w:tr w14:paraId="4F03C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7C963DB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指标</w:t>
            </w:r>
          </w:p>
        </w:tc>
        <w:tc>
          <w:tcPr>
            <w:tcW w:w="1304" w:type="dxa"/>
            <w:shd w:val="clear" w:color="auto" w:fill="1F4E79"/>
            <w:vAlign w:val="center"/>
          </w:tcPr>
          <w:p w14:paraId="700D22B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Wald χ²</w:t>
            </w:r>
          </w:p>
        </w:tc>
        <w:tc>
          <w:tcPr>
            <w:tcW w:w="680" w:type="dxa"/>
            <w:shd w:val="clear" w:color="auto" w:fill="1F4E79"/>
            <w:vAlign w:val="center"/>
          </w:tcPr>
          <w:p w14:paraId="19BB8E0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df</w:t>
            </w:r>
          </w:p>
        </w:tc>
        <w:tc>
          <w:tcPr>
            <w:tcW w:w="907" w:type="dxa"/>
            <w:shd w:val="clear" w:color="auto" w:fill="1F4E79"/>
            <w:vAlign w:val="center"/>
          </w:tcPr>
          <w:p w14:paraId="2C19CBB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p值</w:t>
            </w:r>
          </w:p>
        </w:tc>
      </w:tr>
      <w:tr w14:paraId="26179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A6AB74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Demand 注意需求 D</w:t>
            </w:r>
          </w:p>
        </w:tc>
        <w:tc>
          <w:tcPr>
            <w:tcW w:w="1304" w:type="dxa"/>
            <w:vAlign w:val="center"/>
          </w:tcPr>
          <w:p w14:paraId="1D3065E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172.923</w:t>
            </w:r>
          </w:p>
        </w:tc>
        <w:tc>
          <w:tcPr>
            <w:tcW w:w="680" w:type="dxa"/>
            <w:vAlign w:val="center"/>
          </w:tcPr>
          <w:p w14:paraId="5EB75F4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2</w:t>
            </w:r>
          </w:p>
        </w:tc>
        <w:tc>
          <w:tcPr>
            <w:tcW w:w="907" w:type="dxa"/>
            <w:vAlign w:val="center"/>
          </w:tcPr>
          <w:p w14:paraId="2C768BB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&lt;0.0001</w:t>
            </w:r>
          </w:p>
        </w:tc>
      </w:tr>
      <w:tr w14:paraId="27A6D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AA15D2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Supply 注意资源供给 S</w:t>
            </w:r>
          </w:p>
        </w:tc>
        <w:tc>
          <w:tcPr>
            <w:tcW w:w="1304" w:type="dxa"/>
            <w:vAlign w:val="center"/>
          </w:tcPr>
          <w:p w14:paraId="718C3F2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3.644</w:t>
            </w:r>
          </w:p>
        </w:tc>
        <w:tc>
          <w:tcPr>
            <w:tcW w:w="680" w:type="dxa"/>
            <w:vAlign w:val="center"/>
          </w:tcPr>
          <w:p w14:paraId="0D57E4A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2</w:t>
            </w:r>
          </w:p>
        </w:tc>
        <w:tc>
          <w:tcPr>
            <w:tcW w:w="907" w:type="dxa"/>
            <w:vAlign w:val="center"/>
          </w:tcPr>
          <w:p w14:paraId="24A5E54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0.1617</w:t>
            </w:r>
          </w:p>
        </w:tc>
      </w:tr>
      <w:tr w14:paraId="3977F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5C3E15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Understanding 情境理解 U</w:t>
            </w:r>
          </w:p>
        </w:tc>
        <w:tc>
          <w:tcPr>
            <w:tcW w:w="1304" w:type="dxa"/>
            <w:vAlign w:val="center"/>
          </w:tcPr>
          <w:p w14:paraId="2BDF8C6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5.390</w:t>
            </w:r>
          </w:p>
        </w:tc>
        <w:tc>
          <w:tcPr>
            <w:tcW w:w="680" w:type="dxa"/>
            <w:vAlign w:val="center"/>
          </w:tcPr>
          <w:p w14:paraId="2BB2A3A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2</w:t>
            </w:r>
          </w:p>
        </w:tc>
        <w:tc>
          <w:tcPr>
            <w:tcW w:w="907" w:type="dxa"/>
            <w:vAlign w:val="center"/>
          </w:tcPr>
          <w:p w14:paraId="2220836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0.0675</w:t>
            </w:r>
          </w:p>
        </w:tc>
      </w:tr>
      <w:tr w14:paraId="38F9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7A7339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SART总分</w:t>
            </w:r>
          </w:p>
        </w:tc>
        <w:tc>
          <w:tcPr>
            <w:tcW w:w="1304" w:type="dxa"/>
            <w:vAlign w:val="center"/>
          </w:tcPr>
          <w:p w14:paraId="647FF99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22.493</w:t>
            </w:r>
          </w:p>
        </w:tc>
        <w:tc>
          <w:tcPr>
            <w:tcW w:w="680" w:type="dxa"/>
            <w:vAlign w:val="center"/>
          </w:tcPr>
          <w:p w14:paraId="12C6E2E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2</w:t>
            </w:r>
          </w:p>
        </w:tc>
        <w:tc>
          <w:tcPr>
            <w:tcW w:w="907" w:type="dxa"/>
            <w:vAlign w:val="center"/>
          </w:tcPr>
          <w:p w14:paraId="551B6D2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&lt;0.0001</w:t>
            </w:r>
          </w:p>
        </w:tc>
      </w:tr>
    </w:tbl>
    <w:p w14:paraId="2F73C3B7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解释：</w:t>
      </w:r>
      <w:r>
        <w:rPr>
          <w:rFonts w:hint="default" w:ascii="Times New Roman" w:hAnsi="Times New Roman" w:eastAsia="宋体" w:cs="Times New Roman"/>
          <w:color w:val="auto"/>
          <w:highlight w:val="yellow"/>
        </w:rPr>
        <w:t>Demand 注意需求 D 随难度上升显著增加</w:t>
      </w:r>
      <w:r>
        <w:rPr>
          <w:rFonts w:hint="default" w:ascii="Times New Roman" w:hAnsi="Times New Roman" w:eastAsia="宋体" w:cs="Times New Roman"/>
          <w:color w:val="auto"/>
        </w:rPr>
        <w:t>，是 SART 总分下降的主要来源；Supply 注意资源供给 S 与 Understanding 情境理解 U 的难度主效应未达到 0.05 显著水平。</w:t>
      </w:r>
    </w:p>
    <w:p w14:paraId="23DA4664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303520" cy="3612515"/>
            <wp:effectExtent l="0" t="0" r="1143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7D03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图3 SART 三个理论分量的均值变化</w:t>
      </w:r>
    </w:p>
    <w:p w14:paraId="7D9B26A1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8. 信度/一致性分析</w:t>
      </w:r>
    </w:p>
    <w:p w14:paraId="080BF5DE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Cronbach α 用于评估多个条目作为同一量表或子量表时的内部一致性。本报告计算 α 的作用是进行数据质量与量表一致性的探索性检查。需要注意：SART 是理论上由 D、S、U 三个不同分量共同构成的多维指标，因此整体 α 不宜被解释为 SART 有效性的唯一证据。</w:t>
      </w:r>
    </w:p>
    <w:p w14:paraId="66028053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表9 Cronbach α 信度分析结果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134"/>
        <w:gridCol w:w="1701"/>
        <w:gridCol w:w="3402"/>
      </w:tblGrid>
      <w:tr w14:paraId="3926D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22703F1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4"/>
              </w:rPr>
              <w:t>指标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7FE9DD3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4"/>
              </w:rPr>
              <w:t>Cronbach α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3279586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4"/>
              </w:rPr>
              <w:t>Bootstrap 95%CI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20282AC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4"/>
              </w:rPr>
              <w:t>解释</w:t>
            </w:r>
          </w:p>
        </w:tc>
      </w:tr>
      <w:tr w14:paraId="713B9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15D7E2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十项方向统一后整体α（D反向后）</w:t>
            </w:r>
          </w:p>
        </w:tc>
        <w:tc>
          <w:tcPr>
            <w:tcW w:w="1134" w:type="dxa"/>
            <w:vAlign w:val="center"/>
          </w:tcPr>
          <w:p w14:paraId="1C69F2F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0.314</w:t>
            </w:r>
          </w:p>
        </w:tc>
        <w:tc>
          <w:tcPr>
            <w:tcW w:w="1701" w:type="dxa"/>
            <w:vAlign w:val="center"/>
          </w:tcPr>
          <w:p w14:paraId="772CD15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-0.034 – 0.511</w:t>
            </w:r>
          </w:p>
        </w:tc>
        <w:tc>
          <w:tcPr>
            <w:tcW w:w="3402" w:type="dxa"/>
            <w:vAlign w:val="center"/>
          </w:tcPr>
          <w:p w14:paraId="4FF250F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探索性；SART为多维结构，整体α不应作为唯一有效性指标</w:t>
            </w:r>
          </w:p>
        </w:tc>
      </w:tr>
      <w:tr w14:paraId="636A1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B4F0B3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Demand 注意需求D子量表α</w:t>
            </w:r>
          </w:p>
        </w:tc>
        <w:tc>
          <w:tcPr>
            <w:tcW w:w="1134" w:type="dxa"/>
            <w:vAlign w:val="center"/>
          </w:tcPr>
          <w:p w14:paraId="23306F7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0.863</w:t>
            </w:r>
          </w:p>
        </w:tc>
        <w:tc>
          <w:tcPr>
            <w:tcW w:w="1701" w:type="dxa"/>
            <w:vAlign w:val="center"/>
          </w:tcPr>
          <w:p w14:paraId="06DFC44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0.812 – 0.901</w:t>
            </w:r>
          </w:p>
        </w:tc>
        <w:tc>
          <w:tcPr>
            <w:tcW w:w="3402" w:type="dxa"/>
            <w:vAlign w:val="center"/>
          </w:tcPr>
          <w:p w14:paraId="5D6E0D3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D由不稳定性、复杂性、变动性构成</w:t>
            </w:r>
          </w:p>
        </w:tc>
      </w:tr>
      <w:tr w14:paraId="6846B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EE3ABE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Supply 注意资源供给S子量表α</w:t>
            </w:r>
          </w:p>
        </w:tc>
        <w:tc>
          <w:tcPr>
            <w:tcW w:w="1134" w:type="dxa"/>
            <w:vAlign w:val="center"/>
          </w:tcPr>
          <w:p w14:paraId="31CD41D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0.251</w:t>
            </w:r>
          </w:p>
        </w:tc>
        <w:tc>
          <w:tcPr>
            <w:tcW w:w="1701" w:type="dxa"/>
            <w:vAlign w:val="center"/>
          </w:tcPr>
          <w:p w14:paraId="03EED06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-0.044 – 0.440</w:t>
            </w:r>
          </w:p>
        </w:tc>
        <w:tc>
          <w:tcPr>
            <w:tcW w:w="3402" w:type="dxa"/>
            <w:vAlign w:val="center"/>
          </w:tcPr>
          <w:p w14:paraId="4902D61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S由觉醒、剩余脑力、专注、注意分割构成</w:t>
            </w:r>
          </w:p>
        </w:tc>
      </w:tr>
      <w:tr w14:paraId="642C8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13364E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Understanding 情境理解U子量表α</w:t>
            </w:r>
          </w:p>
        </w:tc>
        <w:tc>
          <w:tcPr>
            <w:tcW w:w="1134" w:type="dxa"/>
            <w:vAlign w:val="center"/>
          </w:tcPr>
          <w:p w14:paraId="28EA07E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0.121</w:t>
            </w:r>
          </w:p>
        </w:tc>
        <w:tc>
          <w:tcPr>
            <w:tcW w:w="1701" w:type="dxa"/>
            <w:vAlign w:val="center"/>
          </w:tcPr>
          <w:p w14:paraId="4DD96DC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-0.306 – 0.383</w:t>
            </w:r>
          </w:p>
        </w:tc>
        <w:tc>
          <w:tcPr>
            <w:tcW w:w="3402" w:type="dxa"/>
            <w:vAlign w:val="center"/>
          </w:tcPr>
          <w:p w14:paraId="4C2F8CB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U由信息数量、信息质量、熟悉度构成</w:t>
            </w:r>
          </w:p>
        </w:tc>
      </w:tr>
    </w:tbl>
    <w:p w14:paraId="5F345E4D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解释：</w:t>
      </w:r>
      <w:r>
        <w:rPr>
          <w:rFonts w:hint="default" w:ascii="Times New Roman" w:hAnsi="Times New Roman" w:eastAsia="宋体" w:cs="Times New Roman"/>
          <w:color w:val="auto"/>
          <w:highlight w:val="yellow"/>
        </w:rPr>
        <w:t>Demand 子量表内部一致性较好（α=0.863），说明情景不稳定性、复杂性、变动性三项对“注意需求”的测量较一致。</w:t>
      </w:r>
      <w:r>
        <w:rPr>
          <w:rFonts w:hint="default" w:ascii="Times New Roman" w:hAnsi="Times New Roman" w:eastAsia="宋体" w:cs="Times New Roman"/>
          <w:color w:val="auto"/>
        </w:rPr>
        <w:t>Supply 与 Understanding 子量表 α 较低，说明这些条目可能反映了不同侧面的资源供给和情境理解，不一定适合作为单一一致性维度解释。</w:t>
      </w:r>
      <w:r>
        <w:rPr>
          <w:rFonts w:hint="default" w:ascii="Times New Roman" w:hAnsi="Times New Roman" w:eastAsia="宋体" w:cs="Times New Roman"/>
          <w:color w:val="auto"/>
          <w:highlight w:val="yellow"/>
        </w:rPr>
        <w:t>十项方向统一后的整体 α=0.314</w:t>
      </w:r>
      <w:r>
        <w:rPr>
          <w:rFonts w:hint="default" w:ascii="Times New Roman" w:hAnsi="Times New Roman" w:eastAsia="宋体" w:cs="Times New Roman"/>
          <w:color w:val="auto"/>
        </w:rPr>
        <w:t>，也支持将 SART 按 D、S、U 分量解释，而不是把十个条目简单看成单一同质量表。</w:t>
      </w:r>
      <w:bookmarkStart w:id="0" w:name="_GoBack"/>
      <w:bookmarkEnd w:id="0"/>
    </w:p>
    <w:p w14:paraId="17D6C88A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4389120" cy="3644900"/>
            <wp:effectExtent l="0" t="0" r="1143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4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46B8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图4 GEE 残差 Q-Q 诊断图</w:t>
      </w:r>
    </w:p>
    <w:p w14:paraId="7ADA2CEF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9. 方法作用说明</w:t>
      </w:r>
    </w:p>
    <w:p w14:paraId="52F86A3D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表10 本报告使用方法及其作用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721"/>
        <w:gridCol w:w="3969"/>
      </w:tblGrid>
      <w:tr w14:paraId="1FCFC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2A07034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4"/>
              </w:rPr>
              <w:t>0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07CF2A6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4"/>
              </w:rPr>
              <w:t>1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540EEA9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4"/>
              </w:rPr>
              <w:t>2</w:t>
            </w:r>
          </w:p>
        </w:tc>
      </w:tr>
      <w:tr w14:paraId="4631F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EAC50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预处理</w:t>
            </w:r>
          </w:p>
        </w:tc>
        <w:tc>
          <w:tcPr>
            <w:tcW w:w="2721" w:type="dxa"/>
            <w:vAlign w:val="center"/>
          </w:tcPr>
          <w:p w14:paraId="16ACD3E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检查缺失、越界、重复记录和编码一致性</w:t>
            </w:r>
          </w:p>
        </w:tc>
        <w:tc>
          <w:tcPr>
            <w:tcW w:w="3969" w:type="dxa"/>
            <w:vAlign w:val="center"/>
          </w:tcPr>
          <w:p w14:paraId="1AE418C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保证后续统计结果基于有效、可解释的数据。</w:t>
            </w:r>
          </w:p>
        </w:tc>
      </w:tr>
      <w:tr w14:paraId="75474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A4C28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SART总分计算</w:t>
            </w:r>
          </w:p>
        </w:tc>
        <w:tc>
          <w:tcPr>
            <w:tcW w:w="2721" w:type="dxa"/>
            <w:vAlign w:val="center"/>
          </w:tcPr>
          <w:p w14:paraId="6069E31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按 U + S – D 合成情境意识总分</w:t>
            </w:r>
          </w:p>
        </w:tc>
        <w:tc>
          <w:tcPr>
            <w:tcW w:w="3969" w:type="dxa"/>
            <w:vAlign w:val="center"/>
          </w:tcPr>
          <w:p w14:paraId="5FB6687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将 10 个 SART 评分项转化为可比较的综合情境意识指标。</w:t>
            </w:r>
          </w:p>
        </w:tc>
      </w:tr>
      <w:tr w14:paraId="68445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7A561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描述性统计</w:t>
            </w:r>
          </w:p>
        </w:tc>
        <w:tc>
          <w:tcPr>
            <w:tcW w:w="2721" w:type="dxa"/>
            <w:vAlign w:val="center"/>
          </w:tcPr>
          <w:p w14:paraId="0B752E8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计算均值、标准差、中位数、范围</w:t>
            </w:r>
          </w:p>
        </w:tc>
        <w:tc>
          <w:tcPr>
            <w:tcW w:w="3969" w:type="dxa"/>
            <w:vAlign w:val="center"/>
          </w:tcPr>
          <w:p w14:paraId="4572DF4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描述不同任务难度下情境意识的总体水平和波动程度。</w:t>
            </w:r>
          </w:p>
        </w:tc>
      </w:tr>
      <w:tr w14:paraId="0CAEC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3BD32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95%置信区间</w:t>
            </w:r>
          </w:p>
        </w:tc>
        <w:tc>
          <w:tcPr>
            <w:tcW w:w="2721" w:type="dxa"/>
            <w:vAlign w:val="center"/>
          </w:tcPr>
          <w:p w14:paraId="2F673AC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估计总体均值的不确定范围</w:t>
            </w:r>
          </w:p>
        </w:tc>
        <w:tc>
          <w:tcPr>
            <w:tcW w:w="3969" w:type="dxa"/>
            <w:vAlign w:val="center"/>
          </w:tcPr>
          <w:p w14:paraId="1F6DB77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判断各组均值估计是否稳定，以及组间均值差异是否直观明显。</w:t>
            </w:r>
          </w:p>
        </w:tc>
      </w:tr>
      <w:tr w14:paraId="190A6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085DC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Shapiro-Wilk检验</w:t>
            </w:r>
          </w:p>
        </w:tc>
        <w:tc>
          <w:tcPr>
            <w:tcW w:w="2721" w:type="dxa"/>
            <w:vAlign w:val="center"/>
          </w:tcPr>
          <w:p w14:paraId="074268C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检查正态性</w:t>
            </w:r>
          </w:p>
        </w:tc>
        <w:tc>
          <w:tcPr>
            <w:tcW w:w="3969" w:type="dxa"/>
            <w:vAlign w:val="center"/>
          </w:tcPr>
          <w:p w14:paraId="40C3E56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决定是否可以使用参数检验，并与 Q-Q 图共同判断分布假设。</w:t>
            </w:r>
          </w:p>
        </w:tc>
      </w:tr>
      <w:tr w14:paraId="1F4A7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E42D80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Levene/Brown-Forsythe检验</w:t>
            </w:r>
          </w:p>
        </w:tc>
        <w:tc>
          <w:tcPr>
            <w:tcW w:w="2721" w:type="dxa"/>
            <w:vAlign w:val="center"/>
          </w:tcPr>
          <w:p w14:paraId="3F3ADC7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检查方差齐性</w:t>
            </w:r>
          </w:p>
        </w:tc>
        <w:tc>
          <w:tcPr>
            <w:tcW w:w="3969" w:type="dxa"/>
            <w:vAlign w:val="center"/>
          </w:tcPr>
          <w:p w14:paraId="7C13BA1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判断普通 ANOVA 的方差齐性假设是否满足。</w:t>
            </w:r>
          </w:p>
        </w:tc>
      </w:tr>
      <w:tr w14:paraId="16AC1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AB4A2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GEE重复测量分析</w:t>
            </w:r>
          </w:p>
        </w:tc>
        <w:tc>
          <w:tcPr>
            <w:tcW w:w="2721" w:type="dxa"/>
            <w:vAlign w:val="center"/>
          </w:tcPr>
          <w:p w14:paraId="29C779C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考虑同一被试多次测量的相关性</w:t>
            </w:r>
          </w:p>
        </w:tc>
        <w:tc>
          <w:tcPr>
            <w:tcW w:w="3969" w:type="dxa"/>
            <w:vAlign w:val="center"/>
          </w:tcPr>
          <w:p w14:paraId="56D77BE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作为主分析检验任务难度对 SART 总分的影响。</w:t>
            </w:r>
          </w:p>
        </w:tc>
      </w:tr>
      <w:tr w14:paraId="0CD87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8F8E5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ANOVA/Welch ANOVA</w:t>
            </w:r>
          </w:p>
        </w:tc>
        <w:tc>
          <w:tcPr>
            <w:tcW w:w="2721" w:type="dxa"/>
            <w:vAlign w:val="center"/>
          </w:tcPr>
          <w:p w14:paraId="0DAAFB7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检验三组均值是否存在总体差异</w:t>
            </w:r>
          </w:p>
        </w:tc>
        <w:tc>
          <w:tcPr>
            <w:tcW w:w="3969" w:type="dxa"/>
            <w:vAlign w:val="center"/>
          </w:tcPr>
          <w:p w14:paraId="2925D81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作为组间差异的辅助验证；Welch 对方差不齐更稳健。</w:t>
            </w:r>
          </w:p>
        </w:tc>
      </w:tr>
      <w:tr w14:paraId="18B52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D0C68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Kruskal-Wallis/Friedman</w:t>
            </w:r>
          </w:p>
        </w:tc>
        <w:tc>
          <w:tcPr>
            <w:tcW w:w="2721" w:type="dxa"/>
            <w:vAlign w:val="center"/>
          </w:tcPr>
          <w:p w14:paraId="39187A8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非参数总体差异检验</w:t>
            </w:r>
          </w:p>
        </w:tc>
        <w:tc>
          <w:tcPr>
            <w:tcW w:w="3969" w:type="dxa"/>
            <w:vAlign w:val="center"/>
          </w:tcPr>
          <w:p w14:paraId="01C8AF8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在不依赖正态假设或完整重复测量子集下验证结论稳健性。</w:t>
            </w:r>
          </w:p>
        </w:tc>
      </w:tr>
      <w:tr w14:paraId="4B1CD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F1228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Holm校正事后比较</w:t>
            </w:r>
          </w:p>
        </w:tc>
        <w:tc>
          <w:tcPr>
            <w:tcW w:w="2721" w:type="dxa"/>
            <w:vAlign w:val="center"/>
          </w:tcPr>
          <w:p w14:paraId="0FA59CB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控制多次两两比较的第一类错误率</w:t>
            </w:r>
          </w:p>
        </w:tc>
        <w:tc>
          <w:tcPr>
            <w:tcW w:w="3969" w:type="dxa"/>
            <w:vAlign w:val="center"/>
          </w:tcPr>
          <w:p w14:paraId="71ABF22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判断低、中、高难度之间具体哪些差异显著。</w:t>
            </w:r>
          </w:p>
        </w:tc>
      </w:tr>
      <w:tr w14:paraId="21BA7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B95598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Cronbach α</w:t>
            </w:r>
          </w:p>
        </w:tc>
        <w:tc>
          <w:tcPr>
            <w:tcW w:w="2721" w:type="dxa"/>
            <w:vAlign w:val="center"/>
          </w:tcPr>
          <w:p w14:paraId="31806F4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检查条目内部一致性</w:t>
            </w:r>
          </w:p>
        </w:tc>
        <w:tc>
          <w:tcPr>
            <w:tcW w:w="3969" w:type="dxa"/>
            <w:vAlign w:val="center"/>
          </w:tcPr>
          <w:p w14:paraId="1FEF583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4"/>
              </w:rPr>
              <w:t>用于评估数据一致性；对多维 SART 应谨慎解释。</w:t>
            </w:r>
          </w:p>
        </w:tc>
      </w:tr>
    </w:tbl>
    <w:p w14:paraId="69BBFA2F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10. 结论</w:t>
      </w:r>
    </w:p>
    <w:p w14:paraId="01C15A5D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（1）本数据的原始 SART 总分列为空，已按经典公式 U + S – D 重新计算总分。</w:t>
      </w:r>
    </w:p>
    <w:p w14:paraId="7267F36B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（2）不同任务难度下 SART 总分呈下降趋势：低难度 21.27±4.51，中难度 19.75±4.65，高难度 16.71±5.32。SART 越高代表情境意识越好，因此结果说明高难度任务下主观情境意识显著降低。</w:t>
      </w:r>
    </w:p>
    <w:p w14:paraId="1C22D1A8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（3）主分析 GEE 显示任务难度主效应显著，Wald χ²(2)=22.493，p&lt;0.0001。事后比较显示：中难度低于低难度，高难度低于低难度，高难度低于中难度，且 Holm 校正后均显著。</w:t>
      </w:r>
    </w:p>
    <w:p w14:paraId="308D2789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（4）分量分析显示，注意需求 D 随任务难度显著增加，是总分下降的主要来源；注意资源供给 S 和情境理解 U 的主效应未达到显著水平。</w:t>
      </w:r>
    </w:p>
    <w:p w14:paraId="107D26A9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（5）信度分析显示 Demand 子量表 α=0.863，内部一致性较好；整体方向统一 α=0.314，提示 SART 不宜作为单一同质维度解释，而应按 D、S、U 的理论结构理解。</w:t>
      </w:r>
    </w:p>
    <w:p w14:paraId="56F9A684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参考文献与依据</w:t>
      </w:r>
    </w:p>
    <w:p w14:paraId="2A1E285A">
      <w:pPr>
        <w:pStyle w:val="1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Taylor, R. M. (1990). Situational Awareness Rating Technique (SART): The development of a tool for aircrew systems design. In Situational Awareness in Aerospace Operations, AGARD-CP-478.</w:t>
      </w:r>
    </w:p>
    <w:p w14:paraId="175215E6">
      <w:pPr>
        <w:pStyle w:val="1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SKYbrary. Situation Awareness Rating Technique (SART). Formula: S.A. = Understanding – (Demand – Supply). https://skybrary.aero/articles/situation-awareness-rating-technique-sart</w:t>
      </w:r>
    </w:p>
    <w:p w14:paraId="21AA1A22">
      <w:pPr>
        <w:pStyle w:val="1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Endsley, M. R. (1995). Toward a theory of situation awareness in dynamic systems. Human Factors, 37(1), 32–64.</w:t>
      </w:r>
    </w:p>
    <w:p w14:paraId="5AADEA21">
      <w:pPr>
        <w:pStyle w:val="1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Shapiro, S. S., &amp; Wilk, M. B. (1965). An analysis of variance test for normality. Biometrika, 52(3/4), 591–611. https://academic.oup.com/biomet/article/52/3-4/591/336553</w:t>
      </w:r>
    </w:p>
    <w:p w14:paraId="3E0A4C1B">
      <w:pPr>
        <w:pStyle w:val="1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NIST/SEMATECH e-Handbook of Statistical Methods. Levene Test for Equality of Variances. https://www.itl.nist.gov/div898/handbook/eda/section3/eda35a.htm</w:t>
      </w:r>
    </w:p>
    <w:p w14:paraId="682EB252">
      <w:pPr>
        <w:pStyle w:val="1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Liang, K. Y., &amp; Zeger, S. L. (1986). Longitudinal data analysis using generalized linear models. Biometrika, 73(1), 13–22. https://academic.oup.com/biomet/article-abstract/73/1/13/246001</w:t>
      </w:r>
    </w:p>
    <w:p w14:paraId="49FB665B">
      <w:pPr>
        <w:pStyle w:val="1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Holm, S. (1979). A simple sequentially rejective multiple test procedure. Scandinavian Journal of Statistics, 6(2), 65–70. https://www.jstor.org/stable/4615733</w:t>
      </w:r>
    </w:p>
    <w:p w14:paraId="4BE343E5">
      <w:pPr>
        <w:pStyle w:val="1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Cronbach, L. J. (1951). Coefficient alpha and the internal structure of tests. Psychometrika, 16, 297–334. https://link.springer.com/article/10.1007/BF02310555</w:t>
      </w:r>
    </w:p>
    <w:p w14:paraId="2D2D8897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53A660AF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附录A：预处理后关键数据与 SART 总分</w:t>
      </w:r>
    </w:p>
    <w:p w14:paraId="01682851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下表列出每条记录的 D、S、U 及 SART 总分。0–100 归一化列仅用于可视化或跨量表展示，本文统计检验使用原始 SART 总分。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737"/>
        <w:gridCol w:w="737"/>
        <w:gridCol w:w="794"/>
        <w:gridCol w:w="794"/>
        <w:gridCol w:w="794"/>
        <w:gridCol w:w="907"/>
        <w:gridCol w:w="1134"/>
      </w:tblGrid>
      <w:tr w14:paraId="50386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shd w:val="clear" w:color="auto" w:fill="1F4E79"/>
            <w:vAlign w:val="center"/>
          </w:tcPr>
          <w:p w14:paraId="2904524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3"/>
              </w:rPr>
              <w:t>被试</w:t>
            </w:r>
          </w:p>
        </w:tc>
        <w:tc>
          <w:tcPr>
            <w:tcW w:w="737" w:type="dxa"/>
            <w:shd w:val="clear" w:color="auto" w:fill="1F4E79"/>
            <w:vAlign w:val="center"/>
          </w:tcPr>
          <w:p w14:paraId="774B2A9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3"/>
              </w:rPr>
              <w:t>任务</w:t>
            </w:r>
          </w:p>
        </w:tc>
        <w:tc>
          <w:tcPr>
            <w:tcW w:w="737" w:type="dxa"/>
            <w:shd w:val="clear" w:color="auto" w:fill="1F4E79"/>
            <w:vAlign w:val="center"/>
          </w:tcPr>
          <w:p w14:paraId="73A41DB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3"/>
              </w:rPr>
              <w:t>任务难度</w:t>
            </w:r>
          </w:p>
        </w:tc>
        <w:tc>
          <w:tcPr>
            <w:tcW w:w="794" w:type="dxa"/>
            <w:shd w:val="clear" w:color="auto" w:fill="1F4E79"/>
            <w:vAlign w:val="center"/>
          </w:tcPr>
          <w:p w14:paraId="611BFE6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3"/>
              </w:rPr>
              <w:t>D_需求</w:t>
            </w:r>
          </w:p>
        </w:tc>
        <w:tc>
          <w:tcPr>
            <w:tcW w:w="794" w:type="dxa"/>
            <w:shd w:val="clear" w:color="auto" w:fill="1F4E79"/>
            <w:vAlign w:val="center"/>
          </w:tcPr>
          <w:p w14:paraId="0FE423A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3"/>
              </w:rPr>
              <w:t>S_供给</w:t>
            </w:r>
          </w:p>
        </w:tc>
        <w:tc>
          <w:tcPr>
            <w:tcW w:w="794" w:type="dxa"/>
            <w:shd w:val="clear" w:color="auto" w:fill="1F4E79"/>
            <w:vAlign w:val="center"/>
          </w:tcPr>
          <w:p w14:paraId="0D00E1D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3"/>
              </w:rPr>
              <w:t>U_理解</w:t>
            </w:r>
          </w:p>
        </w:tc>
        <w:tc>
          <w:tcPr>
            <w:tcW w:w="907" w:type="dxa"/>
            <w:shd w:val="clear" w:color="auto" w:fill="1F4E79"/>
            <w:vAlign w:val="center"/>
          </w:tcPr>
          <w:p w14:paraId="34776EE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3"/>
              </w:rPr>
              <w:t>SART总分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68DC65D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3"/>
              </w:rPr>
              <w:t>SART总分(0–100)</w:t>
            </w:r>
          </w:p>
        </w:tc>
      </w:tr>
      <w:tr w14:paraId="54F65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5B1DADA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</w:t>
            </w:r>
          </w:p>
        </w:tc>
        <w:tc>
          <w:tcPr>
            <w:tcW w:w="737" w:type="dxa"/>
            <w:vAlign w:val="center"/>
          </w:tcPr>
          <w:p w14:paraId="5A5A5B1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</w:t>
            </w:r>
          </w:p>
        </w:tc>
        <w:tc>
          <w:tcPr>
            <w:tcW w:w="737" w:type="dxa"/>
            <w:vAlign w:val="center"/>
          </w:tcPr>
          <w:p w14:paraId="5619667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5A0C031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8</w:t>
            </w:r>
          </w:p>
        </w:tc>
        <w:tc>
          <w:tcPr>
            <w:tcW w:w="794" w:type="dxa"/>
            <w:vAlign w:val="center"/>
          </w:tcPr>
          <w:p w14:paraId="0194D7E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794" w:type="dxa"/>
            <w:vAlign w:val="center"/>
          </w:tcPr>
          <w:p w14:paraId="4FC4382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907" w:type="dxa"/>
            <w:vAlign w:val="center"/>
          </w:tcPr>
          <w:p w14:paraId="4EBBEE3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1134" w:type="dxa"/>
            <w:vAlign w:val="center"/>
          </w:tcPr>
          <w:p w14:paraId="31A48A6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55.74</w:t>
            </w:r>
          </w:p>
        </w:tc>
      </w:tr>
      <w:tr w14:paraId="29679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AF886D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</w:t>
            </w:r>
          </w:p>
        </w:tc>
        <w:tc>
          <w:tcPr>
            <w:tcW w:w="737" w:type="dxa"/>
            <w:vAlign w:val="center"/>
          </w:tcPr>
          <w:p w14:paraId="49E23D3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7E5B26B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1204196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794" w:type="dxa"/>
            <w:vAlign w:val="center"/>
          </w:tcPr>
          <w:p w14:paraId="5DD8E77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794" w:type="dxa"/>
            <w:vAlign w:val="center"/>
          </w:tcPr>
          <w:p w14:paraId="005C215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907" w:type="dxa"/>
            <w:vAlign w:val="center"/>
          </w:tcPr>
          <w:p w14:paraId="0B26A74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1134" w:type="dxa"/>
            <w:vAlign w:val="center"/>
          </w:tcPr>
          <w:p w14:paraId="60EC243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47.54</w:t>
            </w:r>
          </w:p>
        </w:tc>
      </w:tr>
      <w:tr w14:paraId="187BA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48C2D9C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</w:t>
            </w:r>
          </w:p>
        </w:tc>
        <w:tc>
          <w:tcPr>
            <w:tcW w:w="737" w:type="dxa"/>
            <w:vAlign w:val="center"/>
          </w:tcPr>
          <w:p w14:paraId="65DF694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6A893F1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17A9494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94" w:type="dxa"/>
            <w:vAlign w:val="center"/>
          </w:tcPr>
          <w:p w14:paraId="1E611D7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94" w:type="dxa"/>
            <w:vAlign w:val="center"/>
          </w:tcPr>
          <w:p w14:paraId="60D3F06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8</w:t>
            </w:r>
          </w:p>
        </w:tc>
        <w:tc>
          <w:tcPr>
            <w:tcW w:w="907" w:type="dxa"/>
            <w:vAlign w:val="center"/>
          </w:tcPr>
          <w:p w14:paraId="6332D22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21</w:t>
            </w:r>
          </w:p>
        </w:tc>
        <w:tc>
          <w:tcPr>
            <w:tcW w:w="1134" w:type="dxa"/>
            <w:vAlign w:val="center"/>
          </w:tcPr>
          <w:p w14:paraId="0519FB2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59.02</w:t>
            </w:r>
          </w:p>
        </w:tc>
      </w:tr>
      <w:tr w14:paraId="4DECD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72A1E3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</w:t>
            </w:r>
          </w:p>
        </w:tc>
        <w:tc>
          <w:tcPr>
            <w:tcW w:w="737" w:type="dxa"/>
            <w:vAlign w:val="center"/>
          </w:tcPr>
          <w:p w14:paraId="11773BA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</w:t>
            </w:r>
          </w:p>
        </w:tc>
        <w:tc>
          <w:tcPr>
            <w:tcW w:w="737" w:type="dxa"/>
            <w:vAlign w:val="center"/>
          </w:tcPr>
          <w:p w14:paraId="170AE04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65EEEEF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10</w:t>
            </w:r>
          </w:p>
        </w:tc>
        <w:tc>
          <w:tcPr>
            <w:tcW w:w="794" w:type="dxa"/>
            <w:vAlign w:val="center"/>
          </w:tcPr>
          <w:p w14:paraId="39B8935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94" w:type="dxa"/>
            <w:vAlign w:val="center"/>
          </w:tcPr>
          <w:p w14:paraId="44C3DA8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907" w:type="dxa"/>
            <w:vAlign w:val="center"/>
          </w:tcPr>
          <w:p w14:paraId="612E104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1134" w:type="dxa"/>
            <w:vAlign w:val="center"/>
          </w:tcPr>
          <w:p w14:paraId="1A57568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55.74</w:t>
            </w:r>
          </w:p>
        </w:tc>
      </w:tr>
      <w:tr w14:paraId="1221B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6E4CB06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</w:t>
            </w:r>
          </w:p>
        </w:tc>
        <w:tc>
          <w:tcPr>
            <w:tcW w:w="737" w:type="dxa"/>
            <w:vAlign w:val="center"/>
          </w:tcPr>
          <w:p w14:paraId="0B361D7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6666544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7869B8A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794" w:type="dxa"/>
            <w:vAlign w:val="center"/>
          </w:tcPr>
          <w:p w14:paraId="7BE8B2C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794" w:type="dxa"/>
            <w:vAlign w:val="center"/>
          </w:tcPr>
          <w:p w14:paraId="1A1AA2F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907" w:type="dxa"/>
            <w:vAlign w:val="center"/>
          </w:tcPr>
          <w:p w14:paraId="247783D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1134" w:type="dxa"/>
            <w:vAlign w:val="center"/>
          </w:tcPr>
          <w:p w14:paraId="0828D80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54.10</w:t>
            </w:r>
          </w:p>
        </w:tc>
      </w:tr>
      <w:tr w14:paraId="6083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4AC4F4B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</w:t>
            </w:r>
          </w:p>
        </w:tc>
        <w:tc>
          <w:tcPr>
            <w:tcW w:w="737" w:type="dxa"/>
            <w:vAlign w:val="center"/>
          </w:tcPr>
          <w:p w14:paraId="567F248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781C430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4FDC447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7</w:t>
            </w:r>
          </w:p>
        </w:tc>
        <w:tc>
          <w:tcPr>
            <w:tcW w:w="794" w:type="dxa"/>
            <w:vAlign w:val="center"/>
          </w:tcPr>
          <w:p w14:paraId="4A6EC08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94" w:type="dxa"/>
            <w:vAlign w:val="center"/>
          </w:tcPr>
          <w:p w14:paraId="7DBFC94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907" w:type="dxa"/>
            <w:vAlign w:val="center"/>
          </w:tcPr>
          <w:p w14:paraId="673442A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23</w:t>
            </w:r>
          </w:p>
        </w:tc>
        <w:tc>
          <w:tcPr>
            <w:tcW w:w="1134" w:type="dxa"/>
            <w:vAlign w:val="center"/>
          </w:tcPr>
          <w:p w14:paraId="7D96483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62.30</w:t>
            </w:r>
          </w:p>
        </w:tc>
      </w:tr>
      <w:tr w14:paraId="3629A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2982D26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6E74247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</w:t>
            </w:r>
          </w:p>
        </w:tc>
        <w:tc>
          <w:tcPr>
            <w:tcW w:w="737" w:type="dxa"/>
            <w:vAlign w:val="center"/>
          </w:tcPr>
          <w:p w14:paraId="211FEB7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1275429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7</w:t>
            </w:r>
          </w:p>
        </w:tc>
        <w:tc>
          <w:tcPr>
            <w:tcW w:w="794" w:type="dxa"/>
            <w:vAlign w:val="center"/>
          </w:tcPr>
          <w:p w14:paraId="2F7E427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794" w:type="dxa"/>
            <w:vAlign w:val="center"/>
          </w:tcPr>
          <w:p w14:paraId="7B8FCD2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907" w:type="dxa"/>
            <w:vAlign w:val="center"/>
          </w:tcPr>
          <w:p w14:paraId="4DF7EEF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1134" w:type="dxa"/>
            <w:vAlign w:val="center"/>
          </w:tcPr>
          <w:p w14:paraId="17F2B05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55.74</w:t>
            </w:r>
          </w:p>
        </w:tc>
      </w:tr>
      <w:tr w14:paraId="5AB73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3EC92B6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2578C6C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37" w:type="dxa"/>
            <w:vAlign w:val="center"/>
          </w:tcPr>
          <w:p w14:paraId="5C8CD67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2FA7D5B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7</w:t>
            </w:r>
          </w:p>
        </w:tc>
        <w:tc>
          <w:tcPr>
            <w:tcW w:w="794" w:type="dxa"/>
            <w:vAlign w:val="center"/>
          </w:tcPr>
          <w:p w14:paraId="1D9F21B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794" w:type="dxa"/>
            <w:vAlign w:val="center"/>
          </w:tcPr>
          <w:p w14:paraId="0C8FD29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907" w:type="dxa"/>
            <w:vAlign w:val="center"/>
          </w:tcPr>
          <w:p w14:paraId="0721219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1134" w:type="dxa"/>
            <w:vAlign w:val="center"/>
          </w:tcPr>
          <w:p w14:paraId="53D05BD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50.82</w:t>
            </w:r>
          </w:p>
        </w:tc>
      </w:tr>
      <w:tr w14:paraId="5FF5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432D49C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63627B2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33D8D7E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353795C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9</w:t>
            </w:r>
          </w:p>
        </w:tc>
        <w:tc>
          <w:tcPr>
            <w:tcW w:w="794" w:type="dxa"/>
            <w:vAlign w:val="center"/>
          </w:tcPr>
          <w:p w14:paraId="3A3E402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794" w:type="dxa"/>
            <w:vAlign w:val="center"/>
          </w:tcPr>
          <w:p w14:paraId="722DFC7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907" w:type="dxa"/>
            <w:vAlign w:val="center"/>
          </w:tcPr>
          <w:p w14:paraId="0C65B6B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1134" w:type="dxa"/>
            <w:vAlign w:val="center"/>
          </w:tcPr>
          <w:p w14:paraId="57413FD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54.10</w:t>
            </w:r>
          </w:p>
        </w:tc>
      </w:tr>
      <w:tr w14:paraId="627F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5F52EB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37" w:type="dxa"/>
            <w:vAlign w:val="center"/>
          </w:tcPr>
          <w:p w14:paraId="7F0D14B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</w:t>
            </w:r>
          </w:p>
        </w:tc>
        <w:tc>
          <w:tcPr>
            <w:tcW w:w="737" w:type="dxa"/>
            <w:vAlign w:val="center"/>
          </w:tcPr>
          <w:p w14:paraId="28B485F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74B229F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794" w:type="dxa"/>
            <w:vAlign w:val="center"/>
          </w:tcPr>
          <w:p w14:paraId="25999CE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20</w:t>
            </w:r>
          </w:p>
        </w:tc>
        <w:tc>
          <w:tcPr>
            <w:tcW w:w="794" w:type="dxa"/>
            <w:vAlign w:val="center"/>
          </w:tcPr>
          <w:p w14:paraId="202CE2A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907" w:type="dxa"/>
            <w:vAlign w:val="center"/>
          </w:tcPr>
          <w:p w14:paraId="35BFD0F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24</w:t>
            </w:r>
          </w:p>
        </w:tc>
        <w:tc>
          <w:tcPr>
            <w:tcW w:w="1134" w:type="dxa"/>
            <w:vAlign w:val="center"/>
          </w:tcPr>
          <w:p w14:paraId="252BEB7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63.93</w:t>
            </w:r>
          </w:p>
        </w:tc>
      </w:tr>
      <w:tr w14:paraId="7FEA9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4E8E929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37" w:type="dxa"/>
            <w:vAlign w:val="center"/>
          </w:tcPr>
          <w:p w14:paraId="678D088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37" w:type="dxa"/>
            <w:vAlign w:val="center"/>
          </w:tcPr>
          <w:p w14:paraId="58AF8ED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1F2E514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794" w:type="dxa"/>
            <w:vAlign w:val="center"/>
          </w:tcPr>
          <w:p w14:paraId="7CBDAC0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794" w:type="dxa"/>
            <w:vAlign w:val="center"/>
          </w:tcPr>
          <w:p w14:paraId="2F7D2EC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907" w:type="dxa"/>
            <w:vAlign w:val="center"/>
          </w:tcPr>
          <w:p w14:paraId="525D671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1134" w:type="dxa"/>
            <w:vAlign w:val="center"/>
          </w:tcPr>
          <w:p w14:paraId="1DEA6AA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54.10</w:t>
            </w:r>
          </w:p>
        </w:tc>
      </w:tr>
      <w:tr w14:paraId="3B4DA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3AD5C10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37" w:type="dxa"/>
            <w:vAlign w:val="center"/>
          </w:tcPr>
          <w:p w14:paraId="407FA87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3ADBAB9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6999381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94" w:type="dxa"/>
            <w:vAlign w:val="center"/>
          </w:tcPr>
          <w:p w14:paraId="4DD743A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22</w:t>
            </w:r>
          </w:p>
        </w:tc>
        <w:tc>
          <w:tcPr>
            <w:tcW w:w="794" w:type="dxa"/>
            <w:vAlign w:val="center"/>
          </w:tcPr>
          <w:p w14:paraId="7F4BF76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907" w:type="dxa"/>
            <w:vAlign w:val="center"/>
          </w:tcPr>
          <w:p w14:paraId="285E38E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24</w:t>
            </w:r>
          </w:p>
        </w:tc>
        <w:tc>
          <w:tcPr>
            <w:tcW w:w="1134" w:type="dxa"/>
            <w:vAlign w:val="center"/>
          </w:tcPr>
          <w:p w14:paraId="53DE6FC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63.93</w:t>
            </w:r>
          </w:p>
        </w:tc>
      </w:tr>
      <w:tr w14:paraId="2ED43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02AFFEE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37" w:type="dxa"/>
            <w:vAlign w:val="center"/>
          </w:tcPr>
          <w:p w14:paraId="373FFFC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</w:t>
            </w:r>
          </w:p>
        </w:tc>
        <w:tc>
          <w:tcPr>
            <w:tcW w:w="737" w:type="dxa"/>
            <w:vAlign w:val="center"/>
          </w:tcPr>
          <w:p w14:paraId="661CB7F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6557707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794" w:type="dxa"/>
            <w:vAlign w:val="center"/>
          </w:tcPr>
          <w:p w14:paraId="2D7732A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94" w:type="dxa"/>
            <w:vAlign w:val="center"/>
          </w:tcPr>
          <w:p w14:paraId="06A98A5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907" w:type="dxa"/>
            <w:vAlign w:val="center"/>
          </w:tcPr>
          <w:p w14:paraId="1F19753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22</w:t>
            </w:r>
          </w:p>
        </w:tc>
        <w:tc>
          <w:tcPr>
            <w:tcW w:w="1134" w:type="dxa"/>
            <w:vAlign w:val="center"/>
          </w:tcPr>
          <w:p w14:paraId="36C8EAF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60.66</w:t>
            </w:r>
          </w:p>
        </w:tc>
      </w:tr>
      <w:tr w14:paraId="50FBA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D36D68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37" w:type="dxa"/>
            <w:vAlign w:val="center"/>
          </w:tcPr>
          <w:p w14:paraId="7A5F80C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37" w:type="dxa"/>
            <w:vAlign w:val="center"/>
          </w:tcPr>
          <w:p w14:paraId="5C90FFF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43E3C1F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94" w:type="dxa"/>
            <w:vAlign w:val="center"/>
          </w:tcPr>
          <w:p w14:paraId="4001314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94" w:type="dxa"/>
            <w:vAlign w:val="center"/>
          </w:tcPr>
          <w:p w14:paraId="2591673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907" w:type="dxa"/>
            <w:vAlign w:val="center"/>
          </w:tcPr>
          <w:p w14:paraId="3BB744C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1134" w:type="dxa"/>
            <w:vAlign w:val="center"/>
          </w:tcPr>
          <w:p w14:paraId="14D40A8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49.18</w:t>
            </w:r>
          </w:p>
        </w:tc>
      </w:tr>
      <w:tr w14:paraId="56ED1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5518F21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37" w:type="dxa"/>
            <w:vAlign w:val="center"/>
          </w:tcPr>
          <w:p w14:paraId="5995B25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6A708DA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1AF2EF8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794" w:type="dxa"/>
            <w:vAlign w:val="center"/>
          </w:tcPr>
          <w:p w14:paraId="7A42404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794" w:type="dxa"/>
            <w:vAlign w:val="center"/>
          </w:tcPr>
          <w:p w14:paraId="2D6B71C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907" w:type="dxa"/>
            <w:vAlign w:val="center"/>
          </w:tcPr>
          <w:p w14:paraId="450EEF9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21</w:t>
            </w:r>
          </w:p>
        </w:tc>
        <w:tc>
          <w:tcPr>
            <w:tcW w:w="1134" w:type="dxa"/>
            <w:vAlign w:val="center"/>
          </w:tcPr>
          <w:p w14:paraId="3978837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59.02</w:t>
            </w:r>
          </w:p>
        </w:tc>
      </w:tr>
      <w:tr w14:paraId="17689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2AD47F3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</w:t>
            </w:r>
          </w:p>
        </w:tc>
        <w:tc>
          <w:tcPr>
            <w:tcW w:w="737" w:type="dxa"/>
            <w:vAlign w:val="center"/>
          </w:tcPr>
          <w:p w14:paraId="716C786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</w:t>
            </w:r>
          </w:p>
        </w:tc>
        <w:tc>
          <w:tcPr>
            <w:tcW w:w="737" w:type="dxa"/>
            <w:vAlign w:val="center"/>
          </w:tcPr>
          <w:p w14:paraId="3D91315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134B904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</w:t>
            </w:r>
          </w:p>
        </w:tc>
        <w:tc>
          <w:tcPr>
            <w:tcW w:w="794" w:type="dxa"/>
            <w:vAlign w:val="center"/>
          </w:tcPr>
          <w:p w14:paraId="69AA47F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94" w:type="dxa"/>
            <w:vAlign w:val="center"/>
          </w:tcPr>
          <w:p w14:paraId="06E5798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907" w:type="dxa"/>
            <w:vAlign w:val="center"/>
          </w:tcPr>
          <w:p w14:paraId="0D8B1F6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26</w:t>
            </w:r>
          </w:p>
        </w:tc>
        <w:tc>
          <w:tcPr>
            <w:tcW w:w="1134" w:type="dxa"/>
            <w:vAlign w:val="center"/>
          </w:tcPr>
          <w:p w14:paraId="2593289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67.21</w:t>
            </w:r>
          </w:p>
        </w:tc>
      </w:tr>
      <w:tr w14:paraId="75240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5889C4F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</w:t>
            </w:r>
          </w:p>
        </w:tc>
        <w:tc>
          <w:tcPr>
            <w:tcW w:w="737" w:type="dxa"/>
            <w:vAlign w:val="center"/>
          </w:tcPr>
          <w:p w14:paraId="11BDD61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77EC21B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2E38F5A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9</w:t>
            </w:r>
          </w:p>
        </w:tc>
        <w:tc>
          <w:tcPr>
            <w:tcW w:w="794" w:type="dxa"/>
            <w:vAlign w:val="center"/>
          </w:tcPr>
          <w:p w14:paraId="4E78D9E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94" w:type="dxa"/>
            <w:vAlign w:val="center"/>
          </w:tcPr>
          <w:p w14:paraId="68BAFD3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907" w:type="dxa"/>
            <w:vAlign w:val="center"/>
          </w:tcPr>
          <w:p w14:paraId="038D69A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22</w:t>
            </w:r>
          </w:p>
        </w:tc>
        <w:tc>
          <w:tcPr>
            <w:tcW w:w="1134" w:type="dxa"/>
            <w:vAlign w:val="center"/>
          </w:tcPr>
          <w:p w14:paraId="3E6D5D7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60.66</w:t>
            </w:r>
          </w:p>
        </w:tc>
      </w:tr>
      <w:tr w14:paraId="5C1FC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2735109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</w:t>
            </w:r>
          </w:p>
        </w:tc>
        <w:tc>
          <w:tcPr>
            <w:tcW w:w="737" w:type="dxa"/>
            <w:vAlign w:val="center"/>
          </w:tcPr>
          <w:p w14:paraId="52B177B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67228F4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593AB8D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94" w:type="dxa"/>
            <w:vAlign w:val="center"/>
          </w:tcPr>
          <w:p w14:paraId="36A4B8E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794" w:type="dxa"/>
            <w:vAlign w:val="center"/>
          </w:tcPr>
          <w:p w14:paraId="71D3794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9</w:t>
            </w:r>
          </w:p>
        </w:tc>
        <w:tc>
          <w:tcPr>
            <w:tcW w:w="907" w:type="dxa"/>
            <w:vAlign w:val="center"/>
          </w:tcPr>
          <w:p w14:paraId="0B35A89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20</w:t>
            </w:r>
          </w:p>
        </w:tc>
        <w:tc>
          <w:tcPr>
            <w:tcW w:w="1134" w:type="dxa"/>
            <w:vAlign w:val="center"/>
          </w:tcPr>
          <w:p w14:paraId="0444D53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57.38</w:t>
            </w:r>
          </w:p>
        </w:tc>
      </w:tr>
      <w:tr w14:paraId="04018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5828EBF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7</w:t>
            </w:r>
          </w:p>
        </w:tc>
        <w:tc>
          <w:tcPr>
            <w:tcW w:w="737" w:type="dxa"/>
            <w:vAlign w:val="center"/>
          </w:tcPr>
          <w:p w14:paraId="5939D17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</w:t>
            </w:r>
          </w:p>
        </w:tc>
        <w:tc>
          <w:tcPr>
            <w:tcW w:w="737" w:type="dxa"/>
            <w:vAlign w:val="center"/>
          </w:tcPr>
          <w:p w14:paraId="0CA6C5B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2692DDF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794" w:type="dxa"/>
            <w:vAlign w:val="center"/>
          </w:tcPr>
          <w:p w14:paraId="2916122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794" w:type="dxa"/>
            <w:vAlign w:val="center"/>
          </w:tcPr>
          <w:p w14:paraId="244655F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907" w:type="dxa"/>
            <w:vAlign w:val="center"/>
          </w:tcPr>
          <w:p w14:paraId="2F72FA3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1134" w:type="dxa"/>
            <w:vAlign w:val="center"/>
          </w:tcPr>
          <w:p w14:paraId="73DE50C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44.26</w:t>
            </w:r>
          </w:p>
        </w:tc>
      </w:tr>
      <w:tr w14:paraId="6B053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554475E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7</w:t>
            </w:r>
          </w:p>
        </w:tc>
        <w:tc>
          <w:tcPr>
            <w:tcW w:w="737" w:type="dxa"/>
            <w:vAlign w:val="center"/>
          </w:tcPr>
          <w:p w14:paraId="0697DC1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3920BD3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639C7D2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794" w:type="dxa"/>
            <w:vAlign w:val="center"/>
          </w:tcPr>
          <w:p w14:paraId="76DD9B5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794" w:type="dxa"/>
            <w:vAlign w:val="center"/>
          </w:tcPr>
          <w:p w14:paraId="3F85F57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907" w:type="dxa"/>
            <w:vAlign w:val="center"/>
          </w:tcPr>
          <w:p w14:paraId="173D455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1134" w:type="dxa"/>
            <w:vAlign w:val="center"/>
          </w:tcPr>
          <w:p w14:paraId="37F2377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44.26</w:t>
            </w:r>
          </w:p>
        </w:tc>
      </w:tr>
      <w:tr w14:paraId="49A06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631E224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7</w:t>
            </w:r>
          </w:p>
        </w:tc>
        <w:tc>
          <w:tcPr>
            <w:tcW w:w="737" w:type="dxa"/>
            <w:vAlign w:val="center"/>
          </w:tcPr>
          <w:p w14:paraId="5CC604D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44D8271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28907B4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8</w:t>
            </w:r>
          </w:p>
        </w:tc>
        <w:tc>
          <w:tcPr>
            <w:tcW w:w="794" w:type="dxa"/>
            <w:vAlign w:val="center"/>
          </w:tcPr>
          <w:p w14:paraId="1F6B4F1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94" w:type="dxa"/>
            <w:vAlign w:val="center"/>
          </w:tcPr>
          <w:p w14:paraId="0864F8C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907" w:type="dxa"/>
            <w:vAlign w:val="center"/>
          </w:tcPr>
          <w:p w14:paraId="04FCE19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21</w:t>
            </w:r>
          </w:p>
        </w:tc>
        <w:tc>
          <w:tcPr>
            <w:tcW w:w="1134" w:type="dxa"/>
            <w:vAlign w:val="center"/>
          </w:tcPr>
          <w:p w14:paraId="1AE9BA4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59.02</w:t>
            </w:r>
          </w:p>
        </w:tc>
      </w:tr>
      <w:tr w14:paraId="0A8E2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25E7BA0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8</w:t>
            </w:r>
          </w:p>
        </w:tc>
        <w:tc>
          <w:tcPr>
            <w:tcW w:w="737" w:type="dxa"/>
            <w:vAlign w:val="center"/>
          </w:tcPr>
          <w:p w14:paraId="38BB383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</w:t>
            </w:r>
          </w:p>
        </w:tc>
        <w:tc>
          <w:tcPr>
            <w:tcW w:w="737" w:type="dxa"/>
            <w:vAlign w:val="center"/>
          </w:tcPr>
          <w:p w14:paraId="406E8C3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2E50420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8</w:t>
            </w:r>
          </w:p>
        </w:tc>
        <w:tc>
          <w:tcPr>
            <w:tcW w:w="794" w:type="dxa"/>
            <w:vAlign w:val="center"/>
          </w:tcPr>
          <w:p w14:paraId="6BEAD97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794" w:type="dxa"/>
            <w:vAlign w:val="center"/>
          </w:tcPr>
          <w:p w14:paraId="64B0335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907" w:type="dxa"/>
            <w:vAlign w:val="center"/>
          </w:tcPr>
          <w:p w14:paraId="5FF2A59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1134" w:type="dxa"/>
            <w:vAlign w:val="center"/>
          </w:tcPr>
          <w:p w14:paraId="7CDC1A4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54.10</w:t>
            </w:r>
          </w:p>
        </w:tc>
      </w:tr>
      <w:tr w14:paraId="12AF0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514BB8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8</w:t>
            </w:r>
          </w:p>
        </w:tc>
        <w:tc>
          <w:tcPr>
            <w:tcW w:w="737" w:type="dxa"/>
            <w:vAlign w:val="center"/>
          </w:tcPr>
          <w:p w14:paraId="6374257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37" w:type="dxa"/>
            <w:vAlign w:val="center"/>
          </w:tcPr>
          <w:p w14:paraId="3D2B1CA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6C1A717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7</w:t>
            </w:r>
          </w:p>
        </w:tc>
        <w:tc>
          <w:tcPr>
            <w:tcW w:w="794" w:type="dxa"/>
            <w:vAlign w:val="center"/>
          </w:tcPr>
          <w:p w14:paraId="64C345B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794" w:type="dxa"/>
            <w:vAlign w:val="center"/>
          </w:tcPr>
          <w:p w14:paraId="1729AF0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907" w:type="dxa"/>
            <w:vAlign w:val="center"/>
          </w:tcPr>
          <w:p w14:paraId="282D243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20</w:t>
            </w:r>
          </w:p>
        </w:tc>
        <w:tc>
          <w:tcPr>
            <w:tcW w:w="1134" w:type="dxa"/>
            <w:vAlign w:val="center"/>
          </w:tcPr>
          <w:p w14:paraId="740F62B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57.38</w:t>
            </w:r>
          </w:p>
        </w:tc>
      </w:tr>
      <w:tr w14:paraId="1AB35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7B4B245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8</w:t>
            </w:r>
          </w:p>
        </w:tc>
        <w:tc>
          <w:tcPr>
            <w:tcW w:w="737" w:type="dxa"/>
            <w:vAlign w:val="center"/>
          </w:tcPr>
          <w:p w14:paraId="267960A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70171BD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6435435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10</w:t>
            </w:r>
          </w:p>
        </w:tc>
        <w:tc>
          <w:tcPr>
            <w:tcW w:w="794" w:type="dxa"/>
            <w:vAlign w:val="center"/>
          </w:tcPr>
          <w:p w14:paraId="051F744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794" w:type="dxa"/>
            <w:vAlign w:val="center"/>
          </w:tcPr>
          <w:p w14:paraId="52FE69D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907" w:type="dxa"/>
            <w:vAlign w:val="center"/>
          </w:tcPr>
          <w:p w14:paraId="3E892E2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1134" w:type="dxa"/>
            <w:vAlign w:val="center"/>
          </w:tcPr>
          <w:p w14:paraId="3D5828C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52.46</w:t>
            </w:r>
          </w:p>
        </w:tc>
      </w:tr>
      <w:tr w14:paraId="07BF6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7A3B83B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9</w:t>
            </w:r>
          </w:p>
        </w:tc>
        <w:tc>
          <w:tcPr>
            <w:tcW w:w="737" w:type="dxa"/>
            <w:vAlign w:val="center"/>
          </w:tcPr>
          <w:p w14:paraId="61E9207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</w:t>
            </w:r>
          </w:p>
        </w:tc>
        <w:tc>
          <w:tcPr>
            <w:tcW w:w="737" w:type="dxa"/>
            <w:vAlign w:val="center"/>
          </w:tcPr>
          <w:p w14:paraId="3DBF27C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78AA1D1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794" w:type="dxa"/>
            <w:vAlign w:val="center"/>
          </w:tcPr>
          <w:p w14:paraId="259E3B0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94" w:type="dxa"/>
            <w:vAlign w:val="center"/>
          </w:tcPr>
          <w:p w14:paraId="4EE4A16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907" w:type="dxa"/>
            <w:vAlign w:val="center"/>
          </w:tcPr>
          <w:p w14:paraId="0819DFB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21</w:t>
            </w:r>
          </w:p>
        </w:tc>
        <w:tc>
          <w:tcPr>
            <w:tcW w:w="1134" w:type="dxa"/>
            <w:vAlign w:val="center"/>
          </w:tcPr>
          <w:p w14:paraId="3B02835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59.02</w:t>
            </w:r>
          </w:p>
        </w:tc>
      </w:tr>
      <w:tr w14:paraId="7AA74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084F46C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9</w:t>
            </w:r>
          </w:p>
        </w:tc>
        <w:tc>
          <w:tcPr>
            <w:tcW w:w="737" w:type="dxa"/>
            <w:vAlign w:val="center"/>
          </w:tcPr>
          <w:p w14:paraId="5E73B86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37" w:type="dxa"/>
            <w:vAlign w:val="center"/>
          </w:tcPr>
          <w:p w14:paraId="2FC087E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3989F84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794" w:type="dxa"/>
            <w:vAlign w:val="center"/>
          </w:tcPr>
          <w:p w14:paraId="1A9BE09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94" w:type="dxa"/>
            <w:vAlign w:val="center"/>
          </w:tcPr>
          <w:p w14:paraId="789F939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907" w:type="dxa"/>
            <w:vAlign w:val="center"/>
          </w:tcPr>
          <w:p w14:paraId="4ED3B2D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1134" w:type="dxa"/>
            <w:vAlign w:val="center"/>
          </w:tcPr>
          <w:p w14:paraId="40D6C34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55.74</w:t>
            </w:r>
          </w:p>
        </w:tc>
      </w:tr>
      <w:tr w14:paraId="5D91F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B75338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9</w:t>
            </w:r>
          </w:p>
        </w:tc>
        <w:tc>
          <w:tcPr>
            <w:tcW w:w="737" w:type="dxa"/>
            <w:vAlign w:val="center"/>
          </w:tcPr>
          <w:p w14:paraId="5367772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3582B06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205BBA2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94" w:type="dxa"/>
            <w:vAlign w:val="center"/>
          </w:tcPr>
          <w:p w14:paraId="73E54EA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21</w:t>
            </w:r>
          </w:p>
        </w:tc>
        <w:tc>
          <w:tcPr>
            <w:tcW w:w="794" w:type="dxa"/>
            <w:vAlign w:val="center"/>
          </w:tcPr>
          <w:p w14:paraId="4167F86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907" w:type="dxa"/>
            <w:vAlign w:val="center"/>
          </w:tcPr>
          <w:p w14:paraId="171744C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1134" w:type="dxa"/>
            <w:vAlign w:val="center"/>
          </w:tcPr>
          <w:p w14:paraId="55424AC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52.46</w:t>
            </w:r>
          </w:p>
        </w:tc>
      </w:tr>
      <w:tr w14:paraId="5A78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58E3A19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10</w:t>
            </w:r>
          </w:p>
        </w:tc>
        <w:tc>
          <w:tcPr>
            <w:tcW w:w="737" w:type="dxa"/>
            <w:vAlign w:val="center"/>
          </w:tcPr>
          <w:p w14:paraId="0749AAB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</w:t>
            </w:r>
          </w:p>
        </w:tc>
        <w:tc>
          <w:tcPr>
            <w:tcW w:w="737" w:type="dxa"/>
            <w:vAlign w:val="center"/>
          </w:tcPr>
          <w:p w14:paraId="69CA2F5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40430C8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8</w:t>
            </w:r>
          </w:p>
        </w:tc>
        <w:tc>
          <w:tcPr>
            <w:tcW w:w="794" w:type="dxa"/>
            <w:vAlign w:val="center"/>
          </w:tcPr>
          <w:p w14:paraId="02237B4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794" w:type="dxa"/>
            <w:vAlign w:val="center"/>
          </w:tcPr>
          <w:p w14:paraId="24FAB53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907" w:type="dxa"/>
            <w:vAlign w:val="center"/>
          </w:tcPr>
          <w:p w14:paraId="39AED0A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25</w:t>
            </w:r>
          </w:p>
        </w:tc>
        <w:tc>
          <w:tcPr>
            <w:tcW w:w="1134" w:type="dxa"/>
            <w:vAlign w:val="center"/>
          </w:tcPr>
          <w:p w14:paraId="54D5B94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65.57</w:t>
            </w:r>
          </w:p>
        </w:tc>
      </w:tr>
      <w:tr w14:paraId="250E8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0C14021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10</w:t>
            </w:r>
          </w:p>
        </w:tc>
        <w:tc>
          <w:tcPr>
            <w:tcW w:w="737" w:type="dxa"/>
            <w:vAlign w:val="center"/>
          </w:tcPr>
          <w:p w14:paraId="23982DC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2D6124F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6B1A2F7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10</w:t>
            </w:r>
          </w:p>
        </w:tc>
        <w:tc>
          <w:tcPr>
            <w:tcW w:w="794" w:type="dxa"/>
            <w:vAlign w:val="center"/>
          </w:tcPr>
          <w:p w14:paraId="5BA88BA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22</w:t>
            </w:r>
          </w:p>
        </w:tc>
        <w:tc>
          <w:tcPr>
            <w:tcW w:w="794" w:type="dxa"/>
            <w:vAlign w:val="center"/>
          </w:tcPr>
          <w:p w14:paraId="758BFF1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907" w:type="dxa"/>
            <w:vAlign w:val="center"/>
          </w:tcPr>
          <w:p w14:paraId="3294B8D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29</w:t>
            </w:r>
          </w:p>
        </w:tc>
        <w:tc>
          <w:tcPr>
            <w:tcW w:w="1134" w:type="dxa"/>
            <w:vAlign w:val="center"/>
          </w:tcPr>
          <w:p w14:paraId="696C9B7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72.13</w:t>
            </w:r>
          </w:p>
        </w:tc>
      </w:tr>
      <w:tr w14:paraId="0A2F7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B3E088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10</w:t>
            </w:r>
          </w:p>
        </w:tc>
        <w:tc>
          <w:tcPr>
            <w:tcW w:w="737" w:type="dxa"/>
            <w:vAlign w:val="center"/>
          </w:tcPr>
          <w:p w14:paraId="488DAEB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0442272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5C7FF9C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94" w:type="dxa"/>
            <w:vAlign w:val="center"/>
          </w:tcPr>
          <w:p w14:paraId="2B4C0D3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94" w:type="dxa"/>
            <w:vAlign w:val="center"/>
          </w:tcPr>
          <w:p w14:paraId="774A3F3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907" w:type="dxa"/>
            <w:vAlign w:val="center"/>
          </w:tcPr>
          <w:p w14:paraId="3CF3CBA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24</w:t>
            </w:r>
          </w:p>
        </w:tc>
        <w:tc>
          <w:tcPr>
            <w:tcW w:w="1134" w:type="dxa"/>
            <w:vAlign w:val="center"/>
          </w:tcPr>
          <w:p w14:paraId="783412A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63.93</w:t>
            </w:r>
          </w:p>
        </w:tc>
      </w:tr>
      <w:tr w14:paraId="1B02D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015A4BE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737" w:type="dxa"/>
            <w:vAlign w:val="center"/>
          </w:tcPr>
          <w:p w14:paraId="7A0F4B5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</w:t>
            </w:r>
          </w:p>
        </w:tc>
        <w:tc>
          <w:tcPr>
            <w:tcW w:w="737" w:type="dxa"/>
            <w:vAlign w:val="center"/>
          </w:tcPr>
          <w:p w14:paraId="06555FF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2622793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794" w:type="dxa"/>
            <w:vAlign w:val="center"/>
          </w:tcPr>
          <w:p w14:paraId="2E23918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794" w:type="dxa"/>
            <w:vAlign w:val="center"/>
          </w:tcPr>
          <w:p w14:paraId="1710881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10</w:t>
            </w:r>
          </w:p>
        </w:tc>
        <w:tc>
          <w:tcPr>
            <w:tcW w:w="907" w:type="dxa"/>
            <w:vAlign w:val="center"/>
          </w:tcPr>
          <w:p w14:paraId="4DC7800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1134" w:type="dxa"/>
            <w:vAlign w:val="center"/>
          </w:tcPr>
          <w:p w14:paraId="26E96BB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44.26</w:t>
            </w:r>
          </w:p>
        </w:tc>
      </w:tr>
      <w:tr w14:paraId="2D05D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320388F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737" w:type="dxa"/>
            <w:vAlign w:val="center"/>
          </w:tcPr>
          <w:p w14:paraId="1D0D1D0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4E622C3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71943E6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794" w:type="dxa"/>
            <w:vAlign w:val="center"/>
          </w:tcPr>
          <w:p w14:paraId="646C698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794" w:type="dxa"/>
            <w:vAlign w:val="center"/>
          </w:tcPr>
          <w:p w14:paraId="4AD9F7E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10</w:t>
            </w:r>
          </w:p>
        </w:tc>
        <w:tc>
          <w:tcPr>
            <w:tcW w:w="907" w:type="dxa"/>
            <w:vAlign w:val="center"/>
          </w:tcPr>
          <w:p w14:paraId="0AF86BD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9</w:t>
            </w:r>
          </w:p>
        </w:tc>
        <w:tc>
          <w:tcPr>
            <w:tcW w:w="1134" w:type="dxa"/>
            <w:vAlign w:val="center"/>
          </w:tcPr>
          <w:p w14:paraId="1B5508C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39.34</w:t>
            </w:r>
          </w:p>
        </w:tc>
      </w:tr>
      <w:tr w14:paraId="11EDD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0041BA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737" w:type="dxa"/>
            <w:vAlign w:val="center"/>
          </w:tcPr>
          <w:p w14:paraId="380B2F9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2E7A5E9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24A41D6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794" w:type="dxa"/>
            <w:vAlign w:val="center"/>
          </w:tcPr>
          <w:p w14:paraId="6F30C36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794" w:type="dxa"/>
            <w:vAlign w:val="center"/>
          </w:tcPr>
          <w:p w14:paraId="0F6CA24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9</w:t>
            </w:r>
          </w:p>
        </w:tc>
        <w:tc>
          <w:tcPr>
            <w:tcW w:w="907" w:type="dxa"/>
            <w:vAlign w:val="center"/>
          </w:tcPr>
          <w:p w14:paraId="47828AE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1134" w:type="dxa"/>
            <w:vAlign w:val="center"/>
          </w:tcPr>
          <w:p w14:paraId="5E83B5E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44.26</w:t>
            </w:r>
          </w:p>
        </w:tc>
      </w:tr>
      <w:tr w14:paraId="2626F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62E9062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737" w:type="dxa"/>
            <w:vAlign w:val="center"/>
          </w:tcPr>
          <w:p w14:paraId="477F03B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</w:t>
            </w:r>
          </w:p>
        </w:tc>
        <w:tc>
          <w:tcPr>
            <w:tcW w:w="737" w:type="dxa"/>
            <w:vAlign w:val="center"/>
          </w:tcPr>
          <w:p w14:paraId="48D6BD2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60B345D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94" w:type="dxa"/>
            <w:vAlign w:val="center"/>
          </w:tcPr>
          <w:p w14:paraId="1ED5406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94" w:type="dxa"/>
            <w:vAlign w:val="center"/>
          </w:tcPr>
          <w:p w14:paraId="5400673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907" w:type="dxa"/>
            <w:vAlign w:val="center"/>
          </w:tcPr>
          <w:p w14:paraId="484FB1F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28</w:t>
            </w:r>
          </w:p>
        </w:tc>
        <w:tc>
          <w:tcPr>
            <w:tcW w:w="1134" w:type="dxa"/>
            <w:vAlign w:val="center"/>
          </w:tcPr>
          <w:p w14:paraId="6227631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70.49</w:t>
            </w:r>
          </w:p>
        </w:tc>
      </w:tr>
      <w:tr w14:paraId="7CF40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20499D8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737" w:type="dxa"/>
            <w:vAlign w:val="center"/>
          </w:tcPr>
          <w:p w14:paraId="4C9AF9E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4273371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6E451F3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94" w:type="dxa"/>
            <w:vAlign w:val="center"/>
          </w:tcPr>
          <w:p w14:paraId="1380468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794" w:type="dxa"/>
            <w:vAlign w:val="center"/>
          </w:tcPr>
          <w:p w14:paraId="1E846C2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907" w:type="dxa"/>
            <w:vAlign w:val="center"/>
          </w:tcPr>
          <w:p w14:paraId="485A89A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1134" w:type="dxa"/>
            <w:vAlign w:val="center"/>
          </w:tcPr>
          <w:p w14:paraId="4E9083F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50.82</w:t>
            </w:r>
          </w:p>
        </w:tc>
      </w:tr>
      <w:tr w14:paraId="67AD7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3D6F843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737" w:type="dxa"/>
            <w:vAlign w:val="center"/>
          </w:tcPr>
          <w:p w14:paraId="3B532D9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7441DA5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074E2E6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94" w:type="dxa"/>
            <w:vAlign w:val="center"/>
          </w:tcPr>
          <w:p w14:paraId="20411EF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94" w:type="dxa"/>
            <w:vAlign w:val="center"/>
          </w:tcPr>
          <w:p w14:paraId="7508BB2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907" w:type="dxa"/>
            <w:vAlign w:val="center"/>
          </w:tcPr>
          <w:p w14:paraId="08C1340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26</w:t>
            </w:r>
          </w:p>
        </w:tc>
        <w:tc>
          <w:tcPr>
            <w:tcW w:w="1134" w:type="dxa"/>
            <w:vAlign w:val="center"/>
          </w:tcPr>
          <w:p w14:paraId="24DA61B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67.21</w:t>
            </w:r>
          </w:p>
        </w:tc>
      </w:tr>
      <w:tr w14:paraId="5B7B1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4AE180D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737" w:type="dxa"/>
            <w:vAlign w:val="center"/>
          </w:tcPr>
          <w:p w14:paraId="2D7F597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017FDF1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01696A8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794" w:type="dxa"/>
            <w:vAlign w:val="center"/>
          </w:tcPr>
          <w:p w14:paraId="547F06F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794" w:type="dxa"/>
            <w:vAlign w:val="center"/>
          </w:tcPr>
          <w:p w14:paraId="257C778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8</w:t>
            </w:r>
          </w:p>
        </w:tc>
        <w:tc>
          <w:tcPr>
            <w:tcW w:w="907" w:type="dxa"/>
            <w:vAlign w:val="center"/>
          </w:tcPr>
          <w:p w14:paraId="6A10491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1134" w:type="dxa"/>
            <w:vAlign w:val="center"/>
          </w:tcPr>
          <w:p w14:paraId="4828CD1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32.79</w:t>
            </w:r>
          </w:p>
        </w:tc>
      </w:tr>
      <w:tr w14:paraId="5D6F9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3669F76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737" w:type="dxa"/>
            <w:vAlign w:val="center"/>
          </w:tcPr>
          <w:p w14:paraId="1012733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3416754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68B4872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94" w:type="dxa"/>
            <w:vAlign w:val="center"/>
          </w:tcPr>
          <w:p w14:paraId="5B29C31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794" w:type="dxa"/>
            <w:vAlign w:val="center"/>
          </w:tcPr>
          <w:p w14:paraId="6423009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9</w:t>
            </w:r>
          </w:p>
        </w:tc>
        <w:tc>
          <w:tcPr>
            <w:tcW w:w="907" w:type="dxa"/>
            <w:vAlign w:val="center"/>
          </w:tcPr>
          <w:p w14:paraId="6E33AED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1134" w:type="dxa"/>
            <w:vAlign w:val="center"/>
          </w:tcPr>
          <w:p w14:paraId="623C283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50.82</w:t>
            </w:r>
          </w:p>
        </w:tc>
      </w:tr>
      <w:tr w14:paraId="4C076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21F1D05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737" w:type="dxa"/>
            <w:vAlign w:val="center"/>
          </w:tcPr>
          <w:p w14:paraId="4E6DB0B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37" w:type="dxa"/>
            <w:vAlign w:val="center"/>
          </w:tcPr>
          <w:p w14:paraId="3F6B174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33C5AE6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94" w:type="dxa"/>
            <w:vAlign w:val="center"/>
          </w:tcPr>
          <w:p w14:paraId="40FB90E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794" w:type="dxa"/>
            <w:vAlign w:val="center"/>
          </w:tcPr>
          <w:p w14:paraId="02F0D1C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8</w:t>
            </w:r>
          </w:p>
        </w:tc>
        <w:tc>
          <w:tcPr>
            <w:tcW w:w="907" w:type="dxa"/>
            <w:vAlign w:val="center"/>
          </w:tcPr>
          <w:p w14:paraId="3A13C51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1134" w:type="dxa"/>
            <w:vAlign w:val="center"/>
          </w:tcPr>
          <w:p w14:paraId="3E289E1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49.18</w:t>
            </w:r>
          </w:p>
        </w:tc>
      </w:tr>
      <w:tr w14:paraId="69CA8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0881E87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737" w:type="dxa"/>
            <w:vAlign w:val="center"/>
          </w:tcPr>
          <w:p w14:paraId="57B061A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76DAD94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7711CCA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794" w:type="dxa"/>
            <w:vAlign w:val="center"/>
          </w:tcPr>
          <w:p w14:paraId="6F3E3A8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94" w:type="dxa"/>
            <w:vAlign w:val="center"/>
          </w:tcPr>
          <w:p w14:paraId="24138F1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907" w:type="dxa"/>
            <w:vAlign w:val="center"/>
          </w:tcPr>
          <w:p w14:paraId="1FE0387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1134" w:type="dxa"/>
            <w:vAlign w:val="center"/>
          </w:tcPr>
          <w:p w14:paraId="613DEA5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49.18</w:t>
            </w:r>
          </w:p>
        </w:tc>
      </w:tr>
      <w:tr w14:paraId="52F9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7837BC7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737" w:type="dxa"/>
            <w:vAlign w:val="center"/>
          </w:tcPr>
          <w:p w14:paraId="5F5FC2C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2423ABF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07979C0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94" w:type="dxa"/>
            <w:vAlign w:val="center"/>
          </w:tcPr>
          <w:p w14:paraId="5CFA3B8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794" w:type="dxa"/>
            <w:vAlign w:val="center"/>
          </w:tcPr>
          <w:p w14:paraId="75E9ACF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8</w:t>
            </w:r>
          </w:p>
        </w:tc>
        <w:tc>
          <w:tcPr>
            <w:tcW w:w="907" w:type="dxa"/>
            <w:vAlign w:val="center"/>
          </w:tcPr>
          <w:p w14:paraId="37A459B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1134" w:type="dxa"/>
            <w:vAlign w:val="center"/>
          </w:tcPr>
          <w:p w14:paraId="6918C3C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52.46</w:t>
            </w:r>
          </w:p>
        </w:tc>
      </w:tr>
      <w:tr w14:paraId="72717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74B923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737" w:type="dxa"/>
            <w:vAlign w:val="center"/>
          </w:tcPr>
          <w:p w14:paraId="6DBA502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37" w:type="dxa"/>
            <w:vAlign w:val="center"/>
          </w:tcPr>
          <w:p w14:paraId="0382F24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32AAD01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10</w:t>
            </w:r>
          </w:p>
        </w:tc>
        <w:tc>
          <w:tcPr>
            <w:tcW w:w="794" w:type="dxa"/>
            <w:vAlign w:val="center"/>
          </w:tcPr>
          <w:p w14:paraId="232845C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794" w:type="dxa"/>
            <w:vAlign w:val="center"/>
          </w:tcPr>
          <w:p w14:paraId="624A4CD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8</w:t>
            </w:r>
          </w:p>
        </w:tc>
        <w:tc>
          <w:tcPr>
            <w:tcW w:w="907" w:type="dxa"/>
            <w:vAlign w:val="center"/>
          </w:tcPr>
          <w:p w14:paraId="0EC0EE1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1134" w:type="dxa"/>
            <w:vAlign w:val="center"/>
          </w:tcPr>
          <w:p w14:paraId="608B93D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45.90</w:t>
            </w:r>
          </w:p>
        </w:tc>
      </w:tr>
      <w:tr w14:paraId="701BE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8F6A03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737" w:type="dxa"/>
            <w:vAlign w:val="center"/>
          </w:tcPr>
          <w:p w14:paraId="7570DE5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6DBED6A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1401331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794" w:type="dxa"/>
            <w:vAlign w:val="center"/>
          </w:tcPr>
          <w:p w14:paraId="153E43C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794" w:type="dxa"/>
            <w:vAlign w:val="center"/>
          </w:tcPr>
          <w:p w14:paraId="6B33D86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8</w:t>
            </w:r>
          </w:p>
        </w:tc>
        <w:tc>
          <w:tcPr>
            <w:tcW w:w="907" w:type="dxa"/>
            <w:vAlign w:val="center"/>
          </w:tcPr>
          <w:p w14:paraId="399867E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</w:t>
            </w:r>
          </w:p>
        </w:tc>
        <w:tc>
          <w:tcPr>
            <w:tcW w:w="1134" w:type="dxa"/>
            <w:vAlign w:val="center"/>
          </w:tcPr>
          <w:p w14:paraId="13007BE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34.43</w:t>
            </w:r>
          </w:p>
        </w:tc>
      </w:tr>
      <w:tr w14:paraId="38EF8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7765F07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737" w:type="dxa"/>
            <w:vAlign w:val="center"/>
          </w:tcPr>
          <w:p w14:paraId="29C431E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266F2CC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2A0CC3E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</w:t>
            </w:r>
          </w:p>
        </w:tc>
        <w:tc>
          <w:tcPr>
            <w:tcW w:w="794" w:type="dxa"/>
            <w:vAlign w:val="center"/>
          </w:tcPr>
          <w:p w14:paraId="14C1994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94" w:type="dxa"/>
            <w:vAlign w:val="center"/>
          </w:tcPr>
          <w:p w14:paraId="2382D64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907" w:type="dxa"/>
            <w:vAlign w:val="center"/>
          </w:tcPr>
          <w:p w14:paraId="4BDA95B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24</w:t>
            </w:r>
          </w:p>
        </w:tc>
        <w:tc>
          <w:tcPr>
            <w:tcW w:w="1134" w:type="dxa"/>
            <w:vAlign w:val="center"/>
          </w:tcPr>
          <w:p w14:paraId="5A06A9A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63.93</w:t>
            </w:r>
          </w:p>
        </w:tc>
      </w:tr>
      <w:tr w14:paraId="138AD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6E55149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737" w:type="dxa"/>
            <w:vAlign w:val="center"/>
          </w:tcPr>
          <w:p w14:paraId="7F5EC67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37" w:type="dxa"/>
            <w:vAlign w:val="center"/>
          </w:tcPr>
          <w:p w14:paraId="7DBA293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16B8BD4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</w:t>
            </w:r>
          </w:p>
        </w:tc>
        <w:tc>
          <w:tcPr>
            <w:tcW w:w="794" w:type="dxa"/>
            <w:vAlign w:val="center"/>
          </w:tcPr>
          <w:p w14:paraId="3A8048A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794" w:type="dxa"/>
            <w:vAlign w:val="center"/>
          </w:tcPr>
          <w:p w14:paraId="7BC1721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907" w:type="dxa"/>
            <w:vAlign w:val="center"/>
          </w:tcPr>
          <w:p w14:paraId="1467893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22</w:t>
            </w:r>
          </w:p>
        </w:tc>
        <w:tc>
          <w:tcPr>
            <w:tcW w:w="1134" w:type="dxa"/>
            <w:vAlign w:val="center"/>
          </w:tcPr>
          <w:p w14:paraId="4C20D92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60.66</w:t>
            </w:r>
          </w:p>
        </w:tc>
      </w:tr>
      <w:tr w14:paraId="09C39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49B041C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37" w:type="dxa"/>
            <w:vAlign w:val="center"/>
          </w:tcPr>
          <w:p w14:paraId="46B27CB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6585193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4580BE6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794" w:type="dxa"/>
            <w:vAlign w:val="center"/>
          </w:tcPr>
          <w:p w14:paraId="4C9EAB5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794" w:type="dxa"/>
            <w:vAlign w:val="center"/>
          </w:tcPr>
          <w:p w14:paraId="67F0353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907" w:type="dxa"/>
            <w:vAlign w:val="center"/>
          </w:tcPr>
          <w:p w14:paraId="5811EC2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23</w:t>
            </w:r>
          </w:p>
        </w:tc>
        <w:tc>
          <w:tcPr>
            <w:tcW w:w="1134" w:type="dxa"/>
            <w:vAlign w:val="center"/>
          </w:tcPr>
          <w:p w14:paraId="693CACB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62.30</w:t>
            </w:r>
          </w:p>
        </w:tc>
      </w:tr>
      <w:tr w14:paraId="79005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30D766C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37" w:type="dxa"/>
            <w:vAlign w:val="center"/>
          </w:tcPr>
          <w:p w14:paraId="6D3C5DD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1DFBD77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601F229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7</w:t>
            </w:r>
          </w:p>
        </w:tc>
        <w:tc>
          <w:tcPr>
            <w:tcW w:w="794" w:type="dxa"/>
            <w:vAlign w:val="center"/>
          </w:tcPr>
          <w:p w14:paraId="6922674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94" w:type="dxa"/>
            <w:vAlign w:val="center"/>
          </w:tcPr>
          <w:p w14:paraId="645BDC6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907" w:type="dxa"/>
            <w:vAlign w:val="center"/>
          </w:tcPr>
          <w:p w14:paraId="34D3145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26</w:t>
            </w:r>
          </w:p>
        </w:tc>
        <w:tc>
          <w:tcPr>
            <w:tcW w:w="1134" w:type="dxa"/>
            <w:vAlign w:val="center"/>
          </w:tcPr>
          <w:p w14:paraId="2D992D6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67.21</w:t>
            </w:r>
          </w:p>
        </w:tc>
      </w:tr>
      <w:tr w14:paraId="037D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087D475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37" w:type="dxa"/>
            <w:vAlign w:val="center"/>
          </w:tcPr>
          <w:p w14:paraId="0255309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37" w:type="dxa"/>
            <w:vAlign w:val="center"/>
          </w:tcPr>
          <w:p w14:paraId="41AB226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6FF957E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7</w:t>
            </w:r>
          </w:p>
        </w:tc>
        <w:tc>
          <w:tcPr>
            <w:tcW w:w="794" w:type="dxa"/>
            <w:vAlign w:val="center"/>
          </w:tcPr>
          <w:p w14:paraId="1160AD0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94" w:type="dxa"/>
            <w:vAlign w:val="center"/>
          </w:tcPr>
          <w:p w14:paraId="3CD0D1A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907" w:type="dxa"/>
            <w:vAlign w:val="center"/>
          </w:tcPr>
          <w:p w14:paraId="0A875A9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27</w:t>
            </w:r>
          </w:p>
        </w:tc>
        <w:tc>
          <w:tcPr>
            <w:tcW w:w="1134" w:type="dxa"/>
            <w:vAlign w:val="center"/>
          </w:tcPr>
          <w:p w14:paraId="69728BD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68.85</w:t>
            </w:r>
          </w:p>
        </w:tc>
      </w:tr>
      <w:tr w14:paraId="52F19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4E25B83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737" w:type="dxa"/>
            <w:vAlign w:val="center"/>
          </w:tcPr>
          <w:p w14:paraId="0F74419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37" w:type="dxa"/>
            <w:vAlign w:val="center"/>
          </w:tcPr>
          <w:p w14:paraId="7D08403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59F83B8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9</w:t>
            </w:r>
          </w:p>
        </w:tc>
        <w:tc>
          <w:tcPr>
            <w:tcW w:w="794" w:type="dxa"/>
            <w:vAlign w:val="center"/>
          </w:tcPr>
          <w:p w14:paraId="55F2EEB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94" w:type="dxa"/>
            <w:vAlign w:val="center"/>
          </w:tcPr>
          <w:p w14:paraId="58C7FB7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907" w:type="dxa"/>
            <w:vAlign w:val="center"/>
          </w:tcPr>
          <w:p w14:paraId="3E1AA68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23</w:t>
            </w:r>
          </w:p>
        </w:tc>
        <w:tc>
          <w:tcPr>
            <w:tcW w:w="1134" w:type="dxa"/>
            <w:vAlign w:val="center"/>
          </w:tcPr>
          <w:p w14:paraId="3515217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62.30</w:t>
            </w:r>
          </w:p>
        </w:tc>
      </w:tr>
      <w:tr w14:paraId="0EC46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3BFD04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737" w:type="dxa"/>
            <w:vAlign w:val="center"/>
          </w:tcPr>
          <w:p w14:paraId="20B2D58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081C8D1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563E5C0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794" w:type="dxa"/>
            <w:vAlign w:val="center"/>
          </w:tcPr>
          <w:p w14:paraId="03B27A6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794" w:type="dxa"/>
            <w:vAlign w:val="center"/>
          </w:tcPr>
          <w:p w14:paraId="696C241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907" w:type="dxa"/>
            <w:vAlign w:val="center"/>
          </w:tcPr>
          <w:p w14:paraId="7B484EC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20</w:t>
            </w:r>
          </w:p>
        </w:tc>
        <w:tc>
          <w:tcPr>
            <w:tcW w:w="1134" w:type="dxa"/>
            <w:vAlign w:val="center"/>
          </w:tcPr>
          <w:p w14:paraId="3675862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57.38</w:t>
            </w:r>
          </w:p>
        </w:tc>
      </w:tr>
      <w:tr w14:paraId="037A3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24FD481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737" w:type="dxa"/>
            <w:vAlign w:val="center"/>
          </w:tcPr>
          <w:p w14:paraId="7115C25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37" w:type="dxa"/>
            <w:vAlign w:val="center"/>
          </w:tcPr>
          <w:p w14:paraId="3BC0F20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25AE8CC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</w:t>
            </w:r>
          </w:p>
        </w:tc>
        <w:tc>
          <w:tcPr>
            <w:tcW w:w="794" w:type="dxa"/>
            <w:vAlign w:val="center"/>
          </w:tcPr>
          <w:p w14:paraId="6CAD9AE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794" w:type="dxa"/>
            <w:vAlign w:val="center"/>
          </w:tcPr>
          <w:p w14:paraId="32B68E4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907" w:type="dxa"/>
            <w:vAlign w:val="center"/>
          </w:tcPr>
          <w:p w14:paraId="1F40E20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24</w:t>
            </w:r>
          </w:p>
        </w:tc>
        <w:tc>
          <w:tcPr>
            <w:tcW w:w="1134" w:type="dxa"/>
            <w:vAlign w:val="center"/>
          </w:tcPr>
          <w:p w14:paraId="0630C90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63.93</w:t>
            </w:r>
          </w:p>
        </w:tc>
      </w:tr>
      <w:tr w14:paraId="322CB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6DB7B5A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37" w:type="dxa"/>
            <w:vAlign w:val="center"/>
          </w:tcPr>
          <w:p w14:paraId="3777C47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0D25BC6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1E8373C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794" w:type="dxa"/>
            <w:vAlign w:val="center"/>
          </w:tcPr>
          <w:p w14:paraId="3DC5F51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94" w:type="dxa"/>
            <w:vAlign w:val="center"/>
          </w:tcPr>
          <w:p w14:paraId="0319647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907" w:type="dxa"/>
            <w:vAlign w:val="center"/>
          </w:tcPr>
          <w:p w14:paraId="21DD0D4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1134" w:type="dxa"/>
            <w:vAlign w:val="center"/>
          </w:tcPr>
          <w:p w14:paraId="2558C5E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47.54</w:t>
            </w:r>
          </w:p>
        </w:tc>
      </w:tr>
      <w:tr w14:paraId="7F7A1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526EC2D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37" w:type="dxa"/>
            <w:vAlign w:val="center"/>
          </w:tcPr>
          <w:p w14:paraId="348F99D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4B263EC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4CC5693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</w:t>
            </w:r>
          </w:p>
        </w:tc>
        <w:tc>
          <w:tcPr>
            <w:tcW w:w="794" w:type="dxa"/>
            <w:vAlign w:val="center"/>
          </w:tcPr>
          <w:p w14:paraId="1765720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794" w:type="dxa"/>
            <w:vAlign w:val="center"/>
          </w:tcPr>
          <w:p w14:paraId="0EF1472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907" w:type="dxa"/>
            <w:vAlign w:val="center"/>
          </w:tcPr>
          <w:p w14:paraId="7E770BF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1134" w:type="dxa"/>
            <w:vAlign w:val="center"/>
          </w:tcPr>
          <w:p w14:paraId="54CD9DB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55.74</w:t>
            </w:r>
          </w:p>
        </w:tc>
      </w:tr>
      <w:tr w14:paraId="3F1CE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02D3B8F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37" w:type="dxa"/>
            <w:vAlign w:val="center"/>
          </w:tcPr>
          <w:p w14:paraId="26FE47F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37" w:type="dxa"/>
            <w:vAlign w:val="center"/>
          </w:tcPr>
          <w:p w14:paraId="50B2EC9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17DC54C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8</w:t>
            </w:r>
          </w:p>
        </w:tc>
        <w:tc>
          <w:tcPr>
            <w:tcW w:w="794" w:type="dxa"/>
            <w:vAlign w:val="center"/>
          </w:tcPr>
          <w:p w14:paraId="3EFF6B7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794" w:type="dxa"/>
            <w:vAlign w:val="center"/>
          </w:tcPr>
          <w:p w14:paraId="24B09D3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907" w:type="dxa"/>
            <w:vAlign w:val="center"/>
          </w:tcPr>
          <w:p w14:paraId="0C2A657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1134" w:type="dxa"/>
            <w:vAlign w:val="center"/>
          </w:tcPr>
          <w:p w14:paraId="4EC9745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55.74</w:t>
            </w:r>
          </w:p>
        </w:tc>
      </w:tr>
      <w:tr w14:paraId="3B469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961D34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737" w:type="dxa"/>
            <w:vAlign w:val="center"/>
          </w:tcPr>
          <w:p w14:paraId="4C82EE3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2A3CCE3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7B29F6C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794" w:type="dxa"/>
            <w:vAlign w:val="center"/>
          </w:tcPr>
          <w:p w14:paraId="5C962BB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794" w:type="dxa"/>
            <w:vAlign w:val="center"/>
          </w:tcPr>
          <w:p w14:paraId="53652EB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907" w:type="dxa"/>
            <w:vAlign w:val="center"/>
          </w:tcPr>
          <w:p w14:paraId="194CF68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1134" w:type="dxa"/>
            <w:vAlign w:val="center"/>
          </w:tcPr>
          <w:p w14:paraId="103AA82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50.82</w:t>
            </w:r>
          </w:p>
        </w:tc>
      </w:tr>
      <w:tr w14:paraId="73D4B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4AD5D5E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737" w:type="dxa"/>
            <w:vAlign w:val="center"/>
          </w:tcPr>
          <w:p w14:paraId="57CAEC7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157451B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5A7A884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</w:t>
            </w:r>
          </w:p>
        </w:tc>
        <w:tc>
          <w:tcPr>
            <w:tcW w:w="794" w:type="dxa"/>
            <w:vAlign w:val="center"/>
          </w:tcPr>
          <w:p w14:paraId="2FD3ED9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794" w:type="dxa"/>
            <w:vAlign w:val="center"/>
          </w:tcPr>
          <w:p w14:paraId="68FF63E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10</w:t>
            </w:r>
          </w:p>
        </w:tc>
        <w:tc>
          <w:tcPr>
            <w:tcW w:w="907" w:type="dxa"/>
            <w:vAlign w:val="center"/>
          </w:tcPr>
          <w:p w14:paraId="72341BD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1134" w:type="dxa"/>
            <w:vAlign w:val="center"/>
          </w:tcPr>
          <w:p w14:paraId="70FBEA8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55.74</w:t>
            </w:r>
          </w:p>
        </w:tc>
      </w:tr>
      <w:tr w14:paraId="12523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6A2F586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737" w:type="dxa"/>
            <w:vAlign w:val="center"/>
          </w:tcPr>
          <w:p w14:paraId="135A413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37" w:type="dxa"/>
            <w:vAlign w:val="center"/>
          </w:tcPr>
          <w:p w14:paraId="4AB5E82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4F757FC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794" w:type="dxa"/>
            <w:vAlign w:val="center"/>
          </w:tcPr>
          <w:p w14:paraId="0BB4F18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94" w:type="dxa"/>
            <w:vAlign w:val="center"/>
          </w:tcPr>
          <w:p w14:paraId="09870B8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907" w:type="dxa"/>
            <w:vAlign w:val="center"/>
          </w:tcPr>
          <w:p w14:paraId="5060285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1134" w:type="dxa"/>
            <w:vAlign w:val="center"/>
          </w:tcPr>
          <w:p w14:paraId="63FF77B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54.10</w:t>
            </w:r>
          </w:p>
        </w:tc>
      </w:tr>
      <w:tr w14:paraId="65372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2F1FBB1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20</w:t>
            </w:r>
          </w:p>
        </w:tc>
        <w:tc>
          <w:tcPr>
            <w:tcW w:w="737" w:type="dxa"/>
            <w:vAlign w:val="center"/>
          </w:tcPr>
          <w:p w14:paraId="7BD56CC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37" w:type="dxa"/>
            <w:vAlign w:val="center"/>
          </w:tcPr>
          <w:p w14:paraId="3E53CD1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58FB46E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794" w:type="dxa"/>
            <w:vAlign w:val="center"/>
          </w:tcPr>
          <w:p w14:paraId="6FB4601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794" w:type="dxa"/>
            <w:vAlign w:val="center"/>
          </w:tcPr>
          <w:p w14:paraId="77E5497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9</w:t>
            </w:r>
          </w:p>
        </w:tc>
        <w:tc>
          <w:tcPr>
            <w:tcW w:w="907" w:type="dxa"/>
            <w:vAlign w:val="center"/>
          </w:tcPr>
          <w:p w14:paraId="65059C6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1134" w:type="dxa"/>
            <w:vAlign w:val="center"/>
          </w:tcPr>
          <w:p w14:paraId="516D93F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44.26</w:t>
            </w:r>
          </w:p>
        </w:tc>
      </w:tr>
      <w:tr w14:paraId="7595E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600C89B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20</w:t>
            </w:r>
          </w:p>
        </w:tc>
        <w:tc>
          <w:tcPr>
            <w:tcW w:w="737" w:type="dxa"/>
            <w:vAlign w:val="center"/>
          </w:tcPr>
          <w:p w14:paraId="755F1C2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5_6_1</w:t>
            </w:r>
          </w:p>
        </w:tc>
        <w:tc>
          <w:tcPr>
            <w:tcW w:w="737" w:type="dxa"/>
            <w:vAlign w:val="center"/>
          </w:tcPr>
          <w:p w14:paraId="015B91B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3712CE9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794" w:type="dxa"/>
            <w:vAlign w:val="center"/>
          </w:tcPr>
          <w:p w14:paraId="3D3EB05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794" w:type="dxa"/>
            <w:vAlign w:val="center"/>
          </w:tcPr>
          <w:p w14:paraId="6F033EB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10</w:t>
            </w:r>
          </w:p>
        </w:tc>
        <w:tc>
          <w:tcPr>
            <w:tcW w:w="907" w:type="dxa"/>
            <w:vAlign w:val="center"/>
          </w:tcPr>
          <w:p w14:paraId="62C463E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9</w:t>
            </w:r>
          </w:p>
        </w:tc>
        <w:tc>
          <w:tcPr>
            <w:tcW w:w="1134" w:type="dxa"/>
            <w:vAlign w:val="center"/>
          </w:tcPr>
          <w:p w14:paraId="045C920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39.34</w:t>
            </w:r>
          </w:p>
        </w:tc>
      </w:tr>
      <w:tr w14:paraId="751DA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483D4E3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20</w:t>
            </w:r>
          </w:p>
        </w:tc>
        <w:tc>
          <w:tcPr>
            <w:tcW w:w="737" w:type="dxa"/>
            <w:vAlign w:val="center"/>
          </w:tcPr>
          <w:p w14:paraId="429AC35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5_6_2</w:t>
            </w:r>
          </w:p>
        </w:tc>
        <w:tc>
          <w:tcPr>
            <w:tcW w:w="737" w:type="dxa"/>
            <w:vAlign w:val="center"/>
          </w:tcPr>
          <w:p w14:paraId="25577C4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1F9B2DC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794" w:type="dxa"/>
            <w:vAlign w:val="center"/>
          </w:tcPr>
          <w:p w14:paraId="30B195A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20</w:t>
            </w:r>
          </w:p>
        </w:tc>
        <w:tc>
          <w:tcPr>
            <w:tcW w:w="794" w:type="dxa"/>
            <w:vAlign w:val="center"/>
          </w:tcPr>
          <w:p w14:paraId="52B1ACE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907" w:type="dxa"/>
            <w:vAlign w:val="center"/>
          </w:tcPr>
          <w:p w14:paraId="6FB759D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1134" w:type="dxa"/>
            <w:vAlign w:val="center"/>
          </w:tcPr>
          <w:p w14:paraId="53A33C8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55.74</w:t>
            </w:r>
          </w:p>
        </w:tc>
      </w:tr>
      <w:tr w14:paraId="165A4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5EA5F1F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20</w:t>
            </w:r>
          </w:p>
        </w:tc>
        <w:tc>
          <w:tcPr>
            <w:tcW w:w="737" w:type="dxa"/>
            <w:vAlign w:val="center"/>
          </w:tcPr>
          <w:p w14:paraId="4334F39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6DC546C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7A8CCDD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94" w:type="dxa"/>
            <w:vAlign w:val="center"/>
          </w:tcPr>
          <w:p w14:paraId="58736BB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794" w:type="dxa"/>
            <w:vAlign w:val="center"/>
          </w:tcPr>
          <w:p w14:paraId="37D187D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10</w:t>
            </w:r>
          </w:p>
        </w:tc>
        <w:tc>
          <w:tcPr>
            <w:tcW w:w="907" w:type="dxa"/>
            <w:vAlign w:val="center"/>
          </w:tcPr>
          <w:p w14:paraId="74740A6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20</w:t>
            </w:r>
          </w:p>
        </w:tc>
        <w:tc>
          <w:tcPr>
            <w:tcW w:w="1134" w:type="dxa"/>
            <w:vAlign w:val="center"/>
          </w:tcPr>
          <w:p w14:paraId="43F9377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57.38</w:t>
            </w:r>
          </w:p>
        </w:tc>
      </w:tr>
      <w:tr w14:paraId="491D4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3D769DD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21</w:t>
            </w:r>
          </w:p>
        </w:tc>
        <w:tc>
          <w:tcPr>
            <w:tcW w:w="737" w:type="dxa"/>
            <w:vAlign w:val="center"/>
          </w:tcPr>
          <w:p w14:paraId="3F7E072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37" w:type="dxa"/>
            <w:vAlign w:val="center"/>
          </w:tcPr>
          <w:p w14:paraId="14F1C71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74052D3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7</w:t>
            </w:r>
          </w:p>
        </w:tc>
        <w:tc>
          <w:tcPr>
            <w:tcW w:w="794" w:type="dxa"/>
            <w:vAlign w:val="center"/>
          </w:tcPr>
          <w:p w14:paraId="2966B7D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22</w:t>
            </w:r>
          </w:p>
        </w:tc>
        <w:tc>
          <w:tcPr>
            <w:tcW w:w="794" w:type="dxa"/>
            <w:vAlign w:val="center"/>
          </w:tcPr>
          <w:p w14:paraId="3EBBC64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907" w:type="dxa"/>
            <w:vAlign w:val="center"/>
          </w:tcPr>
          <w:p w14:paraId="7D77419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29</w:t>
            </w:r>
          </w:p>
        </w:tc>
        <w:tc>
          <w:tcPr>
            <w:tcW w:w="1134" w:type="dxa"/>
            <w:vAlign w:val="center"/>
          </w:tcPr>
          <w:p w14:paraId="5922A30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72.13</w:t>
            </w:r>
          </w:p>
        </w:tc>
      </w:tr>
      <w:tr w14:paraId="7C0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315583A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21</w:t>
            </w:r>
          </w:p>
        </w:tc>
        <w:tc>
          <w:tcPr>
            <w:tcW w:w="737" w:type="dxa"/>
            <w:vAlign w:val="center"/>
          </w:tcPr>
          <w:p w14:paraId="1C74FB8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1DBDCE9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1E46FA2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794" w:type="dxa"/>
            <w:vAlign w:val="center"/>
          </w:tcPr>
          <w:p w14:paraId="77DEB10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94" w:type="dxa"/>
            <w:vAlign w:val="center"/>
          </w:tcPr>
          <w:p w14:paraId="52B0BB4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907" w:type="dxa"/>
            <w:vAlign w:val="center"/>
          </w:tcPr>
          <w:p w14:paraId="7419937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1134" w:type="dxa"/>
            <w:vAlign w:val="center"/>
          </w:tcPr>
          <w:p w14:paraId="21FB54E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52.46</w:t>
            </w:r>
          </w:p>
        </w:tc>
      </w:tr>
      <w:tr w14:paraId="5D955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44B2C60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21</w:t>
            </w:r>
          </w:p>
        </w:tc>
        <w:tc>
          <w:tcPr>
            <w:tcW w:w="737" w:type="dxa"/>
            <w:vAlign w:val="center"/>
          </w:tcPr>
          <w:p w14:paraId="18D9427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0A1D2FC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23286BA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</w:t>
            </w:r>
          </w:p>
        </w:tc>
        <w:tc>
          <w:tcPr>
            <w:tcW w:w="794" w:type="dxa"/>
            <w:vAlign w:val="center"/>
          </w:tcPr>
          <w:p w14:paraId="732C41A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24</w:t>
            </w:r>
          </w:p>
        </w:tc>
        <w:tc>
          <w:tcPr>
            <w:tcW w:w="794" w:type="dxa"/>
            <w:vAlign w:val="center"/>
          </w:tcPr>
          <w:p w14:paraId="264A102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907" w:type="dxa"/>
            <w:vAlign w:val="center"/>
          </w:tcPr>
          <w:p w14:paraId="39AE4C4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31</w:t>
            </w:r>
          </w:p>
        </w:tc>
        <w:tc>
          <w:tcPr>
            <w:tcW w:w="1134" w:type="dxa"/>
            <w:vAlign w:val="center"/>
          </w:tcPr>
          <w:p w14:paraId="3A2D7F3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75.41</w:t>
            </w:r>
          </w:p>
        </w:tc>
      </w:tr>
      <w:tr w14:paraId="03782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62EE3C9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21</w:t>
            </w:r>
          </w:p>
        </w:tc>
        <w:tc>
          <w:tcPr>
            <w:tcW w:w="737" w:type="dxa"/>
            <w:vAlign w:val="center"/>
          </w:tcPr>
          <w:p w14:paraId="4E97BFF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37" w:type="dxa"/>
            <w:vAlign w:val="center"/>
          </w:tcPr>
          <w:p w14:paraId="217DEDA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01C8BF2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7</w:t>
            </w:r>
          </w:p>
        </w:tc>
        <w:tc>
          <w:tcPr>
            <w:tcW w:w="794" w:type="dxa"/>
            <w:vAlign w:val="center"/>
          </w:tcPr>
          <w:p w14:paraId="18BFE54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21</w:t>
            </w:r>
          </w:p>
        </w:tc>
        <w:tc>
          <w:tcPr>
            <w:tcW w:w="794" w:type="dxa"/>
            <w:vAlign w:val="center"/>
          </w:tcPr>
          <w:p w14:paraId="4FAE60E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907" w:type="dxa"/>
            <w:vAlign w:val="center"/>
          </w:tcPr>
          <w:p w14:paraId="698263C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26</w:t>
            </w:r>
          </w:p>
        </w:tc>
        <w:tc>
          <w:tcPr>
            <w:tcW w:w="1134" w:type="dxa"/>
            <w:vAlign w:val="center"/>
          </w:tcPr>
          <w:p w14:paraId="3A6746B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67.21</w:t>
            </w:r>
          </w:p>
        </w:tc>
      </w:tr>
      <w:tr w14:paraId="18C7D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3D824C9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22</w:t>
            </w:r>
          </w:p>
        </w:tc>
        <w:tc>
          <w:tcPr>
            <w:tcW w:w="737" w:type="dxa"/>
            <w:vAlign w:val="center"/>
          </w:tcPr>
          <w:p w14:paraId="2E61FA3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37" w:type="dxa"/>
            <w:vAlign w:val="center"/>
          </w:tcPr>
          <w:p w14:paraId="130E36E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34EE42A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794" w:type="dxa"/>
            <w:vAlign w:val="center"/>
          </w:tcPr>
          <w:p w14:paraId="2623D55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794" w:type="dxa"/>
            <w:vAlign w:val="center"/>
          </w:tcPr>
          <w:p w14:paraId="3B6C394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907" w:type="dxa"/>
            <w:vAlign w:val="center"/>
          </w:tcPr>
          <w:p w14:paraId="43AF80C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20</w:t>
            </w:r>
          </w:p>
        </w:tc>
        <w:tc>
          <w:tcPr>
            <w:tcW w:w="1134" w:type="dxa"/>
            <w:vAlign w:val="center"/>
          </w:tcPr>
          <w:p w14:paraId="2A5F60F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57.38</w:t>
            </w:r>
          </w:p>
        </w:tc>
      </w:tr>
      <w:tr w14:paraId="016F1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7E55DED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22</w:t>
            </w:r>
          </w:p>
        </w:tc>
        <w:tc>
          <w:tcPr>
            <w:tcW w:w="737" w:type="dxa"/>
            <w:vAlign w:val="center"/>
          </w:tcPr>
          <w:p w14:paraId="2F3447A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67A4643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6ABF33C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794" w:type="dxa"/>
            <w:vAlign w:val="center"/>
          </w:tcPr>
          <w:p w14:paraId="0EA08B8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20</w:t>
            </w:r>
          </w:p>
        </w:tc>
        <w:tc>
          <w:tcPr>
            <w:tcW w:w="794" w:type="dxa"/>
            <w:vAlign w:val="center"/>
          </w:tcPr>
          <w:p w14:paraId="1E1A955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907" w:type="dxa"/>
            <w:vAlign w:val="center"/>
          </w:tcPr>
          <w:p w14:paraId="069C140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1134" w:type="dxa"/>
            <w:vAlign w:val="center"/>
          </w:tcPr>
          <w:p w14:paraId="726A798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55.74</w:t>
            </w:r>
          </w:p>
        </w:tc>
      </w:tr>
      <w:tr w14:paraId="45564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7C74407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22</w:t>
            </w:r>
          </w:p>
        </w:tc>
        <w:tc>
          <w:tcPr>
            <w:tcW w:w="737" w:type="dxa"/>
            <w:vAlign w:val="center"/>
          </w:tcPr>
          <w:p w14:paraId="61A3630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77D6A38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0742E8B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</w:t>
            </w:r>
          </w:p>
        </w:tc>
        <w:tc>
          <w:tcPr>
            <w:tcW w:w="794" w:type="dxa"/>
            <w:vAlign w:val="center"/>
          </w:tcPr>
          <w:p w14:paraId="560030B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94" w:type="dxa"/>
            <w:vAlign w:val="center"/>
          </w:tcPr>
          <w:p w14:paraId="4391E85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907" w:type="dxa"/>
            <w:vAlign w:val="center"/>
          </w:tcPr>
          <w:p w14:paraId="2808436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25</w:t>
            </w:r>
          </w:p>
        </w:tc>
        <w:tc>
          <w:tcPr>
            <w:tcW w:w="1134" w:type="dxa"/>
            <w:vAlign w:val="center"/>
          </w:tcPr>
          <w:p w14:paraId="1620A70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65.57</w:t>
            </w:r>
          </w:p>
        </w:tc>
      </w:tr>
      <w:tr w14:paraId="3011F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465494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22</w:t>
            </w:r>
          </w:p>
        </w:tc>
        <w:tc>
          <w:tcPr>
            <w:tcW w:w="737" w:type="dxa"/>
            <w:vAlign w:val="center"/>
          </w:tcPr>
          <w:p w14:paraId="2C4DEE8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37" w:type="dxa"/>
            <w:vAlign w:val="center"/>
          </w:tcPr>
          <w:p w14:paraId="4182778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19D6634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9</w:t>
            </w:r>
          </w:p>
        </w:tc>
        <w:tc>
          <w:tcPr>
            <w:tcW w:w="794" w:type="dxa"/>
            <w:vAlign w:val="center"/>
          </w:tcPr>
          <w:p w14:paraId="4B729BE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794" w:type="dxa"/>
            <w:vAlign w:val="center"/>
          </w:tcPr>
          <w:p w14:paraId="1A3F44B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907" w:type="dxa"/>
            <w:vAlign w:val="center"/>
          </w:tcPr>
          <w:p w14:paraId="052FEF9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22</w:t>
            </w:r>
          </w:p>
        </w:tc>
        <w:tc>
          <w:tcPr>
            <w:tcW w:w="1134" w:type="dxa"/>
            <w:vAlign w:val="center"/>
          </w:tcPr>
          <w:p w14:paraId="6A05221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60.66</w:t>
            </w:r>
          </w:p>
        </w:tc>
      </w:tr>
      <w:tr w14:paraId="55889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6B4480C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23</w:t>
            </w:r>
          </w:p>
        </w:tc>
        <w:tc>
          <w:tcPr>
            <w:tcW w:w="737" w:type="dxa"/>
            <w:vAlign w:val="center"/>
          </w:tcPr>
          <w:p w14:paraId="76B0E14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5D6E12D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0E61958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794" w:type="dxa"/>
            <w:vAlign w:val="center"/>
          </w:tcPr>
          <w:p w14:paraId="65BCAF6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21</w:t>
            </w:r>
          </w:p>
        </w:tc>
        <w:tc>
          <w:tcPr>
            <w:tcW w:w="794" w:type="dxa"/>
            <w:vAlign w:val="center"/>
          </w:tcPr>
          <w:p w14:paraId="6A50DA6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907" w:type="dxa"/>
            <w:vAlign w:val="center"/>
          </w:tcPr>
          <w:p w14:paraId="30DCE70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20</w:t>
            </w:r>
          </w:p>
        </w:tc>
        <w:tc>
          <w:tcPr>
            <w:tcW w:w="1134" w:type="dxa"/>
            <w:vAlign w:val="center"/>
          </w:tcPr>
          <w:p w14:paraId="7EA5309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57.38</w:t>
            </w:r>
          </w:p>
        </w:tc>
      </w:tr>
      <w:tr w14:paraId="72F67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1A638B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23</w:t>
            </w:r>
          </w:p>
        </w:tc>
        <w:tc>
          <w:tcPr>
            <w:tcW w:w="737" w:type="dxa"/>
            <w:vAlign w:val="center"/>
          </w:tcPr>
          <w:p w14:paraId="39D4978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5_6_1</w:t>
            </w:r>
          </w:p>
        </w:tc>
        <w:tc>
          <w:tcPr>
            <w:tcW w:w="737" w:type="dxa"/>
            <w:vAlign w:val="center"/>
          </w:tcPr>
          <w:p w14:paraId="5CE8690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5A0C13D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94" w:type="dxa"/>
            <w:vAlign w:val="center"/>
          </w:tcPr>
          <w:p w14:paraId="7C2E7D1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22</w:t>
            </w:r>
          </w:p>
        </w:tc>
        <w:tc>
          <w:tcPr>
            <w:tcW w:w="794" w:type="dxa"/>
            <w:vAlign w:val="center"/>
          </w:tcPr>
          <w:p w14:paraId="11CE53F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907" w:type="dxa"/>
            <w:vAlign w:val="center"/>
          </w:tcPr>
          <w:p w14:paraId="00ACD9F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21</w:t>
            </w:r>
          </w:p>
        </w:tc>
        <w:tc>
          <w:tcPr>
            <w:tcW w:w="1134" w:type="dxa"/>
            <w:vAlign w:val="center"/>
          </w:tcPr>
          <w:p w14:paraId="6DFDEBE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59.02</w:t>
            </w:r>
          </w:p>
        </w:tc>
      </w:tr>
      <w:tr w14:paraId="7BE49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44699E1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23</w:t>
            </w:r>
          </w:p>
        </w:tc>
        <w:tc>
          <w:tcPr>
            <w:tcW w:w="737" w:type="dxa"/>
            <w:vAlign w:val="center"/>
          </w:tcPr>
          <w:p w14:paraId="48EEAA6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5D91F68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4A95AC2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94" w:type="dxa"/>
            <w:vAlign w:val="center"/>
          </w:tcPr>
          <w:p w14:paraId="6EEECD8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794" w:type="dxa"/>
            <w:vAlign w:val="center"/>
          </w:tcPr>
          <w:p w14:paraId="4CA9352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907" w:type="dxa"/>
            <w:vAlign w:val="center"/>
          </w:tcPr>
          <w:p w14:paraId="76AF5FF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27</w:t>
            </w:r>
          </w:p>
        </w:tc>
        <w:tc>
          <w:tcPr>
            <w:tcW w:w="1134" w:type="dxa"/>
            <w:vAlign w:val="center"/>
          </w:tcPr>
          <w:p w14:paraId="74D0578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68.85</w:t>
            </w:r>
          </w:p>
        </w:tc>
      </w:tr>
      <w:tr w14:paraId="3DE86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271EBA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23</w:t>
            </w:r>
          </w:p>
        </w:tc>
        <w:tc>
          <w:tcPr>
            <w:tcW w:w="737" w:type="dxa"/>
            <w:vAlign w:val="center"/>
          </w:tcPr>
          <w:p w14:paraId="228B965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</w:t>
            </w:r>
          </w:p>
        </w:tc>
        <w:tc>
          <w:tcPr>
            <w:tcW w:w="737" w:type="dxa"/>
            <w:vAlign w:val="center"/>
          </w:tcPr>
          <w:p w14:paraId="373AB32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2E9EAD9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794" w:type="dxa"/>
            <w:vAlign w:val="center"/>
          </w:tcPr>
          <w:p w14:paraId="540B6C7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20</w:t>
            </w:r>
          </w:p>
        </w:tc>
        <w:tc>
          <w:tcPr>
            <w:tcW w:w="794" w:type="dxa"/>
            <w:vAlign w:val="center"/>
          </w:tcPr>
          <w:p w14:paraId="6A07CDA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9</w:t>
            </w:r>
          </w:p>
        </w:tc>
        <w:tc>
          <w:tcPr>
            <w:tcW w:w="907" w:type="dxa"/>
            <w:vAlign w:val="center"/>
          </w:tcPr>
          <w:p w14:paraId="112688D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1134" w:type="dxa"/>
            <w:vAlign w:val="center"/>
          </w:tcPr>
          <w:p w14:paraId="07B902E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52.46</w:t>
            </w:r>
          </w:p>
        </w:tc>
      </w:tr>
      <w:tr w14:paraId="19A00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322BB15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24</w:t>
            </w:r>
          </w:p>
        </w:tc>
        <w:tc>
          <w:tcPr>
            <w:tcW w:w="737" w:type="dxa"/>
            <w:vAlign w:val="center"/>
          </w:tcPr>
          <w:p w14:paraId="736B621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37" w:type="dxa"/>
            <w:vAlign w:val="center"/>
          </w:tcPr>
          <w:p w14:paraId="68146F2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29662AF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794" w:type="dxa"/>
            <w:vAlign w:val="center"/>
          </w:tcPr>
          <w:p w14:paraId="666B2CE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94" w:type="dxa"/>
            <w:vAlign w:val="center"/>
          </w:tcPr>
          <w:p w14:paraId="0FEA74D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10</w:t>
            </w:r>
          </w:p>
        </w:tc>
        <w:tc>
          <w:tcPr>
            <w:tcW w:w="907" w:type="dxa"/>
            <w:vAlign w:val="center"/>
          </w:tcPr>
          <w:p w14:paraId="4845D1B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1134" w:type="dxa"/>
            <w:vAlign w:val="center"/>
          </w:tcPr>
          <w:p w14:paraId="507F4EF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50.82</w:t>
            </w:r>
          </w:p>
        </w:tc>
      </w:tr>
      <w:tr w14:paraId="176D5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5963A7A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24</w:t>
            </w:r>
          </w:p>
        </w:tc>
        <w:tc>
          <w:tcPr>
            <w:tcW w:w="737" w:type="dxa"/>
            <w:vAlign w:val="center"/>
          </w:tcPr>
          <w:p w14:paraId="4864C6F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73CACCA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6F65F9F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94" w:type="dxa"/>
            <w:vAlign w:val="center"/>
          </w:tcPr>
          <w:p w14:paraId="0584416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21</w:t>
            </w:r>
          </w:p>
        </w:tc>
        <w:tc>
          <w:tcPr>
            <w:tcW w:w="794" w:type="dxa"/>
            <w:vAlign w:val="center"/>
          </w:tcPr>
          <w:p w14:paraId="3C6741B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907" w:type="dxa"/>
            <w:vAlign w:val="center"/>
          </w:tcPr>
          <w:p w14:paraId="07DF2BC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1134" w:type="dxa"/>
            <w:vAlign w:val="center"/>
          </w:tcPr>
          <w:p w14:paraId="6283F1C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52.46</w:t>
            </w:r>
          </w:p>
        </w:tc>
      </w:tr>
      <w:tr w14:paraId="4FB9C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70B914A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24</w:t>
            </w:r>
          </w:p>
        </w:tc>
        <w:tc>
          <w:tcPr>
            <w:tcW w:w="737" w:type="dxa"/>
            <w:vAlign w:val="center"/>
          </w:tcPr>
          <w:p w14:paraId="0FCA9CF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11B8613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79138AB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8</w:t>
            </w:r>
          </w:p>
        </w:tc>
        <w:tc>
          <w:tcPr>
            <w:tcW w:w="794" w:type="dxa"/>
            <w:vAlign w:val="center"/>
          </w:tcPr>
          <w:p w14:paraId="0752C49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94" w:type="dxa"/>
            <w:vAlign w:val="center"/>
          </w:tcPr>
          <w:p w14:paraId="1709608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10</w:t>
            </w:r>
          </w:p>
        </w:tc>
        <w:tc>
          <w:tcPr>
            <w:tcW w:w="907" w:type="dxa"/>
            <w:vAlign w:val="center"/>
          </w:tcPr>
          <w:p w14:paraId="51BD054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1134" w:type="dxa"/>
            <w:vAlign w:val="center"/>
          </w:tcPr>
          <w:p w14:paraId="623B1E4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54.10</w:t>
            </w:r>
          </w:p>
        </w:tc>
      </w:tr>
      <w:tr w14:paraId="0E83F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2469A13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25</w:t>
            </w:r>
          </w:p>
        </w:tc>
        <w:tc>
          <w:tcPr>
            <w:tcW w:w="737" w:type="dxa"/>
            <w:vAlign w:val="center"/>
          </w:tcPr>
          <w:p w14:paraId="22E6A3C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37" w:type="dxa"/>
            <w:vAlign w:val="center"/>
          </w:tcPr>
          <w:p w14:paraId="6174BE4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78F65EA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7</w:t>
            </w:r>
          </w:p>
        </w:tc>
        <w:tc>
          <w:tcPr>
            <w:tcW w:w="794" w:type="dxa"/>
            <w:vAlign w:val="center"/>
          </w:tcPr>
          <w:p w14:paraId="7C68014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17</w:t>
            </w:r>
          </w:p>
        </w:tc>
        <w:tc>
          <w:tcPr>
            <w:tcW w:w="794" w:type="dxa"/>
            <w:vAlign w:val="center"/>
          </w:tcPr>
          <w:p w14:paraId="52ED668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907" w:type="dxa"/>
            <w:vAlign w:val="center"/>
          </w:tcPr>
          <w:p w14:paraId="434D8B5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21</w:t>
            </w:r>
          </w:p>
        </w:tc>
        <w:tc>
          <w:tcPr>
            <w:tcW w:w="1134" w:type="dxa"/>
            <w:vAlign w:val="center"/>
          </w:tcPr>
          <w:p w14:paraId="4E250B4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59.02</w:t>
            </w:r>
          </w:p>
        </w:tc>
      </w:tr>
      <w:tr w14:paraId="44E80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64AF435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25</w:t>
            </w:r>
          </w:p>
        </w:tc>
        <w:tc>
          <w:tcPr>
            <w:tcW w:w="737" w:type="dxa"/>
            <w:vAlign w:val="center"/>
          </w:tcPr>
          <w:p w14:paraId="7F932FF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3B87892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750263B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794" w:type="dxa"/>
            <w:vAlign w:val="center"/>
          </w:tcPr>
          <w:p w14:paraId="4530BE7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794" w:type="dxa"/>
            <w:vAlign w:val="center"/>
          </w:tcPr>
          <w:p w14:paraId="6191AB3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12</w:t>
            </w:r>
          </w:p>
        </w:tc>
        <w:tc>
          <w:tcPr>
            <w:tcW w:w="907" w:type="dxa"/>
            <w:vAlign w:val="center"/>
          </w:tcPr>
          <w:p w14:paraId="0A66F29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14</w:t>
            </w:r>
          </w:p>
        </w:tc>
        <w:tc>
          <w:tcPr>
            <w:tcW w:w="1134" w:type="dxa"/>
            <w:vAlign w:val="center"/>
          </w:tcPr>
          <w:p w14:paraId="671CBE8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47.54</w:t>
            </w:r>
          </w:p>
        </w:tc>
      </w:tr>
      <w:tr w14:paraId="26868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3D26753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25</w:t>
            </w:r>
          </w:p>
        </w:tc>
        <w:tc>
          <w:tcPr>
            <w:tcW w:w="737" w:type="dxa"/>
            <w:vAlign w:val="center"/>
          </w:tcPr>
          <w:p w14:paraId="3889453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22F22B6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757AFF1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</w:t>
            </w:r>
          </w:p>
        </w:tc>
        <w:tc>
          <w:tcPr>
            <w:tcW w:w="794" w:type="dxa"/>
            <w:vAlign w:val="center"/>
          </w:tcPr>
          <w:p w14:paraId="402FB04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15</w:t>
            </w:r>
          </w:p>
        </w:tc>
        <w:tc>
          <w:tcPr>
            <w:tcW w:w="794" w:type="dxa"/>
            <w:vAlign w:val="center"/>
          </w:tcPr>
          <w:p w14:paraId="36B42EC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907" w:type="dxa"/>
            <w:vAlign w:val="center"/>
          </w:tcPr>
          <w:p w14:paraId="1B1B088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20</w:t>
            </w:r>
          </w:p>
        </w:tc>
        <w:tc>
          <w:tcPr>
            <w:tcW w:w="1134" w:type="dxa"/>
            <w:vAlign w:val="center"/>
          </w:tcPr>
          <w:p w14:paraId="04C0E3F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57.38</w:t>
            </w:r>
          </w:p>
        </w:tc>
      </w:tr>
      <w:tr w14:paraId="31E1C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43E387E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26</w:t>
            </w:r>
          </w:p>
        </w:tc>
        <w:tc>
          <w:tcPr>
            <w:tcW w:w="737" w:type="dxa"/>
            <w:vAlign w:val="center"/>
          </w:tcPr>
          <w:p w14:paraId="644CDF2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37" w:type="dxa"/>
            <w:vAlign w:val="center"/>
          </w:tcPr>
          <w:p w14:paraId="690E1C9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中</w:t>
            </w:r>
          </w:p>
        </w:tc>
        <w:tc>
          <w:tcPr>
            <w:tcW w:w="794" w:type="dxa"/>
            <w:vAlign w:val="center"/>
          </w:tcPr>
          <w:p w14:paraId="122764C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794" w:type="dxa"/>
            <w:vAlign w:val="center"/>
          </w:tcPr>
          <w:p w14:paraId="0F3D677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20</w:t>
            </w:r>
          </w:p>
        </w:tc>
        <w:tc>
          <w:tcPr>
            <w:tcW w:w="794" w:type="dxa"/>
            <w:vAlign w:val="center"/>
          </w:tcPr>
          <w:p w14:paraId="5E8D1DD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907" w:type="dxa"/>
            <w:vAlign w:val="center"/>
          </w:tcPr>
          <w:p w14:paraId="75C643A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20</w:t>
            </w:r>
          </w:p>
        </w:tc>
        <w:tc>
          <w:tcPr>
            <w:tcW w:w="1134" w:type="dxa"/>
            <w:vAlign w:val="center"/>
          </w:tcPr>
          <w:p w14:paraId="3707B6B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57.38</w:t>
            </w:r>
          </w:p>
        </w:tc>
      </w:tr>
      <w:tr w14:paraId="5DE1B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7BF7589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26</w:t>
            </w:r>
          </w:p>
        </w:tc>
        <w:tc>
          <w:tcPr>
            <w:tcW w:w="737" w:type="dxa"/>
            <w:vAlign w:val="center"/>
          </w:tcPr>
          <w:p w14:paraId="2B08AE2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5_6</w:t>
            </w:r>
          </w:p>
        </w:tc>
        <w:tc>
          <w:tcPr>
            <w:tcW w:w="737" w:type="dxa"/>
            <w:vAlign w:val="center"/>
          </w:tcPr>
          <w:p w14:paraId="619EB35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高</w:t>
            </w:r>
          </w:p>
        </w:tc>
        <w:tc>
          <w:tcPr>
            <w:tcW w:w="794" w:type="dxa"/>
            <w:vAlign w:val="center"/>
          </w:tcPr>
          <w:p w14:paraId="3DC48F1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13</w:t>
            </w:r>
          </w:p>
        </w:tc>
        <w:tc>
          <w:tcPr>
            <w:tcW w:w="794" w:type="dxa"/>
            <w:vAlign w:val="center"/>
          </w:tcPr>
          <w:p w14:paraId="74A39A1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18</w:t>
            </w:r>
          </w:p>
        </w:tc>
        <w:tc>
          <w:tcPr>
            <w:tcW w:w="794" w:type="dxa"/>
            <w:vAlign w:val="center"/>
          </w:tcPr>
          <w:p w14:paraId="1E44E6F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907" w:type="dxa"/>
            <w:vAlign w:val="center"/>
          </w:tcPr>
          <w:p w14:paraId="0C95EFC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16</w:t>
            </w:r>
          </w:p>
        </w:tc>
        <w:tc>
          <w:tcPr>
            <w:tcW w:w="1134" w:type="dxa"/>
            <w:vAlign w:val="center"/>
          </w:tcPr>
          <w:p w14:paraId="16CF424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50.82</w:t>
            </w:r>
          </w:p>
        </w:tc>
      </w:tr>
      <w:tr w14:paraId="22AED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771390F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26</w:t>
            </w:r>
          </w:p>
        </w:tc>
        <w:tc>
          <w:tcPr>
            <w:tcW w:w="737" w:type="dxa"/>
            <w:vAlign w:val="center"/>
          </w:tcPr>
          <w:p w14:paraId="2851599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3</w:t>
            </w:r>
          </w:p>
        </w:tc>
        <w:tc>
          <w:tcPr>
            <w:tcW w:w="737" w:type="dxa"/>
            <w:vAlign w:val="center"/>
          </w:tcPr>
          <w:p w14:paraId="482C3E0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低</w:t>
            </w:r>
          </w:p>
        </w:tc>
        <w:tc>
          <w:tcPr>
            <w:tcW w:w="794" w:type="dxa"/>
            <w:vAlign w:val="center"/>
          </w:tcPr>
          <w:p w14:paraId="34D6B5D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4</w:t>
            </w:r>
          </w:p>
        </w:tc>
        <w:tc>
          <w:tcPr>
            <w:tcW w:w="794" w:type="dxa"/>
            <w:vAlign w:val="center"/>
          </w:tcPr>
          <w:p w14:paraId="7ABD56B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19</w:t>
            </w:r>
          </w:p>
        </w:tc>
        <w:tc>
          <w:tcPr>
            <w:tcW w:w="794" w:type="dxa"/>
            <w:vAlign w:val="center"/>
          </w:tcPr>
          <w:p w14:paraId="0344B83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11</w:t>
            </w:r>
          </w:p>
        </w:tc>
        <w:tc>
          <w:tcPr>
            <w:tcW w:w="907" w:type="dxa"/>
            <w:vAlign w:val="center"/>
          </w:tcPr>
          <w:p w14:paraId="50DDDB5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26</w:t>
            </w:r>
          </w:p>
        </w:tc>
        <w:tc>
          <w:tcPr>
            <w:tcW w:w="1134" w:type="dxa"/>
            <w:vAlign w:val="center"/>
          </w:tcPr>
          <w:p w14:paraId="11AEB37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3"/>
              </w:rPr>
              <w:t>67.21</w:t>
            </w:r>
          </w:p>
        </w:tc>
      </w:tr>
    </w:tbl>
    <w:p w14:paraId="1F0FF63F">
      <w:pPr>
        <w:rPr>
          <w:rFonts w:hint="default" w:ascii="Times New Roman" w:hAnsi="Times New Roman" w:eastAsia="宋体" w:cs="Times New Roman"/>
          <w:color w:val="auto"/>
        </w:rPr>
      </w:pPr>
    </w:p>
    <w:sectPr>
      <w:pgSz w:w="12240" w:h="15840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8269B1"/>
    <w:rsid w:val="1B663E77"/>
    <w:rsid w:val="1E326C77"/>
    <w:rsid w:val="339F241A"/>
    <w:rsid w:val="3A797CAF"/>
    <w:rsid w:val="3B5D4EDB"/>
    <w:rsid w:val="6342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1582</Words>
  <Characters>2189</Characters>
  <Lines>0</Lines>
  <Paragraphs>0</Paragraphs>
  <TotalTime>18</TotalTime>
  <ScaleCrop>false</ScaleCrop>
  <LinksUpToDate>false</LinksUpToDate>
  <CharactersWithSpaces>2331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Dewdrops</cp:lastModifiedBy>
  <dcterms:modified xsi:type="dcterms:W3CDTF">2026-05-27T03:02:07Z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eyJoZGlkIjoiZDYyY2ZmNmMwMjMwMmJkZDNhNGEwNTFmZDQ5ODkzZmQiLCJ1c2VySWQiOiI0NTQxOTc5MzgifQ==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B71AD1DB54DF4B62AB7DE887051BF66D_12</vt:lpwstr>
  </property>
</Properties>
</file>