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Amazon ОАЭ (amazon.ae): выбор 20 товаров-новинок</w:t>
        <w:br/>
        <w:t>Home &amp; Kitchen + мебель / офисные кресла</w:t>
      </w:r>
    </w:p>
    <w:p>
      <w:pPr>
        <w:jc w:val="center"/>
      </w:pPr>
      <w:r>
        <w:rPr>
          <w:i/>
          <w:sz w:val="25"/>
        </w:rPr>
        <w:t>Технико-экономическое обоснование и инвестиционный анализ</w:t>
      </w:r>
    </w:p>
    <w:p>
      <w:pPr>
        <w:jc w:val="center"/>
      </w:pPr>
      <w:r>
        <w:rPr>
          <w:color w:val="606060"/>
          <w:sz w:val="20"/>
        </w:rPr>
        <w:t>Источник спроса: новинки Amazon США · Целевой рынок: Amazon.ae (FBA) · Дата: 09.07.2026</w:t>
      </w:r>
    </w:p>
    <w:p/>
    <w:p>
      <w:pPr>
        <w:pStyle w:val="Heading1"/>
      </w:pPr>
      <w:r>
        <w:rPr>
          <w:color w:val="1F4E78"/>
        </w:rPr>
        <w:t>1. Резюме для руководства</w:t>
      </w:r>
    </w:p>
    <w:p>
      <w:pPr>
        <w:spacing w:after="80"/>
      </w:pPr>
      <w:r>
        <w:rPr>
          <w:b w:val="0"/>
          <w:sz w:val="21"/>
        </w:rPr>
        <w:t>Рекомендация: запускать портфель из 20 SKU тремя волнами. Стартовые инвестиции ≈ 559 322 AED (≈ $152 300): оборотный капитал под закупку ≈ 417 422 AED и бюджет запуска ≈ 141 900 AED. Потенциал портфеля на полном разгоне ≈ 73 247 AED EBITDA/мес (≈ $19 945)  после налога ОАЭ 9% ≈ 66 655 AED/мес. Окупаемость стартовых инвестиций ≈ 8.4 мес  ROI за 12 мес ≈ 143%.</w:t>
      </w:r>
    </w:p>
    <w:p>
      <w:pPr>
        <w:spacing w:after="120"/>
      </w:pPr>
      <w:r>
        <w:rPr>
          <w:b w:val="0"/>
          <w:sz w:val="21"/>
        </w:rPr>
        <w:t>Логика: спрос берём из новинок Amazon США (объективный, глубокий сигнал по Home &amp; Kitchen), а продаём в ОАЭ, где конкуренция ниже, а розничные цены в AED выше — это и создаёт маржу. Портфель настроен под климат и спрос ОАЭ (охлаждение, воздух, хранение) и под вашу нишу — мебель и офисные кресла (6 из 20 SKU).</w:t>
      </w:r>
    </w:p>
    <w:p>
      <w:pPr>
        <w:spacing w:after="40"/>
      </w:pPr>
      <w:r>
        <w:rPr>
          <w:b/>
          <w:sz w:val="21"/>
        </w:rPr>
        <w:t>Принципы отбора:</w:t>
      </w:r>
    </w:p>
    <w:p>
      <w:pPr>
        <w:pStyle w:val="ListBullet"/>
        <w:spacing w:after="40"/>
      </w:pPr>
      <w:r>
        <w:rPr>
          <w:b/>
        </w:rPr>
        <w:t xml:space="preserve">Без брендовых войн. </w:t>
      </w:r>
      <w:r>
        <w:t>только частные марки без доминирования Amazon и мегабрендов (мы заходим туда, где лидер — такой же PL);</w:t>
      </w:r>
    </w:p>
    <w:p>
      <w:pPr>
        <w:pStyle w:val="ListBullet"/>
        <w:spacing w:after="40"/>
      </w:pPr>
      <w:r>
        <w:rPr>
          <w:b/>
        </w:rPr>
        <w:t xml:space="preserve">Живой спрос. </w:t>
      </w:r>
      <w:r>
        <w:t>рейтинг лидера ≥ 4.2, но с пространством для улучшения; барьер отзывов преодолим за 3–4 мес;</w:t>
      </w:r>
    </w:p>
    <w:p>
      <w:pPr>
        <w:pStyle w:val="ListBullet"/>
        <w:spacing w:after="40"/>
      </w:pPr>
      <w:r>
        <w:rPr>
          <w:b/>
        </w:rPr>
        <w:t xml:space="preserve">Честная маржа. </w:t>
      </w:r>
      <w:r>
        <w:t>экономика с полной нагрузкой: НДС 5% + Referral 15% + FBA (ОАЭ) + пошлина 5% + фрахт + PPC + купон + маркетинг + возвраты;</w:t>
      </w:r>
    </w:p>
    <w:p>
      <w:pPr>
        <w:pStyle w:val="ListBullet"/>
        <w:spacing w:after="40"/>
      </w:pPr>
      <w:r>
        <w:rPr>
          <w:b/>
        </w:rPr>
        <w:t xml:space="preserve">Пороги. </w:t>
      </w:r>
      <w:r>
        <w:t>проходной порог рабочего режима: маржа ≥ 15%, ROI ≥ 40%, EBITDA/шт &gt; 0.</w:t>
      </w:r>
    </w:p>
    <w:p>
      <w:pPr>
        <w:spacing w:after="40"/>
      </w:pPr>
      <w:r>
        <w:rPr>
          <w:b/>
          <w:sz w:val="21"/>
        </w:rPr>
        <w:t>Портфель одним взглядом (рабочий режим):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Товар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Цена ОАЭ,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Маржа %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ROI %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EBITDA/шт AED</w:t>
            </w:r>
          </w:p>
        </w:tc>
        <w:tc>
          <w:tcPr>
            <w:tcW w:type="dxa" w:w="1234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Потенц. EBITDA/мес AED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Мини-вентилятор ручной турбо, аккумуляторный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32.3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4 797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Вентилятор на шею безлопастной (носимый)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31.3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4 439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Портативный кондиционер/охладитель воздуха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4 121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Очиститель воздуха для дома (HEPA), большая комната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10 590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Осушитель воздуха для дома (~93 м²)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23.1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3 215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Ручной пароочиститель под давлением (110°C)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6 833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Отпариватель для одежды 1000W портативный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3 241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Ремни для переноски мебели (плечевые), 2 чел.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13 707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Вакуумные пакеты для хранения, 15 шт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2 756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Стойка для ванной телескопическая 4-ярусная (нерж.)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17.4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2 451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Корзина для белья с крышкой, складная 100 л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17.4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1 020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Набор кухонных ножей 8 предметов (нерж., подставка)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24.2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1 717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Вакуумные пакеты с беспроводным электронасосом (travel)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1 866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Искусственная зелень эвкалипт, 130 шт (декор)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3 116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Офисное кресло руководителя, эко-кожа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18.2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1 284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Эргономичное офисное кресло (сетка), для долгой работы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689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18.1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890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Офисное кресло эргономичное (сетка) с подголовником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1 522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Кресло усиленное Big&amp;Tall (до ~180 кг), откидные подлокотники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1 034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14.5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854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Ковер 8x10 (240x300) бохо, для гостиной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314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4 571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34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Коврик под офисное кресло (защита пола), XL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17.7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257</w:t>
            </w:r>
          </w:p>
        </w:tc>
      </w:tr>
      <w:tr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ИТОГО портфель</w:t>
            </w:r>
          </w:p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/>
        </w:tc>
        <w:tc>
          <w:tcPr>
            <w:tcW w:type="dxa" w:w="12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73 247</w:t>
            </w:r>
          </w:p>
        </w:tc>
      </w:tr>
    </w:tbl>
    <w:p>
      <w:pPr>
        <w:spacing w:after="120"/>
      </w:pPr>
      <w:r>
        <w:rPr>
          <w:b w:val="0"/>
          <w:color w:val="606060"/>
          <w:sz w:val="18"/>
        </w:rPr>
        <w:t>Оранжевым выделена ваша ниша — мебель и офисные кресла. Полные расчёты и редактируемые формулы — в приложенном файле Excel (лист «Модель_ТЭО»).</w:t>
      </w:r>
    </w:p>
    <w:p>
      <w:pPr>
        <w:pStyle w:val="Heading1"/>
      </w:pPr>
      <w:r>
        <w:rPr>
          <w:color w:val="1F4E78"/>
        </w:rPr>
        <w:t>2. Стратегия и почему именно ОАЭ</w:t>
      </w:r>
    </w:p>
    <w:p>
      <w:pPr>
        <w:spacing w:after="80"/>
      </w:pPr>
      <w:r>
        <w:rPr>
          <w:b w:val="0"/>
          <w:sz w:val="21"/>
        </w:rPr>
        <w:t>Мы используем США как «радар спроса», а ОАЭ — как рынок продажи. В новинках Amazon США виден самый чистый сигнал: какие свежие товары Home &amp; Kitchen реально набирают продажи. Эти же категории в ОАЭ менее конкурентны, а розница в дирхамах выше, поэтому маржинальность на .ae, как правило, лучше.</w:t>
      </w:r>
    </w:p>
    <w:p>
      <w:pPr>
        <w:spacing w:after="40"/>
      </w:pPr>
      <w:r>
        <w:rPr>
          <w:b/>
          <w:sz w:val="21"/>
        </w:rPr>
        <w:t>Проверка по живым данным Amazon.ae подтверждает спрос по нашим категориям:</w:t>
      </w:r>
    </w:p>
    <w:p>
      <w:pPr>
        <w:pStyle w:val="ListBullet"/>
        <w:spacing w:after="40"/>
      </w:pPr>
      <w:r>
        <w:t>офисные/компьютерные кресла — Efomao Big&amp;Tall продаётся по 758–969 AED, ~160 шт/мес каждая вариация (это прямой аналог нашего SKU Big&amp;Tall);</w:t>
      </w:r>
    </w:p>
    <w:p>
      <w:pPr>
        <w:pStyle w:val="ListBullet"/>
        <w:spacing w:after="40"/>
      </w:pPr>
      <w:r>
        <w:t>хранение и организация — SKY-TOUCH, Lifewit, VENO (пакеты/сумки для хранения и переезда) стабильно в топе;</w:t>
      </w:r>
    </w:p>
    <w:p>
      <w:pPr>
        <w:pStyle w:val="ListBullet"/>
        <w:spacing w:after="40"/>
      </w:pPr>
      <w:r>
        <w:t>ванная/полки — STEUGO Shower Caddy (44.98 AED, 248 шт/мес) — прямой аналог нашей телескопической стойки;</w:t>
      </w:r>
    </w:p>
    <w:p>
      <w:pPr>
        <w:pStyle w:val="ListBullet"/>
        <w:spacing w:after="40"/>
      </w:pPr>
      <w:r>
        <w:t>климат — из-за жары и пыли ОАЭ вентиляторы, охладители, очистители и осушители воздуха имеют структурно высокий спрос круглый год.</w:t>
      </w:r>
    </w:p>
    <w:p>
      <w:pPr>
        <w:spacing w:after="120"/>
      </w:pPr>
      <w:r>
        <w:rPr>
          <w:b w:val="0"/>
          <w:sz w:val="21"/>
        </w:rPr>
        <w:t>Поэтому портфель составлен так: 14 быстрых оборотных SKU Home &amp; Kitchen (охлаждение, воздух, уборка, хранение, кухня, декор) обеспечивают денежный поток и высокий ROI, а 6 SKU вашей ниши (мебель и офисные кресла) дают высокий чек и абсолютную прибыль на единицу и развивают бренд.</w:t>
      </w:r>
    </w:p>
    <w:p>
      <w:pPr>
        <w:pStyle w:val="Heading1"/>
      </w:pPr>
      <w:r>
        <w:rPr>
          <w:color w:val="1F4E78"/>
        </w:rPr>
        <w:t>3. Технико-экономическое обоснование: структура затрат ОАЭ</w:t>
      </w:r>
    </w:p>
    <w:p>
      <w:pPr>
        <w:spacing w:after="60"/>
      </w:pPr>
      <w:r>
        <w:rPr>
          <w:b w:val="0"/>
          <w:sz w:val="21"/>
        </w:rPr>
        <w:t>Каждый SKU просчитан с полной нагрузкой затрат. Ниже — что входит в модель (все ставки редактируются в Excel-файле, лист «Параметры»):</w:t>
      </w:r>
    </w:p>
    <w:p>
      <w:pPr>
        <w:pStyle w:val="ListBullet"/>
        <w:spacing w:after="40"/>
      </w:pPr>
      <w:r>
        <w:rPr>
          <w:b/>
        </w:rPr>
        <w:t xml:space="preserve">Валюта. </w:t>
      </w:r>
      <w:r>
        <w:t>курс USD→AED = 3.6725 (фиксированная привязка);</w:t>
      </w:r>
    </w:p>
    <w:p>
      <w:pPr>
        <w:pStyle w:val="ListBullet"/>
        <w:spacing w:after="40"/>
      </w:pPr>
      <w:r>
        <w:rPr>
          <w:b/>
        </w:rPr>
        <w:t xml:space="preserve">НДС. </w:t>
      </w:r>
      <w:r>
        <w:t>НДС ОАЭ 5% — включён в розничную цену, выделяется из выручки;</w:t>
      </w:r>
    </w:p>
    <w:p>
      <w:pPr>
        <w:pStyle w:val="ListBullet"/>
        <w:spacing w:after="40"/>
      </w:pPr>
      <w:r>
        <w:rPr>
          <w:b/>
        </w:rPr>
        <w:t xml:space="preserve">Referral. </w:t>
      </w:r>
      <w:r>
        <w:t>Referral (комиссия Amazon) Home &amp; Kitchen — 15% (8% при цене ≤ 50 AED);</w:t>
      </w:r>
    </w:p>
    <w:p>
      <w:pPr>
        <w:pStyle w:val="ListBullet"/>
        <w:spacing w:after="40"/>
      </w:pPr>
      <w:r>
        <w:rPr>
          <w:b/>
        </w:rPr>
        <w:t xml:space="preserve">FBA. </w:t>
      </w:r>
      <w:r>
        <w:t>сбор по шкале Amazon.ae: стандарт 7.2–21.5 AED, крупногабарит/тяжёлые (кресла) 60–108 AED — критичен для мебели;</w:t>
      </w:r>
    </w:p>
    <w:p>
      <w:pPr>
        <w:pStyle w:val="ListBullet"/>
        <w:spacing w:after="40"/>
      </w:pPr>
      <w:r>
        <w:rPr>
          <w:b/>
        </w:rPr>
        <w:t xml:space="preserve">Фрахт. </w:t>
      </w:r>
      <w:r>
        <w:t>морем Китай→Джебель-Али, расчёт по объёму (≈ $165/м³) с проверкой по весу; для кресел выгоднее FCL;</w:t>
      </w:r>
    </w:p>
    <w:p>
      <w:pPr>
        <w:pStyle w:val="ListBullet"/>
        <w:spacing w:after="40"/>
      </w:pPr>
      <w:r>
        <w:rPr>
          <w:b/>
        </w:rPr>
        <w:t xml:space="preserve">FOB / COGS. </w:t>
      </w:r>
      <w:r>
        <w:t>FOB-цена с завода (ориентир, подтверждается RFQ у 3–5 поставщиков Alibaba);</w:t>
      </w:r>
    </w:p>
    <w:p>
      <w:pPr>
        <w:pStyle w:val="ListBullet"/>
        <w:spacing w:after="40"/>
      </w:pPr>
      <w:r>
        <w:rPr>
          <w:b/>
        </w:rPr>
        <w:t xml:space="preserve">Пошлина. </w:t>
      </w:r>
      <w:r>
        <w:t>таможенная пошлина ОАЭ 5% от CIF (FOB + фрахт);</w:t>
      </w:r>
    </w:p>
    <w:p>
      <w:pPr>
        <w:pStyle w:val="ListBullet"/>
        <w:spacing w:after="40"/>
      </w:pPr>
      <w:r>
        <w:rPr>
          <w:b/>
        </w:rPr>
        <w:t xml:space="preserve">Реклама/купон. </w:t>
      </w:r>
      <w:r>
        <w:t>по ТЗ на запуске закладываем PPC 35% и купон 10% (агрессивный разгон); в рабочем режиме PPC ≈ 12%, купон ≈ 3%;</w:t>
      </w:r>
    </w:p>
    <w:p>
      <w:pPr>
        <w:pStyle w:val="ListBullet"/>
        <w:spacing w:after="40"/>
      </w:pPr>
      <w:r>
        <w:rPr>
          <w:b/>
        </w:rPr>
        <w:t xml:space="preserve">Маркетинг и возвраты. </w:t>
      </w:r>
      <w:r>
        <w:t>внешний/бренд-маркетинг ≈ 3% и резерв на возвраты ≈ 2%.</w:t>
      </w:r>
    </w:p>
    <w:p>
      <w:pPr>
        <w:spacing w:after="120"/>
      </w:pPr>
      <w:r>
        <w:rPr>
          <w:b/>
          <w:sz w:val="21"/>
        </w:rPr>
        <w:t>Формула прибыли на единицу: EBITDA/шт = Чистая выручка (без НДС) − (Referral + FBA + PPC + Купон + Маркетинг + Возвраты) − Landed COGS (FOB + фрахт + пошлина + приёмка). Маржа = EBITDA/шт ÷ Чистая выручка; ROI = EBITDA/шт ÷ Landed COGS.</w:t>
      </w:r>
    </w:p>
    <w:p>
      <w:pPr>
        <w:pStyle w:val="Heading1"/>
      </w:pPr>
      <w:r>
        <w:rPr>
          <w:color w:val="1F4E78"/>
        </w:rPr>
        <w:t>4. Портфель 20 SKU: карточки и ссылки</w:t>
      </w:r>
    </w:p>
    <w:p>
      <w:pPr>
        <w:spacing w:after="60"/>
      </w:pPr>
      <w:r>
        <w:rPr>
          <w:b w:val="0"/>
          <w:color w:val="606060"/>
          <w:sz w:val="18"/>
        </w:rPr>
        <w:t>ASIN кликабельны (карточка на amazon.ae), в последнем столбце — ссылка на аналог/поставщика Alibaba.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Товар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ASIN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Цена AED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Марж%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ROI%</w:t>
            </w:r>
          </w:p>
        </w:tc>
        <w:tc>
          <w:tcPr>
            <w:tcW w:type="dxa" w:w="1080"/>
            <w:shd w:val="clear" w:fill="1F4E78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Alibaba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Мини-вентилятор ручной турбо, аккумуляторный</w:t>
            </w:r>
          </w:p>
        </w:tc>
        <w:tc>
          <w:tcPr>
            <w:tcW w:type="dxa" w:w="1080"/>
          </w:tcPr>
          <w:p>
            <w:r/>
            <w:hyperlink r:id="rId9">
              <w:r>
                <w:rPr>
                  <w:color w:val="0563C1"/>
                  <w:u w:val="single"/>
                  <w:sz w:val="18"/>
                </w:rPr>
                <w:t>B0GKMVTD6V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Охлаждение/вентиляторы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080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Вентилятор на шею безлопастной (носимый)</w:t>
            </w:r>
          </w:p>
        </w:tc>
        <w:tc>
          <w:tcPr>
            <w:tcW w:type="dxa" w:w="1080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>B0GV2DHXWS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Охлаждение/вентиляторы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080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Портативный кондиционер/охладитель воздуха</w:t>
            </w:r>
          </w:p>
        </w:tc>
        <w:tc>
          <w:tcPr>
            <w:tcW w:type="dxa" w:w="1080"/>
          </w:tcPr>
          <w:p>
            <w:r/>
            <w:hyperlink r:id="rId13">
              <w:r>
                <w:rPr>
                  <w:color w:val="0563C1"/>
                  <w:u w:val="single"/>
                  <w:sz w:val="18"/>
                </w:rPr>
                <w:t>B0GT8HK7LS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Охлаждение/вентиляторы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080"/>
          </w:tcPr>
          <w:p>
            <w:r/>
            <w:hyperlink r:id="rId14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Очиститель воздуха для дома (HEPA), большая комната</w:t>
            </w:r>
          </w:p>
        </w:tc>
        <w:tc>
          <w:tcPr>
            <w:tcW w:type="dxa" w:w="1080"/>
          </w:tcPr>
          <w:p>
            <w:r/>
            <w:hyperlink r:id="rId15">
              <w:r>
                <w:rPr>
                  <w:color w:val="0563C1"/>
                  <w:u w:val="single"/>
                  <w:sz w:val="18"/>
                </w:rPr>
                <w:t>B0GZVM23CF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Климат/воздух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080"/>
          </w:tcPr>
          <w:p>
            <w:r/>
            <w:hyperlink r:id="rId1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Осушитель воздуха для дома (~93 м²)</w:t>
            </w:r>
          </w:p>
        </w:tc>
        <w:tc>
          <w:tcPr>
            <w:tcW w:type="dxa" w:w="1080"/>
          </w:tcPr>
          <w:p>
            <w:r/>
            <w:hyperlink r:id="rId17">
              <w:r>
                <w:rPr>
                  <w:color w:val="0563C1"/>
                  <w:u w:val="single"/>
                  <w:sz w:val="18"/>
                </w:rPr>
                <w:t>B0H13ZY2W4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Климат/воздух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080"/>
          </w:tcPr>
          <w:p>
            <w:r/>
            <w:hyperlink r:id="rId18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Ручной пароочиститель под давлением (110°C)</w:t>
            </w:r>
          </w:p>
        </w:tc>
        <w:tc>
          <w:tcPr>
            <w:tcW w:type="dxa" w:w="1080"/>
          </w:tcPr>
          <w:p>
            <w:r/>
            <w:hyperlink r:id="rId19">
              <w:r>
                <w:rPr>
                  <w:color w:val="0563C1"/>
                  <w:u w:val="single"/>
                  <w:sz w:val="18"/>
                </w:rPr>
                <w:t>B0GQHGFFHC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Уборка/бытовая техника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080"/>
          </w:tcPr>
          <w:p>
            <w:r/>
            <w:hyperlink r:id="rId20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Отпариватель для одежды 1000W портативный</w:t>
            </w:r>
          </w:p>
        </w:tc>
        <w:tc>
          <w:tcPr>
            <w:tcW w:type="dxa" w:w="1080"/>
          </w:tcPr>
          <w:p>
            <w:r/>
            <w:hyperlink r:id="rId21">
              <w:r>
                <w:rPr>
                  <w:color w:val="0563C1"/>
                  <w:u w:val="single"/>
                  <w:sz w:val="18"/>
                </w:rPr>
                <w:t>B0GJ4NHH4L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Уборка/бытовая техника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080"/>
          </w:tcPr>
          <w:p>
            <w:r/>
            <w:hyperlink r:id="rId2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Ремни для переноски мебели (плечевые), 2 чел.</w:t>
            </w:r>
          </w:p>
        </w:tc>
        <w:tc>
          <w:tcPr>
            <w:tcW w:type="dxa" w:w="1080"/>
          </w:tcPr>
          <w:p>
            <w:r/>
            <w:hyperlink r:id="rId23">
              <w:r>
                <w:rPr>
                  <w:color w:val="0563C1"/>
                  <w:u w:val="single"/>
                  <w:sz w:val="18"/>
                </w:rPr>
                <w:t>B0GYF91BXB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Хранение/организация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080"/>
          </w:tcPr>
          <w:p>
            <w:r/>
            <w:hyperlink r:id="rId24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Вакуумные пакеты для хранения, 15 шт</w:t>
            </w:r>
          </w:p>
        </w:tc>
        <w:tc>
          <w:tcPr>
            <w:tcW w:type="dxa" w:w="1080"/>
          </w:tcPr>
          <w:p>
            <w:r/>
            <w:hyperlink r:id="rId25">
              <w:r>
                <w:rPr>
                  <w:color w:val="0563C1"/>
                  <w:u w:val="single"/>
                  <w:sz w:val="18"/>
                </w:rPr>
                <w:t>B0GSZHLZ3B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Хранение/организация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080"/>
          </w:tcPr>
          <w:p>
            <w:r/>
            <w:hyperlink r:id="rId2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Стойка для ванной телескопическая 4-ярусная (нерж.)</w:t>
            </w:r>
          </w:p>
        </w:tc>
        <w:tc>
          <w:tcPr>
            <w:tcW w:type="dxa" w:w="1080"/>
          </w:tcPr>
          <w:p>
            <w:r/>
            <w:hyperlink r:id="rId27">
              <w:r>
                <w:rPr>
                  <w:color w:val="0563C1"/>
                  <w:u w:val="single"/>
                  <w:sz w:val="18"/>
                </w:rPr>
                <w:t>B0GZZ3VM69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Хранение/организация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080"/>
          </w:tcPr>
          <w:p>
            <w:r/>
            <w:hyperlink r:id="rId28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Корзина для белья с крышкой, складная 100 л</w:t>
            </w:r>
          </w:p>
        </w:tc>
        <w:tc>
          <w:tcPr>
            <w:tcW w:type="dxa" w:w="1080"/>
          </w:tcPr>
          <w:p>
            <w:r/>
            <w:hyperlink r:id="rId29">
              <w:r>
                <w:rPr>
                  <w:color w:val="0563C1"/>
                  <w:u w:val="single"/>
                  <w:sz w:val="18"/>
                </w:rPr>
                <w:t>B0G5DSK3YF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Хранение/организация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80"/>
          </w:tcPr>
          <w:p>
            <w:r/>
            <w:hyperlink r:id="rId30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Набор кухонных ножей 8 предметов (нерж., подставка)</w:t>
            </w:r>
          </w:p>
        </w:tc>
        <w:tc>
          <w:tcPr>
            <w:tcW w:type="dxa" w:w="1080"/>
          </w:tcPr>
          <w:p>
            <w:r/>
            <w:hyperlink r:id="rId31">
              <w:r>
                <w:rPr>
                  <w:color w:val="0563C1"/>
                  <w:u w:val="single"/>
                  <w:sz w:val="18"/>
                </w:rPr>
                <w:t>B0GCJQ4Z51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Кухня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080"/>
          </w:tcPr>
          <w:p>
            <w:r/>
            <w:hyperlink r:id="rId32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Вакуумные пакеты с беспроводным электронасосом (travel)</w:t>
            </w:r>
          </w:p>
        </w:tc>
        <w:tc>
          <w:tcPr>
            <w:tcW w:type="dxa" w:w="1080"/>
          </w:tcPr>
          <w:p>
            <w:r/>
            <w:hyperlink r:id="rId33">
              <w:r>
                <w:rPr>
                  <w:color w:val="0563C1"/>
                  <w:u w:val="single"/>
                  <w:sz w:val="18"/>
                </w:rPr>
                <w:t>B0GF7LLCL8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Хранение/организация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080"/>
          </w:tcPr>
          <w:p>
            <w:r/>
            <w:hyperlink r:id="rId26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Искусственная зелень эвкалипт, 130 шт (декор)</w:t>
            </w:r>
          </w:p>
        </w:tc>
        <w:tc>
          <w:tcPr>
            <w:tcW w:type="dxa" w:w="1080"/>
          </w:tcPr>
          <w:p>
            <w:r/>
            <w:hyperlink r:id="rId34">
              <w:r>
                <w:rPr>
                  <w:color w:val="0563C1"/>
                  <w:u w:val="single"/>
                  <w:sz w:val="18"/>
                </w:rPr>
                <w:t>B0GDTFFKYC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Декор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080"/>
          </w:tcPr>
          <w:p>
            <w:r/>
            <w:hyperlink r:id="rId35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Офисное кресло руководителя, эко-кожа</w:t>
            </w:r>
          </w:p>
        </w:tc>
        <w:tc>
          <w:tcPr>
            <w:tcW w:type="dxa" w:w="1080"/>
          </w:tcPr>
          <w:p>
            <w:r/>
            <w:hyperlink r:id="rId36">
              <w:r>
                <w:rPr>
                  <w:color w:val="0563C1"/>
                  <w:u w:val="single"/>
                  <w:sz w:val="18"/>
                </w:rPr>
                <w:t>B0FZRGB6BN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Мебель/офисные кресла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824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080"/>
          </w:tcPr>
          <w:p>
            <w:r/>
            <w:hyperlink r:id="rId37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Эргономичное офисное кресло (сетка), для долгой работы</w:t>
            </w:r>
          </w:p>
        </w:tc>
        <w:tc>
          <w:tcPr>
            <w:tcW w:type="dxa" w:w="1080"/>
          </w:tcPr>
          <w:p>
            <w:r/>
            <w:hyperlink r:id="rId38">
              <w:r>
                <w:rPr>
                  <w:color w:val="0563C1"/>
                  <w:u w:val="single"/>
                  <w:sz w:val="18"/>
                </w:rPr>
                <w:t>B0GXKMXLDC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Мебель/офисные кресла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80"/>
          </w:tcPr>
          <w:p>
            <w:r/>
            <w:hyperlink r:id="rId39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Офисное кресло эргономичное (сетка) с подголовником</w:t>
            </w:r>
          </w:p>
        </w:tc>
        <w:tc>
          <w:tcPr>
            <w:tcW w:type="dxa" w:w="1080"/>
          </w:tcPr>
          <w:p>
            <w:r/>
            <w:hyperlink r:id="rId40">
              <w:r>
                <w:rPr>
                  <w:color w:val="0563C1"/>
                  <w:u w:val="single"/>
                  <w:sz w:val="18"/>
                </w:rPr>
                <w:t>B0H2B94R5F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Мебель/офисные кресла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80"/>
          </w:tcPr>
          <w:p>
            <w:r/>
            <w:hyperlink r:id="rId41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Кресло усиленное Big&amp;Tall (до ~180 кг), откидные подлокотники</w:t>
            </w:r>
          </w:p>
        </w:tc>
        <w:tc>
          <w:tcPr>
            <w:tcW w:type="dxa" w:w="1080"/>
          </w:tcPr>
          <w:p>
            <w:r/>
            <w:hyperlink r:id="rId42">
              <w:r>
                <w:rPr>
                  <w:color w:val="0563C1"/>
                  <w:u w:val="single"/>
                  <w:sz w:val="18"/>
                </w:rPr>
                <w:t>B0GN1P7DTT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Мебель/офисные кресла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1 034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080"/>
          </w:tcPr>
          <w:p>
            <w:r/>
            <w:hyperlink r:id="rId43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Ковер 8x10 (240x300) бохо, для гостиной</w:t>
            </w:r>
          </w:p>
        </w:tc>
        <w:tc>
          <w:tcPr>
            <w:tcW w:type="dxa" w:w="1080"/>
          </w:tcPr>
          <w:p>
            <w:r/>
            <w:hyperlink r:id="rId44">
              <w:r>
                <w:rPr>
                  <w:color w:val="0563C1"/>
                  <w:u w:val="single"/>
                  <w:sz w:val="18"/>
                </w:rPr>
                <w:t>B0GL357H51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Мебель/декор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080"/>
          </w:tcPr>
          <w:p>
            <w:r/>
            <w:hyperlink r:id="rId45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80"/>
            <w:shd w:val="clear"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Коврик под офисное кресло (защита пола), XL</w:t>
            </w:r>
          </w:p>
        </w:tc>
        <w:tc>
          <w:tcPr>
            <w:tcW w:type="dxa" w:w="1080"/>
          </w:tcPr>
          <w:p>
            <w:r/>
            <w:hyperlink r:id="rId46">
              <w:r>
                <w:rPr>
                  <w:color w:val="0563C1"/>
                  <w:u w:val="single"/>
                  <w:sz w:val="18"/>
                </w:rPr>
                <w:t>B0G1SX2D8H</w:t>
              </w:r>
            </w:hyperlink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Мебель/офисные аксессуары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80"/>
          </w:tcPr>
          <w:p>
            <w:r/>
            <w:hyperlink r:id="rId47">
              <w:r>
                <w:rPr>
                  <w:color w:val="0563C1"/>
                  <w:u w:val="single"/>
                  <w:sz w:val="18"/>
                </w:rPr>
                <w:t>ссылка</w:t>
              </w:r>
            </w:hyperlink>
          </w:p>
        </w:tc>
      </w:tr>
    </w:tbl>
    <w:p>
      <w:pPr>
        <w:pStyle w:val="Heading1"/>
      </w:pPr>
      <w:r>
        <w:rPr>
          <w:color w:val="1F4E78"/>
        </w:rPr>
        <w:t>5. Комментарий по категориям</w:t>
      </w:r>
    </w:p>
    <w:p>
      <w:r>
        <w:rPr>
          <w:b/>
          <w:color w:val="1F4E78"/>
          <w:sz w:val="21"/>
        </w:rPr>
        <w:t>Охлаждение и вентиляторы (флагман ОАЭ)</w:t>
      </w:r>
    </w:p>
    <w:p>
      <w:pPr>
        <w:spacing w:after="100"/>
      </w:pPr>
      <w:r>
        <w:rPr>
          <w:b w:val="0"/>
          <w:sz w:val="21"/>
        </w:rPr>
        <w:t>Ручной турбо-вентилятор, носимый вентилятор на шею и портативный кондиционер — лучшая связка ROI и объёма (ROI 100–140%). Лёгкие, быстрый оборот капитала, круглогодичный спрос из-за климата. Дифференциация: тихий бесщёточный мотор, USB-C, ёмкий аккумулятор.</w:t>
      </w:r>
    </w:p>
    <w:p>
      <w:r>
        <w:rPr>
          <w:b/>
          <w:color w:val="1F4E78"/>
          <w:sz w:val="21"/>
        </w:rPr>
        <w:t>Климат и воздух</w:t>
      </w:r>
    </w:p>
    <w:p>
      <w:pPr>
        <w:spacing w:after="100"/>
      </w:pPr>
      <w:r>
        <w:rPr>
          <w:b w:val="0"/>
          <w:sz w:val="21"/>
        </w:rPr>
        <w:t>Очиститель воздуха (HEPA) и осушитель — высокий чек (244–369 AED), маржа 23–25%. Пыль и влажность побережья формируют устойчивый спрос. Требуется сертификация и сменные фильтры (встроенный LTV).</w:t>
      </w:r>
    </w:p>
    <w:p>
      <w:r>
        <w:rPr>
          <w:b/>
          <w:color w:val="1F4E78"/>
          <w:sz w:val="21"/>
        </w:rPr>
        <w:t>Уборка и бытовая техника</w:t>
      </w:r>
    </w:p>
    <w:p>
      <w:pPr>
        <w:spacing w:after="100"/>
      </w:pPr>
      <w:r>
        <w:rPr>
          <w:b w:val="0"/>
          <w:sz w:val="21"/>
        </w:rPr>
        <w:t>Ручной пароочиститель и отпариватель для одежды — маржа 27–28%, ROI ~90%. Универсальный спрос, хорошо продаются в связке с текстилем/мебелью.</w:t>
      </w:r>
    </w:p>
    <w:p>
      <w:r>
        <w:rPr>
          <w:b/>
          <w:color w:val="1F4E78"/>
          <w:sz w:val="21"/>
        </w:rPr>
        <w:t>Хранение и организация (проверено в ОАЭ)</w:t>
      </w:r>
    </w:p>
    <w:p>
      <w:pPr>
        <w:spacing w:after="100"/>
      </w:pPr>
      <w:r>
        <w:rPr>
          <w:b w:val="0"/>
          <w:sz w:val="21"/>
        </w:rPr>
        <w:t>Ремни для переноски мебели (30 000 продаж/мес у лидера!), вакуумные пакеты, телескопическая стойка для ванной, корзина для белья. Прямые аналоги топ-продавцов .ae. Высокий ROI, лёгкий вес.</w:t>
      </w:r>
    </w:p>
    <w:p>
      <w:r>
        <w:rPr>
          <w:b/>
          <w:color w:val="1F4E78"/>
          <w:sz w:val="21"/>
        </w:rPr>
        <w:t>Кухня и декор</w:t>
      </w:r>
    </w:p>
    <w:p>
      <w:pPr>
        <w:spacing w:after="100"/>
      </w:pPr>
      <w:r>
        <w:rPr>
          <w:b w:val="0"/>
          <w:sz w:val="21"/>
        </w:rPr>
        <w:t>Набор ножей (8 предметов) и искусственная зелень — недорогие оборотные позиции для добивки контейнера; для ножей обязателен LFGB-тест.</w:t>
      </w:r>
    </w:p>
    <w:p>
      <w:r>
        <w:rPr>
          <w:b/>
          <w:color w:val="1F4E78"/>
          <w:sz w:val="21"/>
        </w:rPr>
        <w:t>Мебель и офисные кресла (ваша ниша)</w:t>
      </w:r>
    </w:p>
    <w:p>
      <w:pPr>
        <w:spacing w:after="100"/>
      </w:pPr>
      <w:r>
        <w:rPr>
          <w:b w:val="0"/>
          <w:sz w:val="21"/>
        </w:rPr>
        <w:t>Эргономичное кресло-сетка, кресло руководителя (эко-кожа), усиленное Big&amp;Tall (прямой аналог хита ОАЭ Efomao), ковёр 8×10 и коврик под кресло. Это высокочековые SKU (504–1034 AED) с максимальной абсолютной прибылью на единицу (100–143 AED), но с более высоким капиталом на единицу и чувствительностью к фрахту/FBA. Рекомендация: возить креслами FCL, держать более высокую цену (спрос .ae это позволяет), рассмотреть локальную доставку/3PL для самых тяжёлых моделей.</w:t>
      </w:r>
    </w:p>
    <w:p>
      <w:pPr>
        <w:pStyle w:val="Heading1"/>
      </w:pPr>
      <w:r>
        <w:rPr>
          <w:color w:val="1F4E78"/>
        </w:rPr>
        <w:t>6. Сценарии: запуск (по ТЗ) против рабочего режима</w:t>
      </w:r>
    </w:p>
    <w:p>
      <w:pPr>
        <w:spacing w:after="60"/>
      </w:pPr>
      <w:r>
        <w:rPr>
          <w:b w:val="0"/>
          <w:sz w:val="21"/>
        </w:rPr>
        <w:t>По ТЗ отдельно просчитан агрессивный запуск: PPC 35% + купон 10%. При такой нагрузке большинство SKU в первые 2–3 месяца работают около нуля или в минусе — это нормальные инвестиции в разгон (захват позиций, скорость продаж, отзывы). После разгона реклама снижается до ~12%, купон до ~3%, и портфель выходит на целевую маржу 15–32% и ROI 40–140%.</w:t>
      </w:r>
    </w:p>
    <w:p>
      <w:pPr>
        <w:spacing w:after="120"/>
      </w:pPr>
      <w:r>
        <w:rPr>
          <w:b/>
          <w:sz w:val="21"/>
        </w:rPr>
        <w:t>Ключевой вывод: эти товары «проходят для запуска» именно по устойчивой экономике; фаза 35% PPC — это управляемый бюджет привлечения, а не постоянное состояние. Оба сценария считаются в Excel (столбцы «…(режим)» и «…(запуск)»).</w:t>
      </w:r>
    </w:p>
    <w:p>
      <w:pPr>
        <w:pStyle w:val="Heading1"/>
      </w:pPr>
      <w:r>
        <w:rPr>
          <w:color w:val="1F4E78"/>
        </w:rPr>
        <w:t>7. Инвестиционный анализ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Оборотный капитал под закупку (первые партии)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417 422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Бюджет запуска (контент, образцы/QC, сертификация, стартовый PPC, логистика, резерв)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141 900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ИТОГО стартовые инвестиции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color w:val="C00000"/>
                <w:sz w:val="19"/>
              </w:rPr>
              <w:t>559 322 AED  (≈ $152 300)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Потенциал EBITDA/мес (полный разгон)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73 247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Прибыль/мес после налога ОАЭ 9%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9"/>
              </w:rPr>
              <w:t>66 655 AED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Окупаемость стартовых инвестиций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color w:val="1F6E28"/>
                <w:sz w:val="19"/>
              </w:rPr>
              <w:t>8.4 мес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ROI за 12 месяцев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/>
            <w:r>
              <w:rPr>
                <w:b/>
                <w:color w:val="1F6E28"/>
                <w:sz w:val="19"/>
              </w:rPr>
              <w:t>143%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40"/>
      </w:pPr>
      <w:r>
        <w:rPr>
          <w:b/>
          <w:sz w:val="21"/>
        </w:rPr>
        <w:t>Разбивка бюджета запуска:</w:t>
      </w:r>
    </w:p>
    <w:p>
      <w:pPr>
        <w:pStyle w:val="ListBullet"/>
        <w:spacing w:after="40"/>
      </w:pPr>
      <w:r>
        <w:t>18 000 AED — Фотоконтент + A+ листинги (20 SKU)</w:t>
      </w:r>
    </w:p>
    <w:p>
      <w:pPr>
        <w:pStyle w:val="ListBullet"/>
        <w:spacing w:after="40"/>
      </w:pPr>
      <w:r>
        <w:t>14 000 AED — Образцы + инспекция качества (QC)</w:t>
      </w:r>
    </w:p>
    <w:p>
      <w:pPr>
        <w:pStyle w:val="ListBullet"/>
        <w:spacing w:after="40"/>
      </w:pPr>
      <w:r>
        <w:t>22 000 AED — Сертификация/регистрация (ESMA/G-Mark  бренд)</w:t>
      </w:r>
    </w:p>
    <w:p>
      <w:pPr>
        <w:pStyle w:val="ListBullet"/>
        <w:spacing w:after="40"/>
      </w:pPr>
      <w:r>
        <w:t>60 000 AED — Стартовая реклама PPC (буфер сверх юнит-экономики)</w:t>
      </w:r>
    </w:p>
    <w:p>
      <w:pPr>
        <w:pStyle w:val="ListBullet"/>
        <w:spacing w:after="40"/>
      </w:pPr>
      <w:r>
        <w:t>15 000 AED — Логистика первой партии (буфер/страховка)</w:t>
      </w:r>
    </w:p>
    <w:p>
      <w:pPr>
        <w:pStyle w:val="ListBullet"/>
        <w:spacing w:after="40"/>
      </w:pPr>
      <w:r>
        <w:t>12 900 AED — резерв 10%</w:t>
      </w:r>
    </w:p>
    <w:p>
      <w:pPr>
        <w:spacing w:after="40"/>
      </w:pPr>
      <w:r>
        <w:rPr>
          <w:b/>
          <w:sz w:val="21"/>
        </w:rPr>
        <w:t>Развёртывание тремя волнами (снижает риск и растягивает капитал):</w:t>
      </w:r>
    </w:p>
    <w:p>
      <w:pPr>
        <w:pStyle w:val="ListBullet"/>
        <w:spacing w:after="40"/>
      </w:pPr>
      <w:r>
        <w:t>Волна 1 (немедленно): охлаждение/вентиляторы + ремни для переноски + вакуумные пакеты — самый быстрый ROI и денежный поток;</w:t>
      </w:r>
    </w:p>
    <w:p>
      <w:pPr>
        <w:pStyle w:val="ListBullet"/>
        <w:spacing w:after="40"/>
      </w:pPr>
      <w:r>
        <w:t>Волна 2 (через 4–6 нед.): воздух/климат, уборка, ванная, кухня, декор;</w:t>
      </w:r>
    </w:p>
    <w:p>
      <w:pPr>
        <w:pStyle w:val="ListBullet"/>
        <w:spacing w:after="40"/>
      </w:pPr>
      <w:r>
        <w:t>Волна 3 (через 8–10 нед.): мебель и офисные кресла (FCL), ковёр — высокий чек, длиннее цикл.</w:t>
      </w:r>
    </w:p>
    <w:p>
      <w:pPr>
        <w:spacing w:after="120"/>
      </w:pPr>
      <w:r>
        <w:rPr>
          <w:b w:val="0"/>
          <w:color w:val="606060"/>
          <w:sz w:val="18"/>
        </w:rPr>
        <w:t>Все объёмы заказа, капитал и окупаемость по каждому SKU редактируются в Excel (лист «Инвестиции»).</w:t>
      </w:r>
    </w:p>
    <w:p>
      <w:pPr>
        <w:pStyle w:val="Heading1"/>
      </w:pPr>
      <w:r>
        <w:rPr>
          <w:color w:val="1F4E78"/>
        </w:rPr>
        <w:t>8. Риски и меры</w:t>
      </w:r>
    </w:p>
    <w:p>
      <w:pPr>
        <w:pStyle w:val="ListBullet"/>
        <w:spacing w:after="40"/>
      </w:pPr>
      <w:r>
        <w:rPr>
          <w:b/>
        </w:rPr>
        <w:t xml:space="preserve">Тяжёлые кресла — фрахт и FBA «съедают» маржу: </w:t>
      </w:r>
      <w:r>
        <w:t>возить FCL, держать премиальную цену (спрос .ae подтверждает), для самых тяжёлых — 3PL/локальная доставка вместо FBA;</w:t>
      </w:r>
    </w:p>
    <w:p>
      <w:pPr>
        <w:pStyle w:val="ListBullet"/>
        <w:spacing w:after="40"/>
      </w:pPr>
      <w:r>
        <w:rPr>
          <w:b/>
        </w:rPr>
        <w:t xml:space="preserve">Сертификация ОАЭ (ESMA/G-Mark) для электрики: </w:t>
      </w:r>
      <w:r>
        <w:t>заложено в бюджет; получать до ввоза, особенно по климатической технике;</w:t>
      </w:r>
    </w:p>
    <w:p>
      <w:pPr>
        <w:pStyle w:val="ListBullet"/>
        <w:spacing w:after="40"/>
      </w:pPr>
      <w:r>
        <w:rPr>
          <w:b/>
        </w:rPr>
        <w:t xml:space="preserve">Реклама на запуске (35% PPC): </w:t>
      </w:r>
      <w:r>
        <w:t>управляемый бюджет разгона; строго снижать по мере роста органики; следить за ACOS/TACOS;</w:t>
      </w:r>
    </w:p>
    <w:p>
      <w:pPr>
        <w:pStyle w:val="ListBullet"/>
        <w:spacing w:after="40"/>
      </w:pPr>
      <w:r>
        <w:rPr>
          <w:b/>
        </w:rPr>
        <w:t xml:space="preserve">FOB — ориентировочные: </w:t>
      </w:r>
      <w:r>
        <w:t>подтвердить RFQ у 3–5 поставщиков Alibaba до заказа; брать образцы + инспекция QC;</w:t>
      </w:r>
    </w:p>
    <w:p>
      <w:pPr>
        <w:pStyle w:val="ListBullet"/>
        <w:spacing w:after="40"/>
      </w:pPr>
      <w:r>
        <w:rPr>
          <w:b/>
        </w:rPr>
        <w:t xml:space="preserve">Сезонность части SKU (охлаждение): </w:t>
      </w:r>
      <w:r>
        <w:t>в ОАЭ жара круглый год, но пик — лето; балансируется всесезонными SKU (хранение, мебель, воздух);</w:t>
      </w:r>
    </w:p>
    <w:p>
      <w:pPr>
        <w:pStyle w:val="ListBullet"/>
        <w:spacing w:after="40"/>
      </w:pPr>
      <w:r>
        <w:rPr>
          <w:b/>
        </w:rPr>
        <w:t xml:space="preserve">Контакт с пищей (ножи) / качество: </w:t>
      </w:r>
      <w:r>
        <w:t>LFGB-тест по ножам; по креслам — газлифт класса 4, BIFMA, усиленная база.</w:t>
      </w:r>
    </w:p>
    <w:p>
      <w:pPr>
        <w:pStyle w:val="Heading1"/>
      </w:pPr>
      <w:r>
        <w:rPr>
          <w:color w:val="1F4E78"/>
        </w:rPr>
        <w:t>9. Выводы</w:t>
      </w:r>
    </w:p>
    <w:p>
      <w:pPr>
        <w:spacing w:after="80"/>
      </w:pPr>
      <w:r>
        <w:rPr>
          <w:b/>
          <w:sz w:val="21"/>
        </w:rPr>
        <w:t>Запуск целесообразен. 20 отобранных новинок Amazon США проходят по марже, чистой прибыли, ROI и EBITDA для продажи на Amazon.ae в рабочем режиме. Портфель сбалансирован под ОАЭ: быстрые оборотные товары (охлаждение, воздух, хранение) генерируют денежный поток и высокий ROI, а ваша профильная ниша — мебель и офисные кресла — даёт высокий чек и абсолютную прибыль и строит бренд.</w:t>
      </w:r>
    </w:p>
    <w:p>
      <w:pPr>
        <w:spacing w:after="80"/>
      </w:pPr>
      <w:r>
        <w:rPr>
          <w:b w:val="0"/>
          <w:sz w:val="21"/>
        </w:rPr>
        <w:t>Экономика (рабочий режим): маржа 15–32%  ROI 40–140% по оборотным SKU; по мебели/креслам маржа 15–25% при высоком чеке. Стартовые инвестиции ≈ 559 322 AED (≈ $152 300) окупаются за ≈ 8.4 мес; потенциал ≈ 73 247 AED EBITDA/мес; ROI за 12 мес ≈ 143%.</w:t>
      </w:r>
    </w:p>
    <w:p>
      <w:pPr>
        <w:spacing w:after="120"/>
      </w:pPr>
      <w:r>
        <w:rPr>
          <w:b w:val="0"/>
          <w:sz w:val="21"/>
        </w:rPr>
        <w:t>Следующие шаги: (1) RFQ по 20 позициям у 3–5 поставщиков Alibaba и подтверждение FOB; (2) образцы + QC; (3) сертификация электрики; (4) запуск Волны 1. Все цифры пересчитываются в приложенном Excel при вводе ваших фактических данных (FOB, цена ОАЭ, объёмы, ставки рекламы).</w:t>
      </w:r>
    </w:p>
    <w:p>
      <w:pPr>
        <w:spacing w:after="80"/>
      </w:pPr>
      <w:r>
        <w:rPr>
          <w:b w:val="0"/>
          <w:color w:val="606060"/>
          <w:sz w:val="18"/>
        </w:rPr>
        <w:t>Приложения: (1) Excel-модель ТЭО с живыми формулами (UAE_HomeKitchen_TEO_Model_2026-07.xlsx); (2) ссылки Alibaba по каждому SKU (в таблице и Excel).</w:t>
      </w:r>
    </w:p>
    <w:p>
      <w:r>
        <w:rPr>
          <w:color w:val="808080"/>
          <w:sz w:val="16"/>
        </w:rPr>
        <w:t>Дисклеймер: данные Keepa (живой запрос, США, 09.07.2026). Цены ОАЭ, FOB, фрахт и ставки FBA — ориентировочные оценки для планирования; подтверждаются RFQ и калькулятором FBA в Seller Central .ae. Ссылки Alibaba — реальные проиндексированные карточки/витрины; MOQ и цены уточняются у поставщиков.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ae/dp/B0GKMVTD6V" TargetMode="External"/><Relationship Id="rId10" Type="http://schemas.openxmlformats.org/officeDocument/2006/relationships/hyperlink" Target="https://www.alibaba.com/product-detail/Handheld-Portable-Turbo-Fan-High-Speed_1601030976021.html" TargetMode="External"/><Relationship Id="rId11" Type="http://schemas.openxmlformats.org/officeDocument/2006/relationships/hyperlink" Target="https://www.amazon.ae/dp/B0GV2DHXWS" TargetMode="External"/><Relationship Id="rId12" Type="http://schemas.openxmlformats.org/officeDocument/2006/relationships/hyperlink" Target="https://www.alibaba.com/showroom/portable-neck-fan.html" TargetMode="External"/><Relationship Id="rId13" Type="http://schemas.openxmlformats.org/officeDocument/2006/relationships/hyperlink" Target="https://www.amazon.ae/dp/B0GT8HK7LS" TargetMode="External"/><Relationship Id="rId14" Type="http://schemas.openxmlformats.org/officeDocument/2006/relationships/hyperlink" Target="https://www.alibaba.com/showroom/portable-air-conditioner.html" TargetMode="External"/><Relationship Id="rId15" Type="http://schemas.openxmlformats.org/officeDocument/2006/relationships/hyperlink" Target="https://www.amazon.ae/dp/B0GZVM23CF" TargetMode="External"/><Relationship Id="rId16" Type="http://schemas.openxmlformats.org/officeDocument/2006/relationships/hyperlink" Target="https://invitop.en.alibaba.com/productgrouplist-807063578/Air_Purifier.html" TargetMode="External"/><Relationship Id="rId17" Type="http://schemas.openxmlformats.org/officeDocument/2006/relationships/hyperlink" Target="https://www.amazon.ae/dp/B0H13ZY2W4" TargetMode="External"/><Relationship Id="rId18" Type="http://schemas.openxmlformats.org/officeDocument/2006/relationships/hyperlink" Target="https://www.alibaba.com/showroom/dehumidifier-hepa-air-purifier.html" TargetMode="External"/><Relationship Id="rId19" Type="http://schemas.openxmlformats.org/officeDocument/2006/relationships/hyperlink" Target="https://www.amazon.ae/dp/B0GQHGFFHC" TargetMode="External"/><Relationship Id="rId20" Type="http://schemas.openxmlformats.org/officeDocument/2006/relationships/hyperlink" Target="https://www.alibaba.com/supplier/handheld-pressurized-steam-cleaner.html" TargetMode="External"/><Relationship Id="rId21" Type="http://schemas.openxmlformats.org/officeDocument/2006/relationships/hyperlink" Target="https://www.amazon.ae/dp/B0GJ4NHH4L" TargetMode="External"/><Relationship Id="rId22" Type="http://schemas.openxmlformats.org/officeDocument/2006/relationships/hyperlink" Target="https://www.alibaba.com/showroom/garment-steamer.html" TargetMode="External"/><Relationship Id="rId23" Type="http://schemas.openxmlformats.org/officeDocument/2006/relationships/hyperlink" Target="https://www.amazon.ae/dp/B0GYF91BXB" TargetMode="External"/><Relationship Id="rId24" Type="http://schemas.openxmlformats.org/officeDocument/2006/relationships/hyperlink" Target="https://www.alibaba.com/showroom/furniture-lifting-straps.html" TargetMode="External"/><Relationship Id="rId25" Type="http://schemas.openxmlformats.org/officeDocument/2006/relationships/hyperlink" Target="https://www.amazon.ae/dp/B0GSZHLZ3B" TargetMode="External"/><Relationship Id="rId26" Type="http://schemas.openxmlformats.org/officeDocument/2006/relationships/hyperlink" Target="https://www.alibaba.com/showroom/jumbo-storage-bags.html" TargetMode="External"/><Relationship Id="rId27" Type="http://schemas.openxmlformats.org/officeDocument/2006/relationships/hyperlink" Target="https://www.amazon.ae/dp/B0GZZ3VM69" TargetMode="External"/><Relationship Id="rId28" Type="http://schemas.openxmlformats.org/officeDocument/2006/relationships/hyperlink" Target="https://www.alibaba.com/product-detail/Home-Tension-Pole-Shower-Caddy-4_1601279222567.html" TargetMode="External"/><Relationship Id="rId29" Type="http://schemas.openxmlformats.org/officeDocument/2006/relationships/hyperlink" Target="https://www.amazon.ae/dp/B0G5DSK3YF" TargetMode="External"/><Relationship Id="rId30" Type="http://schemas.openxmlformats.org/officeDocument/2006/relationships/hyperlink" Target="https://www.alibaba.com/showroom/laundry-basket-lid-hamper-handles-foldable.html" TargetMode="External"/><Relationship Id="rId31" Type="http://schemas.openxmlformats.org/officeDocument/2006/relationships/hyperlink" Target="https://www.amazon.ae/dp/B0GCJQ4Z51" TargetMode="External"/><Relationship Id="rId32" Type="http://schemas.openxmlformats.org/officeDocument/2006/relationships/hyperlink" Target="https://www.alibaba.com/product-detail/Manufacturer-Stainless-Steel-Kitchen-Knife-Set_1600116272141.html" TargetMode="External"/><Relationship Id="rId33" Type="http://schemas.openxmlformats.org/officeDocument/2006/relationships/hyperlink" Target="https://www.amazon.ae/dp/B0GF7LLCL8" TargetMode="External"/><Relationship Id="rId34" Type="http://schemas.openxmlformats.org/officeDocument/2006/relationships/hyperlink" Target="https://www.amazon.ae/dp/B0GDTFFKYC" TargetMode="External"/><Relationship Id="rId35" Type="http://schemas.openxmlformats.org/officeDocument/2006/relationships/hyperlink" Target="https://www.alibaba.com/showroom/artificial-eucalyptus.html" TargetMode="External"/><Relationship Id="rId36" Type="http://schemas.openxmlformats.org/officeDocument/2006/relationships/hyperlink" Target="https://www.amazon.ae/dp/B0FZRGB6BN" TargetMode="External"/><Relationship Id="rId37" Type="http://schemas.openxmlformats.org/officeDocument/2006/relationships/hyperlink" Target="https://www.alibaba.com/product-detail/Executive-Ergonomic-Mesh-Office-Chair-Modern_1601237289919.html" TargetMode="External"/><Relationship Id="rId38" Type="http://schemas.openxmlformats.org/officeDocument/2006/relationships/hyperlink" Target="https://www.amazon.ae/dp/B0GXKMXLDC" TargetMode="External"/><Relationship Id="rId39" Type="http://schemas.openxmlformats.org/officeDocument/2006/relationships/hyperlink" Target="https://www.alibaba.com/product-detail/Professional-Mesh-Ergonomic-Executive-Office-Chair_1601252378443.html" TargetMode="External"/><Relationship Id="rId40" Type="http://schemas.openxmlformats.org/officeDocument/2006/relationships/hyperlink" Target="https://www.amazon.ae/dp/B0H2B94R5F" TargetMode="External"/><Relationship Id="rId41" Type="http://schemas.openxmlformats.org/officeDocument/2006/relationships/hyperlink" Target="https://www.alibaba.com/office-computer-chair-suppliers.html" TargetMode="External"/><Relationship Id="rId42" Type="http://schemas.openxmlformats.org/officeDocument/2006/relationships/hyperlink" Target="https://www.amazon.ae/dp/B0GN1P7DTT" TargetMode="External"/><Relationship Id="rId43" Type="http://schemas.openxmlformats.org/officeDocument/2006/relationships/hyperlink" Target="https://www.alibaba.com/office-chair-from-china-suppliers.html" TargetMode="External"/><Relationship Id="rId44" Type="http://schemas.openxmlformats.org/officeDocument/2006/relationships/hyperlink" Target="https://www.amazon.ae/dp/B0GL357H51" TargetMode="External"/><Relationship Id="rId45" Type="http://schemas.openxmlformats.org/officeDocument/2006/relationships/hyperlink" Target="https://www.alibaba.com/showroom/washable-area-rugs-8x10.html" TargetMode="External"/><Relationship Id="rId46" Type="http://schemas.openxmlformats.org/officeDocument/2006/relationships/hyperlink" Target="https://www.amazon.ae/dp/B0G1SX2D8H" TargetMode="External"/><Relationship Id="rId47" Type="http://schemas.openxmlformats.org/officeDocument/2006/relationships/hyperlink" Target="https://www.alibaba.com/product-detail/Office-Chair-Mat-for-Carpet-36x48_160124604065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