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ДОКУМЕНТОВ: БРИФ КОМИТЕТА vs ПЛАН ЗАКУПОК</w:t>
      </w:r>
    </w:p>
    <w:p>
      <w:r>
        <w:rPr>
          <w:b w:val="0"/>
          <w:i/>
        </w:rPr>
        <w:t>Home_Kitchen_Brief_Komitet.docx (шортлист к комитету, 01.07.2026) против пакета Home_Kitchen_Procurement_Conclusions/Plan (выводы для закупок + план №1/№2/№3, 02.07.2026)</w:t>
      </w:r>
    </w:p>
    <w:p>
      <w:r>
        <w:rPr>
          <w:b w:val="0"/>
          <w:i/>
        </w:rPr>
        <w:t>Общий источник данных: Home_Kitchen_US_Sourcing.xlsx/.docx — Keepa live US/DE, скрининг 26.06.2026, 240 ASIN в 24 поднишах.</w:t>
      </w:r>
    </w:p>
    <w:p>
      <w:pPr>
        <w:pStyle w:val="Heading1"/>
      </w:pPr>
      <w:r>
        <w:t>1. Вывод одной строкой</w:t>
      </w:r>
    </w:p>
    <w:p>
      <w:r>
        <w:rPr>
          <w:b/>
          <w:i w:val="0"/>
        </w:rPr>
        <w:t>Документы разного назначения и дополняют друг друга: бриф комитета сильнее как фильтр отбора и формат принятия решений (Tier A/B, ручная валидация), пакет закупок сильнее как план исполнения под приоритет ОАЭ (очерёдность, MOQ, сертификация, поставщики). На комитет выносить бриф; количество, очерёдность и ОАЭ-требования брать из плана закупок; закупку №1 скорректировать по Tier B-флагам брифа.</w:t>
      </w:r>
    </w:p>
    <w:p>
      <w:pPr>
        <w:pStyle w:val="Heading1"/>
      </w:pPr>
      <w:r>
        <w:t>2. Ключевые различия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Бриф комитета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План закупок (наш пакет)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Решение комитета: 12 SKU (по 1 на нишу), Tier A (7 — брать) / Tier B (5 — обсуждать)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Исполнение: 9 SKU в 3 последовательные закупки с бюджетами $6–9k / $8–12k / $8–13k FOB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Рынок ОАЭ (приоритет по ТЗ)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 упомянут вообще: нет экономики AED, нет ESMA/вилки G, нет логики лёгкого фрахта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Центральная ось: ОАЭ-первый; Tier-1 товары на старт, модель маржи ОАЭ по каждому SKU, сертификация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Очерёдность и MOQ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Нет; «ориентир FOB/MOQ» отложен в отдельный Excel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MOQ-1 (тест) / MOQ-2 (повтор 2–3×) + правило прайс-брейков MOQ/2×/4×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Ссылки Alibaba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Поисковая выдача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Прямые карточки похожих/почти точных товаров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Валидация данных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Сильная: все 12 листингов открыты вручную на amazon.com, свежие отзывы (Astercook 3 107, CIRCLE JOY 696), red flags не найдены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Без live-перепроверки; вместо этого — разбор ограничений исходника (FOB ножей, DE-ключ фрозера, округление monthlySold)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Фильтр конкуренции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Жёсткий: концентрация топ-бренда ≤60% для Tier A; монобренды (Fellow, Niagara, Lifewit 100%) понижены в Tier 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Мягче: учтён Buy Box Amazon и офферы, но доля топ-бренда недовзвешена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Охват ниш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 ниш, +3 новые позиции: Lumigens вешалки, Umite Chef миски, Kitsure shoe rack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 ниш из топ-11 по Score; этих трёх позиций нет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Методологическая честность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Оговорка: выборка топ-10 завышает «долю топ-бренда»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Поправка ошибки исходника: FOB набора ножей $8–15, а не $2–7 (в брифе не отловлено)</w:t>
            </w:r>
          </w:p>
        </w:tc>
      </w:tr>
    </w:tbl>
    <w:p>
      <w:pPr>
        <w:pStyle w:val="Heading1"/>
      </w:pPr>
      <w:r>
        <w:t>3. Где бриф комитета лучше — перенять</w:t>
      </w:r>
    </w:p>
    <w:p>
      <w:pPr>
        <w:pStyle w:val="ListBullet"/>
      </w:pPr>
      <w:r>
        <w:rPr>
          <w:b/>
        </w:rPr>
        <w:t xml:space="preserve">Фильтр «доля топ-бренда» — </w:t>
      </w:r>
      <w:r>
        <w:t>его главная добавленная ценность. Tier B корректно флагует ниши-монобренды: Fellow 100% (gooseneck kettle), Niagara 100% (mattress topper), Lifewit 100% (under-bed storage), Vtopmart дважды (bathroom + pantry). План закупок этот риск недовзвесил.</w:t>
      </w:r>
    </w:p>
    <w:p>
      <w:pPr>
        <w:pStyle w:val="ListBullet"/>
      </w:pPr>
      <w:r>
        <w:rPr>
          <w:b/>
        </w:rPr>
        <w:t xml:space="preserve">Live-валидация: </w:t>
      </w:r>
      <w:r>
        <w:t>ручная проверка 12 листингов на amazon.com: фото реальные, цифры Keepa подтверждены, признаков брака/отзыва товара нет.</w:t>
      </w:r>
    </w:p>
    <w:p>
      <w:pPr>
        <w:pStyle w:val="ListBullet"/>
      </w:pPr>
      <w:r>
        <w:rPr>
          <w:b/>
        </w:rPr>
        <w:t xml:space="preserve">Три новые позиции: </w:t>
      </w:r>
      <w:r>
        <w:t>Lumigens Pants Hangers 6-Tier (~1000/мес, маржа 25.3%, фрагментированная ниша), Umite Chef 26pc миски (~2000/мес, 26.4%), Kitsure Shoe Rack (маржа 30%). Lumigens и Kitsure — кандидаты в закупку №1: Tier-1, без сертификации, лёгкий фрахт.</w:t>
      </w:r>
    </w:p>
    <w:p>
      <w:pPr>
        <w:pStyle w:val="ListBullet"/>
      </w:pPr>
      <w:r>
        <w:rPr>
          <w:b/>
        </w:rPr>
        <w:t xml:space="preserve">Формат решений: </w:t>
      </w:r>
      <w:r>
        <w:t>формат «по каждой нише — решение: берём / откладываем / нужны данные» удобен для протокола комитета.</w:t>
      </w:r>
    </w:p>
    <w:p>
      <w:pPr>
        <w:pStyle w:val="Heading1"/>
      </w:pPr>
      <w:r>
        <w:t>4. Где план закупок лучше — бриф это не закрывает</w:t>
      </w:r>
    </w:p>
    <w:p>
      <w:pPr>
        <w:pStyle w:val="ListBullet"/>
      </w:pPr>
      <w:r>
        <w:rPr>
          <w:b/>
        </w:rPr>
        <w:t xml:space="preserve">Соответствие исходной задаче: </w:t>
      </w:r>
      <w:r>
        <w:t>по ТЗ ОАЭ — приоритетный рынок старта. Бриф строит отбор только на US/DE — по нему невозможно запуститься в ОАЭ: нет модели экономики AED, требований ESMA/CB и вилки G для электрики, нет отбора по фрахту.</w:t>
      </w:r>
    </w:p>
    <w:p>
      <w:pPr>
        <w:pStyle w:val="ListBullet"/>
      </w:pPr>
      <w:r>
        <w:rPr>
          <w:b/>
        </w:rPr>
        <w:t xml:space="preserve">Очерёдность, бюджеты, MOQ-1/MOQ-2: </w:t>
      </w:r>
      <w:r>
        <w:t>пункты 3 и 6 ТЗ (очерёдность закупок и MOQ) в брифе отсутствуют: есть «что брать», нет «сколько, когда и у кого».</w:t>
      </w:r>
    </w:p>
    <w:p>
      <w:pPr>
        <w:pStyle w:val="ListBullet"/>
      </w:pPr>
      <w:r>
        <w:rPr>
          <w:b/>
        </w:rPr>
        <w:t xml:space="preserve">Поставщики Alibaba: </w:t>
      </w:r>
      <w:r>
        <w:t>прямые карточки похожих/почти точных товаров (для фрозера — почти точный аналог с USB-C, базой и 3 насадками) против поисковых ссылок в брифе.</w:t>
      </w:r>
    </w:p>
    <w:p>
      <w:pPr>
        <w:pStyle w:val="ListBullet"/>
      </w:pPr>
      <w:r>
        <w:rPr>
          <w:b/>
        </w:rPr>
        <w:t xml:space="preserve">Разбор ограничений данных: </w:t>
      </w:r>
      <w:r>
        <w:t>поправка FOB ножевых наборов ($8–15/набор против $2–7 в исходнике — диапазон точилок), предупреждение о DE-ключе «milk frother» (захватывает премиум-автоматы €234), порог отмены SKU при марже &lt;15% от фактического landed cost.</w:t>
      </w:r>
    </w:p>
    <w:p>
      <w:pPr>
        <w:pStyle w:val="Heading1"/>
      </w:pPr>
      <w:r>
        <w:t>5. Расхождения, которые нужно разрешить до заказа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Позиция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Бриф комитета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План закупок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Рекомендация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Under-bed storage (Lifewit)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Tier B: вся ниша — вариации одного бренда, 9 новинок / 0 победителей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Закупка №1 (лёгкий фрахт, ОАЭ-маржа 31%)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Комитет прав в риске. Оставить в закупке №1 только с сильной дифференциацией (окно+молния+ручки) и подтверждением спроса ОАЭ в Helium10; иначе заменить на Lumigens-вешалки или Kitsure shoe rack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Gooseneck kettle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Tier B: Fellow держит 100% ниши, DE слабый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Закупка №3 (маржа 39–43%)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Против Fellow в лоб ($180–230) не заходить. Сместить позицию в средний сегмент $60–90 (медиана DE — €65), сохранить в закупке №3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Pantry organization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6-pack $40.99, маржа 21.3% (Tier B)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12-pack $71.99, маржа 28.9%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Выбор плана сильнее: крупный набор даёт маржу выше целевых 20% и уходит от лобовой конкуренции; риск Vtopmart-монополии остаётся — только с дифференциацией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Bathroom organizer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Vtopmart Stackable Drawers, ~10 000/мес (объёмный SKU)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Vtopmart «Higher» под раковину, новинка-победитель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Объединить: объёмный SKU брифа — основной референс спроса, «Higher» — направление дифференциации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Mattress topper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Tier B: бренд 100%, DE слабый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Закупка №3, только тест 200 шт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Позиции совпадают по сути: не в первую волну; если брать — тестом 200 шт на ОАЭ со сверкой размеров кроватей</w:t>
            </w:r>
          </w:p>
        </w:tc>
      </w:tr>
    </w:tbl>
    <w:p>
      <w:pPr>
        <w:pStyle w:val="Heading1"/>
      </w:pPr>
      <w:r>
        <w:t>6. Совпадения (взаимно подтверждено)</w:t>
      </w:r>
    </w:p>
    <w:p>
      <w:pPr>
        <w:pStyle w:val="ListBullet"/>
      </w:pPr>
      <w:r>
        <w:t>Ядро отбора одинаковое: CIRCLE JOY фрозер, Astercook 15pc ножи, Veken shower caddy, Vtopmart bathroom organizer — Tier A у комитета и закупки №1–2 у плана.</w:t>
      </w:r>
    </w:p>
    <w:p>
      <w:pPr>
        <w:pStyle w:val="ListBullet"/>
      </w:pPr>
      <w:r>
        <w:t>Список «чего избегать» идентичен: insulated tumbler (Amazon BB 100%), water filter pitcher (Brita ~90%), диффузоры-электроника (BB ~80%), стеклянные контейнеры (Amazon ~60% + Rubbermaid).</w:t>
      </w:r>
    </w:p>
    <w:p>
      <w:pPr>
        <w:pStyle w:val="ListBullet"/>
      </w:pPr>
      <w:r>
        <w:t>Cutting board (ROYAL CRAFT WOOD): оба документа видят сильный товар с оговоркой — у комитета барьер 53 899 отзывов бренда (Tier B), у плана — закупка №3, не первая волна.</w:t>
      </w:r>
    </w:p>
    <w:p>
      <w:pPr>
        <w:pStyle w:val="Heading1"/>
      </w:pPr>
      <w:r>
        <w:t>7. Итоговая рекомендация</w:t>
      </w:r>
    </w:p>
    <w:p>
      <w:r>
        <w:rPr>
          <w:b w:val="0"/>
          <w:i w:val="0"/>
        </w:rPr>
        <w:t>1. На комитет выносить бриф (Tier A/B) — это правильный формат для решений.</w:t>
      </w:r>
    </w:p>
    <w:p>
      <w:r>
        <w:rPr>
          <w:b w:val="0"/>
          <w:i w:val="0"/>
        </w:rPr>
        <w:t>2. Резолюции по объёмам, очерёдности, сертификации ОАЭ и поставщикам передавать в закупки из плана Home_Kitchen_Procurement_Plan (XLSX, 9 SKU).</w:t>
      </w:r>
    </w:p>
    <w:p>
      <w:r>
        <w:rPr>
          <w:b w:val="0"/>
          <w:i w:val="0"/>
        </w:rPr>
        <w:t>3. Закупку №1 скорректировать: under-bed storage — условно (дифференциация + Helium10), кандидаты на замену — Lumigens вешалки / Kitsure shoe rack из брифа.</w:t>
      </w:r>
    </w:p>
    <w:p>
      <w:r>
        <w:rPr>
          <w:b w:val="0"/>
          <w:i w:val="0"/>
        </w:rPr>
        <w:t>4. Gooseneck kettle перенацелить на сегмент $60–90 вместо клона Fellow.</w:t>
      </w:r>
    </w:p>
    <w:p>
      <w:r>
        <w:rPr>
          <w:b w:val="0"/>
          <w:i w:val="0"/>
        </w:rPr>
        <w:t>5. Следующий шаг: объединённая версия (Tier-фильтр комитета + ОАЭ-план и MOQ) одним документом — по запросу.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