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69"/>
      </w:tblGrid>
      <w:tr w:rsidR="00DB4E96" w14:paraId="32921FD4" w14:textId="77777777">
        <w:trPr>
          <w:jc w:val="center"/>
        </w:trPr>
        <w:tc>
          <w:tcPr>
            <w:tcW w:w="10469" w:type="dxa"/>
            <w:tcBorders>
              <w:top w:val="nil"/>
              <w:left w:val="nil"/>
              <w:bottom w:val="single" w:sz="6" w:space="0" w:color="C9B99A"/>
              <w:right w:val="nil"/>
            </w:tcBorders>
            <w:tcMar>
              <w:top w:w="1080" w:type="dxa"/>
              <w:left w:w="480" w:type="dxa"/>
              <w:bottom w:w="960" w:type="dxa"/>
              <w:right w:w="480" w:type="dxa"/>
            </w:tcMar>
          </w:tcPr>
          <w:p w14:paraId="2CB7B899" w14:textId="77777777" w:rsidR="00DB4E96" w:rsidRDefault="00000000">
            <w:pPr>
              <w:spacing w:after="360" w:line="326" w:lineRule="auto"/>
              <w:jc w:val="center"/>
            </w:pPr>
            <w:r>
              <w:rPr>
                <w:rFonts w:ascii="Arial" w:eastAsia="Arial" w:hAnsi="Arial" w:cs="Arial"/>
                <w:color w:val="8A7055"/>
                <w:sz w:val="16"/>
              </w:rPr>
              <w:t>Design Concept Brief</w:t>
            </w:r>
          </w:p>
          <w:p w14:paraId="1F318520" w14:textId="69765F32" w:rsidR="00DB4E96" w:rsidRDefault="00000000">
            <w:pPr>
              <w:pStyle w:val="Heading1"/>
              <w:spacing w:after="180" w:line="274" w:lineRule="auto"/>
              <w:jc w:val="center"/>
            </w:pPr>
            <w:r>
              <w:rPr>
                <w:rFonts w:ascii="Georgia" w:eastAsia="Georgia" w:hAnsi="Georgia" w:cs="Georgia"/>
                <w:b w:val="0"/>
                <w:color w:val="1C1C1C"/>
                <w:sz w:val="48"/>
              </w:rPr>
              <w:t>Family Living Pavilion</w:t>
            </w:r>
          </w:p>
          <w:p w14:paraId="49CCD14D" w14:textId="77777777" w:rsidR="00DB4E96" w:rsidRDefault="00000000">
            <w:pPr>
              <w:pStyle w:val="Heading2"/>
              <w:spacing w:after="540" w:line="326" w:lineRule="auto"/>
              <w:jc w:val="center"/>
            </w:pPr>
            <w:r>
              <w:rPr>
                <w:rFonts w:ascii="Georgia" w:eastAsia="Georgia" w:hAnsi="Georgia" w:cs="Georgia"/>
                <w:b w:val="0"/>
                <w:color w:val="6B5C45"/>
              </w:rPr>
              <w:t>The Garden Bar &amp; Living Room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486"/>
            </w:tblGrid>
            <w:tr w:rsidR="00DB4E96" w14:paraId="2713C18A" w14:textId="77777777">
              <w:trPr>
                <w:jc w:val="center"/>
              </w:trPr>
              <w:tc>
                <w:tcPr>
                  <w:tcW w:w="10469" w:type="dxa"/>
                  <w:tcBorders>
                    <w:top w:val="nil"/>
                    <w:left w:val="single" w:sz="18" w:space="0" w:color="C9B99A"/>
                    <w:bottom w:val="nil"/>
                    <w:right w:val="nil"/>
                  </w:tcBorders>
                  <w:tcMar>
                    <w:left w:w="270" w:type="dxa"/>
                  </w:tcMar>
                </w:tcPr>
                <w:p w14:paraId="5186450C" w14:textId="77777777" w:rsidR="00DB4E96" w:rsidRDefault="00000000">
                  <w:r>
                    <w:rPr>
                      <w:rFonts w:ascii="Georgia" w:eastAsia="Georgia" w:hAnsi="Georgia" w:cs="Georgia"/>
                      <w:i/>
                      <w:color w:val="5A4E3C"/>
                      <w:sz w:val="23"/>
                    </w:rPr>
                    <w:t>"A modern beautiful place where modern luxury families naturally spend time together."</w:t>
                  </w:r>
                </w:p>
              </w:tc>
            </w:tr>
          </w:tbl>
          <w:p w14:paraId="3BF49F5A" w14:textId="77777777" w:rsidR="00DB4E96" w:rsidRDefault="00DB4E96">
            <w:pPr>
              <w:spacing w:after="960"/>
            </w:pPr>
          </w:p>
        </w:tc>
      </w:tr>
    </w:tbl>
    <w:p w14:paraId="2ADBE394" w14:textId="77777777" w:rsidR="00DB4E96" w:rsidRDefault="00000000">
      <w:pPr>
        <w:spacing w:after="120" w:line="326" w:lineRule="auto"/>
      </w:pPr>
      <w:r>
        <w:rPr>
          <w:rFonts w:ascii="Arial" w:eastAsia="Arial" w:hAnsi="Arial" w:cs="Arial"/>
          <w:color w:val="8A7055"/>
          <w:sz w:val="15"/>
        </w:rPr>
        <w:t>Part I</w:t>
      </w:r>
    </w:p>
    <w:p w14:paraId="50B67D41" w14:textId="77777777" w:rsidR="00DB4E96" w:rsidRDefault="00000000">
      <w:pPr>
        <w:pStyle w:val="Heading2"/>
        <w:pBdr>
          <w:bottom w:val="single" w:sz="9" w:space="0" w:color="C9B99A"/>
        </w:pBdr>
        <w:spacing w:after="570" w:line="326" w:lineRule="auto"/>
      </w:pPr>
      <w:r>
        <w:rPr>
          <w:rFonts w:ascii="Georgia" w:eastAsia="Georgia" w:hAnsi="Georgia" w:cs="Georgia"/>
          <w:b w:val="0"/>
          <w:color w:val="1C1C1C"/>
          <w:sz w:val="34"/>
        </w:rPr>
        <w:t>The Experience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69"/>
      </w:tblGrid>
      <w:tr w:rsidR="00DB4E96" w14:paraId="2C47F18B" w14:textId="77777777">
        <w:trPr>
          <w:jc w:val="center"/>
        </w:trPr>
        <w:tc>
          <w:tcPr>
            <w:tcW w:w="10469" w:type="dxa"/>
            <w:tcBorders>
              <w:top w:val="nil"/>
              <w:left w:val="single" w:sz="18" w:space="0" w:color="B89F7E"/>
              <w:bottom w:val="nil"/>
              <w:right w:val="nil"/>
            </w:tcBorders>
            <w:shd w:val="clear" w:color="auto" w:fill="F3EDE4"/>
            <w:tcMar>
              <w:top w:w="240" w:type="dxa"/>
              <w:left w:w="300" w:type="dxa"/>
              <w:bottom w:w="240" w:type="dxa"/>
              <w:right w:w="300" w:type="dxa"/>
            </w:tcMar>
          </w:tcPr>
          <w:p w14:paraId="03F01450" w14:textId="77777777" w:rsidR="00DB4E96" w:rsidRDefault="00000000">
            <w:r>
              <w:rPr>
                <w:rFonts w:ascii="Georgia" w:eastAsia="Georgia" w:hAnsi="Georgia" w:cs="Georgia"/>
                <w:i/>
                <w:color w:val="4A3E2E"/>
                <w:shd w:val="clear" w:color="auto" w:fill="F3EDE4"/>
              </w:rPr>
              <w:t>The Family Living Pavilion is conceived as a home away from home — a space that breathes,</w:t>
            </w:r>
            <w:r>
              <w:rPr>
                <w:rFonts w:ascii="Georgia" w:eastAsia="Georgia" w:hAnsi="Georgia" w:cs="Georgia"/>
                <w:i/>
                <w:color w:val="4A3E2E"/>
                <w:shd w:val="clear" w:color="auto" w:fill="F3EDE4"/>
              </w:rPr>
              <w:br/>
              <w:t xml:space="preserve">      flows, and changes gently with the light. It is not a lobby, not a restaurant, not a bar.</w:t>
            </w:r>
            <w:r>
              <w:rPr>
                <w:rFonts w:ascii="Georgia" w:eastAsia="Georgia" w:hAnsi="Georgia" w:cs="Georgia"/>
                <w:i/>
                <w:color w:val="4A3E2E"/>
                <w:shd w:val="clear" w:color="auto" w:fill="F3EDE4"/>
              </w:rPr>
              <w:br/>
              <w:t xml:space="preserve">      It is a living room that belongs equally to parents and children, to quiet mornings and</w:t>
            </w:r>
            <w:r>
              <w:rPr>
                <w:rFonts w:ascii="Georgia" w:eastAsia="Georgia" w:hAnsi="Georgia" w:cs="Georgia"/>
                <w:i/>
                <w:color w:val="4A3E2E"/>
                <w:shd w:val="clear" w:color="auto" w:fill="F3EDE4"/>
              </w:rPr>
              <w:br/>
              <w:t xml:space="preserve">      glowing evenings.</w:t>
            </w:r>
          </w:p>
        </w:tc>
      </w:tr>
    </w:tbl>
    <w:p w14:paraId="5F0A28FA" w14:textId="77777777" w:rsidR="00DB4E96" w:rsidRDefault="00000000">
      <w:pPr>
        <w:spacing w:after="210" w:line="326" w:lineRule="auto"/>
      </w:pPr>
      <w:r>
        <w:rPr>
          <w:rFonts w:ascii="Georgia" w:eastAsia="Georgia" w:hAnsi="Georgia" w:cs="Georgia"/>
          <w:color w:val="1C1C1C"/>
          <w:sz w:val="21"/>
        </w:rPr>
        <w:t xml:space="preserve"> The day is organised into four distinct yet seamlessly connected time zones, each carrying its own mood and purpose. Together they form a single, uninterrupted emotional journey — from the calm of a tropical morning through to the intimate warmth of a candlelit evening. </w:t>
      </w:r>
    </w:p>
    <w:p w14:paraId="23D2E39A" w14:textId="77777777" w:rsidR="00DB4E96" w:rsidRDefault="00000000">
      <w:pPr>
        <w:spacing w:after="210" w:line="326" w:lineRule="auto"/>
      </w:pPr>
      <w:r>
        <w:rPr>
          <w:rFonts w:ascii="Georgia" w:eastAsia="Georgia" w:hAnsi="Georgia" w:cs="Georgia"/>
          <w:color w:val="1C1C1C"/>
          <w:sz w:val="21"/>
        </w:rPr>
        <w:t xml:space="preserve"> The Garden Bar sits at the social heart of the pavilion, bridging the children's world of the Little Garden with the calm of the beauty and wellness salon. It is the connective tissue of everything — the place the family naturally gravitates toward, again and again, throughout the day. </w:t>
      </w:r>
    </w:p>
    <w:p w14:paraId="6C724A2F" w14:textId="77777777" w:rsidR="00DB4E96" w:rsidRDefault="00DB4E96">
      <w:pPr>
        <w:pBdr>
          <w:bottom w:val="single" w:sz="6" w:space="1" w:color="000000"/>
        </w:pBdr>
      </w:pPr>
    </w:p>
    <w:tbl>
      <w:tblPr>
        <w:tblW w:w="1046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800"/>
        <w:gridCol w:w="8669"/>
      </w:tblGrid>
      <w:tr w:rsidR="00DB4E96" w14:paraId="3E00E37D" w14:textId="77777777">
        <w:tc>
          <w:tcPr>
            <w:tcW w:w="1800" w:type="dxa"/>
            <w:tcBorders>
              <w:top w:val="nil"/>
              <w:left w:val="nil"/>
              <w:bottom w:val="nil"/>
              <w:right w:val="nil"/>
            </w:tcBorders>
            <w:tcMar>
              <w:top w:w="45" w:type="dxa"/>
            </w:tcMar>
          </w:tcPr>
          <w:p w14:paraId="7794D299" w14:textId="77777777" w:rsidR="00DB4E96" w:rsidRDefault="00000000">
            <w:pPr>
              <w:spacing w:before="45" w:line="326" w:lineRule="auto"/>
            </w:pPr>
            <w:r>
              <w:rPr>
                <w:rFonts w:ascii="Arial" w:eastAsia="Arial" w:hAnsi="Arial" w:cs="Arial"/>
                <w:color w:val="8A7055"/>
                <w:sz w:val="17"/>
              </w:rPr>
              <w:t>Morning</w:t>
            </w:r>
          </w:p>
        </w:tc>
        <w:tc>
          <w:tcPr>
            <w:tcW w:w="8669" w:type="dxa"/>
            <w:tcBorders>
              <w:top w:val="nil"/>
              <w:left w:val="nil"/>
              <w:bottom w:val="nil"/>
              <w:right w:val="nil"/>
            </w:tcBorders>
          </w:tcPr>
          <w:p w14:paraId="23603C95" w14:textId="77777777" w:rsidR="00DB4E96" w:rsidRDefault="00000000">
            <w:pPr>
              <w:spacing w:after="210" w:line="326" w:lineRule="auto"/>
            </w:pPr>
            <w:r>
              <w:rPr>
                <w:rFonts w:ascii="Georgia" w:eastAsia="Georgia" w:hAnsi="Georgia" w:cs="Georgia"/>
                <w:color w:val="1C1C1C"/>
                <w:sz w:val="21"/>
              </w:rPr>
              <w:t xml:space="preserve"> The day opens gently. Children arrive with excitement, mapping out their activities with dedicated staff while parents settle into a relaxed morning coffee in a lush tropical setting. The atmosphere is unhurried — conversation flows easily, the air is fresh, and the garden is present at every turn. This is the time to breathe, to plan, and to simply be together before the day unfolds. </w:t>
            </w:r>
          </w:p>
        </w:tc>
      </w:tr>
      <w:tr w:rsidR="00DB4E96" w14:paraId="1975E09E" w14:textId="77777777">
        <w:tc>
          <w:tcPr>
            <w:tcW w:w="1800" w:type="dxa"/>
            <w:tcBorders>
              <w:top w:val="nil"/>
              <w:left w:val="nil"/>
              <w:bottom w:val="nil"/>
              <w:right w:val="nil"/>
            </w:tcBorders>
            <w:tcMar>
              <w:top w:w="45" w:type="dxa"/>
            </w:tcMar>
          </w:tcPr>
          <w:p w14:paraId="43241790" w14:textId="77777777" w:rsidR="00DB4E96" w:rsidRDefault="00000000">
            <w:pPr>
              <w:spacing w:before="45" w:line="326" w:lineRule="auto"/>
            </w:pPr>
            <w:r>
              <w:rPr>
                <w:rFonts w:ascii="Arial" w:eastAsia="Arial" w:hAnsi="Arial" w:cs="Arial"/>
                <w:color w:val="8A7055"/>
                <w:sz w:val="17"/>
              </w:rPr>
              <w:t>Afternoon</w:t>
            </w:r>
          </w:p>
        </w:tc>
        <w:tc>
          <w:tcPr>
            <w:tcW w:w="8669" w:type="dxa"/>
            <w:tcBorders>
              <w:top w:val="nil"/>
              <w:left w:val="nil"/>
              <w:bottom w:val="nil"/>
              <w:right w:val="nil"/>
            </w:tcBorders>
          </w:tcPr>
          <w:p w14:paraId="5AA8D164" w14:textId="77777777" w:rsidR="00DB4E96" w:rsidRDefault="00000000">
            <w:pPr>
              <w:spacing w:after="210" w:line="326" w:lineRule="auto"/>
            </w:pPr>
            <w:r>
              <w:rPr>
                <w:rFonts w:ascii="Georgia" w:eastAsia="Georgia" w:hAnsi="Georgia" w:cs="Georgia"/>
                <w:color w:val="1C1C1C"/>
                <w:sz w:val="21"/>
              </w:rPr>
              <w:t xml:space="preserve"> Families gather again — this time over an elegant afternoon tea. The table is laid with sweets, pastries, fine chocolates, seasonal nuts, and tropical fruits. The energy is warmer now, the light softer, and the mood one of shared indulgence. For guests wishing to extend the moment, the adjoining retail space offers curated selections before or after the sitting. </w:t>
            </w:r>
          </w:p>
        </w:tc>
      </w:tr>
      <w:tr w:rsidR="00DB4E96" w14:paraId="468BC321" w14:textId="77777777">
        <w:tc>
          <w:tcPr>
            <w:tcW w:w="1800" w:type="dxa"/>
            <w:tcBorders>
              <w:top w:val="nil"/>
              <w:left w:val="nil"/>
              <w:bottom w:val="nil"/>
              <w:right w:val="nil"/>
            </w:tcBorders>
            <w:tcMar>
              <w:top w:w="45" w:type="dxa"/>
            </w:tcMar>
          </w:tcPr>
          <w:p w14:paraId="5A36C777" w14:textId="77777777" w:rsidR="00DB4E96" w:rsidRDefault="00000000">
            <w:pPr>
              <w:spacing w:before="45" w:line="326" w:lineRule="auto"/>
            </w:pPr>
            <w:r>
              <w:rPr>
                <w:rFonts w:ascii="Arial" w:eastAsia="Arial" w:hAnsi="Arial" w:cs="Arial"/>
                <w:color w:val="8A7055"/>
                <w:sz w:val="17"/>
              </w:rPr>
              <w:lastRenderedPageBreak/>
              <w:t>Sunset</w:t>
            </w:r>
          </w:p>
        </w:tc>
        <w:tc>
          <w:tcPr>
            <w:tcW w:w="8669" w:type="dxa"/>
            <w:tcBorders>
              <w:top w:val="nil"/>
              <w:left w:val="nil"/>
              <w:bottom w:val="nil"/>
              <w:right w:val="nil"/>
            </w:tcBorders>
          </w:tcPr>
          <w:p w14:paraId="028F17AC" w14:textId="77777777" w:rsidR="00DB4E96" w:rsidRDefault="00000000">
            <w:pPr>
              <w:spacing w:after="210" w:line="326" w:lineRule="auto"/>
            </w:pPr>
            <w:r>
              <w:rPr>
                <w:rFonts w:ascii="Georgia" w:eastAsia="Georgia" w:hAnsi="Georgia" w:cs="Georgia"/>
                <w:color w:val="1C1C1C"/>
                <w:sz w:val="21"/>
              </w:rPr>
              <w:t xml:space="preserve"> As the sun descends and the sky transforms, the pavilion shifts almost imperceptibly into its evening identity. Candles are lit. The parents linger over a carefully crafted cocktail, while children complete their final activities nearby. The day does not end — it slows. There is no rush. The transition from afternoon to evening is one of the most beautiful moments the space is designed to hold. </w:t>
            </w:r>
          </w:p>
        </w:tc>
      </w:tr>
      <w:tr w:rsidR="00DB4E96" w14:paraId="768A7C97" w14:textId="77777777">
        <w:tc>
          <w:tcPr>
            <w:tcW w:w="1800" w:type="dxa"/>
            <w:tcBorders>
              <w:top w:val="nil"/>
              <w:left w:val="nil"/>
              <w:bottom w:val="nil"/>
              <w:right w:val="nil"/>
            </w:tcBorders>
            <w:tcMar>
              <w:top w:w="45" w:type="dxa"/>
            </w:tcMar>
          </w:tcPr>
          <w:p w14:paraId="7AC991D1" w14:textId="77777777" w:rsidR="00DB4E96" w:rsidRDefault="00000000">
            <w:pPr>
              <w:spacing w:before="45" w:line="326" w:lineRule="auto"/>
            </w:pPr>
            <w:r>
              <w:rPr>
                <w:rFonts w:ascii="Arial" w:eastAsia="Arial" w:hAnsi="Arial" w:cs="Arial"/>
                <w:color w:val="8A7055"/>
                <w:sz w:val="17"/>
              </w:rPr>
              <w:t>Evening</w:t>
            </w:r>
          </w:p>
        </w:tc>
        <w:tc>
          <w:tcPr>
            <w:tcW w:w="8669" w:type="dxa"/>
            <w:tcBorders>
              <w:top w:val="nil"/>
              <w:left w:val="nil"/>
              <w:bottom w:val="nil"/>
              <w:right w:val="nil"/>
            </w:tcBorders>
          </w:tcPr>
          <w:p w14:paraId="21EC050D" w14:textId="77777777" w:rsidR="00DB4E96" w:rsidRDefault="00000000">
            <w:pPr>
              <w:spacing w:after="210" w:line="326" w:lineRule="auto"/>
            </w:pPr>
            <w:r>
              <w:rPr>
                <w:rFonts w:ascii="Georgia" w:eastAsia="Georgia" w:hAnsi="Georgia" w:cs="Georgia"/>
                <w:color w:val="1C1C1C"/>
                <w:sz w:val="21"/>
              </w:rPr>
              <w:t xml:space="preserve"> Life feels emotionally alive. The natural light has given way entirely to the warm flicker of candlelight and the soft glow of the bar. Couples and families linger comfortably, moving between the intimate bar and the cinematic boutique ambiance. The pavilion, which began as a morning coffee space, has transformed — without changing its character — into a destination for long, meaningful evening conversations. </w:t>
            </w:r>
          </w:p>
        </w:tc>
      </w:tr>
    </w:tbl>
    <w:p w14:paraId="39DAA7E3" w14:textId="77777777" w:rsidR="00DB4E96" w:rsidRDefault="00000000">
      <w:pPr>
        <w:spacing w:after="210" w:line="326" w:lineRule="auto"/>
      </w:pPr>
      <w:r>
        <w:rPr>
          <w:rFonts w:ascii="Georgia" w:eastAsia="Georgia" w:hAnsi="Georgia" w:cs="Georgia"/>
          <w:color w:val="1C1C1C"/>
          <w:sz w:val="21"/>
        </w:rPr>
        <w:t xml:space="preserve"> Throughout all four zones, the space should feel like one beautiful family home — cohesive, layered, and alive. The morning and afternoon must flow into each other with the same visual identity, while the evening introduces candlelight and cocktails as a natural evolution, not a departure. </w:t>
      </w:r>
    </w:p>
    <w:p w14:paraId="14679333" w14:textId="77777777" w:rsidR="00DB4E96" w:rsidRDefault="00000000">
      <w:pPr>
        <w:spacing w:after="120" w:line="326" w:lineRule="auto"/>
      </w:pPr>
      <w:r>
        <w:rPr>
          <w:rFonts w:ascii="Arial" w:eastAsia="Arial" w:hAnsi="Arial" w:cs="Arial"/>
          <w:color w:val="8A7055"/>
          <w:sz w:val="15"/>
        </w:rPr>
        <w:t>Part II</w:t>
      </w:r>
    </w:p>
    <w:p w14:paraId="6486B5EF" w14:textId="77777777" w:rsidR="00DB4E96" w:rsidRDefault="00000000">
      <w:pPr>
        <w:pStyle w:val="Heading2"/>
        <w:pBdr>
          <w:bottom w:val="single" w:sz="9" w:space="0" w:color="C9B99A"/>
        </w:pBdr>
        <w:spacing w:after="570" w:line="326" w:lineRule="auto"/>
      </w:pPr>
      <w:r>
        <w:rPr>
          <w:rFonts w:ascii="Georgia" w:eastAsia="Georgia" w:hAnsi="Georgia" w:cs="Georgia"/>
          <w:b w:val="0"/>
          <w:color w:val="1C1C1C"/>
          <w:sz w:val="34"/>
        </w:rPr>
        <w:t>Design Requirements</w:t>
      </w:r>
    </w:p>
    <w:p w14:paraId="1EFE8AB0" w14:textId="77777777" w:rsidR="00DB4E96" w:rsidRDefault="00000000">
      <w:pPr>
        <w:spacing w:after="210" w:line="326" w:lineRule="auto"/>
      </w:pPr>
      <w:r>
        <w:rPr>
          <w:rFonts w:ascii="Georgia" w:eastAsia="Georgia" w:hAnsi="Georgia" w:cs="Georgia"/>
          <w:color w:val="1C1C1C"/>
          <w:sz w:val="21"/>
        </w:rPr>
        <w:t xml:space="preserve"> The following requirements define the functional and spatial parameters of the Living Room. Each element must serve both the experiential narrative outlined in Part I and the practical needs of guests and operators throughout the day. </w:t>
      </w:r>
    </w:p>
    <w:p w14:paraId="261B34E4" w14:textId="77777777" w:rsidR="00DB4E96" w:rsidRDefault="00000000">
      <w:pPr>
        <w:pStyle w:val="ListBullet"/>
        <w:pBdr>
          <w:left w:val="single" w:sz="18" w:space="0" w:color="C9B99A"/>
        </w:pBdr>
        <w:shd w:val="clear" w:color="auto" w:fill="FDF9F4"/>
        <w:spacing w:before="180" w:after="360" w:line="326" w:lineRule="auto"/>
        <w:ind w:right="240"/>
      </w:pPr>
      <w:r>
        <w:rPr>
          <w:rFonts w:ascii="Georgia" w:eastAsia="Georgia" w:hAnsi="Georgia" w:cs="Georgia"/>
          <w:color w:val="1C1C1C"/>
          <w:sz w:val="21"/>
        </w:rPr>
        <w:t xml:space="preserve"> A dedicated working counter or station must accommodate a high-quality espresso and coffee machine, a matcha preparation station, a cold-press juicer, and a selection of healthy drinks. The station should be operationally efficient for staff while remaining visually integrated into the living room aesthetic — it must feel like a refined home bar, not a commercial counter.</w:t>
      </w:r>
    </w:p>
    <w:p w14:paraId="7CC8D615" w14:textId="77777777" w:rsidR="00DB4E96" w:rsidRDefault="00000000">
      <w:pPr>
        <w:spacing w:after="60" w:line="326" w:lineRule="auto"/>
      </w:pPr>
      <w:r>
        <w:rPr>
          <w:rFonts w:ascii="Arial" w:eastAsia="Arial" w:hAnsi="Arial" w:cs="Arial"/>
          <w:color w:val="8A7055"/>
          <w:sz w:val="17"/>
        </w:rPr>
        <w:t>Beverage &amp; Wellness Working Station</w:t>
      </w:r>
    </w:p>
    <w:p w14:paraId="3FC9D9DE" w14:textId="77777777" w:rsidR="00DB4E96" w:rsidRDefault="00000000">
      <w:pPr>
        <w:pStyle w:val="ListBullet"/>
        <w:pBdr>
          <w:left w:val="single" w:sz="18" w:space="0" w:color="C9B99A"/>
        </w:pBdr>
        <w:shd w:val="clear" w:color="auto" w:fill="FDF9F4"/>
        <w:spacing w:before="180" w:after="360" w:line="326" w:lineRule="auto"/>
        <w:ind w:right="240"/>
      </w:pPr>
      <w:r>
        <w:rPr>
          <w:rFonts w:ascii="Georgia" w:eastAsia="Georgia" w:hAnsi="Georgia" w:cs="Georgia"/>
          <w:color w:val="1C1C1C"/>
          <w:sz w:val="21"/>
        </w:rPr>
        <w:t xml:space="preserve"> The room must achieve sufficient and comfortable airflow through the use of ceiling fans or architectural fans, eliminating the need for air conditioning. This is essential to preserving the open, tropical, garden-connected character of the space. Fan placement and design should be considered as part of the interior composition, not an afterthought.</w:t>
      </w:r>
    </w:p>
    <w:p w14:paraId="3DB7E567" w14:textId="77777777" w:rsidR="00DB4E96" w:rsidRDefault="00000000">
      <w:pPr>
        <w:spacing w:after="60" w:line="326" w:lineRule="auto"/>
      </w:pPr>
      <w:r>
        <w:rPr>
          <w:rFonts w:ascii="Arial" w:eastAsia="Arial" w:hAnsi="Arial" w:cs="Arial"/>
          <w:color w:val="8A7055"/>
          <w:sz w:val="17"/>
        </w:rPr>
        <w:t>Natural Air Circulation</w:t>
      </w:r>
    </w:p>
    <w:p w14:paraId="52E86C65" w14:textId="77777777" w:rsidR="00DB4E96" w:rsidRDefault="00000000">
      <w:pPr>
        <w:pStyle w:val="ListBullet"/>
        <w:pBdr>
          <w:left w:val="single" w:sz="18" w:space="0" w:color="C9B99A"/>
        </w:pBdr>
        <w:shd w:val="clear" w:color="auto" w:fill="FDF9F4"/>
        <w:spacing w:before="180" w:after="360" w:line="326" w:lineRule="auto"/>
        <w:ind w:right="240"/>
      </w:pPr>
      <w:r>
        <w:rPr>
          <w:rFonts w:ascii="Georgia" w:eastAsia="Georgia" w:hAnsi="Georgia" w:cs="Georgia"/>
          <w:color w:val="1C1C1C"/>
          <w:sz w:val="21"/>
        </w:rPr>
        <w:t xml:space="preserve"> The primary seating zone must read as relaxed and residential — elegant in materiality, comfortable in proportion, and luxurious in finish. Furniture selection should achieve the balance of looking refined and feeling genuinely comfortable for extended stays, whether a quick morning coffee or a lingering evening conversation.</w:t>
      </w:r>
    </w:p>
    <w:p w14:paraId="39933F93" w14:textId="77777777" w:rsidR="00DB4E96" w:rsidRDefault="00000000">
      <w:pPr>
        <w:spacing w:after="60" w:line="326" w:lineRule="auto"/>
      </w:pPr>
      <w:r>
        <w:rPr>
          <w:rFonts w:ascii="Arial" w:eastAsia="Arial" w:hAnsi="Arial" w:cs="Arial"/>
          <w:color w:val="8A7055"/>
          <w:sz w:val="17"/>
        </w:rPr>
        <w:t>Luxury Seating Area</w:t>
      </w:r>
    </w:p>
    <w:p w14:paraId="60FABEEB" w14:textId="77777777" w:rsidR="00DB4E96" w:rsidRDefault="00000000">
      <w:pPr>
        <w:pStyle w:val="ListBullet"/>
        <w:pBdr>
          <w:left w:val="single" w:sz="18" w:space="0" w:color="C9B99A"/>
        </w:pBdr>
        <w:shd w:val="clear" w:color="auto" w:fill="FDF9F4"/>
        <w:spacing w:before="180" w:after="360" w:line="326" w:lineRule="auto"/>
        <w:ind w:right="240"/>
      </w:pPr>
      <w:r>
        <w:rPr>
          <w:rFonts w:ascii="Georgia" w:eastAsia="Georgia" w:hAnsi="Georgia" w:cs="Georgia"/>
          <w:color w:val="1C1C1C"/>
          <w:sz w:val="21"/>
        </w:rPr>
        <w:t xml:space="preserve"> The room must be visually and spatially surrounded by greenery and garden elements. Whether through framing views, introducing interior planting, or ensuring the architecture opens generously to the outside, the guest must always feel held by nature. Natural colors, organic textures, and living plants are core to the palette.</w:t>
      </w:r>
    </w:p>
    <w:p w14:paraId="0E7B3961" w14:textId="77777777" w:rsidR="00DB4E96" w:rsidRDefault="00000000">
      <w:pPr>
        <w:spacing w:after="60" w:line="326" w:lineRule="auto"/>
      </w:pPr>
      <w:r>
        <w:rPr>
          <w:rFonts w:ascii="Arial" w:eastAsia="Arial" w:hAnsi="Arial" w:cs="Arial"/>
          <w:color w:val="8A7055"/>
          <w:sz w:val="17"/>
        </w:rPr>
        <w:lastRenderedPageBreak/>
        <w:t>Garden &amp; Nature Integration</w:t>
      </w:r>
    </w:p>
    <w:p w14:paraId="28550951" w14:textId="77777777" w:rsidR="00DB4E96" w:rsidRDefault="00000000">
      <w:pPr>
        <w:pStyle w:val="ListBullet"/>
        <w:pBdr>
          <w:left w:val="single" w:sz="18" w:space="0" w:color="C9B99A"/>
        </w:pBdr>
        <w:shd w:val="clear" w:color="auto" w:fill="FDF9F4"/>
        <w:spacing w:before="180" w:after="360" w:line="326" w:lineRule="auto"/>
        <w:ind w:right="240"/>
      </w:pPr>
      <w:r>
        <w:rPr>
          <w:rFonts w:ascii="Georgia" w:eastAsia="Georgia" w:hAnsi="Georgia" w:cs="Georgia"/>
          <w:color w:val="1C1C1C"/>
          <w:sz w:val="21"/>
        </w:rPr>
        <w:t xml:space="preserve"> Movement through the room must feel generous and considered — designed with the deliberate ease of a well-planned private residence. Circulation paths between the bar, seating areas, garden access, and adjacent spaces (children's garden, wellness salon, retail) must be intuitive and spacious. The routing should never feel like a hospitality corridor; it must feel like moving through a home.</w:t>
      </w:r>
    </w:p>
    <w:p w14:paraId="6153426A" w14:textId="77777777" w:rsidR="00DB4E96" w:rsidRDefault="00000000">
      <w:pPr>
        <w:spacing w:after="60" w:line="326" w:lineRule="auto"/>
      </w:pPr>
      <w:r>
        <w:rPr>
          <w:rFonts w:ascii="Arial" w:eastAsia="Arial" w:hAnsi="Arial" w:cs="Arial"/>
          <w:color w:val="8A7055"/>
          <w:sz w:val="17"/>
        </w:rPr>
        <w:t>Spatial Routing &amp; Flow</w:t>
      </w:r>
    </w:p>
    <w:p w14:paraId="5227BC1E" w14:textId="77777777" w:rsidR="00DB4E96" w:rsidRDefault="00000000">
      <w:pPr>
        <w:spacing w:after="120" w:line="326" w:lineRule="auto"/>
      </w:pPr>
      <w:r>
        <w:rPr>
          <w:rFonts w:ascii="Arial" w:eastAsia="Arial" w:hAnsi="Arial" w:cs="Arial"/>
          <w:color w:val="8A7055"/>
          <w:sz w:val="15"/>
        </w:rPr>
        <w:t>Part III</w:t>
      </w:r>
    </w:p>
    <w:p w14:paraId="59689C0B" w14:textId="77777777" w:rsidR="00DB4E96" w:rsidRDefault="00000000">
      <w:pPr>
        <w:pStyle w:val="Heading2"/>
        <w:pBdr>
          <w:bottom w:val="single" w:sz="9" w:space="0" w:color="C9B99A"/>
        </w:pBdr>
        <w:spacing w:after="570" w:line="326" w:lineRule="auto"/>
      </w:pPr>
      <w:r>
        <w:rPr>
          <w:rFonts w:ascii="Georgia" w:eastAsia="Georgia" w:hAnsi="Georgia" w:cs="Georgia"/>
          <w:b w:val="0"/>
          <w:color w:val="1C1C1C"/>
          <w:sz w:val="34"/>
        </w:rPr>
        <w:t>Room Look &amp; Feel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69"/>
      </w:tblGrid>
      <w:tr w:rsidR="00DB4E96" w14:paraId="6CB872F3" w14:textId="77777777">
        <w:trPr>
          <w:jc w:val="center"/>
        </w:trPr>
        <w:tc>
          <w:tcPr>
            <w:tcW w:w="10469" w:type="dxa"/>
            <w:tcBorders>
              <w:top w:val="nil"/>
              <w:left w:val="single" w:sz="18" w:space="0" w:color="B89F7E"/>
              <w:bottom w:val="nil"/>
              <w:right w:val="nil"/>
            </w:tcBorders>
            <w:shd w:val="clear" w:color="auto" w:fill="F3EDE4"/>
            <w:tcMar>
              <w:top w:w="240" w:type="dxa"/>
              <w:left w:w="300" w:type="dxa"/>
              <w:bottom w:w="240" w:type="dxa"/>
              <w:right w:w="300" w:type="dxa"/>
            </w:tcMar>
          </w:tcPr>
          <w:p w14:paraId="1D374756" w14:textId="77777777" w:rsidR="00DB4E96" w:rsidRDefault="00000000">
            <w:r>
              <w:rPr>
                <w:rFonts w:ascii="Georgia" w:eastAsia="Georgia" w:hAnsi="Georgia" w:cs="Georgia"/>
                <w:i/>
                <w:color w:val="4A3E2E"/>
                <w:shd w:val="clear" w:color="auto" w:fill="F3EDE4"/>
              </w:rPr>
              <w:t>You enter, and you feel immediately at ease. Not because the room is minimal or</w:t>
            </w:r>
            <w:r>
              <w:rPr>
                <w:rFonts w:ascii="Georgia" w:eastAsia="Georgia" w:hAnsi="Georgia" w:cs="Georgia"/>
                <w:i/>
                <w:color w:val="4A3E2E"/>
                <w:shd w:val="clear" w:color="auto" w:fill="F3EDE4"/>
              </w:rPr>
              <w:br/>
              <w:t xml:space="preserve">      understated — but because it is genuinely beautiful in the way a home is beautiful:</w:t>
            </w:r>
            <w:r>
              <w:rPr>
                <w:rFonts w:ascii="Georgia" w:eastAsia="Georgia" w:hAnsi="Georgia" w:cs="Georgia"/>
                <w:i/>
                <w:color w:val="4A3E2E"/>
                <w:shd w:val="clear" w:color="auto" w:fill="F3EDE4"/>
              </w:rPr>
              <w:br/>
              <w:t xml:space="preserve">      personal, layered, and warm.</w:t>
            </w:r>
          </w:p>
        </w:tc>
      </w:tr>
    </w:tbl>
    <w:p w14:paraId="7B1EC3C4" w14:textId="77777777" w:rsidR="00DB4E96" w:rsidRDefault="00000000">
      <w:pPr>
        <w:spacing w:after="210" w:line="326" w:lineRule="auto"/>
      </w:pPr>
      <w:r>
        <w:rPr>
          <w:rFonts w:ascii="Georgia" w:eastAsia="Georgia" w:hAnsi="Georgia" w:cs="Georgia"/>
          <w:color w:val="1C1C1C"/>
          <w:sz w:val="21"/>
        </w:rPr>
        <w:t xml:space="preserve"> The overarching character of the space is one of tropical residential luxury. It does not announce itself as a hotel amenity. It presents itself as the living room of an extraordinary private home — one that happens to be surrounded by gardens, filtered light, and the gentle sound of the outdoors. </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5234"/>
        <w:gridCol w:w="5234"/>
      </w:tblGrid>
      <w:tr w:rsidR="00DB4E96" w14:paraId="59B17CA8" w14:textId="77777777">
        <w:trPr>
          <w:jc w:val="center"/>
        </w:trPr>
        <w:tc>
          <w:tcPr>
            <w:tcW w:w="5234" w:type="dxa"/>
            <w:tcBorders>
              <w:bottom w:val="single" w:sz="9" w:space="0" w:color="C9B99A"/>
            </w:tcBorders>
            <w:tcMar>
              <w:top w:w="150" w:type="dxa"/>
              <w:left w:w="210" w:type="dxa"/>
              <w:bottom w:w="150" w:type="dxa"/>
              <w:right w:w="210" w:type="dxa"/>
            </w:tcMar>
          </w:tcPr>
          <w:p w14:paraId="66494131" w14:textId="77777777" w:rsidR="00DB4E96" w:rsidRDefault="00000000">
            <w:r>
              <w:rPr>
                <w:rFonts w:ascii="Arial" w:eastAsia="Arial" w:hAnsi="Arial" w:cs="Arial"/>
                <w:color w:val="8A7055"/>
                <w:sz w:val="16"/>
                <w:shd w:val="clear" w:color="auto" w:fill="F0E8DB"/>
              </w:rPr>
              <w:t>Dimension</w:t>
            </w:r>
          </w:p>
        </w:tc>
        <w:tc>
          <w:tcPr>
            <w:tcW w:w="5234" w:type="dxa"/>
            <w:tcBorders>
              <w:bottom w:val="single" w:sz="9" w:space="0" w:color="C9B99A"/>
            </w:tcBorders>
            <w:tcMar>
              <w:top w:w="150" w:type="dxa"/>
              <w:left w:w="210" w:type="dxa"/>
              <w:bottom w:w="150" w:type="dxa"/>
              <w:right w:w="210" w:type="dxa"/>
            </w:tcMar>
          </w:tcPr>
          <w:p w14:paraId="2356F2E8" w14:textId="77777777" w:rsidR="00DB4E96" w:rsidRDefault="00000000">
            <w:r>
              <w:rPr>
                <w:rFonts w:ascii="Arial" w:eastAsia="Arial" w:hAnsi="Arial" w:cs="Arial"/>
                <w:color w:val="8A7055"/>
                <w:sz w:val="16"/>
                <w:shd w:val="clear" w:color="auto" w:fill="F0E8DB"/>
              </w:rPr>
              <w:t>Look &amp; Feel Direction</w:t>
            </w:r>
          </w:p>
        </w:tc>
      </w:tr>
      <w:tr w:rsidR="00DB4E96" w14:paraId="75EE2D2E" w14:textId="77777777">
        <w:trPr>
          <w:jc w:val="center"/>
        </w:trPr>
        <w:tc>
          <w:tcPr>
            <w:tcW w:w="5234" w:type="dxa"/>
            <w:tcBorders>
              <w:bottom w:val="single" w:sz="6" w:space="0" w:color="E5DDD0"/>
            </w:tcBorders>
            <w:tcMar>
              <w:top w:w="165" w:type="dxa"/>
              <w:left w:w="210" w:type="dxa"/>
              <w:bottom w:w="165" w:type="dxa"/>
              <w:right w:w="210" w:type="dxa"/>
            </w:tcMar>
          </w:tcPr>
          <w:p w14:paraId="090812B9" w14:textId="77777777" w:rsidR="00DB4E96" w:rsidRDefault="00000000">
            <w:r>
              <w:rPr>
                <w:rFonts w:ascii="Georgia" w:eastAsia="Georgia" w:hAnsi="Georgia" w:cs="Georgia"/>
                <w:color w:val="1C1C1C"/>
                <w:sz w:val="20"/>
              </w:rPr>
              <w:t>Palette</w:t>
            </w:r>
          </w:p>
        </w:tc>
        <w:tc>
          <w:tcPr>
            <w:tcW w:w="5234" w:type="dxa"/>
            <w:tcBorders>
              <w:bottom w:val="single" w:sz="6" w:space="0" w:color="E5DDD0"/>
            </w:tcBorders>
            <w:tcMar>
              <w:top w:w="165" w:type="dxa"/>
              <w:left w:w="210" w:type="dxa"/>
              <w:bottom w:w="165" w:type="dxa"/>
              <w:right w:w="210" w:type="dxa"/>
            </w:tcMar>
          </w:tcPr>
          <w:p w14:paraId="15C306F2" w14:textId="77777777" w:rsidR="00DB4E96" w:rsidRDefault="00000000">
            <w:r>
              <w:rPr>
                <w:rFonts w:ascii="Georgia" w:eastAsia="Georgia" w:hAnsi="Georgia" w:cs="Georgia"/>
                <w:color w:val="1C1C1C"/>
                <w:sz w:val="20"/>
              </w:rPr>
              <w:t>Natural, muted tones drawn from the garden — warm whites, aged linens, sage greens, soft terracotta, and bleached teak. Color should always feel as though it has arrived from nature rather than been applied by a designer.</w:t>
            </w:r>
          </w:p>
        </w:tc>
      </w:tr>
      <w:tr w:rsidR="00DB4E96" w14:paraId="097C6B63" w14:textId="77777777">
        <w:trPr>
          <w:jc w:val="center"/>
        </w:trPr>
        <w:tc>
          <w:tcPr>
            <w:tcW w:w="5234" w:type="dxa"/>
            <w:tcBorders>
              <w:bottom w:val="single" w:sz="6" w:space="0" w:color="E5DDD0"/>
            </w:tcBorders>
            <w:tcMar>
              <w:top w:w="165" w:type="dxa"/>
              <w:left w:w="210" w:type="dxa"/>
              <w:bottom w:w="165" w:type="dxa"/>
              <w:right w:w="210" w:type="dxa"/>
            </w:tcMar>
          </w:tcPr>
          <w:p w14:paraId="4D48318D" w14:textId="77777777" w:rsidR="00DB4E96" w:rsidRDefault="00000000">
            <w:r>
              <w:rPr>
                <w:rFonts w:ascii="Georgia" w:eastAsia="Georgia" w:hAnsi="Georgia" w:cs="Georgia"/>
                <w:color w:val="1C1C1C"/>
                <w:sz w:val="20"/>
              </w:rPr>
              <w:t>Light</w:t>
            </w:r>
          </w:p>
        </w:tc>
        <w:tc>
          <w:tcPr>
            <w:tcW w:w="5234" w:type="dxa"/>
            <w:tcBorders>
              <w:bottom w:val="single" w:sz="6" w:space="0" w:color="E5DDD0"/>
            </w:tcBorders>
            <w:tcMar>
              <w:top w:w="165" w:type="dxa"/>
              <w:left w:w="210" w:type="dxa"/>
              <w:bottom w:w="165" w:type="dxa"/>
              <w:right w:w="210" w:type="dxa"/>
            </w:tcMar>
          </w:tcPr>
          <w:p w14:paraId="65A1C12B" w14:textId="77777777" w:rsidR="00DB4E96" w:rsidRDefault="00000000">
            <w:r>
              <w:rPr>
                <w:rFonts w:ascii="Georgia" w:eastAsia="Georgia" w:hAnsi="Georgia" w:cs="Georgia"/>
                <w:color w:val="1C1C1C"/>
                <w:sz w:val="20"/>
              </w:rPr>
              <w:t>Layered and responsive. Mornings are bright and diffused — tropical light filtered through greenery. By sunset, artificial sources take over incrementally: warm-toned pendant lights, table candles, and floor-level candlelight bring the space into an intimate, cinematic evening register.</w:t>
            </w:r>
          </w:p>
        </w:tc>
      </w:tr>
      <w:tr w:rsidR="00DB4E96" w14:paraId="5919ADD0" w14:textId="77777777">
        <w:trPr>
          <w:jc w:val="center"/>
        </w:trPr>
        <w:tc>
          <w:tcPr>
            <w:tcW w:w="5234" w:type="dxa"/>
            <w:tcBorders>
              <w:bottom w:val="single" w:sz="6" w:space="0" w:color="E5DDD0"/>
            </w:tcBorders>
            <w:tcMar>
              <w:top w:w="165" w:type="dxa"/>
              <w:left w:w="210" w:type="dxa"/>
              <w:bottom w:w="165" w:type="dxa"/>
              <w:right w:w="210" w:type="dxa"/>
            </w:tcMar>
          </w:tcPr>
          <w:p w14:paraId="05306380" w14:textId="77777777" w:rsidR="00DB4E96" w:rsidRDefault="00000000">
            <w:r>
              <w:rPr>
                <w:rFonts w:ascii="Georgia" w:eastAsia="Georgia" w:hAnsi="Georgia" w:cs="Georgia"/>
                <w:color w:val="1C1C1C"/>
                <w:sz w:val="20"/>
              </w:rPr>
              <w:t>Materials</w:t>
            </w:r>
          </w:p>
        </w:tc>
        <w:tc>
          <w:tcPr>
            <w:tcW w:w="5234" w:type="dxa"/>
            <w:tcBorders>
              <w:bottom w:val="single" w:sz="6" w:space="0" w:color="E5DDD0"/>
            </w:tcBorders>
            <w:tcMar>
              <w:top w:w="165" w:type="dxa"/>
              <w:left w:w="210" w:type="dxa"/>
              <w:bottom w:w="165" w:type="dxa"/>
              <w:right w:w="210" w:type="dxa"/>
            </w:tcMar>
          </w:tcPr>
          <w:p w14:paraId="2C65D142" w14:textId="77777777" w:rsidR="00DB4E96" w:rsidRDefault="00000000">
            <w:r>
              <w:rPr>
                <w:rFonts w:ascii="Georgia" w:eastAsia="Georgia" w:hAnsi="Georgia" w:cs="Georgia"/>
                <w:color w:val="1C1C1C"/>
                <w:sz w:val="20"/>
              </w:rPr>
              <w:t>Natural and honest — rattan, aged teak, linen, stone, and handmade ceramics. Nothing overly polished or synthetic. Luxury here is expressed through quality and considered craftsmanship, not shine or surface gloss.</w:t>
            </w:r>
          </w:p>
        </w:tc>
      </w:tr>
      <w:tr w:rsidR="00DB4E96" w14:paraId="3B5061CB" w14:textId="77777777">
        <w:trPr>
          <w:jc w:val="center"/>
        </w:trPr>
        <w:tc>
          <w:tcPr>
            <w:tcW w:w="5234" w:type="dxa"/>
            <w:tcBorders>
              <w:bottom w:val="single" w:sz="6" w:space="0" w:color="E5DDD0"/>
            </w:tcBorders>
            <w:tcMar>
              <w:top w:w="165" w:type="dxa"/>
              <w:left w:w="210" w:type="dxa"/>
              <w:bottom w:w="165" w:type="dxa"/>
              <w:right w:w="210" w:type="dxa"/>
            </w:tcMar>
          </w:tcPr>
          <w:p w14:paraId="492DE06D" w14:textId="77777777" w:rsidR="00DB4E96" w:rsidRDefault="00000000">
            <w:r>
              <w:rPr>
                <w:rFonts w:ascii="Georgia" w:eastAsia="Georgia" w:hAnsi="Georgia" w:cs="Georgia"/>
                <w:color w:val="1C1C1C"/>
                <w:sz w:val="20"/>
              </w:rPr>
              <w:t>Furniture</w:t>
            </w:r>
          </w:p>
        </w:tc>
        <w:tc>
          <w:tcPr>
            <w:tcW w:w="5234" w:type="dxa"/>
            <w:tcBorders>
              <w:bottom w:val="single" w:sz="6" w:space="0" w:color="E5DDD0"/>
            </w:tcBorders>
            <w:tcMar>
              <w:top w:w="165" w:type="dxa"/>
              <w:left w:w="210" w:type="dxa"/>
              <w:bottom w:w="165" w:type="dxa"/>
              <w:right w:w="210" w:type="dxa"/>
            </w:tcMar>
          </w:tcPr>
          <w:p w14:paraId="0007839A" w14:textId="77777777" w:rsidR="00DB4E96" w:rsidRDefault="00000000">
            <w:r>
              <w:rPr>
                <w:rFonts w:ascii="Georgia" w:eastAsia="Georgia" w:hAnsi="Georgia" w:cs="Georgia"/>
                <w:color w:val="1C1C1C"/>
                <w:sz w:val="20"/>
              </w:rPr>
              <w:t>Residential in scale and arrangement. Deep upholstered sofas with loose cushions, low occasional tables, and chairs that invite guests to settle in. Groupings should allow for both intimate tête-à-tête moments and larger family gatherings without the space feeling reconfigured.</w:t>
            </w:r>
          </w:p>
        </w:tc>
      </w:tr>
      <w:tr w:rsidR="00DB4E96" w14:paraId="41FCB54C" w14:textId="77777777">
        <w:trPr>
          <w:jc w:val="center"/>
        </w:trPr>
        <w:tc>
          <w:tcPr>
            <w:tcW w:w="5234" w:type="dxa"/>
            <w:tcBorders>
              <w:bottom w:val="single" w:sz="6" w:space="0" w:color="E5DDD0"/>
            </w:tcBorders>
            <w:tcMar>
              <w:top w:w="165" w:type="dxa"/>
              <w:left w:w="210" w:type="dxa"/>
              <w:bottom w:w="165" w:type="dxa"/>
              <w:right w:w="210" w:type="dxa"/>
            </w:tcMar>
          </w:tcPr>
          <w:p w14:paraId="15C48117" w14:textId="77777777" w:rsidR="00DB4E96" w:rsidRDefault="00000000">
            <w:r>
              <w:rPr>
                <w:rFonts w:ascii="Georgia" w:eastAsia="Georgia" w:hAnsi="Georgia" w:cs="Georgia"/>
                <w:color w:val="1C1C1C"/>
                <w:sz w:val="20"/>
              </w:rPr>
              <w:lastRenderedPageBreak/>
              <w:t>Greenery</w:t>
            </w:r>
          </w:p>
        </w:tc>
        <w:tc>
          <w:tcPr>
            <w:tcW w:w="5234" w:type="dxa"/>
            <w:tcBorders>
              <w:bottom w:val="single" w:sz="6" w:space="0" w:color="E5DDD0"/>
            </w:tcBorders>
            <w:tcMar>
              <w:top w:w="165" w:type="dxa"/>
              <w:left w:w="210" w:type="dxa"/>
              <w:bottom w:w="165" w:type="dxa"/>
              <w:right w:w="210" w:type="dxa"/>
            </w:tcMar>
          </w:tcPr>
          <w:p w14:paraId="2E991664" w14:textId="77777777" w:rsidR="00DB4E96" w:rsidRDefault="00000000">
            <w:r>
              <w:rPr>
                <w:rFonts w:ascii="Georgia" w:eastAsia="Georgia" w:hAnsi="Georgia" w:cs="Georgia"/>
                <w:color w:val="1C1C1C"/>
                <w:sz w:val="20"/>
              </w:rPr>
              <w:t>Present everywhere — as framed views, as interior planting, as overhanging canopy. The boundary between inside and outside should be deliberately blurred. The garden is not a backdrop; it is a co-author of the atmosphere.</w:t>
            </w:r>
          </w:p>
        </w:tc>
      </w:tr>
      <w:tr w:rsidR="00DB4E96" w14:paraId="3A7EE4E7" w14:textId="77777777">
        <w:trPr>
          <w:jc w:val="center"/>
        </w:trPr>
        <w:tc>
          <w:tcPr>
            <w:tcW w:w="5234" w:type="dxa"/>
            <w:tcBorders>
              <w:bottom w:val="single" w:sz="6" w:space="0" w:color="E5DDD0"/>
            </w:tcBorders>
            <w:tcMar>
              <w:top w:w="165" w:type="dxa"/>
              <w:left w:w="210" w:type="dxa"/>
              <w:bottom w:w="165" w:type="dxa"/>
              <w:right w:w="210" w:type="dxa"/>
            </w:tcMar>
          </w:tcPr>
          <w:p w14:paraId="16C3FC94" w14:textId="77777777" w:rsidR="00DB4E96" w:rsidRDefault="00000000">
            <w:r>
              <w:rPr>
                <w:rFonts w:ascii="Georgia" w:eastAsia="Georgia" w:hAnsi="Georgia" w:cs="Georgia"/>
                <w:color w:val="1C1C1C"/>
                <w:sz w:val="20"/>
              </w:rPr>
              <w:t>Sound &amp; Scent</w:t>
            </w:r>
          </w:p>
        </w:tc>
        <w:tc>
          <w:tcPr>
            <w:tcW w:w="5234" w:type="dxa"/>
            <w:tcBorders>
              <w:bottom w:val="single" w:sz="6" w:space="0" w:color="E5DDD0"/>
            </w:tcBorders>
            <w:tcMar>
              <w:top w:w="165" w:type="dxa"/>
              <w:left w:w="210" w:type="dxa"/>
              <w:bottom w:w="165" w:type="dxa"/>
              <w:right w:w="210" w:type="dxa"/>
            </w:tcMar>
          </w:tcPr>
          <w:p w14:paraId="77BD76AE" w14:textId="77777777" w:rsidR="00DB4E96" w:rsidRDefault="00000000">
            <w:r>
              <w:rPr>
                <w:rFonts w:ascii="Georgia" w:eastAsia="Georgia" w:hAnsi="Georgia" w:cs="Georgia"/>
                <w:color w:val="1C1C1C"/>
                <w:sz w:val="20"/>
              </w:rPr>
              <w:t>Quiet natural soundscape — birdsong, soft ambient music, rustling leaves. The fragrance of the space should evoke the garden: fresh, green, and faintly floral. No heavy perfume or synthetic scent diffusers. The room should smell like it belongs to its landscape.</w:t>
            </w:r>
          </w:p>
        </w:tc>
      </w:tr>
      <w:tr w:rsidR="00DB4E96" w14:paraId="72D870CE" w14:textId="77777777">
        <w:trPr>
          <w:jc w:val="center"/>
        </w:trPr>
        <w:tc>
          <w:tcPr>
            <w:tcW w:w="5234" w:type="dxa"/>
            <w:tcBorders>
              <w:bottom w:val="single" w:sz="6" w:space="0" w:color="E5DDD0"/>
            </w:tcBorders>
            <w:tcMar>
              <w:top w:w="165" w:type="dxa"/>
              <w:left w:w="210" w:type="dxa"/>
              <w:bottom w:w="165" w:type="dxa"/>
              <w:right w:w="210" w:type="dxa"/>
            </w:tcMar>
          </w:tcPr>
          <w:p w14:paraId="312036C7" w14:textId="77777777" w:rsidR="00DB4E96" w:rsidRDefault="00000000">
            <w:r>
              <w:rPr>
                <w:rFonts w:ascii="Georgia" w:eastAsia="Georgia" w:hAnsi="Georgia" w:cs="Georgia"/>
                <w:color w:val="1C1C1C"/>
                <w:sz w:val="20"/>
              </w:rPr>
              <w:t>Evening Transformation</w:t>
            </w:r>
          </w:p>
        </w:tc>
        <w:tc>
          <w:tcPr>
            <w:tcW w:w="5234" w:type="dxa"/>
            <w:tcBorders>
              <w:bottom w:val="single" w:sz="6" w:space="0" w:color="E5DDD0"/>
            </w:tcBorders>
            <w:tcMar>
              <w:top w:w="165" w:type="dxa"/>
              <w:left w:w="210" w:type="dxa"/>
              <w:bottom w:w="165" w:type="dxa"/>
              <w:right w:w="210" w:type="dxa"/>
            </w:tcMar>
          </w:tcPr>
          <w:p w14:paraId="3BE2475C" w14:textId="77777777" w:rsidR="00DB4E96" w:rsidRDefault="00000000">
            <w:r>
              <w:rPr>
                <w:rFonts w:ascii="Georgia" w:eastAsia="Georgia" w:hAnsi="Georgia" w:cs="Georgia"/>
                <w:color w:val="1C1C1C"/>
                <w:sz w:val="20"/>
              </w:rPr>
              <w:t>As daylight fades, the room undergoes a quiet but profound shift. Candles replace ambient light. The space contracts softly into intimate pools of warmth. Surfaces that read as natural and bright in the morning glow richly in the evening. The room does not change its furniture or layout — only its light, and that is enough.</w:t>
            </w:r>
          </w:p>
        </w:tc>
      </w:tr>
    </w:tbl>
    <w:p w14:paraId="746C8D9D" w14:textId="77777777" w:rsidR="00DB4E96" w:rsidRDefault="00000000">
      <w:pPr>
        <w:spacing w:after="210" w:line="326" w:lineRule="auto"/>
      </w:pPr>
      <w:r>
        <w:rPr>
          <w:rFonts w:ascii="Georgia" w:eastAsia="Georgia" w:hAnsi="Georgia" w:cs="Georgia"/>
          <w:color w:val="1C1C1C"/>
          <w:sz w:val="21"/>
        </w:rPr>
        <w:t xml:space="preserve"> The ultimate test of the design is this: a guest entering for the first time should feel, within moments, that they have been here before — that this is the kind of room that holds people, that slows them down, and that makes the hours feel worth spending. A room that is, above all, a beautiful place to simply be. </w:t>
      </w:r>
    </w:p>
    <w:sectPr w:rsidR="00DB4E96"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254762">
    <w:abstractNumId w:val="8"/>
  </w:num>
  <w:num w:numId="2" w16cid:durableId="671300247">
    <w:abstractNumId w:val="6"/>
  </w:num>
  <w:num w:numId="3" w16cid:durableId="153306560">
    <w:abstractNumId w:val="5"/>
  </w:num>
  <w:num w:numId="4" w16cid:durableId="438305265">
    <w:abstractNumId w:val="4"/>
  </w:num>
  <w:num w:numId="5" w16cid:durableId="1926063642">
    <w:abstractNumId w:val="7"/>
  </w:num>
  <w:num w:numId="6" w16cid:durableId="2116820709">
    <w:abstractNumId w:val="3"/>
  </w:num>
  <w:num w:numId="7" w16cid:durableId="723214736">
    <w:abstractNumId w:val="2"/>
  </w:num>
  <w:num w:numId="8" w16cid:durableId="128326724">
    <w:abstractNumId w:val="1"/>
  </w:num>
  <w:num w:numId="9" w16cid:durableId="183718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3ACB"/>
    <w:rsid w:val="00B47730"/>
    <w:rsid w:val="00CB0664"/>
    <w:rsid w:val="00DB4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761E1"/>
  <w14:defaultImageDpi w14:val="300"/>
  <w15:docId w15:val="{33DA41A3-4A05-CA49-B6C1-05144C539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 Ophorst</cp:lastModifiedBy>
  <cp:revision>2</cp:revision>
  <dcterms:created xsi:type="dcterms:W3CDTF">2013-12-23T23:15:00Z</dcterms:created>
  <dcterms:modified xsi:type="dcterms:W3CDTF">2026-05-30T07:51:00Z</dcterms:modified>
  <cp:category/>
</cp:coreProperties>
</file>