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897" w:rsidRPr="0064727B" w:rsidRDefault="00BF6897" w:rsidP="00BF6897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BF6897" w:rsidRPr="0064727B" w:rsidRDefault="00BF6897" w:rsidP="00BF6897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F6897" w:rsidRPr="0019661C" w:rsidRDefault="00BF6897" w:rsidP="00BF6897">
      <w:pPr>
        <w:pStyle w:val="a3"/>
        <w:jc w:val="center"/>
        <w:rPr>
          <w:b/>
          <w:sz w:val="28"/>
          <w:szCs w:val="28"/>
        </w:rPr>
      </w:pPr>
      <w:r w:rsidRPr="0019661C"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BF6897" w:rsidRPr="0064727B" w:rsidRDefault="00BF6897" w:rsidP="00BF6897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BF6897" w:rsidRPr="0064727B" w:rsidRDefault="00BF6897" w:rsidP="00BF6897">
      <w:pPr>
        <w:pStyle w:val="a3"/>
        <w:jc w:val="center"/>
        <w:rPr>
          <w:sz w:val="28"/>
          <w:szCs w:val="28"/>
        </w:rPr>
      </w:pPr>
    </w:p>
    <w:p w:rsidR="00BF6897" w:rsidRPr="0064727B" w:rsidRDefault="00BF6897" w:rsidP="00BF6897">
      <w:pPr>
        <w:pStyle w:val="a3"/>
        <w:jc w:val="center"/>
        <w:rPr>
          <w:sz w:val="28"/>
          <w:szCs w:val="28"/>
        </w:rPr>
      </w:pPr>
    </w:p>
    <w:p w:rsidR="00BF6897" w:rsidRPr="0064727B" w:rsidRDefault="00BF6897" w:rsidP="00BF6897">
      <w:pPr>
        <w:pStyle w:val="a3"/>
        <w:jc w:val="center"/>
        <w:rPr>
          <w:sz w:val="28"/>
          <w:szCs w:val="28"/>
        </w:rPr>
      </w:pPr>
    </w:p>
    <w:p w:rsidR="00BF6897" w:rsidRPr="0064727B" w:rsidRDefault="00BF6897" w:rsidP="00BF6897">
      <w:pPr>
        <w:pStyle w:val="a3"/>
        <w:jc w:val="center"/>
        <w:rPr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BF6897" w:rsidRPr="0064727B" w:rsidRDefault="00BF6897" w:rsidP="00BF6897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«Простое наследование. Принцип подстановки</w:t>
      </w:r>
      <w:r w:rsidRPr="0019661C">
        <w:rPr>
          <w:sz w:val="28"/>
          <w:szCs w:val="28"/>
        </w:rPr>
        <w:t>»</w:t>
      </w:r>
    </w:p>
    <w:p w:rsidR="00BF6897" w:rsidRPr="0064727B" w:rsidRDefault="00BF6897" w:rsidP="00BF6897">
      <w:pPr>
        <w:pStyle w:val="a3"/>
        <w:rPr>
          <w:rFonts w:ascii="Helvetica" w:hAnsi="Helvetica" w:cs="Helvetica"/>
          <w:sz w:val="28"/>
          <w:szCs w:val="28"/>
        </w:rPr>
      </w:pPr>
    </w:p>
    <w:p w:rsidR="00BF6897" w:rsidRPr="0064727B" w:rsidRDefault="00BF6897" w:rsidP="00BF6897">
      <w:pPr>
        <w:pStyle w:val="a3"/>
        <w:rPr>
          <w:rFonts w:ascii="Helvetica" w:hAnsi="Helvetica" w:cs="Helvetica"/>
          <w:sz w:val="28"/>
          <w:szCs w:val="28"/>
        </w:rPr>
      </w:pPr>
    </w:p>
    <w:p w:rsidR="00BF6897" w:rsidRPr="0064727B" w:rsidRDefault="00BF6897" w:rsidP="00BF6897">
      <w:pPr>
        <w:pStyle w:val="a3"/>
        <w:jc w:val="right"/>
        <w:rPr>
          <w:sz w:val="28"/>
          <w:szCs w:val="28"/>
        </w:rPr>
      </w:pPr>
    </w:p>
    <w:p w:rsidR="00BF6897" w:rsidRPr="0064727B" w:rsidRDefault="00BF6897" w:rsidP="00BF6897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BF6897" w:rsidRPr="0064727B" w:rsidRDefault="00BF6897" w:rsidP="00BF689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</w:t>
      </w:r>
      <w:r w:rsidRPr="0064727B">
        <w:rPr>
          <w:sz w:val="28"/>
          <w:szCs w:val="28"/>
        </w:rPr>
        <w:t>Б</w:t>
      </w:r>
    </w:p>
    <w:p w:rsidR="00BF6897" w:rsidRPr="000179BB" w:rsidRDefault="00BF6897" w:rsidP="00BF689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Третьяков Н. А.</w:t>
      </w:r>
    </w:p>
    <w:p w:rsidR="00BF6897" w:rsidRPr="0064727B" w:rsidRDefault="00BF6897" w:rsidP="00BF6897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BF6897" w:rsidRPr="0064727B" w:rsidRDefault="00BF6897" w:rsidP="00BF6897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BF6897" w:rsidRPr="0064727B" w:rsidRDefault="00BF6897" w:rsidP="00BF689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BF6897" w:rsidRPr="0064727B" w:rsidRDefault="00BF6897" w:rsidP="00BF6897">
      <w:pPr>
        <w:pStyle w:val="a3"/>
        <w:jc w:val="center"/>
        <w:rPr>
          <w:sz w:val="28"/>
          <w:szCs w:val="28"/>
        </w:rPr>
      </w:pPr>
    </w:p>
    <w:p w:rsidR="00BF6897" w:rsidRPr="0064727B" w:rsidRDefault="00BF6897" w:rsidP="00BF6897">
      <w:pPr>
        <w:pStyle w:val="a3"/>
        <w:rPr>
          <w:sz w:val="28"/>
          <w:szCs w:val="28"/>
        </w:rPr>
      </w:pPr>
    </w:p>
    <w:p w:rsidR="00BF6897" w:rsidRDefault="00BF6897" w:rsidP="00BF6897">
      <w:pPr>
        <w:pStyle w:val="a3"/>
        <w:ind w:left="2832" w:firstLine="708"/>
        <w:rPr>
          <w:sz w:val="28"/>
          <w:szCs w:val="28"/>
        </w:rPr>
      </w:pPr>
    </w:p>
    <w:p w:rsidR="00BF6897" w:rsidRDefault="00BF6897" w:rsidP="00BF6897">
      <w:pPr>
        <w:pStyle w:val="a3"/>
        <w:ind w:left="2832" w:firstLine="708"/>
        <w:rPr>
          <w:sz w:val="28"/>
          <w:szCs w:val="28"/>
        </w:rPr>
      </w:pPr>
    </w:p>
    <w:p w:rsidR="00BF6897" w:rsidRPr="0064727B" w:rsidRDefault="00BF6897" w:rsidP="00BF6897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 w:rsidRPr="0064727B">
        <w:rPr>
          <w:color w:val="000000"/>
          <w:sz w:val="28"/>
          <w:szCs w:val="28"/>
        </w:rPr>
        <w:t xml:space="preserve">                               </w:t>
      </w:r>
    </w:p>
    <w:p w:rsidR="00BF6897" w:rsidRDefault="00BF6897" w:rsidP="00BF689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задачи.</w:t>
      </w:r>
    </w:p>
    <w:p w:rsidR="00BF6897" w:rsidRDefault="00BF6897" w:rsidP="00BF689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A2664F" wp14:editId="5A3BF2FD">
            <wp:extent cx="5153140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425"/>
                    <a:stretch/>
                  </pic:blipFill>
                  <pic:spPr bwMode="auto">
                    <a:xfrm>
                      <a:off x="0" y="0"/>
                      <a:ext cx="5179860" cy="137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897" w:rsidRPr="00BF6897" w:rsidRDefault="00BF6897" w:rsidP="00BF689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F5102F" wp14:editId="37E5184D">
            <wp:extent cx="5838825" cy="60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97" w:rsidRPr="00AC40AE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C40AE">
        <w:rPr>
          <w:rFonts w:ascii="Times New Roman" w:hAnsi="Times New Roman" w:cs="Times New Roman"/>
          <w:sz w:val="28"/>
          <w:szCs w:val="28"/>
        </w:rPr>
        <w:t>Определить пользовательский класс.</w:t>
      </w:r>
    </w:p>
    <w:p w:rsidR="00BF6897" w:rsidRPr="00AC40AE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</w:t>
      </w:r>
      <w:r>
        <w:rPr>
          <w:rFonts w:ascii="Times New Roman" w:hAnsi="Times New Roman" w:cs="Times New Roman"/>
          <w:sz w:val="28"/>
          <w:szCs w:val="28"/>
        </w:rPr>
        <w:t xml:space="preserve"> без параметров, с параметрами,</w:t>
      </w:r>
      <w:r w:rsidRPr="00AC40AE">
        <w:rPr>
          <w:rFonts w:ascii="Times New Roman" w:hAnsi="Times New Roman" w:cs="Times New Roman"/>
          <w:sz w:val="28"/>
          <w:szCs w:val="28"/>
        </w:rPr>
        <w:t xml:space="preserve"> копирования.</w:t>
      </w:r>
    </w:p>
    <w:p w:rsidR="00BF6897" w:rsidRPr="00AC40AE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:rsidR="00BF6897" w:rsidRPr="00AC40AE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 xml:space="preserve">4. Определить в классе компоненты-функции </w:t>
      </w:r>
      <w:r>
        <w:rPr>
          <w:rFonts w:ascii="Times New Roman" w:hAnsi="Times New Roman" w:cs="Times New Roman"/>
          <w:sz w:val="28"/>
          <w:szCs w:val="28"/>
        </w:rPr>
        <w:t>для просмотра и установки полей</w:t>
      </w:r>
      <w:r w:rsidRPr="00FA6B10">
        <w:rPr>
          <w:rFonts w:ascii="Times New Roman" w:hAnsi="Times New Roman" w:cs="Times New Roman"/>
          <w:sz w:val="28"/>
          <w:szCs w:val="28"/>
        </w:rPr>
        <w:t xml:space="preserve"> </w:t>
      </w:r>
      <w:r w:rsidRPr="00AC40AE">
        <w:rPr>
          <w:rFonts w:ascii="Times New Roman" w:hAnsi="Times New Roman" w:cs="Times New Roman"/>
          <w:sz w:val="28"/>
          <w:szCs w:val="28"/>
        </w:rPr>
        <w:t>данных (селекторы и модификаторы).</w:t>
      </w:r>
    </w:p>
    <w:p w:rsidR="00BF6897" w:rsidRPr="00AC40AE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5. Перегрузить операцию присваивания.</w:t>
      </w:r>
    </w:p>
    <w:p w:rsidR="00BF6897" w:rsidRPr="00AC40AE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:rsidR="00BF6897" w:rsidRPr="00AC40AE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7. Определить производный класс.</w:t>
      </w:r>
    </w:p>
    <w:p w:rsidR="00BF6897" w:rsidRPr="00AC40AE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</w:t>
      </w:r>
    </w:p>
    <w:p w:rsidR="00BF6897" w:rsidRPr="00AC40AE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всех перегруженных операций.</w:t>
      </w:r>
    </w:p>
    <w:p w:rsidR="00BF6897" w:rsidRPr="00AC40AE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9. Реализовать функции, получающие и возвращающие объект базового класса.</w:t>
      </w:r>
    </w:p>
    <w:p w:rsidR="00BF6897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Продемонстрировать принцип подстановки.</w:t>
      </w:r>
    </w:p>
    <w:p w:rsidR="00BF6897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6897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6897" w:rsidRPr="00BF4623" w:rsidRDefault="00BF6897" w:rsidP="00BF6897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7B4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:rsidR="00BF6897" w:rsidRPr="00907C63" w:rsidRDefault="00BF6897" w:rsidP="00BF6897">
      <w:pPr>
        <w:jc w:val="center"/>
      </w:pPr>
      <w:r>
        <w:rPr>
          <w:noProof/>
          <w:lang w:eastAsia="ru-RU"/>
        </w:rPr>
        <w:drawing>
          <wp:inline distT="0" distB="0" distL="0" distR="0" wp14:anchorId="7A50E2CA" wp14:editId="77E0630D">
            <wp:extent cx="4610100" cy="404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97" w:rsidRPr="00BF6897" w:rsidRDefault="00BF6897" w:rsidP="00BF68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F6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F68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F6897" w:rsidRDefault="00BF6897" w:rsidP="00BF689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F689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Data();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Data(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Data(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plus();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plusD(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:rsidR="00BF6897" w:rsidRDefault="00BF6897" w:rsidP="00BF689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F6897" w:rsidRDefault="00BF6897" w:rsidP="00BF689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6897" w:rsidRPr="00BF6897" w:rsidRDefault="00BF6897" w:rsidP="00BF689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6897" w:rsidRDefault="00BF6897" w:rsidP="00BF689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Data</w:t>
      </w:r>
      <w:r w:rsidRPr="00BF689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"Data.h"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::Data()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year = 0;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month = 0;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day = 0;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::Data(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30)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30;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day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30;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day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12)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12;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month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12;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month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year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::Data(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day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.day;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month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.month;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year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.year;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::print()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::plus()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year++;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month++;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day++;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::plusD(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(day +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30)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month = (day +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) / 30;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day = (day +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) % 30;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(month &gt; 12)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year += month / 12;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month = month % 12;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day +=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F6897" w:rsidRDefault="00BF6897" w:rsidP="00BF689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6897" w:rsidRDefault="00BF6897" w:rsidP="00BF689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Triad.h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Triad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Triad();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Triad(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third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Triad(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setThird(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setTriad(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plus();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~Triad() {};</w:t>
      </w:r>
    </w:p>
    <w:p w:rsidR="00BF6897" w:rsidRDefault="00BF6897" w:rsidP="00BF6897">
      <w:pPr>
        <w:spacing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F6897" w:rsidRDefault="00BF6897" w:rsidP="00BF689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Triad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.cpp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::Triad()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third = 0;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third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::print()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"1) "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"2) "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"3) "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::plus()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first++;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second++;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third++;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::setFirst(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::setSecond(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::setThird(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::setTriad(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6897" w:rsidRDefault="00BF6897" w:rsidP="00BF689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6897" w:rsidRDefault="00BF6897" w:rsidP="00BF689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Main.cpp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"Data.h"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setlocale(0,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x, y, z;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"Changing the Triad object"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"1) Change the field first"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"2) Change the second field"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"3) Change the third field "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"4) Change all three fields"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"5) Don't change anything"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"Select action"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to replace the data in the selected field with"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t.setFirst(x);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to replace the data in the selected field with"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t.setSecond(x);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to replace the data in the selected field with"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t.setThird(x);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to replace the data with in the field first"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to replace the data with in the field second"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to replace the data with in the field third"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t.setTriad(x, y, z);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= 0;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t.print();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d.plus();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d.print();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A31515"/>
          <w:sz w:val="19"/>
          <w:szCs w:val="19"/>
          <w:lang w:val="en-US"/>
        </w:rPr>
        <w:t>"How many days do I need to add"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BF68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BF6897" w:rsidRP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d.plusD(x);</w:t>
      </w:r>
    </w:p>
    <w:p w:rsidR="00BF6897" w:rsidRDefault="00BF6897" w:rsidP="00BF6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6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d.print();</w:t>
      </w:r>
    </w:p>
    <w:p w:rsidR="00BF6897" w:rsidRDefault="00BF6897" w:rsidP="00BF689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6897" w:rsidRDefault="00BF6897" w:rsidP="00BF68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6897" w:rsidRPr="00E51FD3" w:rsidRDefault="00BF6897" w:rsidP="00BF689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1. Для чего используется механизм наследования?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 - Для создания новых классов, на основе уже существующих.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2. Каким образом наследуются компоненты класса, описанные со спецификатором public?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public, становятся доступными в базовом классе. Если тип наследования public, то становятся доступными для обращения из экземпляра производного класса. Если тип наследования protected, то доступны только внутри базового класса. 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3. Каким образом наследуются компоненты класса, описанные со спецификатором private? </w:t>
      </w:r>
    </w:p>
    <w:p w:rsidR="00BF6897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Компоненты, описанные со спецификатором private, не доступны в производном классе.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4. Каким образом наследуются компоненты класса, описанные со спецификатором protected?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-Компоненты, описанные со спецификатором protected, при типе наследования public/protected остаются protected – доступны в производном классе и в классах-наследниках производного. При типе наследования private, становятся private – Доступны только внутри производного класса.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5. Каким образом описывается производный класс?</w:t>
      </w:r>
    </w:p>
    <w:p w:rsidR="00BF6897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Class &lt;имя&gt; : &lt;тип наследования&gt; &lt;имя базового&gt;,…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6. Наследуются ли конструкторы?</w:t>
      </w:r>
    </w:p>
    <w:p w:rsidR="00BF6897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-Конструкторы не наследуются, однако могут быть вызваны для передачи параметров.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7. Наследуются ли деструкторы?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lastRenderedPageBreak/>
        <w:t>- Деструкторы не наследуются.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8. В каком порядке конструируются объекты производных классов?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-Сначала Компоненты базового класса, потом базовый класс, потом компоненты производного класса, затем производный. компоненты конструируются в том порядке, в котором они записаны.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9. В каком порядке уничтожаются объекты производных классов?</w:t>
      </w:r>
    </w:p>
    <w:p w:rsidR="00BF6897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В обратном порядке создания. Сначала производный класс, затем компоненты производного (в обратном порядке их записи), затем базовый класс, затем компоненты базового класса(в обратном порядке их записи).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7B49BC">
        <w:rPr>
          <w:rFonts w:ascii="Times New Roman" w:hAnsi="Times New Roman" w:cs="Times New Roman"/>
          <w:sz w:val="28"/>
          <w:szCs w:val="28"/>
        </w:rPr>
        <w:t>Что представляют собой виртуальные функции и механизм позднего связывания?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Виртуальные функции – это функции которые могут быть переопределены в производном. Используя виртуальную функцию, мы можем вызывать функции производного класса, используя указатель базового класса. </w:t>
      </w:r>
    </w:p>
    <w:p w:rsidR="00BF6897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Когда в классе объявляется виртуальный метод, то создается специальная таблица для этого класса. Эта таблица представляет собой массив указателей на виртуальные функции. Во время компиляции нет информации о том, какой метод будет вызван. Вызов метода выполняется во время выполнения программы.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11. Могут ли быть виртуальными конструкторы? Деструкторы?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Конструкторы виртуальными быть не могут, в отличие от деструкторов.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12. Наследуется ли спецификатор virtual?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Виртуальность наследуется.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lastRenderedPageBreak/>
        <w:t>13. Какое отношение устанавливает между классами открытое наследование?</w:t>
      </w:r>
    </w:p>
    <w:p w:rsidR="00BF6897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- Открытое наследование является наследованием типа. Т. е. производный класс является частным случаем базового класса (если не происходит переопределение методов класса – для реализации принципа подстановки). Или производный класс может замещать методы базового класса (в том случае, если компонентные функции базового класса описаны со спецификатором virtual – для реализации полиморфизма).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14. Какое отношение устанавливает между классами закрытое наследование?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Производный имеет доступ ко всему функционалу, за исключением private компонентов, класса-предка, но ни наследники, ни экземпляры класса не имеют доступ к этому функционалу. Это нужно для того, чтобы средствами базового класса реализовать новый класс.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15. В чем заключается принцип подстановки?</w:t>
      </w:r>
    </w:p>
    <w:p w:rsidR="00BF6897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- Если класс D является частным случаем класса B, то везде, где был использован класс B, можно использовать класс D. Принцип подстановки возможен, если не были переопределены методы базового класса.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Pr="007B49BC">
        <w:rPr>
          <w:rFonts w:ascii="Times New Roman" w:hAnsi="Times New Roman" w:cs="Times New Roman"/>
          <w:sz w:val="28"/>
          <w:szCs w:val="28"/>
        </w:rPr>
        <w:t xml:space="preserve">Имеется иерархия классов: 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class Student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{</w:t>
      </w:r>
    </w:p>
    <w:p w:rsidR="00BF6897" w:rsidRPr="00907C63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:rsidR="00BF6897" w:rsidRPr="00907C63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Employee : public Student</w:t>
      </w:r>
    </w:p>
    <w:p w:rsidR="00BF6897" w:rsidRPr="00907C63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F6897" w:rsidRPr="00907C63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:rsidR="00BF6897" w:rsidRPr="00907C63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string post;</w:t>
      </w:r>
    </w:p>
    <w:p w:rsidR="00BF6897" w:rsidRPr="00907C63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BF6897" w:rsidRPr="00907C63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class Teacher : public Employee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protected: int stage;</w:t>
      </w:r>
    </w:p>
    <w:p w:rsidR="00BF6897" w:rsidRPr="00907C63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BF6897" w:rsidRPr="000179BB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179B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F6897" w:rsidRPr="000179BB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017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7C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79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6897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Какие компонентные данные будет иметь объект х?</w:t>
      </w:r>
    </w:p>
    <w:p w:rsidR="00BF6897" w:rsidRPr="007B49BC" w:rsidRDefault="00BF6897" w:rsidP="00BF68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- Через объект x можно обратиться только к полю name. Но компонентные функции и друзья класса Teacher имеют доступ к protected полям string post и int stage;</w:t>
      </w:r>
    </w:p>
    <w:p w:rsidR="00A36C77" w:rsidRDefault="00A36C77"/>
    <w:sectPr w:rsidR="00A36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D5"/>
    <w:rsid w:val="008637D5"/>
    <w:rsid w:val="00A36C77"/>
    <w:rsid w:val="00B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B6F3"/>
  <w15:chartTrackingRefBased/>
  <w15:docId w15:val="{D368BE9F-5652-4578-A30E-EABCFC9F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8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1334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2023-04-30T17:34:00Z</dcterms:created>
  <dcterms:modified xsi:type="dcterms:W3CDTF">2023-04-30T17:47:00Z</dcterms:modified>
</cp:coreProperties>
</file>