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2C" w:rsidRDefault="00C8402C" w:rsidP="00C8402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8402C" w:rsidRDefault="00C8402C" w:rsidP="00C8402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8402C" w:rsidRDefault="00C8402C" w:rsidP="00C8402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C8402C" w:rsidRDefault="00C8402C" w:rsidP="00C8402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8402C" w:rsidRDefault="00C8402C" w:rsidP="00C8402C">
      <w:pPr>
        <w:pStyle w:val="a3"/>
        <w:jc w:val="center"/>
        <w:rPr>
          <w:sz w:val="28"/>
          <w:szCs w:val="28"/>
        </w:rPr>
      </w:pPr>
    </w:p>
    <w:p w:rsidR="00C8402C" w:rsidRDefault="00C8402C" w:rsidP="00C8402C">
      <w:pPr>
        <w:pStyle w:val="a3"/>
        <w:jc w:val="center"/>
        <w:rPr>
          <w:sz w:val="28"/>
          <w:szCs w:val="28"/>
        </w:rPr>
      </w:pPr>
    </w:p>
    <w:p w:rsidR="00C8402C" w:rsidRDefault="00C8402C" w:rsidP="00C8402C">
      <w:pPr>
        <w:pStyle w:val="a3"/>
        <w:jc w:val="center"/>
        <w:rPr>
          <w:sz w:val="28"/>
          <w:szCs w:val="28"/>
        </w:rPr>
      </w:pPr>
    </w:p>
    <w:p w:rsidR="00C8402C" w:rsidRDefault="00C8402C" w:rsidP="00C8402C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C8402C" w:rsidRDefault="00C8402C" w:rsidP="00C8402C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C8402C" w:rsidRDefault="00C8402C" w:rsidP="00C8402C">
      <w:pPr>
        <w:pStyle w:val="a3"/>
        <w:rPr>
          <w:rFonts w:ascii="Helvetica" w:hAnsi="Helvetica" w:cs="Helvetica"/>
          <w:sz w:val="28"/>
          <w:szCs w:val="28"/>
        </w:rPr>
      </w:pPr>
    </w:p>
    <w:p w:rsidR="00C8402C" w:rsidRDefault="00C8402C" w:rsidP="00C8402C">
      <w:pPr>
        <w:pStyle w:val="a3"/>
        <w:rPr>
          <w:rFonts w:ascii="Helvetica" w:hAnsi="Helvetica" w:cs="Helvetica"/>
          <w:sz w:val="28"/>
          <w:szCs w:val="28"/>
        </w:rPr>
      </w:pPr>
    </w:p>
    <w:p w:rsidR="00C8402C" w:rsidRDefault="00C8402C" w:rsidP="00C8402C">
      <w:pPr>
        <w:pStyle w:val="a3"/>
        <w:jc w:val="right"/>
        <w:rPr>
          <w:sz w:val="28"/>
          <w:szCs w:val="28"/>
        </w:rPr>
      </w:pPr>
    </w:p>
    <w:p w:rsidR="00C8402C" w:rsidRDefault="00C8402C" w:rsidP="00C840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C8402C" w:rsidRDefault="00C8402C" w:rsidP="00C840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C8402C" w:rsidRPr="00C8402C" w:rsidRDefault="00C8402C" w:rsidP="00C8402C">
      <w:pPr>
        <w:pStyle w:val="a3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Третьяков Н. А</w:t>
      </w:r>
    </w:p>
    <w:p w:rsidR="00C8402C" w:rsidRDefault="00C8402C" w:rsidP="00C840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C8402C" w:rsidRDefault="00C8402C" w:rsidP="00C840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C8402C" w:rsidRDefault="00C8402C" w:rsidP="00C8402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C8402C" w:rsidRDefault="00C8402C" w:rsidP="00C8402C">
      <w:pPr>
        <w:pStyle w:val="a3"/>
        <w:jc w:val="center"/>
        <w:rPr>
          <w:sz w:val="28"/>
          <w:szCs w:val="28"/>
        </w:rPr>
      </w:pPr>
    </w:p>
    <w:p w:rsidR="00C8402C" w:rsidRDefault="00C8402C" w:rsidP="00C8402C">
      <w:pPr>
        <w:pStyle w:val="a3"/>
        <w:rPr>
          <w:sz w:val="28"/>
          <w:szCs w:val="28"/>
        </w:rPr>
      </w:pPr>
    </w:p>
    <w:p w:rsidR="00C8402C" w:rsidRDefault="00C8402C" w:rsidP="00C8402C">
      <w:pPr>
        <w:pStyle w:val="a3"/>
        <w:ind w:left="2832" w:firstLine="708"/>
        <w:rPr>
          <w:sz w:val="28"/>
          <w:szCs w:val="28"/>
        </w:rPr>
      </w:pPr>
    </w:p>
    <w:p w:rsidR="00C8402C" w:rsidRDefault="00C8402C" w:rsidP="00C8402C">
      <w:pPr>
        <w:pStyle w:val="a3"/>
        <w:ind w:left="2832" w:firstLine="708"/>
        <w:rPr>
          <w:sz w:val="28"/>
          <w:szCs w:val="28"/>
        </w:rPr>
      </w:pPr>
    </w:p>
    <w:p w:rsidR="00C8402C" w:rsidRDefault="00C8402C" w:rsidP="00C8402C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8402C" w:rsidRPr="00055B34" w:rsidRDefault="00C8402C" w:rsidP="00C84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:rsidR="00C8402C" w:rsidRPr="00055B34" w:rsidRDefault="00C8402C" w:rsidP="00C84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C8402C" w:rsidRPr="00055B34" w:rsidRDefault="00C8402C" w:rsidP="00C84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C8402C" w:rsidRPr="00055B34" w:rsidRDefault="00C8402C" w:rsidP="00C84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C8402C" w:rsidRPr="00055B34" w:rsidRDefault="00C8402C" w:rsidP="00C8402C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Абстракция через спецификацию - это определение интерфейса для работы со структурой данных, скрывающее детали реализации. Примеры: абстрактные классы </w:t>
      </w:r>
      <w:proofErr w:type="gramStart"/>
      <w:r w:rsidRPr="00055B34">
        <w:rPr>
          <w:rFonts w:ascii="Calibri" w:eastAsia="Calibri" w:hAnsi="Calibri" w:cs="Calibri"/>
        </w:rPr>
        <w:t>в С</w:t>
      </w:r>
      <w:proofErr w:type="gramEnd"/>
      <w:r w:rsidRPr="00055B34">
        <w:rPr>
          <w:rFonts w:ascii="Calibri" w:eastAsia="Calibri" w:hAnsi="Calibri" w:cs="Calibri"/>
        </w:rPr>
        <w:t>++.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Итератор может быть реализован как указатель на элемент контейнера, как объект с методами </w:t>
      </w:r>
      <w:proofErr w:type="spellStart"/>
      <w:proofErr w:type="gramStart"/>
      <w:r w:rsidRPr="00055B34">
        <w:rPr>
          <w:rFonts w:ascii="Calibri" w:eastAsia="Calibri" w:hAnsi="Calibri" w:cs="Calibri"/>
        </w:rPr>
        <w:t>next</w:t>
      </w:r>
      <w:proofErr w:type="spellEnd"/>
      <w:r w:rsidRPr="00055B34">
        <w:rPr>
          <w:rFonts w:ascii="Calibri" w:eastAsia="Calibri" w:hAnsi="Calibri" w:cs="Calibri"/>
        </w:rPr>
        <w:t>(</w:t>
      </w:r>
      <w:proofErr w:type="gramEnd"/>
      <w:r w:rsidRPr="00055B34">
        <w:rPr>
          <w:rFonts w:ascii="Calibri" w:eastAsia="Calibri" w:hAnsi="Calibri" w:cs="Calibri"/>
        </w:rPr>
        <w:t xml:space="preserve">) и </w:t>
      </w:r>
      <w:proofErr w:type="spellStart"/>
      <w:r w:rsidRPr="00055B34">
        <w:rPr>
          <w:rFonts w:ascii="Calibri" w:eastAsia="Calibri" w:hAnsi="Calibri" w:cs="Calibri"/>
        </w:rPr>
        <w:t>hasNext</w:t>
      </w:r>
      <w:proofErr w:type="spellEnd"/>
      <w:r w:rsidRPr="00055B34">
        <w:rPr>
          <w:rFonts w:ascii="Calibri" w:eastAsia="Calibri" w:hAnsi="Calibri" w:cs="Calibri"/>
        </w:rPr>
        <w:t>(), как указатель на функцию и т.д.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состоящий из элементов "ключ-значение", предоставляет доступ к элементам по ключу.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c. </w:t>
      </w:r>
      <w:proofErr w:type="spellStart"/>
      <w:r w:rsidRPr="00055B34">
        <w:rPr>
          <w:rFonts w:ascii="Calibri" w:eastAsia="Calibri" w:hAnsi="Calibri" w:cs="Calibri"/>
        </w:rPr>
        <w:t>struct</w:t>
      </w:r>
      <w:proofErr w:type="spellEnd"/>
      <w:r w:rsidRPr="00055B34">
        <w:rPr>
          <w:rFonts w:ascii="Calibri" w:eastAsia="Calibri" w:hAnsi="Calibri" w:cs="Calibri"/>
        </w:rPr>
        <w:t xml:space="preserve"> {</w:t>
      </w:r>
      <w:proofErr w:type="spellStart"/>
      <w:r w:rsidRPr="00055B34">
        <w:rPr>
          <w:rFonts w:ascii="Calibri" w:eastAsia="Calibri" w:hAnsi="Calibri" w:cs="Calibri"/>
        </w:rPr>
        <w:t>char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name</w:t>
      </w:r>
      <w:proofErr w:type="spellEnd"/>
      <w:r w:rsidRPr="00055B34">
        <w:rPr>
          <w:rFonts w:ascii="Calibri" w:eastAsia="Calibri" w:hAnsi="Calibri" w:cs="Calibri"/>
        </w:rPr>
        <w:t xml:space="preserve">[30];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age</w:t>
      </w:r>
      <w:proofErr w:type="spellEnd"/>
      <w:r w:rsidRPr="00055B34">
        <w:rPr>
          <w:rFonts w:ascii="Calibri" w:eastAsia="Calibri" w:hAnsi="Calibri" w:cs="Calibri"/>
        </w:rPr>
        <w:t xml:space="preserve">;}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является контейнером.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proofErr w:type="gramStart"/>
      <w:r w:rsidRPr="00055B34">
        <w:rPr>
          <w:rFonts w:ascii="Calibri" w:eastAsia="Calibri" w:hAnsi="Calibri" w:cs="Calibri"/>
        </w:rPr>
        <w:t>a,b</w:t>
      </w:r>
      <w:proofErr w:type="gramEnd"/>
      <w:r w:rsidRPr="00055B34">
        <w:rPr>
          <w:rFonts w:ascii="Calibri" w:eastAsia="Calibri" w:hAnsi="Calibri" w:cs="Calibri"/>
        </w:rPr>
        <w:t>,c,d</w:t>
      </w:r>
      <w:proofErr w:type="spellEnd"/>
      <w:r w:rsidRPr="00055B34">
        <w:rPr>
          <w:rFonts w:ascii="Calibri" w:eastAsia="Calibri" w:hAnsi="Calibri" w:cs="Calibri"/>
        </w:rPr>
        <w:t xml:space="preserve">) только d.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не является контейнером.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</w:t>
      </w:r>
      <w:proofErr w:type="spellStart"/>
      <w:r w:rsidRPr="00055B34">
        <w:rPr>
          <w:rFonts w:ascii="Calibri" w:eastAsia="Calibri" w:hAnsi="Calibri" w:cs="Calibri"/>
        </w:rPr>
        <w:t>container</w:t>
      </w:r>
      <w:proofErr w:type="spellEnd"/>
      <w:r w:rsidRPr="00055B34">
        <w:rPr>
          <w:rFonts w:ascii="Calibri" w:eastAsia="Calibri" w:hAnsi="Calibri" w:cs="Calibri"/>
        </w:rPr>
        <w:t xml:space="preserve">[i]. </w:t>
      </w:r>
    </w:p>
    <w:p w:rsidR="00C8402C" w:rsidRPr="00055B34" w:rsidRDefault="00C8402C" w:rsidP="00C8402C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Если контейнер реализован как линейный список, то доступ к элементам осуществляется путем перебора всех элементов списка от начала до нужного элемента.</w:t>
      </w: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Calibri" w:eastAsia="Calibri" w:hAnsi="Calibri" w:cs="Calibri"/>
        </w:rPr>
      </w:pP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Диаграмма класса</w:t>
      </w:r>
    </w:p>
    <w:p w:rsidR="00C8402C" w:rsidRPr="00055B34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B0133" wp14:editId="65102994">
            <wp:extent cx="465772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C840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 – </w:t>
      </w:r>
      <w:r w:rsidRPr="00055B34">
        <w:rPr>
          <w:rFonts w:ascii="Times New Roman" w:eastAsia="Calibri" w:hAnsi="Times New Roman" w:cs="Times New Roman"/>
          <w:sz w:val="28"/>
          <w:szCs w:val="28"/>
        </w:rPr>
        <w:t>классы</w:t>
      </w:r>
      <w:r w:rsidRPr="00C840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Plenty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C8402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Pr="00C8402C" w:rsidRDefault="00C8402C" w:rsidP="00C8402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8402C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402C" w:rsidRPr="00C8402C" w:rsidRDefault="00C8402C" w:rsidP="00C8402C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C8402C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</w:p>
    <w:p w:rsidR="003F7201" w:rsidRDefault="00C8402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Plenty.h</w:t>
      </w:r>
      <w:proofErr w:type="spellEnd"/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 { ++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 --</w:t>
      </w:r>
      <w:proofErr w:type="spellStart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proofErr w:type="gramEnd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402C" w:rsidRDefault="00C8402C" w:rsidP="00C840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8402C" w:rsidRDefault="00C8402C" w:rsidP="00C840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Plenty.cpp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Plenty.h</w:t>
      </w:r>
      <w:proofErr w:type="spellEnd"/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data[k] = 0;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&amp;data[0];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k++)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data[k] 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&amp;data[0];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~Plenty()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proofErr w:type="gram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;++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02C" w:rsidRDefault="00C8402C" w:rsidP="00C840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402C" w:rsidRDefault="00C8402C" w:rsidP="00C8402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"Plenty.h"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p(5);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pl(10);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pl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(p.first())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p.first();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8402C" w:rsidRP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p.first(); i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p.last(); </w:t>
      </w:r>
      <w:r w:rsidRPr="00C840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>i)</w:t>
      </w:r>
    </w:p>
    <w:p w:rsid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40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402C" w:rsidRDefault="00C8402C" w:rsidP="00C84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8402C" w:rsidRPr="00C8402C" w:rsidRDefault="00C8402C" w:rsidP="00C840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C8402C" w:rsidRPr="00C8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A7"/>
    <w:rsid w:val="003F7201"/>
    <w:rsid w:val="00C8402C"/>
    <w:rsid w:val="00D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8498"/>
  <w15:chartTrackingRefBased/>
  <w15:docId w15:val="{F9303CF8-DCF1-4251-83D8-94D32747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02C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C8402C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402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8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C8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C8402C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C8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C8402C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C8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C8402C"/>
  </w:style>
  <w:style w:type="paragraph" w:customStyle="1" w:styleId="14">
    <w:name w:val="Абзац списка1"/>
    <w:basedOn w:val="a"/>
    <w:next w:val="aa"/>
    <w:uiPriority w:val="34"/>
    <w:qFormat/>
    <w:rsid w:val="00C8402C"/>
    <w:pPr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C8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C8402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C8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C8402C"/>
  </w:style>
  <w:style w:type="paragraph" w:styleId="a8">
    <w:name w:val="footer"/>
    <w:basedOn w:val="a"/>
    <w:link w:val="17"/>
    <w:uiPriority w:val="99"/>
    <w:semiHidden/>
    <w:unhideWhenUsed/>
    <w:rsid w:val="00C84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C8402C"/>
  </w:style>
  <w:style w:type="paragraph" w:styleId="aa">
    <w:name w:val="List Paragraph"/>
    <w:basedOn w:val="a"/>
    <w:uiPriority w:val="34"/>
    <w:qFormat/>
    <w:rsid w:val="00C8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2023-05-01T15:35:00Z</dcterms:created>
  <dcterms:modified xsi:type="dcterms:W3CDTF">2023-05-01T15:44:00Z</dcterms:modified>
</cp:coreProperties>
</file>