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8" w:line="402"/>
        <w:ind w:right="0" w:left="473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2427" w:dyaOrig="1615">
          <v:rect xmlns:o="urn:schemas-microsoft-com:office:office" xmlns:v="urn:schemas-microsoft-com:vml" id="rectole0000000000" style="width:121.350000pt;height:8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Санкт-Петербургское государственное бюджетное профессиональное образовательное учреждение </w:t>
      </w:r>
    </w:p>
    <w:p>
      <w:pPr>
        <w:spacing w:before="0" w:after="323" w:line="259"/>
        <w:ind w:right="0" w:left="1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Радиотехнический колледж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1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1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1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3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1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2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29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113" w:line="259"/>
        <w:ind w:right="1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Практическое задание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 2 </w:t>
      </w:r>
    </w:p>
    <w:p>
      <w:pPr>
        <w:spacing w:before="0" w:after="0" w:line="401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Изучение требований к отчетной документации и правилам оформления отчетов, критериями оценки.  </w:t>
      </w:r>
    </w:p>
    <w:p>
      <w:pPr>
        <w:spacing w:before="0" w:after="3" w:line="395"/>
        <w:ind w:right="0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по учебной практике УП.05.01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Проектирование и разработка информационных систем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специальность 09.02.07 Информационные системы и программирование </w:t>
      </w:r>
    </w:p>
    <w:p>
      <w:pPr>
        <w:spacing w:before="0" w:after="131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1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1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3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1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1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1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3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2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1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1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3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48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12" w:line="259"/>
        <w:ind w:right="0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Санкт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Петербург  </w:t>
      </w:r>
    </w:p>
    <w:p>
      <w:pPr>
        <w:spacing w:before="0" w:after="3" w:line="259"/>
        <w:ind w:right="0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2021 </w:t>
      </w:r>
    </w:p>
    <w:p>
      <w:pPr>
        <w:spacing w:before="0" w:after="1" w:line="396"/>
        <w:ind w:right="0" w:left="-15" w:firstLine="698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Изучение требований к отчетной документации и правилам оформления отчетов, критериями оценки.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 </w:t>
      </w:r>
    </w:p>
    <w:p>
      <w:pPr>
        <w:spacing w:before="0" w:after="181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" w:line="396"/>
        <w:ind w:right="0" w:left="-15" w:firstLine="698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изучить требования к отчетной документации и правилам оформления отчетов, критериями оценки. </w:t>
      </w:r>
    </w:p>
    <w:p>
      <w:pPr>
        <w:spacing w:before="0" w:after="128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" w:line="396"/>
        <w:ind w:right="0" w:left="-15" w:firstLine="698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Формируемые компетенции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ПК 5.1 Собирать исходные данные для разработки проектной документации на информационную систему. </w:t>
      </w:r>
    </w:p>
    <w:p>
      <w:pPr>
        <w:spacing w:before="0" w:after="195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81" w:line="259"/>
        <w:ind w:right="0" w:left="70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Задачи: </w:t>
      </w:r>
    </w:p>
    <w:p>
      <w:pPr>
        <w:spacing w:before="0" w:after="0" w:line="395"/>
        <w:ind w:right="86" w:left="7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Изучить документ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Требования к выполнению каждого этапа работ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shd w:fill="auto" w:val="clear"/>
          </w:rPr>
          <w:t xml:space="preserve"> HYPERLINK "https://disk.yandex.ru/d/_Q9vw_pUKWnXOg"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»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Ознакомиться с примерами документами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Отчет по практике»,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«Дневник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shd w:fill="auto" w:val="clear"/>
          </w:rPr>
          <w:t xml:space="preserve"> HYPERLINK "https://disk.yandex.ru/d/_Q9vw_pUKWnXOg"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"https://disk.yandex.ru/d/_Q9vw_pUKWnXOg"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практики»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shd w:fill="auto" w:val="clear"/>
          </w:rPr>
          <w:t xml:space="preserve"> HYPERLINK "https://disk.yandex.ru/d/_Q9vw_pUKWnXOg"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9"/>
        </w:numPr>
        <w:spacing w:before="0" w:after="185" w:line="259"/>
        <w:ind w:right="0" w:left="354" w:firstLine="698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Ознакомиться с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ГОСТ 7.32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"https://docs.cntd.ru/document/1200157208"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-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"https://docs.cntd.ru/document/1200157208"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2017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shd w:fill="auto" w:val="clear"/>
          </w:rPr>
          <w:t xml:space="preserve"> HYPERLINK "https://docs.cntd.ru/document/1200157208"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 </w:t>
        </w:r>
      </w:hyperlink>
    </w:p>
    <w:p>
      <w:pPr>
        <w:numPr>
          <w:ilvl w:val="0"/>
          <w:numId w:val="29"/>
        </w:numPr>
        <w:spacing w:before="0" w:after="185" w:line="259"/>
        <w:ind w:right="0" w:left="354" w:firstLine="698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Заполнить таблицу 1. </w:t>
      </w:r>
    </w:p>
    <w:p>
      <w:pPr>
        <w:spacing w:before="0" w:after="1" w:line="259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Таблица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Основные требования к оформлению </w:t>
      </w:r>
    </w:p>
    <w:tbl>
      <w:tblPr>
        <w:tblInd w:w="5" w:type="dxa"/>
      </w:tblPr>
      <w:tblGrid>
        <w:gridCol w:w="3303"/>
        <w:gridCol w:w="3305"/>
        <w:gridCol w:w="3306"/>
      </w:tblGrid>
      <w:tr>
        <w:trPr>
          <w:trHeight w:val="334" w:hRule="auto"/>
          <w:jc w:val="left"/>
        </w:trPr>
        <w:tc>
          <w:tcPr>
            <w:tcW w:w="3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Критерий </w:t>
            </w:r>
          </w:p>
        </w:tc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Допустимые значения </w:t>
            </w:r>
          </w:p>
        </w:tc>
        <w:tc>
          <w:tcPr>
            <w:tcW w:w="3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Комментарий </w:t>
            </w:r>
          </w:p>
        </w:tc>
      </w:tr>
      <w:tr>
        <w:trPr>
          <w:trHeight w:val="331" w:hRule="auto"/>
          <w:jc w:val="left"/>
        </w:trPr>
        <w:tc>
          <w:tcPr>
            <w:tcW w:w="3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Цвет шрифта </w:t>
            </w:r>
          </w:p>
        </w:tc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Черный</w:t>
            </w:r>
          </w:p>
        </w:tc>
        <w:tc>
          <w:tcPr>
            <w:tcW w:w="3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tabs>
                <w:tab w:val="left" w:pos="224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Изредка используются другие цвета для выделения важных строк - слов. </w:t>
            </w:r>
          </w:p>
        </w:tc>
      </w:tr>
      <w:tr>
        <w:trPr>
          <w:trHeight w:val="331" w:hRule="auto"/>
          <w:jc w:val="left"/>
        </w:trPr>
        <w:tc>
          <w:tcPr>
            <w:tcW w:w="3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Тип шрифта </w:t>
            </w:r>
          </w:p>
        </w:tc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444"/>
                <w:spacing w:val="0"/>
                <w:position w:val="0"/>
                <w:sz w:val="32"/>
                <w:shd w:fill="FFFFFF" w:val="clear"/>
              </w:rPr>
              <w:t xml:space="preserve">Times New Roman.</w:t>
            </w:r>
          </w:p>
        </w:tc>
        <w:tc>
          <w:tcPr>
            <w:tcW w:w="3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977" w:hRule="auto"/>
          <w:jc w:val="left"/>
        </w:trPr>
        <w:tc>
          <w:tcPr>
            <w:tcW w:w="3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Начертание шрифта определений </w:t>
            </w:r>
          </w:p>
        </w:tc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Полуторный </w:t>
            </w:r>
          </w:p>
        </w:tc>
        <w:tc>
          <w:tcPr>
            <w:tcW w:w="3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Допускается одинарный при объеме отчета больше 500 страниц </w:t>
            </w:r>
          </w:p>
        </w:tc>
      </w:tr>
      <w:tr>
        <w:trPr>
          <w:trHeight w:val="1298" w:hRule="auto"/>
          <w:jc w:val="left"/>
        </w:trPr>
        <w:tc>
          <w:tcPr>
            <w:tcW w:w="3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2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Размеры полей документа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левое, правое, верхнее и нижнее) </w:t>
            </w:r>
          </w:p>
        </w:tc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Левое - 30 мм,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правое - 15 мм,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верхнее и нижнее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 мм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3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Абзацный отступ должен быть одинаковым по всему тексту отчера и равен 1,25 см.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653" w:hRule="auto"/>
          <w:jc w:val="left"/>
        </w:trPr>
        <w:tc>
          <w:tcPr>
            <w:tcW w:w="3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Шрифт для заголовков структурных элементов </w:t>
            </w:r>
          </w:p>
        </w:tc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полужирный шрифт</w:t>
            </w:r>
          </w:p>
        </w:tc>
        <w:tc>
          <w:tcPr>
            <w:tcW w:w="3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Использование курсиа допускается для обозначения объектов и написания терминов.</w:t>
            </w:r>
          </w:p>
        </w:tc>
      </w:tr>
      <w:tr>
        <w:trPr>
          <w:trHeight w:val="977" w:hRule="auto"/>
          <w:jc w:val="left"/>
        </w:trPr>
        <w:tc>
          <w:tcPr>
            <w:tcW w:w="3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4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Расположение заголовков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структурных элементов </w:t>
            </w:r>
          </w:p>
        </w:tc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Заголовки структурных элементов работы располагают в середине строки.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3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Без точки в конце и печатают заглавынми буквами без подчеркивания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974" w:hRule="auto"/>
          <w:jc w:val="left"/>
        </w:trPr>
        <w:tc>
          <w:tcPr>
            <w:tcW w:w="3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743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Расположение нумерации страниц отчета </w:t>
            </w:r>
          </w:p>
        </w:tc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Внизу по центру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3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Страницы отчета следует нумеровать арабскими цифрами, соблюдая сквозную нумерацию по всему тексту отчета, включая приложения.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655" w:hRule="auto"/>
          <w:jc w:val="left"/>
        </w:trPr>
        <w:tc>
          <w:tcPr>
            <w:tcW w:w="3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Нужна ли нумерация титульного листа? </w:t>
            </w:r>
          </w:p>
        </w:tc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Нет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3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Без исключений</w:t>
            </w:r>
          </w:p>
        </w:tc>
      </w:tr>
      <w:tr>
        <w:trPr>
          <w:trHeight w:val="656" w:hRule="auto"/>
          <w:jc w:val="left"/>
        </w:trPr>
        <w:tc>
          <w:tcPr>
            <w:tcW w:w="3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Нумерация разделов и подразделов </w:t>
            </w:r>
          </w:p>
        </w:tc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Разделы, подразделы, пункты и подпункты следует нумеровать арабскими цифрами и записывать с абзацного отступа.</w:t>
            </w:r>
          </w:p>
        </w:tc>
        <w:tc>
          <w:tcPr>
            <w:tcW w:w="3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Разделы должны иметь порядковую нумерацию в пределах всего текста, за исключением приложений.</w:t>
            </w:r>
          </w:p>
        </w:tc>
      </w:tr>
      <w:tr>
        <w:trPr>
          <w:trHeight w:val="977" w:hRule="auto"/>
          <w:jc w:val="left"/>
        </w:trPr>
        <w:tc>
          <w:tcPr>
            <w:tcW w:w="3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Шрифт, положение и шаблон подписей к рисункам </w:t>
            </w:r>
          </w:p>
        </w:tc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 ссылке необходимо писать слово "рисунок" и его номер, например:"в соответствии с рисунком 2" и т.д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3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Не все иллюстрации в очтете должны быть даны ссылки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653" w:hRule="auto"/>
          <w:jc w:val="left"/>
        </w:trPr>
        <w:tc>
          <w:tcPr>
            <w:tcW w:w="3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Положение подписи к таблице </w:t>
            </w:r>
          </w:p>
        </w:tc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Таблицу следует располагать непосредственно после такста, в котором она упоминается впервые, или на следующей странице. На все табилцы в отчете должны быть ссылки.</w:t>
            </w:r>
          </w:p>
        </w:tc>
        <w:tc>
          <w:tcPr>
            <w:tcW w:w="3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Наименование таблицы, при ее наилчии, должно отражать ее содержание, бытьт точным, кратким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</w:tbl>
    <w:p>
      <w:pPr>
        <w:spacing w:before="0" w:after="183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72"/>
        </w:numPr>
        <w:spacing w:before="0" w:after="133" w:line="259"/>
        <w:ind w:right="0" w:left="354" w:firstLine="698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Оформить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отчет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shd w:fill="auto" w:val="clear"/>
          </w:rPr>
          <w:t xml:space="preserve"> HYPERLINK "https://disk.yandex.ru/i/p4vYhuuI0GUU4A"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работе.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Отчет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shd w:fill="auto" w:val="clear"/>
          </w:rPr>
          <w:t xml:space="preserve"> HYPERLINK "https://disk.yandex.ru/i/p4vYhuuI0GUU4A"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должен быть оформлен по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ГОСТ 7.32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"https://docs.cntd.ru/document/1200157208"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-</w:t>
        </w:r>
      </w:hyperlink>
    </w:p>
    <w:p>
      <w:pPr>
        <w:spacing w:before="0" w:after="185" w:line="259"/>
        <w:ind w:right="86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2017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shd w:fill="auto" w:val="clear"/>
          </w:rPr>
          <w:t xml:space="preserve"> HYPERLINK "https://docs.cntd.ru/document/1200157208"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 </w:t>
        </w:r>
      </w:hyperlink>
    </w:p>
    <w:p>
      <w:pPr>
        <w:numPr>
          <w:ilvl w:val="0"/>
          <w:numId w:val="74"/>
        </w:numPr>
        <w:spacing w:before="0" w:after="1" w:line="396"/>
        <w:ind w:right="0" w:left="354" w:firstLine="698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Зафиксировать отчет в репозитории с названием коммита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Изучение требований к отчетной документации и правилам оформления отчетов, критериями оценки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 </w:t>
      </w:r>
    </w:p>
    <w:p>
      <w:pPr>
        <w:spacing w:before="0" w:after="190" w:line="259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70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Шкала оценивания и критерии оценки: </w:t>
      </w:r>
    </w:p>
    <w:tbl>
      <w:tblPr>
        <w:tblInd w:w="5" w:type="dxa"/>
      </w:tblPr>
      <w:tblGrid>
        <w:gridCol w:w="3399"/>
        <w:gridCol w:w="2170"/>
        <w:gridCol w:w="2173"/>
        <w:gridCol w:w="2172"/>
      </w:tblGrid>
      <w:tr>
        <w:trPr>
          <w:trHeight w:val="1298" w:hRule="auto"/>
          <w:jc w:val="left"/>
        </w:trPr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67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Критерий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Полное описание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Частичное описание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55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 отсутствует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или  сделано неправильно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331" w:hRule="auto"/>
          <w:jc w:val="left"/>
        </w:trPr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Цвет шрифта 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7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0,4 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7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0,25 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 </w:t>
            </w:r>
          </w:p>
        </w:tc>
      </w:tr>
      <w:tr>
        <w:trPr>
          <w:trHeight w:val="334" w:hRule="auto"/>
          <w:jc w:val="left"/>
        </w:trPr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Тип шрифта 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7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0,4 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7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0,25 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 </w:t>
            </w:r>
          </w:p>
        </w:tc>
      </w:tr>
      <w:tr>
        <w:trPr>
          <w:trHeight w:val="653" w:hRule="auto"/>
          <w:jc w:val="left"/>
        </w:trPr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Начертание шрифта Определений 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0,4 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0,25 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 </w:t>
            </w:r>
          </w:p>
        </w:tc>
      </w:tr>
      <w:tr>
        <w:trPr>
          <w:trHeight w:val="331" w:hRule="auto"/>
          <w:jc w:val="left"/>
        </w:trPr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Интервал для текста 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7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0,4 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7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0,25 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 </w:t>
            </w:r>
          </w:p>
        </w:tc>
      </w:tr>
      <w:tr>
        <w:trPr>
          <w:trHeight w:val="977" w:hRule="auto"/>
          <w:jc w:val="left"/>
        </w:trPr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0,4 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0,25 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 </w:t>
            </w:r>
          </w:p>
        </w:tc>
      </w:tr>
      <w:tr>
        <w:trPr>
          <w:trHeight w:val="653" w:hRule="auto"/>
          <w:jc w:val="left"/>
        </w:trPr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Шрифт для заголовков структурных элементов 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0,4 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0,25 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 </w:t>
            </w:r>
          </w:p>
        </w:tc>
      </w:tr>
      <w:tr>
        <w:trPr>
          <w:trHeight w:val="655" w:hRule="auto"/>
          <w:jc w:val="left"/>
        </w:trPr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Расположение заголовков структурных элементов 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0,4 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0,25 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 </w:t>
            </w:r>
          </w:p>
        </w:tc>
      </w:tr>
      <w:tr>
        <w:trPr>
          <w:trHeight w:val="653" w:hRule="auto"/>
          <w:jc w:val="left"/>
        </w:trPr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Расположение нумерации страниц отчета 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0,4 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0,25 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 </w:t>
            </w:r>
          </w:p>
        </w:tc>
      </w:tr>
      <w:tr>
        <w:trPr>
          <w:trHeight w:val="655" w:hRule="auto"/>
          <w:jc w:val="left"/>
        </w:trPr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Нужна ли нумерация титульного листа? 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0,4 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0,25 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 </w:t>
            </w:r>
          </w:p>
        </w:tc>
      </w:tr>
      <w:tr>
        <w:trPr>
          <w:trHeight w:val="653" w:hRule="auto"/>
          <w:jc w:val="left"/>
        </w:trPr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Нумерация разделов и подразделов 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0,4 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0,25 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 </w:t>
            </w:r>
          </w:p>
        </w:tc>
      </w:tr>
      <w:tr>
        <w:trPr>
          <w:trHeight w:val="977" w:hRule="auto"/>
          <w:jc w:val="left"/>
        </w:trPr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Шрифт, положение и шаблон подписей к рисункам 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0,4 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0,25 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 </w:t>
            </w:r>
          </w:p>
        </w:tc>
      </w:tr>
      <w:tr>
        <w:trPr>
          <w:trHeight w:val="656" w:hRule="auto"/>
          <w:jc w:val="left"/>
        </w:trPr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Положение подписи к таблице 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0,4 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0,25 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 </w:t>
            </w:r>
          </w:p>
        </w:tc>
      </w:tr>
      <w:tr>
        <w:trPr>
          <w:trHeight w:val="331" w:hRule="auto"/>
          <w:jc w:val="left"/>
        </w:trPr>
        <w:tc>
          <w:tcPr>
            <w:tcW w:w="3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69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Итого: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2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7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5 </w:t>
            </w:r>
          </w:p>
        </w:tc>
        <w:tc>
          <w:tcPr>
            <w:tcW w:w="2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7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 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 </w:t>
            </w:r>
          </w:p>
        </w:tc>
      </w:tr>
    </w:tbl>
    <w:p>
      <w:pPr>
        <w:spacing w:before="0" w:after="0" w:line="259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9">
    <w:abstractNumId w:val="12"/>
  </w:num>
  <w:num w:numId="72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d/_Q9vw_pUKWnXOg" Id="docRId3" Type="http://schemas.openxmlformats.org/officeDocument/2006/relationships/hyperlink" /><Relationship TargetMode="External" Target="https://docs.cntd.ru/document/1200157208" Id="docRId7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Mode="External" Target="https://disk.yandex.ru/d/_Q9vw_pUKWnXOg" Id="docRId2" Type="http://schemas.openxmlformats.org/officeDocument/2006/relationships/hyperlink" /><Relationship TargetMode="External" Target="https://docs.cntd.ru/document/1200157208" Id="docRId4" Type="http://schemas.openxmlformats.org/officeDocument/2006/relationships/hyperlink" /><Relationship TargetMode="External" Target="https://disk.yandex.ru/i/p4vYhuuI0GUU4A" Id="docRId6" Type="http://schemas.openxmlformats.org/officeDocument/2006/relationships/hyperlink" /><Relationship TargetMode="External" Target="https://docs.cntd.ru/document/1200157208" Id="docRId8" Type="http://schemas.openxmlformats.org/officeDocument/2006/relationships/hyperlink" /><Relationship Target="media/image0.wmf" Id="docRId1" Type="http://schemas.openxmlformats.org/officeDocument/2006/relationships/image" /><Relationship TargetMode="External" Target="https://disk.yandex.ru/i/p4vYhuuI0GUU4A" Id="docRId5" Type="http://schemas.openxmlformats.org/officeDocument/2006/relationships/hyperlink" /><Relationship Target="numbering.xml" Id="docRId9" Type="http://schemas.openxmlformats.org/officeDocument/2006/relationships/numbering" /></Relationships>
</file>