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8"/>
          <w:szCs w:val="28"/>
          <w:highlight w:val="white"/>
          <w:u w:val="none"/>
          <w:vertAlign w:val="baseline"/>
          <w:rtl w:val="0"/>
        </w:rPr>
        <w:t xml:space="preserve">Director of Learning Support at BISB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39208984375" w:line="280.6494140625" w:lineRule="auto"/>
        <w:ind w:left="9.25994873046875" w:right="142.884521484375" w:firstLine="9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highlight w:val="white"/>
          <w:u w:val="none"/>
          <w:vertAlign w:val="baseline"/>
          <w:rtl w:val="0"/>
        </w:rPr>
        <w:t xml:space="preserve">Mr. David Pringle</w:t>
      </w:r>
      <w:r w:rsidDel="00000000" w:rsidR="00000000" w:rsidRPr="00000000">
        <w:rPr>
          <w:rFonts w:ascii="Calibri" w:cs="Calibri" w:eastAsia="Calibri" w:hAnsi="Calibri"/>
          <w:color w:val="201f1e"/>
          <w:sz w:val="24"/>
          <w:szCs w:val="24"/>
          <w:highlight w:val="white"/>
          <w:rtl w:val="0"/>
        </w:rPr>
        <w:t xml:space="preserve"> is the 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highlight w:val="white"/>
          <w:u w:val="none"/>
          <w:vertAlign w:val="baseline"/>
          <w:rtl w:val="0"/>
        </w:rPr>
        <w:t xml:space="preserve"> Director of Learning Support. He has cultivated an extensive career in education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highlight w:val="white"/>
          <w:u w:val="none"/>
          <w:vertAlign w:val="baseline"/>
          <w:rtl w:val="0"/>
        </w:rPr>
        <w:t xml:space="preserve">previously helped students at another Nord Anglia’s school, the British International School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highlight w:val="white"/>
          <w:u w:val="none"/>
          <w:vertAlign w:val="baseline"/>
          <w:rtl w:val="0"/>
        </w:rPr>
        <w:t xml:space="preserve">Chicago, South Loop</w:t>
      </w:r>
      <w:r w:rsidDel="00000000" w:rsidR="00000000" w:rsidRPr="00000000">
        <w:rPr>
          <w:rFonts w:ascii="Calibri" w:cs="Calibri" w:eastAsia="Calibri" w:hAnsi="Calibri"/>
          <w:color w:val="201f1e"/>
          <w:sz w:val="24"/>
          <w:szCs w:val="24"/>
          <w:highlight w:val="white"/>
          <w:rtl w:val="0"/>
        </w:rPr>
        <w:t xml:space="preserve">, the same school where the new Deputy Head of School, Mr. Andrew Gilhooly came from.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highlight w:val="white"/>
          <w:u w:val="none"/>
          <w:vertAlign w:val="baseline"/>
          <w:rtl w:val="0"/>
        </w:rPr>
        <w:t xml:space="preserve"> He now teaches a class called SKILLS that encompusses a wide breadth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highlight w:val="white"/>
          <w:u w:val="none"/>
          <w:vertAlign w:val="baseline"/>
          <w:rtl w:val="0"/>
        </w:rPr>
        <w:t xml:space="preserve">invaluable life lessons and learning strategies that allow BISB students to excel </w:t>
      </w:r>
      <w:r w:rsidDel="00000000" w:rsidR="00000000" w:rsidRPr="00000000">
        <w:rPr>
          <w:rFonts w:ascii="Calibri" w:cs="Calibri" w:eastAsia="Calibri" w:hAnsi="Calibri"/>
          <w:color w:val="201f1e"/>
          <w:sz w:val="24"/>
          <w:szCs w:val="24"/>
          <w:rtl w:val="0"/>
        </w:rPr>
        <w:t xml:space="preserve">both in and out of school.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280.6494140625" w:lineRule="auto"/>
        <w:ind w:left="2.299957275390625" w:right="294.8779296875" w:firstLine="3.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4"/>
          <w:szCs w:val="24"/>
          <w:highlight w:val="white"/>
          <w:u w:val="none"/>
          <w:vertAlign w:val="baseline"/>
          <w:rtl w:val="0"/>
        </w:rPr>
        <w:t xml:space="preserve">We</w:t>
      </w:r>
      <w:r w:rsidDel="00000000" w:rsidR="00000000" w:rsidRPr="00000000">
        <w:rPr>
          <w:rFonts w:ascii="Calibri" w:cs="Calibri" w:eastAsia="Calibri" w:hAnsi="Calibri"/>
          <w:color w:val="201f1e"/>
          <w:sz w:val="24"/>
          <w:szCs w:val="24"/>
          <w:highlight w:val="white"/>
          <w:rtl w:val="0"/>
        </w:rPr>
        <w:t xml:space="preserve"> sat down with him to learn more about him and his new role.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8408203125" w:line="240" w:lineRule="auto"/>
        <w:ind w:left="7.0399475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highlight w:val="white"/>
          <w:rtl w:val="0"/>
        </w:rPr>
        <w:t xml:space="preserve">What is your background in education?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7431640625" w:line="280.6494140625" w:lineRule="auto"/>
        <w:ind w:left="2.419891357421875" w:right="61.39404296875" w:firstLine="14.52011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My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in education has always been focused on supporting students with additional learning needs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and guaranteeing they thrive at school and reach their full potential. I started in schools as a specialist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learning assistant working with students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a wide range of academic needs and over time, I have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gained my PGCE teaching qualifications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various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earning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eeds &amp;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eadership qualifications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. I have also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mentored student teachers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and taught across both primary and secondary settings 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several years.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I enjoy working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students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supporting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development of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their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executive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functioning skills to promote strong academic skills focused on organization, note taking, working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memory, and other essential skills.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7309570312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highlight w:val="white"/>
          <w:rtl w:val="0"/>
        </w:rPr>
        <w:t xml:space="preserve">What drew you to education as a career path?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68896484375" w:line="280.64887046813965" w:lineRule="auto"/>
        <w:ind w:left="1.97998046875" w:right="384.619140625" w:firstLine="14.96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I’ve always been passionate about education and learning. However, my decision to begin a career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teaching was inspired by the fantastic teachers I was lucky enough to have at school – through some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challenging times in my younger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life. Teachers were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always such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positive influence. I’m also very passionate about equality and inclusion in schools for every single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student – this is what drives me most.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743164062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What do you enjoy most about being a teacher?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68896484375" w:line="280.6494140625" w:lineRule="auto"/>
        <w:ind w:left="8.3599853515625" w:right="97.176513671875" w:hanging="8.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There are several aspects that I enjoy about being a teacher. I really like the fast-paced nature of schools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and the school environment in general.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While it can be a challenging environment, it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nurturing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6494140625" w:lineRule="auto"/>
        <w:ind w:left="12.759857177734375" w:right="407.254638671875" w:hanging="5.4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supportive for staff and students. I also enjoy being able to have a positive impact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individuals on a day-to-day basis – that is something that we all underappreciate from time to time.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7431640625" w:line="240" w:lineRule="auto"/>
        <w:ind w:left="7.0399475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Could you explain the premise of SKILLS class?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6279296875" w:line="280.6494140625" w:lineRule="auto"/>
        <w:ind w:left="4.17999267578125" w:right="0" w:firstLine="12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I’m not sure exactly how it has been taught in the past at BISB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 but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I understand the SKILLS class to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based around essential skills for high school and beyond. </w:t>
      </w: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It can include anything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 from academic skills (such as essay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writing, note taking and understanding how your memory works) to being prepared for the world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work (looking at CV writing, applications, interview skills), and life skills (including cooking, bills, wellbeing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and managing difficult conversations).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737060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How has your experience in Boston and BISB been so far?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505859375" w:line="280.6494140625" w:lineRule="auto"/>
        <w:ind w:left="4.17999267578125" w:right="114.6435546875" w:firstLine="12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It’s been a pleasure getting to know students, staff, and parents at BISB. Everyone has been friendly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welcoming. Likewise, we’ve enjoyed exploring Boston so far and look forward to getting outdoors 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much as possible!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73706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What are your ambitions with SKILLS class and your future at BISB?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68896484375" w:line="280.6483268737793" w:lineRule="auto"/>
        <w:ind w:left="7.259979248046875" w:right="159.68017578125" w:firstLine="9.68002319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I’d really like to make sure the SKILLS sessions are genuinely useful for students at BISB and develop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highlight w:val="white"/>
          <w:u w:val="none"/>
          <w:vertAlign w:val="baseline"/>
          <w:rtl w:val="0"/>
        </w:rPr>
        <w:t xml:space="preserve">skills that are so important for success in, and out of school.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68896484375" w:line="280.6483268737793" w:lineRule="auto"/>
        <w:ind w:left="0" w:right="159.68017578125" w:firstLine="0"/>
        <w:jc w:val="left"/>
        <w:rPr>
          <w:rFonts w:ascii="Calibri" w:cs="Calibri" w:eastAsia="Calibri" w:hAnsi="Calibri"/>
          <w:color w:val="201f1e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1f1e"/>
          <w:highlight w:val="white"/>
          <w:rtl w:val="0"/>
        </w:rPr>
        <w:t xml:space="preserve">We thank Mr. Pringle for taking the time to speak with us and wish him the best of luck in supporting students at BISB. </w:t>
      </w:r>
    </w:p>
    <w:sectPr>
      <w:pgSz w:h="15840" w:w="12240" w:orient="portrait"/>
      <w:pgMar w:bottom="1748.701171875" w:top="1431.796875" w:left="1441.5400695800781" w:right="1418.723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