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rPr>
              <w:t xml:space="preserve">Co-supervisor</w:t>
            </w:r>
          </w:p>
        </w:tc>
        <w:tc>
          <w:tcPr>
            <w:tcW w:w="2406" w:type="dxa"/>
          </w:tcPr>
          <w:p>
            <w:pPr>
              <w:pStyle w:val="Compact"/>
              <w:spacing w:after="0"/>
              <w:jc w:val="left"/>
            </w:pPr>
            <w:r>
              <w:rPr>
                <w:sz w:val="18"/>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rPr>
        <w:t xml:space="preserve">Market context.</w:t>
      </w:r>
      <w:r>
        <w:t xml:space="preserve"> </w:t>
      </w:r>
      <w: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rPr>
        <w:t xml:space="preserve">Identified gap.</w:t>
      </w:r>
      <w:r>
        <w:t xml:space="preserve"> </w:t>
      </w:r>
      <w:r>
        <w:t xml:space="preserve">Integrated platforms combining off-grid IoT communication, monitoring, device management and structured incident coordination are not yet widely adopted in Vietnam’s trekking service market.</w:t>
      </w:r>
    </w:p>
    <w:p>
      <w:pPr>
        <w:pStyle w:val="BodyText"/>
      </w:pPr>
      <w:r>
        <w:rPr>
          <w:b/>
          <w:bCs/>
        </w:rPr>
        <w:t xml:space="preserve">Project opportunity.</w:t>
      </w:r>
      <w:r>
        <w:t xml:space="preserve"> </w:t>
      </w:r>
      <w: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t xml:space="preserve">The needs this Capstone serves, per party:</w:t>
      </w:r>
    </w:p>
    <w:p>
      <w:pPr>
        <w:numPr>
          <w:ilvl w:val="0"/>
          <w:numId w:val="1001"/>
        </w:numPr>
      </w:pPr>
      <w:r>
        <w:rPr>
          <w:b/>
          <w:bCs/>
        </w:rPr>
        <w:t xml:space="preserve">Trekkers and guides:</w:t>
      </w:r>
      <w:r>
        <w:t xml:space="preserve"> </w:t>
      </w:r>
      <w:r>
        <w:t xml:space="preserve">share position and raise an alert from places a phone cannot reach.</w:t>
      </w:r>
    </w:p>
    <w:p>
      <w:pPr>
        <w:numPr>
          <w:ilvl w:val="0"/>
          <w:numId w:val="1001"/>
        </w:numPr>
      </w:pPr>
      <w:r>
        <w:rPr>
          <w:b/>
          <w:bCs/>
        </w:rPr>
        <w:t xml:space="preserve">Trekking companies:</w:t>
      </w:r>
      <w:r>
        <w:t xml:space="preserve"> </w:t>
      </w:r>
      <w:r>
        <w:t xml:space="preserve">see their own groups and devices, and receive alerts with a clear owner and a record, without buying or maintaining the hardware.</w:t>
      </w:r>
    </w:p>
    <w:p>
      <w:pPr>
        <w:numPr>
          <w:ilvl w:val="0"/>
          <w:numId w:val="1001"/>
        </w:numPr>
      </w:pPr>
      <w:r>
        <w:rPr>
          <w:b/>
          <w:bCs/>
        </w:rPr>
        <w:t xml:space="preserve">Local authorities and rescue units:</w:t>
      </w:r>
      <w:r>
        <w:t xml:space="preserve"> </w:t>
      </w:r>
      <w:r>
        <w:t xml:space="preserve">receive a timely report with the last known position and the history of signals when an incident escalates.</w:t>
      </w:r>
    </w:p>
    <w:p>
      <w:pPr>
        <w:numPr>
          <w:ilvl w:val="0"/>
          <w:numId w:val="1001"/>
        </w:numPr>
      </w:pPr>
      <w:r>
        <w:rPr>
          <w:b/>
          <w:bCs/>
        </w:rPr>
        <w:t xml:space="preserve">TrekLink, as the provider:</w:t>
      </w:r>
      <w:r>
        <w:t xml:space="preserve"> </w:t>
      </w:r>
      <w: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 an enterprise device-rental platform built on asset management through six core capabilities:</w:t>
      </w:r>
    </w:p>
    <w:p>
      <w:pPr>
        <w:numPr>
          <w:ilvl w:val="0"/>
          <w:numId w:val="1002"/>
        </w:numPr>
      </w:pPr>
      <w:r>
        <w:rPr>
          <w:b/>
          <w:bCs/>
        </w:rPr>
        <w:t xml:space="preserve">Organization and rental management:</w:t>
      </w:r>
      <w:r>
        <w:t xml:space="preserve"> </w:t>
      </w:r>
      <w: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rPr>
        <w:t xml:space="preserve">Asset management:</w:t>
      </w:r>
      <w:r>
        <w:t xml:space="preserve"> </w:t>
      </w:r>
      <w:r>
        <w:t xml:space="preserve">Each physical device has two identities, a printed asset tag and its radio node number, and an eight-state lifecycle: In Intake → Available → Reserved → Rented → Returned → Maintenance → Lost → Retired. Devices are provisioned with the renter’s channel key at handover and reset and inspected on return before they can be rented again.</w:t>
      </w:r>
    </w:p>
    <w:p>
      <w:pPr>
        <w:numPr>
          <w:ilvl w:val="0"/>
          <w:numId w:val="1002"/>
        </w:numPr>
      </w:pPr>
      <w:r>
        <w:rPr>
          <w:b/>
          <w:bCs/>
        </w:rPr>
        <w:t xml:space="preserve">Offline-Resilient Field Station:</w:t>
      </w:r>
      <w:r>
        <w:t xml:space="preserve"> </w:t>
      </w:r>
      <w:r>
        <w:t xml:space="preserve">Each field event is identified by eventId = sha256(nodeNum : packetId), derived from identifiers the firmware already transmits. When Internet connectivity is unavailable, the Field Station, a single executable that the organization runs on its own laptop with one rented node on a USB port, persistently stores events in a local SQLite queue and shows the local mesh to the operators on site. Safety-critical SOS events are assigned P0 priority and synchronized first on reconnection; GPS updates are P2 and routine telemetry P3. Each device also keeps its own durable queue.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 and one alert per tier, preventing alert fatigue and ensuring data consistency.</w:t>
      </w:r>
    </w:p>
    <w:p>
      <w:pPr>
        <w:numPr>
          <w:ilvl w:val="0"/>
          <w:numId w:val="1002"/>
        </w:numPr>
      </w:pPr>
      <w:r>
        <w:rPr>
          <w:b/>
          <w:bCs/>
        </w:rPr>
        <w:t xml:space="preserve">Incident Management with tiered alerts:</w:t>
      </w:r>
      <w:r>
        <w:t xml:space="preserve"> </w:t>
      </w:r>
      <w: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rPr>
        <w:t xml:space="preserve">Live telemetry:</w:t>
      </w:r>
      <w:r>
        <w:t xml:space="preserve"> </w:t>
      </w:r>
      <w: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 (team-built; targeted enhancements in scope)</w:t>
      </w:r>
    </w:p>
    <w:p>
      <w:pPr>
        <w:numPr>
          <w:ilvl w:val="0"/>
          <w:numId w:val="1003"/>
        </w:numPr>
      </w:pPr>
      <w:r>
        <w:rPr>
          <w:b/>
          <w:bCs/>
        </w:rPr>
        <w:t xml:space="preserve">Field Station:</w:t>
      </w:r>
      <w:r>
        <w:t xml:space="preserve"> </w:t>
      </w:r>
      <w:r>
        <w:t xml:space="preserve">Node.js (TypeScript) packaged as a single executable with a local web page: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 with Prisma ORM: ACID compliance for rental transactions and incident audit trail</w:t>
      </w:r>
    </w:p>
    <w:p>
      <w:pPr>
        <w:numPr>
          <w:ilvl w:val="0"/>
          <w:numId w:val="1003"/>
        </w:numPr>
      </w:pPr>
      <w:r>
        <w:rPr>
          <w:b/>
          <w:bCs/>
        </w:rPr>
        <w:t xml:space="preserve">IoT messaging:</w:t>
      </w:r>
      <w:r>
        <w:t xml:space="preserve"> </w:t>
      </w:r>
      <w:r>
        <w:t xml:space="preserve">MQTT (Mosquitto): QoS-based delivery between Field Station and backend</w:t>
      </w:r>
    </w:p>
    <w:p>
      <w:pPr>
        <w:numPr>
          <w:ilvl w:val="0"/>
          <w:numId w:val="1003"/>
        </w:numPr>
      </w:pPr>
      <w:r>
        <w:rPr>
          <w:b/>
          <w:bCs/>
        </w:rPr>
        <w:t xml:space="preserve">Real-time push:</w:t>
      </w:r>
      <w:r>
        <w:t xml:space="preserve"> </w:t>
      </w:r>
      <w:r>
        <w:t xml:space="preserve">Socket.io WebSocket: live dashboard updates 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rPr>
        <w:t xml:space="preserve">Payment gateway:</w:t>
      </w:r>
      <w:r>
        <w:t xml:space="preserve"> </w:t>
      </w:r>
      <w: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rPr>
        <w:t xml:space="preserve">TrekLink Admin:</w:t>
      </w:r>
    </w:p>
    <w:p>
      <w:pPr>
        <w:pStyle w:val="FirstParagraph"/>
      </w:pPr>
      <w:r>
        <w:t xml:space="preserve">• Approve or reject organizations, and suspend or reactivate them.</w:t>
      </w:r>
    </w:p>
    <w:p>
      <w:pPr>
        <w:pStyle w:val="BodyText"/>
      </w:pPr>
      <w:r>
        <w:t xml:space="preserve">• 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 Manage rental plans and prices: monthly price per variant, day-plan lengths and premium, minimum order quantity, late, damage and loss charges.</w:t>
      </w:r>
    </w:p>
    <w:p>
      <w:pPr>
        <w:pStyle w:val="BodyText"/>
      </w:pPr>
      <w:r>
        <w:t xml:space="preserve">• 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rPr>
        <w:t xml:space="preserve">TrekLink Staff:</w:t>
      </w:r>
    </w:p>
    <w:p>
      <w:pPr>
        <w:pStyle w:val="FirstParagraph"/>
      </w:pPr>
      <w:r>
        <w:t xml:space="preserve">• Verify organizations in person or by phone and record the signed master contract.</w:t>
      </w:r>
    </w:p>
    <w:p>
      <w:pPr>
        <w:pStyle w:val="BodyText"/>
      </w:pPr>
      <w:r>
        <w:t xml:space="preserve">• Register devices (asset tag and node number), run intake checks, and record maintenance.</w:t>
      </w:r>
    </w:p>
    <w:p>
      <w:pPr>
        <w:pStyle w:val="BodyText"/>
      </w:pPr>
      <w:r>
        <w:t xml:space="preserve">• Approve rental contracts, reserving devices without over-allocation.</w:t>
      </w:r>
    </w:p>
    <w:p>
      <w:pPr>
        <w:pStyle w:val="BodyText"/>
      </w:pPr>
      <w:r>
        <w:t xml:space="preserve">• Provision devices with the organization’s channel key and hand them over at the counter with a signed handover note.</w:t>
      </w:r>
    </w:p>
    <w:p>
      <w:pPr>
        <w:pStyle w:val="BodyText"/>
      </w:pPr>
      <w:r>
        <w:t xml:space="preserve">• Check devices in, reset and inspect them, record damage and loss, and close contracts.</w:t>
      </w:r>
    </w:p>
    <w:p>
      <w:pPr>
        <w:pStyle w:val="BodyText"/>
      </w:pPr>
      <w:r>
        <w:t xml:space="preserve">• Record counter payments, and run stock-takes.</w:t>
      </w:r>
    </w:p>
    <w:p>
      <w:pPr>
        <w:pStyle w:val="BodyText"/>
      </w:pPr>
      <w:r>
        <w:t xml:space="preserve">• Handle escalated and unrouted incidents and record reports to the authorities.</w:t>
      </w:r>
    </w:p>
    <w:p>
      <w:pPr>
        <w:pStyle w:val="Compact"/>
        <w:numPr>
          <w:ilvl w:val="0"/>
          <w:numId w:val="1006"/>
        </w:numPr>
      </w:pPr>
      <w:r>
        <w:rPr>
          <w:b/>
          <w:bCs/>
        </w:rPr>
        <w:t xml:space="preserve">Organization Manager:</w:t>
      </w:r>
    </w:p>
    <w:p>
      <w:pPr>
        <w:pStyle w:val="FirstParagraph"/>
      </w:pPr>
      <w:r>
        <w:t xml:space="preserve">• Register the organization, sign the master contract and handover notes.</w:t>
      </w:r>
    </w:p>
    <w:p>
      <w:pPr>
        <w:pStyle w:val="BodyText"/>
      </w:pPr>
      <w:r>
        <w:t xml:space="preserve">• Request rental contracts (plan, hardware variant, quantity, start date), pay online or at the counter, and give notice on monthly contracts.</w:t>
      </w:r>
    </w:p>
    <w:p>
      <w:pPr>
        <w:pStyle w:val="BodyText"/>
      </w:pPr>
      <w:r>
        <w:t xml:space="preserve">• Manage the organization’s members, on-duty roster (primary and backup per shift), and API keys.</w:t>
      </w:r>
    </w:p>
    <w:p>
      <w:pPr>
        <w:pStyle w:val="BodyText"/>
      </w:pPr>
      <w:r>
        <w:t xml:space="preserve">• View contracts, terms, invoices, and payments; act as the last organization alert tier.</w:t>
      </w:r>
    </w:p>
    <w:p>
      <w:pPr>
        <w:pStyle w:val="Compact"/>
        <w:numPr>
          <w:ilvl w:val="0"/>
          <w:numId w:val="1007"/>
        </w:numPr>
      </w:pPr>
      <w:r>
        <w:rPr>
          <w:b/>
          <w:bCs/>
        </w:rPr>
        <w:t xml:space="preserve">Organization Operator (on-duty member):</w:t>
      </w:r>
    </w:p>
    <w:p>
      <w:pPr>
        <w:pStyle w:val="FirstParagraph"/>
      </w:pPr>
      <w:r>
        <w:t xml:space="preserve">• Receive SOS alerts, acknowledge incidents, report response status and outcome, or declare a false alarm.</w:t>
      </w:r>
    </w:p>
    <w:p>
      <w:pPr>
        <w:pStyle w:val="BodyText"/>
      </w:pPr>
      <w:r>
        <w:t xml:space="preserve">• View the organization’s rented devices, positions, battery, and alerts on the live map.</w:t>
      </w:r>
    </w:p>
    <w:p>
      <w:pPr>
        <w:pStyle w:val="BodyText"/>
      </w:pPr>
      <w:r>
        <w:t xml:space="preserve">• Run the Field Station on site and view the local mesh offline; optionally label each device with its holder.</w:t>
      </w:r>
    </w:p>
    <w:p>
      <w:pPr>
        <w:pStyle w:val="Compact"/>
        <w:numPr>
          <w:ilvl w:val="0"/>
          <w:numId w:val="1008"/>
        </w:numPr>
      </w:pPr>
      <w:r>
        <w:rPr>
          <w:b/>
          <w:bCs/>
        </w:rPr>
        <w:t xml:space="preserve">Organization System (API client):</w:t>
      </w:r>
    </w:p>
    <w:p>
      <w:pPr>
        <w:pStyle w:val="FirstParagraph"/>
      </w:pPr>
      <w:r>
        <w:t xml:space="preserve">• Read the organization’s live positions, telemetry, and incident events over REST and WebSocket with an organization API key.</w:t>
      </w:r>
    </w:p>
    <w:p>
      <w:pPr>
        <w:pStyle w:val="Compact"/>
        <w:numPr>
          <w:ilvl w:val="0"/>
          <w:numId w:val="1009"/>
        </w:numPr>
      </w:pPr>
      <w:r>
        <w:rPr>
          <w:b/>
          <w:bCs/>
        </w:rPr>
        <w:t xml:space="preserve">Asset Management:</w:t>
      </w:r>
    </w:p>
    <w:p>
      <w:pPr>
        <w:pStyle w:val="FirstParagraph"/>
      </w:pPr>
      <w:r>
        <w:t xml:space="preserve">• Register each physical unit with asset tag, node number, hardware variant, firmware version, and status; neither identity is ever reused.</w:t>
      </w:r>
    </w:p>
    <w:p>
      <w:pPr>
        <w:pStyle w:val="BodyText"/>
      </w:pPr>
      <w:r>
        <w:t xml:space="preserve">• Manage the eight-state device lifecycle: In Intake → Available → Reserved → Rented → Returned → Maintenance → Lost → Retired.</w:t>
      </w:r>
    </w:p>
    <w:p>
      <w:pPr>
        <w:pStyle w:val="BodyText"/>
      </w:pPr>
      <w:r>
        <w:t xml:space="preserve">• Record battery level, last-seen time, latest GPS position, and telemetry status.</w:t>
      </w:r>
    </w:p>
    <w:p>
      <w:pPr>
        <w:pStyle w:val="BodyText"/>
      </w:pPr>
      <w:r>
        <w:t xml:space="preserve">• 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 an eventId derived as sha256(nodeNum : packetId), source device ID, event type, UTC timestamp, and priority tier.</w:t>
      </w:r>
    </w:p>
    <w:p>
      <w:pPr>
        <w:pStyle w:val="BodyText"/>
      </w:pPr>
      <w:r>
        <w:t xml:space="preserve">• The Field Station shall persist unsent events in a local SQLite queue when cloud connectivity is unavailable, and each device shall keep its own durable queue.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rPr>
        <w:t xml:space="preserve">Live Telemetry &amp; Incident Management:</w:t>
      </w:r>
    </w:p>
    <w:p>
      <w:pPr>
        <w:pStyle w:val="FirstParagraph"/>
      </w:pPr>
      <w:r>
        <w:t xml:space="preserve">• 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 and route it to the organization holding the device.</w:t>
      </w:r>
    </w:p>
    <w:p>
      <w:pPr>
        <w:pStyle w:val="BodyText"/>
      </w:pPr>
      <w:r>
        <w:t xml:space="preserve">• Alert the organization’s on-duty member within 2 seconds of incident creation, then the backup and the Manager after configurable timeouts; escalate to TrekLink when nobody acknowledges.</w:t>
      </w:r>
    </w:p>
    <w:p>
      <w:pPr>
        <w:pStyle w:val="BodyText"/>
      </w:pPr>
      <w:r>
        <w:t xml:space="preserve">• 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 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 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 Integrate a third-party payment gateway (VietQR, confirming webhook) in its sandbox environment, and record counter payments.</w:t>
      </w:r>
    </w:p>
    <w:p>
      <w:pPr>
        <w:pStyle w:val="BodyText"/>
      </w:pPr>
      <w:r>
        <w:t xml:space="preserve">• Generate reports on contracts, fleet utilization, revenue, overdue and lost devices, maintenance, incidents, and response performance.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 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 rental contract event shall be traceable to an actor (user ID + role) and a UTC timestamp.</w:t>
      </w:r>
    </w:p>
    <w:p>
      <w:pPr>
        <w:numPr>
          <w:ilvl w:val="0"/>
          <w:numId w:val="1013"/>
        </w:numPr>
      </w:pPr>
      <w:r>
        <w:rPr>
          <w:b/>
          <w:bCs/>
        </w:rPr>
        <w:t xml:space="preserve">Scalability:</w:t>
      </w:r>
      <w:r>
        <w:t xml:space="preserve"> </w:t>
      </w:r>
      <w:r>
        <w:t xml:space="preserve">The system shall support at least 10 organizations and 50 rented TrekLink devices concurrently 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 the eight-state device lifecycle, the incident lifecycle with tiered notification and escalation, and the organization and rental-contract lifecycles 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 and multi-tenancy:</w:t>
      </w:r>
      <w:r>
        <w:t xml:space="preserve"> </w:t>
      </w:r>
      <w:r>
        <w:t xml:space="preserve">Fine-grained permissions enforced at the API layer for TrekLink Admin and Staff and for each organization’s Manager and Operators, with every organization’s data isolated on the server.</w:t>
      </w:r>
    </w:p>
    <w:p>
      <w:pPr>
        <w:numPr>
          <w:ilvl w:val="0"/>
          <w:numId w:val="1014"/>
        </w:numPr>
      </w:pPr>
      <w:r>
        <w:rPr>
          <w:b/>
          <w:bCs/>
        </w:rPr>
        <w:t xml:space="preserve">Software Architecture:</w:t>
      </w:r>
      <w:r>
        <w:t xml:space="preserve"> </w:t>
      </w:r>
      <w:r>
        <w:t xml:space="preserve">Domain-driven modular design separates gateway synchronization, organizations, devices, rental contracts, incidents, monitoring, billing, and platform services into independent NestJS modules with documented REST and WebSocket APIs.</w:t>
      </w:r>
    </w:p>
    <w:p>
      <w:pPr>
        <w:pStyle w:val="FirstParagraph"/>
      </w:pPr>
      <w:r>
        <w:rPr>
          <w:b/>
          <w:bCs/>
        </w:rPr>
        <w:t xml:space="preserve">Practical: Build on the team’s ESP32/ESP32-S3 LoRa mesh firmware and hardware (Summer 2026), with targeted enhancements. Document the complete message schema (eventId structure, message types, payload format) before any gateway implementation begins.</w:t>
      </w:r>
    </w:p>
    <w:p>
      <w:pPr>
        <w:numPr>
          <w:ilvl w:val="0"/>
          <w:numId w:val="1015"/>
        </w:numPr>
      </w:pPr>
      <w:r>
        <w:t xml:space="preserve">Develop the Field Station (Node.js/TypeScript): LoRa-to-serial message parser, SQLite persistent priority queue, MQTT uplink publisher, reconnection flush logic, Field Station health reporter, local web page, and single-executable packaging.</w:t>
      </w:r>
    </w:p>
    <w:p>
      <w:pPr>
        <w:numPr>
          <w:ilvl w:val="0"/>
          <w:numId w:val="1015"/>
        </w:numPr>
      </w:pPr>
      <w:r>
        <w:t xml:space="preserve">Develop the NestJS backend: auth/RBAC module, organizations module, asset (device) module, rental contract module, gateway sync module (idempotent event ingestion), incident module (tiered alerts + WebSocket notifications), billing module (payment gateway), and reporting module. Apply PostgreSQL migrations via Prisma.</w:t>
      </w:r>
    </w:p>
    <w:p>
      <w:pPr>
        <w:numPr>
          <w:ilvl w:val="0"/>
          <w:numId w:val="1015"/>
        </w:numPr>
      </w:pPr>
      <w:r>
        <w:t xml:space="preserve">Develop the React/TypeScript web client: role-based views for TrekLink and for organizations, real-time operational map (Leaflet.js), incident dashboard with WebSocket updates, contract and asset management interfaces, the organization API,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 Rental Platform:</w:t>
      </w:r>
      <w:r>
        <w:t xml:space="preserve"> </w:t>
      </w:r>
      <w:r>
        <w:t xml:space="preserve">Integrated web application for TrekLink Admin and Staff and for each organization’s Manager and Operators.</w:t>
      </w:r>
    </w:p>
    <w:p>
      <w:pPr>
        <w:numPr>
          <w:ilvl w:val="0"/>
          <w:numId w:val="1016"/>
        </w:numPr>
      </w:pPr>
      <w:r>
        <w:rPr>
          <w:b/>
          <w:bCs/>
        </w:rPr>
        <w:t xml:space="preserve">Field Station:</w:t>
      </w:r>
      <w:r>
        <w:t xml:space="preserve"> </w:t>
      </w:r>
      <w:r>
        <w:t xml:space="preserve">LoRa-to-cloud gateway run on the organization’s laptop with persistent SQLite priority queue (P0–P3), idempotent MQTT synchronization, reconnection flush, health reporting, and a local offline view.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rPr>
        <w:t xml:space="preserve">Organization &amp; Rental Contract Module:</w:t>
      </w:r>
      <w:r>
        <w:t xml:space="preserve"> </w:t>
      </w:r>
      <w:r>
        <w:t xml:space="preserve">Organization registration and approval, members, on-duty roster, API keys, monthly and day plans, handover, terms, notice, overdue and default.</w:t>
      </w:r>
    </w:p>
    <w:p>
      <w:pPr>
        <w:numPr>
          <w:ilvl w:val="0"/>
          <w:numId w:val="1016"/>
        </w:numPr>
      </w:pPr>
      <w:r>
        <w:rPr>
          <w:b/>
          <w:bCs/>
        </w:rPr>
        <w:t xml:space="preserve">Asset Management Module:</w:t>
      </w:r>
      <w:r>
        <w:t xml:space="preserve"> </w:t>
      </w:r>
      <w: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 tiered alerts with escalation to TrekLink and authority-report records, WebSocket notification, response tracking, and append-only audit history.</w:t>
      </w:r>
    </w:p>
    <w:p>
      <w:pPr>
        <w:numPr>
          <w:ilvl w:val="0"/>
          <w:numId w:val="1016"/>
        </w:numPr>
      </w:pPr>
      <w:r>
        <w:rPr>
          <w:b/>
          <w:bCs/>
        </w:rPr>
        <w:t xml:space="preserve">Live Telemetry Module:</w:t>
      </w:r>
      <w:r>
        <w:t xml:space="preserve"> </w:t>
      </w:r>
      <w:r>
        <w:t xml:space="preserve">Organization-scoped live map, device telemetry, positions, Field Station connectivity, and a REST and WebSocket API per organization.</w:t>
      </w:r>
    </w:p>
    <w:p>
      <w:pPr>
        <w:numPr>
          <w:ilvl w:val="0"/>
          <w:numId w:val="1016"/>
        </w:numPr>
      </w:pPr>
      <w:r>
        <w:rPr>
          <w:b/>
          <w:bCs/>
        </w:rPr>
        <w:t xml:space="preserve">Billing Module:</w:t>
      </w:r>
      <w:r>
        <w:t xml:space="preserve"> </w:t>
      </w:r>
      <w: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 UML State Machine Diagrams (Device, Incident, Organization, Rental Contract),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 organization-scoped map with WebSocket live updates, the organization telemetry API, SOS-to-Incident processing pipeline, tiered-alert incident FSM with escalation, acknowledgment workflows, and append-only incident audit trail.</w:t>
      </w:r>
    </w:p>
    <w:p>
      <w:pPr>
        <w:numPr>
          <w:ilvl w:val="0"/>
          <w:numId w:val="1017"/>
        </w:numPr>
      </w:pPr>
      <w:r>
        <w:rPr>
          <w:b/>
          <w:bCs/>
        </w:rPr>
        <w:t xml:space="preserve">TP5: Business Operations (Weeks 6–10):</w:t>
      </w:r>
      <w:r>
        <w:t xml:space="preserve"> </w:t>
      </w:r>
      <w:r>
        <w:t xml:space="preserve">Organization onboarding, rental contracts and plans, device reservation, handover and check-in at the counter, reset and inspection, billing with online payments, TrekLink and organization web views,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 incident FSM.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 tiered notification and escalation,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 multi-organization rental platform covering asset management, rental contracts, live telemetry, and billing.</w:t>
      </w:r>
    </w:p>
    <w:p>
      <w:pPr>
        <w:pStyle w:val="FirstParagraph"/>
      </w:pPr>
      <w:r>
        <w:rPr>
          <w:b/>
          <w:bCs/>
        </w:rPr>
        <w:t xml:space="preserve">c. Research Scope &amp; Methodology</w:t>
      </w:r>
    </w:p>
    <w:p>
      <w:pPr>
        <w:pStyle w:val="BodyText"/>
      </w:pPr>
      <w:r>
        <w:t xml:space="preserve">In scope: TrekLink ESP32/ESP32-S3 devices and LoRa mesh (Summer 2026 firmware with targeted enhancements); Field Station: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 with multi-tenancy; responsive web client (desktop/tablet); sandbox payment only.</w:t>
      </w:r>
    </w:p>
    <w:p>
      <w:pPr>
        <w:pStyle w:val="BodyText"/>
      </w:pPr>
      <w:r>
        <w:t xml:space="preserve">Out of scope: Mesh-stack rearchitecture, native mobile apps, commercial payment, hardware radio certification, individual renters, and the organizations’ own trip and rescue operations.</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1 TrekLink device, 1 Field Station, 1 organization with an on-duty member and a backup, minimum 3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and audit-log completeness check.</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 FSM, tiered notification and escalation chain,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 multi-organization rental platform 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 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 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2026-10-11T10:09:29Z</dcterms:created>
  <dcterms:modified xsi:type="dcterms:W3CDTF">2026-10-11T10:09:29Z</dcterms:modified>
</cp:coreProperties>
</file>

<file path=docProps/custom.xml><?xml version="1.0" encoding="utf-8"?>
<Properties xmlns="http://schemas.openxmlformats.org/officeDocument/2006/custom-properties" xmlns:vt="http://schemas.openxmlformats.org/officeDocument/2006/docPropsVTypes"/>
</file>