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 xml:space="preserve">Market context.</w:t>
      </w:r>
      <w:r>
        <w:rPr>
          <w:highlight w:val="yellow"/>
        </w:rPr>
        <w:t xml:space="preserve"> </w:t>
      </w:r>
      <w:r>
        <w:rPr>
          <w:highlight w:val="yellow"/>
        </w:rP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highlight w:val="yellow"/>
        </w:rPr>
        <w:t xml:space="preserve">Identified gap.</w:t>
      </w:r>
      <w:r>
        <w:rPr>
          <w:highlight w:val="yellow"/>
        </w:rPr>
        <w:t xml:space="preserve"> </w:t>
      </w:r>
      <w:r>
        <w:rPr>
          <w:highlight w:val="yellow"/>
        </w:rPr>
        <w:t xml:space="preserve">Integrated platforms combining off-grid IoT communication, monitoring, device management and structured incident coordination are not yet widely adopted in Vietnam’s trekking service market.</w:t>
      </w:r>
    </w:p>
    <w:p>
      <w:pPr>
        <w:pStyle w:val="BodyText"/>
      </w:pPr>
      <w:r>
        <w:rPr>
          <w:b/>
          <w:bCs/>
          <w:highlight w:val="yellow"/>
        </w:rPr>
        <w:t xml:space="preserve">Project opportunity.</w:t>
      </w:r>
      <w:r>
        <w:rPr>
          <w:highlight w:val="yellow"/>
        </w:rPr>
        <w:t xml:space="preserve"> </w:t>
      </w:r>
      <w:r>
        <w:rPr>
          <w:highlight w:val="yellow"/>
        </w:rP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an eight-state lifecycle: In Intake, Available, Reserved, Rented, Returned, Maintenance, Lost and Retired. The main transitions are: Available to Reserved at contract approval, Reserved to Rented at handover, Rented to Returned at check-in or to Lost when reported lost, Returned to Available after reset and a passed inspection or to Maintenance after a failed one, Maintenance to Available after repair or to Retired, and Lost to Returned when recovered.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w:t>
      </w:r>
      <w:r>
        <w:t xml:space="preserve"> </w:t>
      </w:r>
      <w:r>
        <w:rPr>
          <w:highlight w:val="yellow"/>
        </w:rPr>
        <w:t xml:space="preserve">identified by 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w:t>
      </w:r>
      <w:r>
        <w:t xml:space="preserve"> </w:t>
      </w:r>
      <w:r>
        <w:rPr>
          <w:highlight w:val="yellow"/>
        </w:rPr>
        <w:t xml:space="preserve">and shows the local mesh to the operators on site</w:t>
      </w:r>
      <w:r>
        <w:t xml:space="preserve">. Safety-critical SOS events are assigned P0 priority and synchronized first on reconnection; GPS updates are P2 and routine telemetry P3.</w:t>
      </w:r>
      <w:r>
        <w:t xml:space="preserve"> </w:t>
      </w:r>
      <w:r>
        <w:rPr>
          <w:highlight w:val="yellow"/>
        </w:rPr>
        <w:t xml:space="preserve">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w:t>
      </w:r>
      <w:r>
        <w:t xml:space="preserve"> </w:t>
      </w:r>
      <w:r>
        <w:rPr>
          <w:highlight w:val="yellow"/>
        </w:rPr>
        <w:t xml:space="preserve">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w:t>
      </w:r>
      <w:r>
        <w:t xml:space="preserve"> </w:t>
      </w:r>
      <w:r>
        <w:rPr>
          <w:highlight w:val="yellow"/>
        </w:rPr>
        <w:t xml:space="preserve">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w:t>
      </w:r>
      <w:r>
        <w:t xml:space="preserve"> </w:t>
      </w:r>
      <w:r>
        <w:rPr>
          <w:highlight w:val="yellow"/>
        </w:rPr>
        <w:t xml:space="preserve">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eight-state device lifecycle (In Intake, Available, Reserved, Rented, Returned, Maintenance, Lost, Retired) through its allowed transitions only; for example, a returned device goes back to Available after a passed inspection, and a rented device can be recorded Lost.</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w:t>
      </w:r>
      <w:r>
        <w:t xml:space="preserve"> </w:t>
      </w:r>
      <w:r>
        <w:rPr>
          <w:highlight w:val="yellow"/>
        </w:rPr>
        <w:t xml:space="preserve">an eventId derived as sha256(nodeNum : packetId)</w:t>
      </w:r>
      <w:r>
        <w:t xml:space="preserve">, source device ID,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a third-party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w:t>
      </w:r>
      <w:r>
        <w:t xml:space="preserve"> </w:t>
      </w:r>
      <w:r>
        <w:rPr>
          <w:highlight w:val="yellow"/>
        </w:rPr>
        <w:t xml:space="preserve">incident data</w:t>
      </w:r>
      <w:r>
        <w:t xml:space="preserve">.</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eight-state device lifecycle,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w:t>
      </w:r>
      <w:r>
        <w:t xml:space="preserve"> </w:t>
      </w:r>
      <w:r>
        <w:rPr>
          <w:highlight w:val="yellow"/>
        </w:rPr>
        <w:t xml:space="preserve">Field Station health reporter,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(payment gateway)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operational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 acknowledgment workflows</w:t>
      </w:r>
      <w:r>
        <w:t xml:space="preserve">,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online payments,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w:t>
      </w:r>
      <w:r>
        <w:t xml:space="preserve"> </w:t>
      </w:r>
      <w:r>
        <w:rPr>
          <w:highlight w:val="yellow"/>
        </w:rPr>
        <w:t xml:space="preserve">cross-organization isolation suite results with at least two organizations per module, simulated multi-organization load test results,</w:t>
      </w:r>
      <w:r>
        <w:t xml:space="preserve"> </w:t>
      </w:r>
      <w:r>
        <w:t xml:space="preserve">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w:t>
      </w:r>
      <w:r>
        <w:t xml:space="preserve"> </w:t>
      </w:r>
      <w:r>
        <w:rPr>
          <w:highlight w:val="yellow"/>
        </w:rPr>
        <w:t xml:space="preserve">FSM, 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w:t>
      </w:r>
      <w:r>
        <w:t xml:space="preserve"> </w:t>
      </w:r>
      <w:r>
        <w:rPr>
          <w:highlight w:val="yellow"/>
        </w:rPr>
        <w:t xml:space="preserve">organizations, asset and rental-contract modules with multi-tenancy</w:t>
      </w:r>
      <w:r>
        <w:t xml:space="preserve">; responsive web client (desktop/tablet);</w:t>
      </w:r>
      <w:r>
        <w:t xml:space="preserve"> </w:t>
      </w:r>
      <w:r>
        <w:rPr>
          <w:highlight w:val="yellow"/>
        </w:rPr>
        <w:t xml:space="preserve">sandbox payment only</w:t>
      </w:r>
      <w:r>
        <w:t xml:space="preserve">.</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w:t>
      </w:r>
      <w:r>
        <w:t xml:space="preserve"> </w:t>
      </w:r>
      <w:r>
        <w:rPr>
          <w:highlight w:val="yellow"/>
        </w:rPr>
        <w:t xml:space="preserve">two organizations at once, each with 1 TrekLink device, 1 Field Station, an on-duty member and a backup</w:t>
      </w:r>
      <w:r>
        <w:t xml:space="preserve">, minimum</w:t>
      </w:r>
      <w:r>
        <w:t xml:space="preserve"> </w:t>
      </w:r>
      <w:r>
        <w:rPr>
          <w:highlight w:val="yellow"/>
        </w:rPr>
        <w:t xml:space="preserve">4</w:t>
      </w:r>
      <w:r>
        <w:t xml:space="preserve"> </w:t>
      </w:r>
      <w:r>
        <w:t xml:space="preserve">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r>
        <w:rPr>
          <w:highlight w:val="yellow"/>
        </w:rPr>
        <w:t xml:space="preserve">, cross-organization leakage (alerts or positions delivered to the wrong organization, expected 0)</w:t>
      </w:r>
      <w:r>
        <w:t xml:space="preserve">.</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w:t>
      </w:r>
      <w:r>
        <w:rPr>
          <w:highlight w:val="yellow"/>
        </w:rPr>
        <w:t xml:space="preserve">,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r>
        <w:t xml:space="preserve">.</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w:t>
            </w:r>
            <w:r>
              <w:rPr>
                <w:b/>
                <w:sz w:val="18"/>
              </w:rPr>
              <w:t xml:space="preserve"> </w:t>
            </w:r>
            <w:r>
              <w:rPr>
                <w:b/>
                <w:sz w:val="18"/>
                <w:highlight w:val="yellow"/>
              </w:rPr>
              <w:t xml:space="preserve">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2026-10-13T03:08:53Z</dcterms:created>
  <dcterms:modified xsi:type="dcterms:W3CDTF">2026-10-13T03:08:53Z</dcterms:modified>
</cp:coreProperties>
</file>

<file path=docProps/custom.xml><?xml version="1.0" encoding="utf-8"?>
<Properties xmlns="http://schemas.openxmlformats.org/officeDocument/2006/custom-properties" xmlns:vt="http://schemas.openxmlformats.org/officeDocument/2006/docPropsVTypes"/>
</file>