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042B" w14:textId="77777777" w:rsidR="00B40382" w:rsidRPr="00B40382" w:rsidRDefault="00B40382" w:rsidP="00B40382">
      <w:pPr>
        <w:spacing w:after="0" w:line="240" w:lineRule="auto"/>
        <w:textAlignment w:val="center"/>
        <w:rPr>
          <w:rFonts w:ascii="HeiT" w:eastAsia="HeiT" w:hAnsi="HeiT" w:cs="Times New Roman"/>
          <w:sz w:val="24"/>
          <w:szCs w:val="24"/>
        </w:rPr>
      </w:pPr>
      <w:commentRangeStart w:id="0"/>
      <w:r>
        <w:rPr>
          <w:rFonts w:ascii="HeiT" w:eastAsia="HeiT" w:hAnsi="HeiT" w:cs="Times New Roman"/>
          <w:b/>
          <w:bCs/>
          <w:sz w:val="24"/>
          <w:szCs w:val="24"/>
        </w:rPr>
        <w:t xml:space="preserve">Project: Evaluating the factors that influence COVID-19 testing seeking </w:t>
      </w:r>
      <w:commentRangeEnd w:id="0"/>
      <w:r>
        <w:rPr>
          <w:rStyle w:val="CommentReference"/>
        </w:rPr>
        <w:commentReference w:id="0"/>
      </w:r>
    </w:p>
    <w:p w14:paraId="2027E3CD" w14:textId="77777777" w:rsidR="00B40382" w:rsidRPr="00B40382" w:rsidRDefault="00B40382" w:rsidP="00B4038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eiT" w:eastAsia="HeiT" w:hAnsi="HeiT" w:cs="Times New Roman" w:hint="eastAsia"/>
          <w:sz w:val="24"/>
          <w:szCs w:val="24"/>
        </w:rPr>
      </w:pPr>
      <w:r w:rsidRPr="00B40382">
        <w:rPr>
          <w:rFonts w:ascii="HeiT" w:eastAsia="HeiT" w:hAnsi="HeiT" w:cs="Times New Roman" w:hint="eastAsia"/>
          <w:b/>
          <w:bCs/>
          <w:sz w:val="24"/>
          <w:szCs w:val="24"/>
        </w:rPr>
        <w:t>Purpose: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Our study aims to describe the county-level factors that are associated with SARS-CoV-2 test uptake.</w:t>
      </w:r>
    </w:p>
    <w:p w14:paraId="355B04D1" w14:textId="77777777" w:rsidR="00B40382" w:rsidRPr="00B40382" w:rsidRDefault="00B40382" w:rsidP="00B4038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eiT" w:eastAsia="HeiT" w:hAnsi="HeiT" w:cs="Times New Roman" w:hint="eastAsia"/>
          <w:b/>
          <w:bCs/>
          <w:sz w:val="24"/>
          <w:szCs w:val="24"/>
        </w:rPr>
      </w:pPr>
      <w:r w:rsidRPr="00B40382">
        <w:rPr>
          <w:rFonts w:ascii="HeiT" w:eastAsia="HeiT" w:hAnsi="HeiT" w:cs="Times New Roman" w:hint="eastAsia"/>
          <w:b/>
          <w:bCs/>
          <w:sz w:val="24"/>
          <w:szCs w:val="24"/>
        </w:rPr>
        <w:t>Significance:</w:t>
      </w:r>
    </w:p>
    <w:p w14:paraId="7FD49B7E" w14:textId="77777777" w:rsidR="00B40382" w:rsidRPr="00B40382" w:rsidRDefault="00B40382" w:rsidP="00B40382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HeiT" w:eastAsia="HeiT" w:hAnsi="HeiT" w:cs="Times New Roman" w:hint="eastAsia"/>
          <w:sz w:val="24"/>
          <w:szCs w:val="24"/>
        </w:rPr>
      </w:pPr>
      <w:r w:rsidRPr="00B40382">
        <w:rPr>
          <w:rFonts w:ascii="HeiT" w:eastAsia="HeiT" w:hAnsi="HeiT" w:cs="Times New Roman" w:hint="eastAsia"/>
          <w:sz w:val="24"/>
          <w:szCs w:val="24"/>
        </w:rPr>
        <w:t xml:space="preserve">Answering these questions will: </w:t>
      </w:r>
    </w:p>
    <w:p w14:paraId="1A5E1B40" w14:textId="77777777" w:rsidR="00B40382" w:rsidRPr="00B40382" w:rsidRDefault="00B40382" w:rsidP="00B40382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HeiT" w:eastAsia="HeiT" w:hAnsi="HeiT" w:cs="Times New Roman" w:hint="eastAsia"/>
          <w:sz w:val="24"/>
          <w:szCs w:val="24"/>
        </w:rPr>
      </w:pPr>
      <w:r w:rsidRPr="00B40382">
        <w:rPr>
          <w:rFonts w:ascii="HeiT" w:eastAsia="HeiT" w:hAnsi="HeiT" w:cs="Times New Roman" w:hint="eastAsia"/>
          <w:sz w:val="24"/>
          <w:szCs w:val="24"/>
        </w:rPr>
        <w:t>Assist future public health planning and policy professional when preparing testing services for future disease outbreaks.</w:t>
      </w:r>
    </w:p>
    <w:p w14:paraId="27481E13" w14:textId="77777777" w:rsidR="00B40382" w:rsidRPr="00B40382" w:rsidRDefault="00B40382" w:rsidP="00B40382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HeiT" w:eastAsia="HeiT" w:hAnsi="HeiT" w:cs="Times New Roman" w:hint="eastAsia"/>
          <w:sz w:val="24"/>
          <w:szCs w:val="24"/>
        </w:rPr>
      </w:pPr>
      <w:r w:rsidRPr="00B40382">
        <w:rPr>
          <w:rFonts w:ascii="HeiT" w:eastAsia="HeiT" w:hAnsi="HeiT" w:cs="Times New Roman" w:hint="eastAsia"/>
          <w:sz w:val="24"/>
          <w:szCs w:val="24"/>
        </w:rPr>
        <w:t>Provide relevant detail on factors that need to be addressed when preforming e</w:t>
      </w:r>
    </w:p>
    <w:p w14:paraId="14B67EBF" w14:textId="77777777" w:rsidR="00B40382" w:rsidRPr="00B40382" w:rsidRDefault="00B40382" w:rsidP="00B4038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eiT" w:eastAsia="HeiT" w:hAnsi="HeiT" w:cs="Times New Roman" w:hint="eastAsia"/>
          <w:b/>
          <w:bCs/>
          <w:sz w:val="24"/>
          <w:szCs w:val="24"/>
        </w:rPr>
      </w:pPr>
      <w:r w:rsidRPr="00B40382">
        <w:rPr>
          <w:rFonts w:ascii="HeiT" w:eastAsia="HeiT" w:hAnsi="HeiT" w:cs="Times New Roman" w:hint="eastAsia"/>
          <w:b/>
          <w:bCs/>
          <w:sz w:val="24"/>
          <w:szCs w:val="24"/>
        </w:rPr>
        <w:t>Primary Research Question:</w:t>
      </w:r>
    </w:p>
    <w:p w14:paraId="38290F92" w14:textId="77777777" w:rsidR="00B40382" w:rsidRDefault="00B40382" w:rsidP="00B40382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HeiT" w:eastAsia="HeiT" w:hAnsi="HeiT" w:cs="Times New Roman"/>
          <w:sz w:val="24"/>
          <w:szCs w:val="24"/>
        </w:rPr>
      </w:pPr>
      <w:r w:rsidRPr="00B40382">
        <w:rPr>
          <w:rFonts w:ascii="HeiT" w:eastAsia="HeiT" w:hAnsi="HeiT" w:cs="Times New Roman" w:hint="eastAsia"/>
          <w:sz w:val="24"/>
          <w:szCs w:val="24"/>
        </w:rPr>
        <w:t xml:space="preserve">In Florida, what is the </w:t>
      </w:r>
      <w:r>
        <w:rPr>
          <w:rFonts w:ascii="HeiT" w:eastAsia="HeiT" w:hAnsi="HeiT" w:cs="Times New Roman"/>
          <w:sz w:val="24"/>
          <w:szCs w:val="24"/>
        </w:rPr>
        <w:t xml:space="preserve">county-level 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relationship between access to clinical care and daily COVID-19 case counts? </w:t>
      </w:r>
    </w:p>
    <w:p w14:paraId="1A4737FF" w14:textId="77777777" w:rsidR="00B40382" w:rsidRPr="00B40382" w:rsidRDefault="00B40382" w:rsidP="00B40382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HeiT" w:eastAsia="HeiT" w:hAnsi="HeiT" w:cs="Times New Roman" w:hint="eastAsia"/>
          <w:sz w:val="24"/>
          <w:szCs w:val="24"/>
        </w:rPr>
      </w:pPr>
      <w:r w:rsidRPr="00B40382">
        <w:rPr>
          <w:rFonts w:ascii="HeiT" w:eastAsia="HeiT" w:hAnsi="HeiT" w:cs="Times New Roman"/>
          <w:b/>
          <w:bCs/>
          <w:sz w:val="24"/>
          <w:szCs w:val="24"/>
        </w:rPr>
        <w:t>Hypothesis:</w:t>
      </w:r>
      <w:r>
        <w:rPr>
          <w:rFonts w:ascii="HeiT" w:eastAsia="HeiT" w:hAnsi="HeiT" w:cs="Times New Roman"/>
          <w:sz w:val="24"/>
          <w:szCs w:val="24"/>
        </w:rPr>
        <w:t xml:space="preserve"> Counties with better access to clinical care will be associated with higher daily COVID-19 testing numbers</w:t>
      </w:r>
    </w:p>
    <w:p w14:paraId="393BF0F4" w14:textId="77777777" w:rsidR="00B40382" w:rsidRPr="00B40382" w:rsidRDefault="00B40382" w:rsidP="00B4038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HeiT" w:eastAsia="HeiT" w:hAnsi="HeiT" w:cs="Times New Roman" w:hint="eastAsia"/>
          <w:b/>
          <w:bCs/>
          <w:sz w:val="24"/>
          <w:szCs w:val="24"/>
        </w:rPr>
      </w:pPr>
      <w:r w:rsidRPr="00B40382">
        <w:rPr>
          <w:rFonts w:ascii="HeiT" w:eastAsia="HeiT" w:hAnsi="HeiT" w:cs="Times New Roman" w:hint="eastAsia"/>
          <w:b/>
          <w:bCs/>
          <w:sz w:val="24"/>
          <w:szCs w:val="24"/>
        </w:rPr>
        <w:t>Secondary Research Question:</w:t>
      </w:r>
    </w:p>
    <w:p w14:paraId="4B9786C6" w14:textId="77777777" w:rsidR="00B40382" w:rsidRDefault="00B40382" w:rsidP="00B40382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HeiT" w:eastAsia="HeiT" w:hAnsi="HeiT" w:cs="Times New Roman"/>
          <w:sz w:val="24"/>
          <w:szCs w:val="24"/>
        </w:rPr>
      </w:pPr>
      <w:commentRangeStart w:id="1"/>
      <w:r w:rsidRPr="00B40382">
        <w:rPr>
          <w:rFonts w:ascii="HeiT" w:eastAsia="HeiT" w:hAnsi="HeiT" w:cs="Times New Roman" w:hint="eastAsia"/>
          <w:sz w:val="24"/>
          <w:szCs w:val="24"/>
        </w:rPr>
        <w:t xml:space="preserve">In Florida, </w:t>
      </w:r>
      <w:r>
        <w:rPr>
          <w:rFonts w:ascii="HeiT" w:eastAsia="HeiT" w:hAnsi="HeiT" w:cs="Times New Roman"/>
          <w:sz w:val="24"/>
          <w:szCs w:val="24"/>
        </w:rPr>
        <w:t>w</w:t>
      </w:r>
      <w:r w:rsidRPr="00B40382">
        <w:rPr>
          <w:rFonts w:ascii="HeiT" w:eastAsia="HeiT" w:hAnsi="HeiT" w:cs="Times New Roman" w:hint="eastAsia"/>
          <w:sz w:val="24"/>
          <w:szCs w:val="24"/>
        </w:rPr>
        <w:t>hat is the</w:t>
      </w:r>
      <w:r>
        <w:rPr>
          <w:rFonts w:ascii="HeiT" w:eastAsia="HeiT" w:hAnsi="HeiT" w:cs="Times New Roman"/>
          <w:sz w:val="24"/>
          <w:szCs w:val="24"/>
        </w:rPr>
        <w:t xml:space="preserve"> county-level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relationship between daily COVID-19 testing numbers and the </w:t>
      </w:r>
      <w:r>
        <w:rPr>
          <w:rFonts w:ascii="HeiT" w:eastAsia="HeiT" w:hAnsi="HeiT" w:cs="Times New Roman"/>
          <w:sz w:val="24"/>
          <w:szCs w:val="24"/>
        </w:rPr>
        <w:t>(</w:t>
      </w:r>
      <w:r w:rsidRPr="00B40382">
        <w:rPr>
          <w:rFonts w:ascii="HeiT" w:eastAsia="HeiT" w:hAnsi="HeiT" w:cs="Times New Roman" w:hint="eastAsia"/>
          <w:sz w:val="24"/>
          <w:szCs w:val="24"/>
        </w:rPr>
        <w:t>probability/propensity</w:t>
      </w:r>
      <w:r>
        <w:rPr>
          <w:rFonts w:ascii="HeiT" w:eastAsia="HeiT" w:hAnsi="HeiT" w:cs="Times New Roman"/>
          <w:sz w:val="24"/>
          <w:szCs w:val="24"/>
        </w:rPr>
        <w:t>)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of </w:t>
      </w:r>
      <w:r>
        <w:rPr>
          <w:rFonts w:ascii="HeiT" w:eastAsia="HeiT" w:hAnsi="HeiT" w:cs="Times New Roman"/>
          <w:sz w:val="24"/>
          <w:szCs w:val="24"/>
        </w:rPr>
        <w:t>(</w:t>
      </w:r>
      <w:r w:rsidRPr="00B40382">
        <w:rPr>
          <w:rFonts w:ascii="HeiT" w:eastAsia="HeiT" w:hAnsi="HeiT" w:cs="Times New Roman" w:hint="eastAsia"/>
          <w:sz w:val="24"/>
          <w:szCs w:val="24"/>
        </w:rPr>
        <w:t>accepting/engaging in</w:t>
      </w:r>
      <w:r>
        <w:rPr>
          <w:rFonts w:ascii="HeiT" w:eastAsia="HeiT" w:hAnsi="HeiT" w:cs="Times New Roman"/>
          <w:sz w:val="24"/>
          <w:szCs w:val="24"/>
        </w:rPr>
        <w:t>)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other health protective behaviors</w:t>
      </w:r>
      <w:r>
        <w:rPr>
          <w:rFonts w:ascii="HeiT" w:eastAsia="HeiT" w:hAnsi="HeiT" w:cs="Times New Roman"/>
          <w:sz w:val="24"/>
          <w:szCs w:val="24"/>
        </w:rPr>
        <w:t>.</w:t>
      </w:r>
      <w:commentRangeEnd w:id="1"/>
      <w:r>
        <w:rPr>
          <w:rStyle w:val="CommentReference"/>
        </w:rPr>
        <w:commentReference w:id="1"/>
      </w:r>
    </w:p>
    <w:p w14:paraId="0F1A345F" w14:textId="77777777" w:rsidR="00B40382" w:rsidRPr="00B40382" w:rsidRDefault="00B40382" w:rsidP="00B40382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HeiT" w:eastAsia="HeiT" w:hAnsi="HeiT" w:cs="Times New Roman" w:hint="eastAsia"/>
          <w:sz w:val="24"/>
          <w:szCs w:val="24"/>
        </w:rPr>
      </w:pPr>
      <w:commentRangeStart w:id="2"/>
      <w:r w:rsidRPr="00B40382">
        <w:rPr>
          <w:rFonts w:ascii="HeiT" w:eastAsia="HeiT" w:hAnsi="HeiT" w:cs="Times New Roman"/>
          <w:b/>
          <w:bCs/>
          <w:sz w:val="24"/>
          <w:szCs w:val="24"/>
        </w:rPr>
        <w:t>Hypothesis:</w:t>
      </w:r>
      <w:r>
        <w:rPr>
          <w:rFonts w:ascii="HeiT" w:eastAsia="HeiT" w:hAnsi="HeiT" w:cs="Times New Roman"/>
          <w:b/>
          <w:bCs/>
          <w:sz w:val="24"/>
          <w:szCs w:val="24"/>
        </w:rPr>
        <w:t xml:space="preserve"> H</w:t>
      </w:r>
      <w:r>
        <w:rPr>
          <w:rFonts w:ascii="HeiT" w:eastAsia="HeiT" w:hAnsi="HeiT" w:cs="Times New Roman"/>
          <w:sz w:val="24"/>
          <w:szCs w:val="24"/>
        </w:rPr>
        <w:t xml:space="preserve">igher county-level </w:t>
      </w:r>
      <w:r>
        <w:rPr>
          <w:rFonts w:ascii="HeiT" w:eastAsia="HeiT" w:hAnsi="HeiT" w:cs="Times New Roman"/>
          <w:sz w:val="24"/>
          <w:szCs w:val="24"/>
        </w:rPr>
        <w:t>(</w:t>
      </w:r>
      <w:r w:rsidRPr="00B40382">
        <w:rPr>
          <w:rFonts w:ascii="HeiT" w:eastAsia="HeiT" w:hAnsi="HeiT" w:cs="Times New Roman" w:hint="eastAsia"/>
          <w:sz w:val="24"/>
          <w:szCs w:val="24"/>
        </w:rPr>
        <w:t>probability/propensity</w:t>
      </w:r>
      <w:r>
        <w:rPr>
          <w:rFonts w:ascii="HeiT" w:eastAsia="HeiT" w:hAnsi="HeiT" w:cs="Times New Roman"/>
          <w:sz w:val="24"/>
          <w:szCs w:val="24"/>
        </w:rPr>
        <w:t>)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</w:t>
      </w:r>
      <w:r>
        <w:rPr>
          <w:rFonts w:ascii="HeiT" w:eastAsia="HeiT" w:hAnsi="HeiT" w:cs="Times New Roman"/>
          <w:sz w:val="24"/>
          <w:szCs w:val="24"/>
        </w:rPr>
        <w:t xml:space="preserve">of </w:t>
      </w:r>
      <w:r>
        <w:rPr>
          <w:rFonts w:ascii="HeiT" w:eastAsia="HeiT" w:hAnsi="HeiT" w:cs="Times New Roman"/>
          <w:sz w:val="24"/>
          <w:szCs w:val="24"/>
        </w:rPr>
        <w:t>(</w:t>
      </w:r>
      <w:r w:rsidRPr="00B40382">
        <w:rPr>
          <w:rFonts w:ascii="HeiT" w:eastAsia="HeiT" w:hAnsi="HeiT" w:cs="Times New Roman" w:hint="eastAsia"/>
          <w:sz w:val="24"/>
          <w:szCs w:val="24"/>
        </w:rPr>
        <w:t>accepting/engaging in</w:t>
      </w:r>
      <w:r>
        <w:rPr>
          <w:rFonts w:ascii="HeiT" w:eastAsia="HeiT" w:hAnsi="HeiT" w:cs="Times New Roman"/>
          <w:sz w:val="24"/>
          <w:szCs w:val="24"/>
        </w:rPr>
        <w:t>)</w:t>
      </w:r>
      <w:r w:rsidRPr="00B40382">
        <w:rPr>
          <w:rFonts w:ascii="HeiT" w:eastAsia="HeiT" w:hAnsi="HeiT" w:cs="Times New Roman" w:hint="eastAsia"/>
          <w:sz w:val="24"/>
          <w:szCs w:val="24"/>
        </w:rPr>
        <w:t xml:space="preserve"> other health protective behaviors</w:t>
      </w:r>
      <w:r>
        <w:rPr>
          <w:rFonts w:ascii="HeiT" w:eastAsia="HeiT" w:hAnsi="HeiT" w:cs="Times New Roman"/>
          <w:sz w:val="24"/>
          <w:szCs w:val="24"/>
        </w:rPr>
        <w:t xml:space="preserve"> with be associated with </w:t>
      </w:r>
      <w:r>
        <w:rPr>
          <w:rFonts w:ascii="HeiT" w:eastAsia="HeiT" w:hAnsi="HeiT" w:cs="Times New Roman"/>
          <w:sz w:val="24"/>
          <w:szCs w:val="24"/>
        </w:rPr>
        <w:t>higher</w:t>
      </w:r>
      <w:r>
        <w:rPr>
          <w:rFonts w:ascii="HeiT" w:eastAsia="HeiT" w:hAnsi="HeiT" w:cs="Times New Roman"/>
          <w:sz w:val="24"/>
          <w:szCs w:val="24"/>
        </w:rPr>
        <w:t xml:space="preserve"> </w:t>
      </w:r>
      <w:r>
        <w:rPr>
          <w:rFonts w:ascii="HeiT" w:eastAsia="HeiT" w:hAnsi="HeiT" w:cs="Times New Roman"/>
          <w:sz w:val="24"/>
          <w:szCs w:val="24"/>
        </w:rPr>
        <w:t>county-level daily COVID-19 testing numbers</w:t>
      </w:r>
      <w:r>
        <w:rPr>
          <w:rFonts w:ascii="HeiT" w:eastAsia="HeiT" w:hAnsi="HeiT" w:cs="Times New Roman"/>
          <w:sz w:val="24"/>
          <w:szCs w:val="24"/>
        </w:rPr>
        <w:t>.</w:t>
      </w:r>
      <w:commentRangeEnd w:id="2"/>
      <w:r>
        <w:rPr>
          <w:rStyle w:val="CommentReference"/>
        </w:rPr>
        <w:commentReference w:id="2"/>
      </w:r>
    </w:p>
    <w:p w14:paraId="7B57DD33" w14:textId="77777777" w:rsidR="00894B32" w:rsidRDefault="00B40382"/>
    <w:sectPr w:rsidR="0089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Chacreton" w:date="2020-12-11T12:49:00Z" w:initials="DC">
    <w:p w14:paraId="34916092" w14:textId="77777777" w:rsidR="00B40382" w:rsidRDefault="00B40382">
      <w:pPr>
        <w:pStyle w:val="CommentText"/>
      </w:pPr>
      <w:r>
        <w:rPr>
          <w:rStyle w:val="CommentReference"/>
        </w:rPr>
        <w:annotationRef/>
      </w:r>
      <w:r>
        <w:t>Tentative name</w:t>
      </w:r>
    </w:p>
  </w:comment>
  <w:comment w:id="1" w:author="Daniel Chacreton" w:date="2020-12-11T12:53:00Z" w:initials="DC">
    <w:p w14:paraId="48328C44" w14:textId="77777777" w:rsidR="00B40382" w:rsidRDefault="00B40382">
      <w:pPr>
        <w:pStyle w:val="CommentText"/>
      </w:pPr>
      <w:r>
        <w:rPr>
          <w:rStyle w:val="CommentReference"/>
        </w:rPr>
        <w:annotationRef/>
      </w:r>
      <w:r>
        <w:t>Wording needs to be improved</w:t>
      </w:r>
    </w:p>
  </w:comment>
  <w:comment w:id="2" w:author="Daniel Chacreton" w:date="2020-12-11T12:53:00Z" w:initials="DC">
    <w:p w14:paraId="563BF4A1" w14:textId="77777777" w:rsidR="00B40382" w:rsidRDefault="00B40382">
      <w:pPr>
        <w:pStyle w:val="CommentText"/>
      </w:pPr>
      <w:r>
        <w:rPr>
          <w:rStyle w:val="CommentReference"/>
        </w:rPr>
        <w:annotationRef/>
      </w:r>
      <w:r>
        <w:t xml:space="preserve">Wording needs to be </w:t>
      </w:r>
      <w:r>
        <w:t>improved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916092" w15:done="0"/>
  <w15:commentEx w15:paraId="48328C44" w15:done="0"/>
  <w15:commentEx w15:paraId="563BF4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916092" w16cid:durableId="237DE94B"/>
  <w16cid:commentId w16cid:paraId="48328C44" w16cid:durableId="237DEA4F"/>
  <w16cid:commentId w16cid:paraId="563BF4A1" w16cid:durableId="237DE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">
    <w:panose1 w:val="020B0502000000000001"/>
    <w:charset w:val="88"/>
    <w:family w:val="swiss"/>
    <w:pitch w:val="variable"/>
    <w:sig w:usb0="A00002BF" w:usb1="2ACFFC78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B2325"/>
    <w:multiLevelType w:val="multilevel"/>
    <w:tmpl w:val="0C5C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hacreton">
    <w15:presenceInfo w15:providerId="Windows Live" w15:userId="b78d619d73e49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82"/>
    <w:rsid w:val="0002156B"/>
    <w:rsid w:val="00083941"/>
    <w:rsid w:val="00366799"/>
    <w:rsid w:val="0094042E"/>
    <w:rsid w:val="00B40382"/>
    <w:rsid w:val="00F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3A6F"/>
  <w15:chartTrackingRefBased/>
  <w15:docId w15:val="{5D2BF8BF-9B66-4BC9-8E5F-89901BB6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0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3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3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1</cp:revision>
  <dcterms:created xsi:type="dcterms:W3CDTF">2020-12-11T16:23:00Z</dcterms:created>
  <dcterms:modified xsi:type="dcterms:W3CDTF">2020-12-11T17:54:00Z</dcterms:modified>
</cp:coreProperties>
</file>