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A6F23" w14:textId="5A683D02" w:rsidR="007135DB" w:rsidRDefault="00E12022">
      <w:pPr>
        <w:rPr>
          <w:lang w:val="en-GB"/>
        </w:rPr>
      </w:pPr>
      <w:r>
        <w:rPr>
          <w:lang w:val="en-GB"/>
        </w:rPr>
        <w:t>FL-IJCAI2020 Workshop</w:t>
      </w:r>
    </w:p>
    <w:p w14:paraId="32B7A7C2" w14:textId="34D8BD58" w:rsidR="00E12022" w:rsidRDefault="00E12022">
      <w:pPr>
        <w:rPr>
          <w:lang w:val="en-GB"/>
        </w:rPr>
      </w:pPr>
      <w:r>
        <w:rPr>
          <w:lang w:val="en-GB"/>
        </w:rPr>
        <w:t>Decentralized fair machine learning</w:t>
      </w:r>
    </w:p>
    <w:p w14:paraId="79E49D13" w14:textId="6A70EE4D" w:rsidR="00E12022" w:rsidRDefault="00E12022" w:rsidP="00E120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Trusted server acting as the executor</w:t>
      </w:r>
    </w:p>
    <w:p w14:paraId="66F5CD0E" w14:textId="47C6958B" w:rsidR="00E12022" w:rsidRDefault="00E12022" w:rsidP="00E120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Reward </w:t>
      </w:r>
    </w:p>
    <w:p w14:paraId="2863CEF6" w14:textId="7B9BD2E9" w:rsidR="00E12022" w:rsidRDefault="00E12022" w:rsidP="00E120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Different local models with different accuracies</w:t>
      </w:r>
    </w:p>
    <w:p w14:paraId="23F71FDE" w14:textId="7E319930" w:rsidR="00E12022" w:rsidRDefault="00E12022" w:rsidP="00E120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Shared access to the global model, with monetized compensation to make up for fairness</w:t>
      </w:r>
    </w:p>
    <w:p w14:paraId="4FCEC690" w14:textId="0425C91A" w:rsidR="00E12022" w:rsidRDefault="00E12022" w:rsidP="00E120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Fairness measure:</w:t>
      </w:r>
    </w:p>
    <w:p w14:paraId="38A095D4" w14:textId="2F0116C0" w:rsidR="00E12022" w:rsidRDefault="00E12022" w:rsidP="00E120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Correlation coefficient between the individual contribution (characterized by sharing level and quality of data) and the individual test set accuracy after collaboration</w:t>
      </w:r>
    </w:p>
    <w:p w14:paraId="3453A19C" w14:textId="1EE834DF" w:rsidR="00E12022" w:rsidRDefault="00E12022" w:rsidP="00E120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Define a different characteristic function to evaluate Shapley value</w:t>
      </w:r>
    </w:p>
    <w:p w14:paraId="4D41216F" w14:textId="68AA6340" w:rsidR="00D5082F" w:rsidRDefault="00D5082F" w:rsidP="00D5082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angle between the coalitional gradient update and the historical gradient update, smaller the angle, higher the contribution</w:t>
      </w:r>
    </w:p>
    <w:p w14:paraId="6BAE7174" w14:textId="7A393811" w:rsidR="00D5082F" w:rsidRDefault="00D5082F" w:rsidP="00D5082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 trusted server maintains a validation set on the model applied with a coalitional gradient update -&gt; the higher the validation accuracy, higher the contribution</w:t>
      </w:r>
    </w:p>
    <w:p w14:paraId="1C60EBB0" w14:textId="2E01A7CA" w:rsidR="00E12022" w:rsidRPr="00E12022" w:rsidRDefault="00E12022" w:rsidP="00E120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RONI (rejection on negative imp</w:t>
      </w:r>
      <w:bookmarkStart w:id="0" w:name="_GoBack"/>
      <w:bookmarkEnd w:id="0"/>
      <w:r>
        <w:rPr>
          <w:lang w:val="en-GB"/>
        </w:rPr>
        <w:t>act)</w:t>
      </w:r>
    </w:p>
    <w:sectPr w:rsidR="00E12022" w:rsidRPr="00E12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F5079"/>
    <w:multiLevelType w:val="hybridMultilevel"/>
    <w:tmpl w:val="7E3659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22"/>
    <w:rsid w:val="007135DB"/>
    <w:rsid w:val="00A96A98"/>
    <w:rsid w:val="00D5082F"/>
    <w:rsid w:val="00E1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D3E1"/>
  <w15:chartTrackingRefBased/>
  <w15:docId w15:val="{57CBC037-38AF-4123-B2CB-C6B9D3FE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Xu</dc:creator>
  <cp:keywords/>
  <dc:description/>
  <cp:lastModifiedBy>XY Xu</cp:lastModifiedBy>
  <cp:revision>1</cp:revision>
  <dcterms:created xsi:type="dcterms:W3CDTF">2020-04-02T04:56:00Z</dcterms:created>
  <dcterms:modified xsi:type="dcterms:W3CDTF">2020-04-02T15:12:00Z</dcterms:modified>
</cp:coreProperties>
</file>