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  <w:t>反</w:t>
      </w:r>
      <w:r>
        <w:rPr>
          <w:rFonts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  <w:t>序列化</w:t>
      </w:r>
      <w:r>
        <w:rPr>
          <w:rFonts w:hint="eastAsia" w:ascii="微软雅黑" w:hAnsi="微软雅黑" w:eastAsia="微软雅黑" w:cs="微软雅黑"/>
          <w:b/>
          <w:color w:val="34495E"/>
          <w:kern w:val="0"/>
          <w:sz w:val="36"/>
          <w:szCs w:val="36"/>
          <w:lang w:val="en-US" w:eastAsia="zh-CN" w:bidi="ar"/>
        </w:rPr>
        <w:t>：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比如：前端通过post提交数据然后保存到后端数据库里面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46225"/>
            <wp:effectExtent l="0" t="0" r="3175" b="825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（POST）创建实例保存到数据库就需要实现create()方法：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（Put,Patch）创建实例保存到数据库就需要实现update()方法：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继承Serializer类。需要写序列化字段，update(),create()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54127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继承ModelSerializer。不需要手写序列化model，直接指定需要序列化的模型(model)和字段,可以不写update(),create()。这里的owner不管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975995"/>
            <wp:effectExtent l="0" t="0" r="127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继承HyperlinkedModelSerializer。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HyperlinkedModelSerializer 与 ModelSerializer 有以下区别：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默认情况下不包括 id 字段。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自带一个 url 字段，使用 HyperlinkedIdentityField 。</w:t>
      </w:r>
    </w:p>
    <w:p>
      <w:pPr>
        <w:numPr>
          <w:numId w:val="0"/>
        </w:numPr>
        <w:ind w:firstLine="420" w:firstLineChars="0"/>
      </w:pPr>
      <w:r>
        <w:rPr>
          <w:rFonts w:hint="eastAsia"/>
          <w:lang w:val="en-US" w:eastAsia="zh-CN"/>
        </w:rPr>
        <w:t>关联关系使用 HyperlinkedRelatedField 字段类型，而不是PrimaryKeyRelatedField 字段类型。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871855"/>
            <wp:effectExtent l="0" t="0" r="63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正向的序列化（从数据库取出数据返回给前端（如：get））时，不用再序列化类中写对应的方法（安全方法）因为不用对数据进行破坏性的修改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反向的序列化（如Post方法），需要进行如下标注的操作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在views中，如果继承了稍微基本点的视图如APIView就需要手写如下：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02995"/>
            <wp:effectExtent l="0" t="0" r="63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SnippetSerializer为自己写的序列化类，执行完is_valid()方法之后会生成validated_dat(合法的数据),在调用save()，通过ORM保存到数据库中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Serializer里面的save()方法的部分源码如下：</w:t>
      </w:r>
    </w:p>
    <w:p>
      <w:pPr>
        <w:numPr>
          <w:numId w:val="0"/>
        </w:numPr>
      </w:pPr>
      <w:r>
        <w:drawing>
          <wp:inline distT="0" distB="0" distL="114300" distR="114300">
            <wp:extent cx="3787140" cy="157734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意思就是提供instance就是更新，没有就是创建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70230"/>
            <wp:effectExtent l="0" t="0" r="635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474345"/>
            <wp:effectExtent l="0" t="0" r="1397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Serializer里面的save()方法的部分源码如下：</w:t>
      </w:r>
    </w:p>
    <w:p>
      <w:pPr>
        <w:numPr>
          <w:numId w:val="0"/>
        </w:numPr>
      </w:pPr>
      <w:r>
        <w:drawing>
          <wp:inline distT="0" distB="0" distL="114300" distR="114300">
            <wp:extent cx="4099560" cy="102108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作用是：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在保存一个snippet对象的时候，我们对于snippet这个模型（如一图），owner是一个外键，我们在前端发送过来的数据的时候，并没有提供snippet所属片段人是谁（用的系统自带的User模型），但是我们在保存ORM外键时候的时候，必须提供owner字段的值，我们将在下图二位置提供，通过图三，把图二红色部分和合法验证的数据重新组成一个字典，然后通过save()方法保存到ORM里面，所以说save()方法可带参数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222375"/>
            <wp:effectExtent l="0" t="0" r="14605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1168400"/>
            <wp:effectExtent l="0" t="0" r="1905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99560" cy="102108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可以重写save()方法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如下是联系人重写save()实现简单的发送邮件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98720" cy="2552700"/>
            <wp:effectExtent l="0" t="0" r="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31060"/>
            <wp:effectExtent l="0" t="0" r="1460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Sans Typewriter">
    <w:panose1 w:val="020B050903050403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7AC218"/>
    <w:multiLevelType w:val="singleLevel"/>
    <w:tmpl w:val="817AC2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2C12F5E"/>
    <w:rsid w:val="77D56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梁玉霖</dc:creator>
  <cp:lastModifiedBy>子非鱼、焉知鱼之乐</cp:lastModifiedBy>
  <dcterms:modified xsi:type="dcterms:W3CDTF">2019-07-31T14:56:07Z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