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20D43" w14:textId="0BF212CB" w:rsidR="002802E9" w:rsidRDefault="002802E9" w:rsidP="002802E9">
      <w:pPr>
        <w:shd w:val="clear" w:color="auto" w:fill="FFFFFF"/>
        <w:spacing w:after="150" w:line="240" w:lineRule="auto"/>
        <w:outlineLvl w:val="0"/>
        <w:rPr>
          <w:rFonts w:ascii="Open Sans" w:eastAsia="Times New Roman" w:hAnsi="Open Sans" w:cs="Open Sans"/>
          <w:b/>
          <w:bCs/>
          <w:color w:val="0000FF"/>
          <w:spacing w:val="-2"/>
          <w:kern w:val="36"/>
          <w:sz w:val="20"/>
          <w:szCs w:val="20"/>
        </w:rPr>
      </w:pPr>
      <w:r w:rsidRPr="002802E9">
        <w:rPr>
          <w:rFonts w:ascii="Open Sans" w:eastAsia="Times New Roman" w:hAnsi="Open Sans" w:cs="Open Sans"/>
          <w:b/>
          <w:bCs/>
          <w:color w:val="0000FF"/>
          <w:spacing w:val="-2"/>
          <w:kern w:val="36"/>
          <w:sz w:val="20"/>
          <w:szCs w:val="20"/>
        </w:rPr>
        <w:t>Remotely controlling a device through a web browser</w:t>
      </w:r>
    </w:p>
    <w:p w14:paraId="60C7B6A2" w14:textId="2D2D50CF" w:rsidR="00F11D0E" w:rsidRDefault="00F11D0E" w:rsidP="002802E9">
      <w:pPr>
        <w:shd w:val="clear" w:color="auto" w:fill="FFFFFF"/>
        <w:spacing w:after="150" w:line="240" w:lineRule="auto"/>
        <w:outlineLvl w:val="0"/>
        <w:rPr>
          <w:rFonts w:ascii="Open Sans" w:eastAsia="Times New Roman" w:hAnsi="Open Sans" w:cs="Open Sans"/>
          <w:color w:val="0000FF"/>
          <w:spacing w:val="-2"/>
          <w:kern w:val="36"/>
          <w:sz w:val="16"/>
          <w:szCs w:val="16"/>
        </w:rPr>
      </w:pPr>
      <w:hyperlink r:id="rId4" w:history="1">
        <w:r w:rsidRPr="00F11D0E">
          <w:rPr>
            <w:rStyle w:val="Hyperlink"/>
            <w:rFonts w:ascii="Open Sans" w:eastAsia="Times New Roman" w:hAnsi="Open Sans" w:cs="Open Sans"/>
            <w:spacing w:val="-2"/>
            <w:kern w:val="36"/>
            <w:sz w:val="16"/>
            <w:szCs w:val="16"/>
          </w:rPr>
          <w:t>https://docs.bmc.com/docs/bcm126/en/remotely-controlling-a-device-through-a-web-browser-738019345.html</w:t>
        </w:r>
      </w:hyperlink>
    </w:p>
    <w:p w14:paraId="3E81EF90" w14:textId="054B93C5" w:rsidR="00F11D0E" w:rsidRDefault="00BA02CD" w:rsidP="002802E9">
      <w:pPr>
        <w:shd w:val="clear" w:color="auto" w:fill="FFFFFF"/>
        <w:spacing w:after="150" w:line="240" w:lineRule="auto"/>
        <w:outlineLvl w:val="0"/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</w:pPr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In addition to the classic remote control feature through the BCM console, 12.6 release enables administrators to remote control devices through a web browser. This browser-based technology to remote control devices does not require you to run the BCM java console on the device</w:t>
      </w:r>
      <w:r>
        <w:rPr>
          <w:rFonts w:ascii="Open Sans" w:hAnsi="Open Sans" w:cs="Open Sans"/>
          <w:color w:val="333333"/>
          <w:sz w:val="21"/>
          <w:szCs w:val="21"/>
          <w:shd w:val="clear" w:color="auto" w:fill="FFFFFF"/>
        </w:rPr>
        <w:t>.</w:t>
      </w:r>
    </w:p>
    <w:p w14:paraId="3F708F09" w14:textId="7AA16AEE" w:rsidR="00BA02CD" w:rsidRPr="00F11D0E" w:rsidRDefault="00624760" w:rsidP="002802E9">
      <w:pPr>
        <w:shd w:val="clear" w:color="auto" w:fill="FFFFFF"/>
        <w:spacing w:after="150" w:line="240" w:lineRule="auto"/>
        <w:outlineLvl w:val="0"/>
        <w:rPr>
          <w:rFonts w:ascii="Open Sans" w:eastAsia="Times New Roman" w:hAnsi="Open Sans" w:cs="Open Sans"/>
          <w:color w:val="0000FF"/>
          <w:spacing w:val="-2"/>
          <w:kern w:val="36"/>
          <w:sz w:val="16"/>
          <w:szCs w:val="16"/>
        </w:rPr>
      </w:pPr>
      <w:r>
        <w:rPr>
          <w:rFonts w:ascii="Open Sans" w:eastAsia="Times New Roman" w:hAnsi="Open Sans" w:cs="Open Sans"/>
          <w:noProof/>
          <w:color w:val="0000FF"/>
          <w:spacing w:val="-2"/>
          <w:kern w:val="36"/>
          <w:sz w:val="16"/>
          <w:szCs w:val="16"/>
        </w:rPr>
        <w:drawing>
          <wp:inline distT="0" distB="0" distL="0" distR="0" wp14:anchorId="0BB0D79F" wp14:editId="2E608B14">
            <wp:extent cx="5481955" cy="263588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Times New Roman" w:hAnsi="Open Sans" w:cs="Open Sans"/>
          <w:noProof/>
          <w:color w:val="0000FF"/>
          <w:spacing w:val="-2"/>
          <w:kern w:val="36"/>
          <w:sz w:val="16"/>
          <w:szCs w:val="16"/>
        </w:rPr>
        <w:drawing>
          <wp:inline distT="0" distB="0" distL="0" distR="0" wp14:anchorId="3522D9AE" wp14:editId="4BCCDF23">
            <wp:extent cx="5478145" cy="39433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FD0">
        <w:rPr>
          <w:rFonts w:ascii="Open Sans" w:eastAsia="Times New Roman" w:hAnsi="Open Sans" w:cs="Open Sans"/>
          <w:noProof/>
          <w:color w:val="0000FF"/>
          <w:spacing w:val="-2"/>
          <w:kern w:val="36"/>
          <w:sz w:val="16"/>
          <w:szCs w:val="16"/>
        </w:rPr>
        <w:lastRenderedPageBreak/>
        <w:drawing>
          <wp:inline distT="0" distB="0" distL="0" distR="0" wp14:anchorId="2AA8C14C" wp14:editId="7F02EB3D">
            <wp:extent cx="5478145" cy="263588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FD0">
        <w:rPr>
          <w:rFonts w:ascii="Open Sans" w:eastAsia="Times New Roman" w:hAnsi="Open Sans" w:cs="Open Sans"/>
          <w:noProof/>
          <w:color w:val="0000FF"/>
          <w:spacing w:val="-2"/>
          <w:kern w:val="36"/>
          <w:sz w:val="16"/>
          <w:szCs w:val="16"/>
        </w:rPr>
        <w:drawing>
          <wp:inline distT="0" distB="0" distL="0" distR="0" wp14:anchorId="308E2D34" wp14:editId="787CB567">
            <wp:extent cx="5486400" cy="1188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FD0">
        <w:rPr>
          <w:rFonts w:ascii="Open Sans" w:eastAsia="Times New Roman" w:hAnsi="Open Sans" w:cs="Open Sans"/>
          <w:noProof/>
          <w:color w:val="0000FF"/>
          <w:spacing w:val="-2"/>
          <w:kern w:val="36"/>
          <w:sz w:val="16"/>
          <w:szCs w:val="16"/>
        </w:rPr>
        <w:drawing>
          <wp:inline distT="0" distB="0" distL="0" distR="0" wp14:anchorId="27469F83" wp14:editId="76FCFE7F">
            <wp:extent cx="5481955" cy="4112895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4FD0" w:rsidRPr="00814FD0">
        <w:rPr>
          <w:rFonts w:ascii="Open Sans" w:eastAsia="Times New Roman" w:hAnsi="Open Sans" w:cs="Open Sans"/>
          <w:color w:val="0000FF"/>
          <w:spacing w:val="-2"/>
          <w:kern w:val="36"/>
          <w:sz w:val="16"/>
          <w:szCs w:val="16"/>
        </w:rPr>
        <w:lastRenderedPageBreak/>
        <w:drawing>
          <wp:inline distT="0" distB="0" distL="0" distR="0" wp14:anchorId="273F0DBF" wp14:editId="33ECE498">
            <wp:extent cx="5486400" cy="24314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FD0" w:rsidRPr="00814FD0">
        <w:rPr>
          <w:rFonts w:ascii="Open Sans" w:eastAsia="Times New Roman" w:hAnsi="Open Sans" w:cs="Open Sans"/>
          <w:color w:val="0000FF"/>
          <w:spacing w:val="-2"/>
          <w:kern w:val="36"/>
          <w:sz w:val="16"/>
          <w:szCs w:val="16"/>
        </w:rPr>
        <w:drawing>
          <wp:inline distT="0" distB="0" distL="0" distR="0" wp14:anchorId="3839A443" wp14:editId="161B7DF0">
            <wp:extent cx="5486400" cy="3409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FD0" w:rsidRPr="00814FD0">
        <w:rPr>
          <w:rFonts w:ascii="Open Sans" w:eastAsia="Times New Roman" w:hAnsi="Open Sans" w:cs="Open Sans"/>
          <w:color w:val="0000FF"/>
          <w:spacing w:val="-2"/>
          <w:kern w:val="36"/>
          <w:sz w:val="16"/>
          <w:szCs w:val="16"/>
        </w:rPr>
        <w:drawing>
          <wp:inline distT="0" distB="0" distL="0" distR="0" wp14:anchorId="6ACD467E" wp14:editId="5552B246">
            <wp:extent cx="5486400" cy="1296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FD0">
        <w:rPr>
          <w:rFonts w:ascii="Open Sans" w:eastAsia="Times New Roman" w:hAnsi="Open Sans" w:cs="Open Sans"/>
          <w:noProof/>
          <w:color w:val="0000FF"/>
          <w:spacing w:val="-2"/>
          <w:kern w:val="36"/>
          <w:sz w:val="16"/>
          <w:szCs w:val="16"/>
        </w:rPr>
        <w:lastRenderedPageBreak/>
        <w:drawing>
          <wp:inline distT="0" distB="0" distL="0" distR="0" wp14:anchorId="4049D1EF" wp14:editId="2D37A59F">
            <wp:extent cx="5481955" cy="385635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2E3C">
        <w:rPr>
          <w:rFonts w:ascii="Open Sans" w:eastAsia="Times New Roman" w:hAnsi="Open Sans" w:cs="Open Sans"/>
          <w:noProof/>
          <w:color w:val="0000FF"/>
          <w:spacing w:val="-2"/>
          <w:kern w:val="36"/>
          <w:sz w:val="16"/>
          <w:szCs w:val="16"/>
        </w:rPr>
        <w:drawing>
          <wp:inline distT="0" distB="0" distL="0" distR="0" wp14:anchorId="444A00B9" wp14:editId="42D829CA">
            <wp:extent cx="5478145" cy="304927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2E3C" w:rsidRPr="007D2E3C">
        <w:rPr>
          <w:rFonts w:ascii="Open Sans" w:eastAsia="Times New Roman" w:hAnsi="Open Sans" w:cs="Open Sans"/>
          <w:color w:val="0000FF"/>
          <w:spacing w:val="-2"/>
          <w:kern w:val="36"/>
          <w:sz w:val="16"/>
          <w:szCs w:val="16"/>
        </w:rPr>
        <w:lastRenderedPageBreak/>
        <w:drawing>
          <wp:inline distT="0" distB="0" distL="0" distR="0" wp14:anchorId="1D901C68" wp14:editId="07833CD3">
            <wp:extent cx="5486400" cy="38620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FC49" w14:textId="5D6F9B2B" w:rsidR="00F11D0E" w:rsidRPr="002802E9" w:rsidRDefault="002201C7" w:rsidP="002802E9">
      <w:pPr>
        <w:shd w:val="clear" w:color="auto" w:fill="FFFFFF"/>
        <w:spacing w:after="150" w:line="240" w:lineRule="auto"/>
        <w:outlineLvl w:val="0"/>
        <w:rPr>
          <w:rFonts w:ascii="Open Sans" w:eastAsia="Times New Roman" w:hAnsi="Open Sans" w:cs="Open Sans"/>
          <w:b/>
          <w:bCs/>
          <w:color w:val="0000FF"/>
          <w:spacing w:val="-2"/>
          <w:kern w:val="36"/>
          <w:sz w:val="20"/>
          <w:szCs w:val="20"/>
        </w:rPr>
      </w:pPr>
      <w:r>
        <w:rPr>
          <w:rFonts w:ascii="Open Sans" w:eastAsia="Times New Roman" w:hAnsi="Open Sans" w:cs="Open Sans"/>
          <w:b/>
          <w:bCs/>
          <w:noProof/>
          <w:color w:val="0000FF"/>
          <w:spacing w:val="-2"/>
          <w:kern w:val="36"/>
          <w:sz w:val="20"/>
          <w:szCs w:val="20"/>
        </w:rPr>
        <w:drawing>
          <wp:inline distT="0" distB="0" distL="0" distR="0" wp14:anchorId="51E3DD40" wp14:editId="320AA52E">
            <wp:extent cx="5478145" cy="2089150"/>
            <wp:effectExtent l="0" t="0" r="825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08091" w14:textId="43D8F329" w:rsidR="0071274D" w:rsidRDefault="00A33D5F">
      <w:pPr>
        <w:rPr>
          <w:sz w:val="20"/>
          <w:szCs w:val="20"/>
        </w:rPr>
      </w:pPr>
      <w:hyperlink r:id="rId17" w:history="1">
        <w:r w:rsidRPr="002E61E6">
          <w:rPr>
            <w:rStyle w:val="Hyperlink"/>
            <w:sz w:val="20"/>
            <w:szCs w:val="20"/>
          </w:rPr>
          <w:t>https://docs.bmc.com/docs/bcm126/en/managing-the-bmc-client-management-agent-738019718.html</w:t>
        </w:r>
      </w:hyperlink>
    </w:p>
    <w:p w14:paraId="54929300" w14:textId="4E1D8470" w:rsidR="00A33D5F" w:rsidRDefault="00401658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2FEA3AB" wp14:editId="5CE8B2F4">
            <wp:extent cx="5486400" cy="208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658">
        <w:rPr>
          <w:sz w:val="20"/>
          <w:szCs w:val="20"/>
        </w:rPr>
        <w:t>https://docs.bmc.com/docs/bcm126/en/using-the-agent-web-interface-738019744.html</w:t>
      </w:r>
    </w:p>
    <w:p w14:paraId="5D6E95DA" w14:textId="3B1565CC" w:rsidR="00401658" w:rsidRDefault="00F26250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1DD0543" wp14:editId="32087897">
            <wp:extent cx="5478145" cy="235013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241C">
        <w:rPr>
          <w:noProof/>
          <w:sz w:val="20"/>
          <w:szCs w:val="20"/>
        </w:rPr>
        <w:drawing>
          <wp:inline distT="0" distB="0" distL="0" distR="0" wp14:anchorId="3147740C" wp14:editId="198CD4D1">
            <wp:extent cx="5486400" cy="5029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241C" w:rsidRPr="00FE241C">
        <w:rPr>
          <w:sz w:val="20"/>
          <w:szCs w:val="20"/>
        </w:rPr>
        <w:t>https://docs.bmc.com/docs/bcm126/en/configuring-agent-738019740.html</w:t>
      </w:r>
    </w:p>
    <w:p w14:paraId="2BFF64CF" w14:textId="77777777" w:rsidR="00385A12" w:rsidRDefault="00C70A76" w:rsidP="00385A12">
      <w:pPr>
        <w:pStyle w:val="Heading1"/>
        <w:shd w:val="clear" w:color="auto" w:fill="FFFFFF"/>
        <w:spacing w:before="0" w:beforeAutospacing="0" w:after="150" w:afterAutospacing="0"/>
        <w:rPr>
          <w:sz w:val="20"/>
          <w:szCs w:val="20"/>
        </w:rPr>
      </w:pPr>
      <w:r w:rsidRPr="00C70A76">
        <w:rPr>
          <w:sz w:val="20"/>
          <w:szCs w:val="20"/>
        </w:rPr>
        <w:lastRenderedPageBreak/>
        <w:drawing>
          <wp:inline distT="0" distB="0" distL="0" distR="0" wp14:anchorId="03EB8E5A" wp14:editId="6F5C43EE">
            <wp:extent cx="5486400" cy="25558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A76">
        <w:rPr>
          <w:sz w:val="20"/>
          <w:szCs w:val="20"/>
        </w:rPr>
        <w:t>https://docs.bmc.com/docs/bcm126/en/elements-of-the-agent-interface-pages-738019571.html</w:t>
      </w:r>
      <w:r w:rsidR="00BF1036" w:rsidRPr="00BF1036">
        <w:rPr>
          <w:sz w:val="20"/>
          <w:szCs w:val="20"/>
        </w:rPr>
        <w:drawing>
          <wp:inline distT="0" distB="0" distL="0" distR="0" wp14:anchorId="14B7E4A5" wp14:editId="05DA0F60">
            <wp:extent cx="5486400" cy="4062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036" w:rsidRPr="00BF1036">
        <w:rPr>
          <w:sz w:val="20"/>
          <w:szCs w:val="20"/>
        </w:rPr>
        <w:t>https://docs.bmc.com/docs/bcm126/en/chilli-in-the-agent-interface-738019569.html</w:t>
      </w:r>
    </w:p>
    <w:p w14:paraId="249CB81E" w14:textId="3B7C5616" w:rsidR="00385A12" w:rsidRPr="00385A12" w:rsidRDefault="00385A12" w:rsidP="00385A12">
      <w:pPr>
        <w:pStyle w:val="Heading1"/>
        <w:shd w:val="clear" w:color="auto" w:fill="FFFFFF"/>
        <w:spacing w:before="0" w:beforeAutospacing="0" w:after="150" w:afterAutospacing="0"/>
        <w:rPr>
          <w:rFonts w:ascii="Open Sans" w:hAnsi="Open Sans" w:cs="Open Sans"/>
          <w:b w:val="0"/>
          <w:bCs w:val="0"/>
          <w:color w:val="FF0000"/>
          <w:spacing w:val="-2"/>
          <w:sz w:val="56"/>
          <w:szCs w:val="56"/>
        </w:rPr>
      </w:pPr>
      <w:r w:rsidRPr="00385A12">
        <w:rPr>
          <w:rFonts w:ascii="Open Sans" w:hAnsi="Open Sans" w:cs="Open Sans"/>
          <w:b w:val="0"/>
          <w:bCs w:val="0"/>
          <w:color w:val="FF0000"/>
          <w:spacing w:val="-2"/>
          <w:sz w:val="56"/>
          <w:szCs w:val="56"/>
        </w:rPr>
        <w:t>Tags and parameters</w:t>
      </w:r>
    </w:p>
    <w:p w14:paraId="3EEF183A" w14:textId="5C846BCF" w:rsidR="00FE241C" w:rsidRDefault="00743D55">
      <w:pPr>
        <w:rPr>
          <w:sz w:val="20"/>
          <w:szCs w:val="20"/>
        </w:rPr>
      </w:pPr>
      <w:hyperlink r:id="rId23" w:history="1">
        <w:r w:rsidRPr="002E61E6">
          <w:rPr>
            <w:rStyle w:val="Hyperlink"/>
            <w:sz w:val="20"/>
            <w:szCs w:val="20"/>
          </w:rPr>
          <w:t>https://docs.bmc.com/docs/bcm126/en/tags-and-parameters-738019570.html</w:t>
        </w:r>
      </w:hyperlink>
    </w:p>
    <w:p w14:paraId="7429033E" w14:textId="77777777" w:rsidR="00D2284E" w:rsidRDefault="00B16C34" w:rsidP="00D2284E">
      <w:pPr>
        <w:pStyle w:val="Heading1"/>
        <w:shd w:val="clear" w:color="auto" w:fill="FFFFFF"/>
        <w:spacing w:before="0" w:beforeAutospacing="0" w:after="150" w:afterAutospacing="0"/>
        <w:rPr>
          <w:rFonts w:ascii="Open Sans" w:hAnsi="Open Sans" w:cs="Open Sans"/>
          <w:b w:val="0"/>
          <w:bCs w:val="0"/>
          <w:color w:val="333333"/>
          <w:spacing w:val="-2"/>
          <w:sz w:val="56"/>
          <w:szCs w:val="56"/>
        </w:rPr>
      </w:pPr>
      <w:r w:rsidRPr="00B16C34">
        <w:rPr>
          <w:sz w:val="20"/>
          <w:szCs w:val="20"/>
        </w:rPr>
        <w:lastRenderedPageBreak/>
        <w:drawing>
          <wp:inline distT="0" distB="0" distL="0" distR="0" wp14:anchorId="4826DF49" wp14:editId="2E6A598D">
            <wp:extent cx="5486400" cy="34055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84E">
        <w:rPr>
          <w:rFonts w:ascii="Open Sans" w:hAnsi="Open Sans" w:cs="Open Sans"/>
          <w:b w:val="0"/>
          <w:bCs w:val="0"/>
          <w:color w:val="333333"/>
          <w:spacing w:val="-2"/>
          <w:sz w:val="56"/>
          <w:szCs w:val="56"/>
        </w:rPr>
        <w:t>Reviewing and testing REST Web APIs</w:t>
      </w:r>
    </w:p>
    <w:p w14:paraId="75C77867" w14:textId="69F0E3C7" w:rsidR="00743D55" w:rsidRDefault="00D2284E">
      <w:pPr>
        <w:rPr>
          <w:sz w:val="20"/>
          <w:szCs w:val="20"/>
        </w:rPr>
      </w:pPr>
      <w:hyperlink r:id="rId25" w:history="1">
        <w:r w:rsidRPr="002E61E6">
          <w:rPr>
            <w:rStyle w:val="Hyperlink"/>
            <w:sz w:val="20"/>
            <w:szCs w:val="20"/>
          </w:rPr>
          <w:t>https://docs.bmc.com/docs/bcm126/en/reviewing-and-testing-rest-web-apis-738019556.html</w:t>
        </w:r>
      </w:hyperlink>
    </w:p>
    <w:p w14:paraId="37B47D02" w14:textId="77777777" w:rsidR="00D7546A" w:rsidRPr="00D7546A" w:rsidRDefault="00D7546A" w:rsidP="00D7546A">
      <w:pPr>
        <w:pStyle w:val="Heading1"/>
        <w:shd w:val="clear" w:color="auto" w:fill="FFFFFF"/>
        <w:spacing w:before="0" w:beforeAutospacing="0" w:after="150" w:afterAutospacing="0"/>
        <w:rPr>
          <w:rFonts w:ascii="Open Sans" w:hAnsi="Open Sans" w:cs="Open Sans"/>
          <w:b w:val="0"/>
          <w:bCs w:val="0"/>
          <w:color w:val="FF0000"/>
          <w:spacing w:val="-2"/>
          <w:sz w:val="56"/>
          <w:szCs w:val="56"/>
        </w:rPr>
      </w:pPr>
      <w:r w:rsidRPr="00D7546A">
        <w:rPr>
          <w:rFonts w:ascii="Open Sans" w:hAnsi="Open Sans" w:cs="Open Sans"/>
          <w:b w:val="0"/>
          <w:bCs w:val="0"/>
          <w:color w:val="FF0000"/>
          <w:spacing w:val="-2"/>
          <w:sz w:val="56"/>
          <w:szCs w:val="56"/>
        </w:rPr>
        <w:t>Managing reports</w:t>
      </w:r>
    </w:p>
    <w:p w14:paraId="61530648" w14:textId="708F3091" w:rsidR="00D2284E" w:rsidRDefault="00D7546A">
      <w:pPr>
        <w:rPr>
          <w:sz w:val="20"/>
          <w:szCs w:val="20"/>
        </w:rPr>
      </w:pPr>
      <w:hyperlink r:id="rId26" w:history="1">
        <w:r w:rsidRPr="002E61E6">
          <w:rPr>
            <w:rStyle w:val="Hyperlink"/>
            <w:sz w:val="20"/>
            <w:szCs w:val="20"/>
          </w:rPr>
          <w:t>https://docs.bmc.com/docs/bcm126/en/managing-reports-738019419.html</w:t>
        </w:r>
      </w:hyperlink>
    </w:p>
    <w:p w14:paraId="404730F3" w14:textId="7682F7B4" w:rsidR="00F94F17" w:rsidRDefault="00F94F1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07CE48B" wp14:editId="266B1EA2">
            <wp:extent cx="5481955" cy="2031365"/>
            <wp:effectExtent l="0" t="0" r="444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6247" w14:textId="77777777" w:rsidR="00152A33" w:rsidRDefault="00152A33" w:rsidP="00152A33">
      <w:pPr>
        <w:pStyle w:val="Heading1"/>
        <w:shd w:val="clear" w:color="auto" w:fill="FFFFFF"/>
        <w:spacing w:before="0" w:beforeAutospacing="0" w:after="150" w:afterAutospacing="0"/>
        <w:rPr>
          <w:rFonts w:ascii="Open Sans" w:hAnsi="Open Sans" w:cs="Open Sans"/>
          <w:b w:val="0"/>
          <w:bCs w:val="0"/>
          <w:color w:val="333333"/>
          <w:spacing w:val="-2"/>
          <w:sz w:val="56"/>
          <w:szCs w:val="56"/>
        </w:rPr>
      </w:pPr>
      <w:r>
        <w:rPr>
          <w:rFonts w:ascii="Open Sans" w:hAnsi="Open Sans" w:cs="Open Sans"/>
          <w:b w:val="0"/>
          <w:bCs w:val="0"/>
          <w:color w:val="333333"/>
          <w:spacing w:val="-2"/>
          <w:sz w:val="56"/>
          <w:szCs w:val="56"/>
        </w:rPr>
        <w:t>Agent Configuration steps</w:t>
      </w:r>
    </w:p>
    <w:p w14:paraId="2E0C9E51" w14:textId="24F4C7E0" w:rsidR="00D7546A" w:rsidRDefault="00152A33">
      <w:pPr>
        <w:rPr>
          <w:sz w:val="20"/>
          <w:szCs w:val="20"/>
        </w:rPr>
      </w:pPr>
      <w:hyperlink r:id="rId28" w:history="1">
        <w:r w:rsidRPr="002E61E6">
          <w:rPr>
            <w:rStyle w:val="Hyperlink"/>
            <w:sz w:val="20"/>
            <w:szCs w:val="20"/>
          </w:rPr>
          <w:t>https://docs.bmc.com/docs/bcm126/en/agent-configuration-steps-738017927.html#AgentConfigurationsteps-ManualFileUpload</w:t>
        </w:r>
      </w:hyperlink>
    </w:p>
    <w:p w14:paraId="574A4285" w14:textId="77777777" w:rsidR="00152A33" w:rsidRPr="002802E9" w:rsidRDefault="00152A33">
      <w:pPr>
        <w:rPr>
          <w:sz w:val="20"/>
          <w:szCs w:val="20"/>
        </w:rPr>
      </w:pPr>
    </w:p>
    <w:sectPr w:rsidR="00152A33" w:rsidRPr="002802E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CDC"/>
    <w:rsid w:val="00152A33"/>
    <w:rsid w:val="00216A94"/>
    <w:rsid w:val="002201C7"/>
    <w:rsid w:val="002802E9"/>
    <w:rsid w:val="00385A12"/>
    <w:rsid w:val="00401658"/>
    <w:rsid w:val="00624760"/>
    <w:rsid w:val="0071274D"/>
    <w:rsid w:val="00743D55"/>
    <w:rsid w:val="007D2E3C"/>
    <w:rsid w:val="00814FD0"/>
    <w:rsid w:val="00903CDC"/>
    <w:rsid w:val="00A33D5F"/>
    <w:rsid w:val="00B16C34"/>
    <w:rsid w:val="00BA02CD"/>
    <w:rsid w:val="00BF1036"/>
    <w:rsid w:val="00C70A76"/>
    <w:rsid w:val="00D2284E"/>
    <w:rsid w:val="00D7546A"/>
    <w:rsid w:val="00F11D0E"/>
    <w:rsid w:val="00F26250"/>
    <w:rsid w:val="00F77480"/>
    <w:rsid w:val="00F94F17"/>
    <w:rsid w:val="00FE2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B5469"/>
  <w15:chartTrackingRefBased/>
  <w15:docId w15:val="{6D4D8096-C03D-41E4-8FF5-6F0BC6CB5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802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02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2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11D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1D0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02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47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s://docs.bmc.com/docs/bcm126/en/managing-reports-738019419.html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bmc.com/docs/bcm126/en/managing-the-bmc-client-management-agent-738019718.html" TargetMode="External"/><Relationship Id="rId25" Type="http://schemas.openxmlformats.org/officeDocument/2006/relationships/hyperlink" Target="https://docs.bmc.com/docs/bcm126/en/reviewing-and-testing-rest-web-apis-738019556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ocs.bmc.com/docs/bcm126/en/tags-and-parameters-738019570.html" TargetMode="External"/><Relationship Id="rId28" Type="http://schemas.openxmlformats.org/officeDocument/2006/relationships/hyperlink" Target="https://docs.bmc.com/docs/bcm126/en/agent-configuration-steps-738017927.html#AgentConfigurationsteps-ManualFileUpload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docs.bmc.com/docs/bcm126/en/remotely-controlling-a-device-through-a-web-browser-738019345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10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20</cp:revision>
  <dcterms:created xsi:type="dcterms:W3CDTF">2021-09-23T21:48:00Z</dcterms:created>
  <dcterms:modified xsi:type="dcterms:W3CDTF">2021-09-24T03:27:00Z</dcterms:modified>
</cp:coreProperties>
</file>