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E8A33" w14:textId="77777777" w:rsidR="007C5D57" w:rsidRPr="000B094C" w:rsidRDefault="001E49C6" w:rsidP="000B094C">
      <w:pPr>
        <w:jc w:val="center"/>
        <w:rPr>
          <w:rFonts w:asciiTheme="minorHAnsi" w:hAnsiTheme="minorHAnsi"/>
          <w:b/>
          <w:sz w:val="36"/>
          <w:szCs w:val="36"/>
        </w:rPr>
      </w:pPr>
      <w:r w:rsidRPr="000B094C">
        <w:rPr>
          <w:rFonts w:asciiTheme="minorHAnsi" w:hAnsiTheme="minorHAnsi"/>
          <w:b/>
          <w:color w:val="1F4E79" w:themeColor="accent5" w:themeShade="80"/>
          <w:sz w:val="36"/>
          <w:szCs w:val="36"/>
        </w:rPr>
        <w:t>Snippets of Documents tagged for XBRL/iXBRL filings</w:t>
      </w:r>
    </w:p>
    <w:p w14:paraId="77D8CCCC" w14:textId="77777777" w:rsidR="001E49C6" w:rsidRDefault="001E49C6" w:rsidP="00583AD7">
      <w:pPr>
        <w:pStyle w:val="Line"/>
      </w:pPr>
      <w:r>
        <w:br w:type="page"/>
      </w:r>
    </w:p>
    <w:p w14:paraId="53359B21" w14:textId="77777777" w:rsidR="001E49C6" w:rsidRPr="000B094C" w:rsidRDefault="001E49C6" w:rsidP="000B094C">
      <w:pPr>
        <w:jc w:val="center"/>
        <w:rPr>
          <w:rFonts w:asciiTheme="minorHAnsi" w:hAnsiTheme="minorHAnsi"/>
          <w:b/>
          <w:sz w:val="36"/>
          <w:szCs w:val="36"/>
        </w:rPr>
      </w:pPr>
      <w:r w:rsidRPr="000B094C">
        <w:rPr>
          <w:rFonts w:asciiTheme="minorHAnsi" w:hAnsiTheme="minorHAnsi"/>
          <w:b/>
          <w:color w:val="1F4E79" w:themeColor="accent5" w:themeShade="80"/>
          <w:sz w:val="36"/>
          <w:szCs w:val="36"/>
        </w:rPr>
        <w:t>Table of Contents</w:t>
      </w:r>
    </w:p>
    <w:sdt>
      <w:sdtPr>
        <w:id w:val="-1593153904"/>
        <w:docPartObj>
          <w:docPartGallery w:val="Table of Contents"/>
          <w:docPartUnique/>
        </w:docPartObj>
      </w:sdtPr>
      <w:sdtEndPr>
        <w:rPr>
          <w:b/>
          <w:bCs/>
          <w:noProof/>
        </w:rPr>
      </w:sdtEndPr>
      <w:sdtContent>
        <w:p w14:paraId="4A8D25EB" w14:textId="77777777" w:rsidR="00D30188" w:rsidRDefault="00D30188" w:rsidP="00A33239">
          <w:pPr>
            <w:pStyle w:val="TOC1"/>
            <w:tabs>
              <w:tab w:val="right" w:leader="dot" w:pos="10790"/>
            </w:tabs>
            <w:spacing w:before="0" w:after="0" w:line="240" w:lineRule="auto"/>
          </w:pPr>
        </w:p>
        <w:p w14:paraId="0A16B498" w14:textId="2B8A12D0" w:rsidR="00F37145" w:rsidRDefault="004B46AC" w:rsidP="00A33239">
          <w:pPr>
            <w:pStyle w:val="TOC1"/>
            <w:tabs>
              <w:tab w:val="right" w:leader="dot" w:pos="10790"/>
            </w:tabs>
            <w:spacing w:before="0" w:after="0"/>
            <w:rPr>
              <w:rFonts w:asciiTheme="minorHAnsi" w:eastAsiaTheme="minorEastAsia" w:hAnsiTheme="minorHAnsi" w:cstheme="minorBidi"/>
              <w:noProof/>
              <w:sz w:val="22"/>
              <w:szCs w:val="22"/>
            </w:rPr>
          </w:pPr>
          <w:r>
            <w:fldChar w:fldCharType="begin"/>
          </w:r>
          <w:r>
            <w:instrText xml:space="preserve"> TOC \o "1-3" \h \z </w:instrText>
          </w:r>
          <w:r>
            <w:fldChar w:fldCharType="separate"/>
          </w:r>
          <w:hyperlink w:anchor="_Toc17896592" w:history="1">
            <w:r w:rsidR="00F37145" w:rsidRPr="008D7B08">
              <w:rPr>
                <w:rStyle w:val="Hyperlink"/>
                <w:noProof/>
              </w:rPr>
              <w:t>How to use this document</w:t>
            </w:r>
            <w:r w:rsidR="00F37145">
              <w:rPr>
                <w:noProof/>
                <w:webHidden/>
              </w:rPr>
              <w:tab/>
            </w:r>
            <w:r w:rsidR="00F37145">
              <w:rPr>
                <w:noProof/>
                <w:webHidden/>
              </w:rPr>
              <w:fldChar w:fldCharType="begin"/>
            </w:r>
            <w:r w:rsidR="00F37145">
              <w:rPr>
                <w:noProof/>
                <w:webHidden/>
              </w:rPr>
              <w:instrText xml:space="preserve"> PAGEREF _Toc17896592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241AE1D8" w14:textId="2DE0EEF6" w:rsidR="00F37145" w:rsidRDefault="00313A8C" w:rsidP="00A33239">
          <w:pPr>
            <w:pStyle w:val="TOC2"/>
            <w:tabs>
              <w:tab w:val="right" w:leader="dot" w:pos="10790"/>
            </w:tabs>
            <w:spacing w:before="0" w:after="0"/>
            <w:rPr>
              <w:rFonts w:asciiTheme="minorHAnsi" w:eastAsiaTheme="minorEastAsia" w:hAnsiTheme="minorHAnsi" w:cstheme="minorBidi"/>
              <w:noProof/>
              <w:sz w:val="22"/>
              <w:szCs w:val="22"/>
            </w:rPr>
          </w:pPr>
          <w:hyperlink w:anchor="_Toc17896593" w:history="1">
            <w:r w:rsidR="00F37145" w:rsidRPr="008D7B08">
              <w:rPr>
                <w:rStyle w:val="Hyperlink"/>
                <w:noProof/>
              </w:rPr>
              <w:t>View Examples of Tagging</w:t>
            </w:r>
            <w:r w:rsidR="00F37145">
              <w:rPr>
                <w:noProof/>
                <w:webHidden/>
              </w:rPr>
              <w:tab/>
            </w:r>
            <w:r w:rsidR="00F37145">
              <w:rPr>
                <w:noProof/>
                <w:webHidden/>
              </w:rPr>
              <w:fldChar w:fldCharType="begin"/>
            </w:r>
            <w:r w:rsidR="00F37145">
              <w:rPr>
                <w:noProof/>
                <w:webHidden/>
              </w:rPr>
              <w:instrText xml:space="preserve"> PAGEREF _Toc17896593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3656DEE8" w14:textId="20BD7E73" w:rsidR="00F37145" w:rsidRDefault="00313A8C" w:rsidP="00A33239">
          <w:pPr>
            <w:pStyle w:val="TOC2"/>
            <w:tabs>
              <w:tab w:val="right" w:leader="dot" w:pos="10790"/>
            </w:tabs>
            <w:spacing w:before="0" w:after="0"/>
            <w:rPr>
              <w:rFonts w:asciiTheme="minorHAnsi" w:eastAsiaTheme="minorEastAsia" w:hAnsiTheme="minorHAnsi" w:cstheme="minorBidi"/>
              <w:noProof/>
              <w:sz w:val="22"/>
              <w:szCs w:val="22"/>
            </w:rPr>
          </w:pPr>
          <w:hyperlink w:anchor="_Toc17896594" w:history="1">
            <w:r w:rsidR="00F37145" w:rsidRPr="008D7B08">
              <w:rPr>
                <w:rStyle w:val="Hyperlink"/>
                <w:noProof/>
              </w:rPr>
              <w:t>Transfer Tagging into your own filings</w:t>
            </w:r>
            <w:r w:rsidR="00F37145">
              <w:rPr>
                <w:noProof/>
                <w:webHidden/>
              </w:rPr>
              <w:tab/>
            </w:r>
            <w:r w:rsidR="00F37145">
              <w:rPr>
                <w:noProof/>
                <w:webHidden/>
              </w:rPr>
              <w:fldChar w:fldCharType="begin"/>
            </w:r>
            <w:r w:rsidR="00F37145">
              <w:rPr>
                <w:noProof/>
                <w:webHidden/>
              </w:rPr>
              <w:instrText xml:space="preserve"> PAGEREF _Toc17896594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3DB2300A" w14:textId="5D37A32C" w:rsidR="00F37145" w:rsidRDefault="00313A8C" w:rsidP="00A33239">
          <w:pPr>
            <w:pStyle w:val="TOC1"/>
            <w:tabs>
              <w:tab w:val="right" w:leader="dot" w:pos="10790"/>
            </w:tabs>
            <w:spacing w:before="0" w:after="0"/>
            <w:rPr>
              <w:rFonts w:asciiTheme="minorHAnsi" w:eastAsiaTheme="minorEastAsia" w:hAnsiTheme="minorHAnsi" w:cstheme="minorBidi"/>
              <w:noProof/>
              <w:sz w:val="22"/>
              <w:szCs w:val="22"/>
            </w:rPr>
          </w:pPr>
          <w:hyperlink w:anchor="_Toc17896595" w:history="1">
            <w:r w:rsidR="00F37145" w:rsidRPr="008D7B08">
              <w:rPr>
                <w:rStyle w:val="Hyperlink"/>
                <w:noProof/>
              </w:rPr>
              <w:t>Cover Page</w:t>
            </w:r>
            <w:r w:rsidR="00F37145">
              <w:rPr>
                <w:noProof/>
                <w:webHidden/>
              </w:rPr>
              <w:tab/>
            </w:r>
            <w:r w:rsidR="00F37145">
              <w:rPr>
                <w:noProof/>
                <w:webHidden/>
              </w:rPr>
              <w:fldChar w:fldCharType="begin"/>
            </w:r>
            <w:r w:rsidR="00F37145">
              <w:rPr>
                <w:noProof/>
                <w:webHidden/>
              </w:rPr>
              <w:instrText xml:space="preserve"> PAGEREF _Toc17896595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77E9CD97" w14:textId="50B58D06" w:rsidR="00F37145" w:rsidRDefault="00313A8C" w:rsidP="00A33239">
          <w:pPr>
            <w:pStyle w:val="TOC1"/>
            <w:tabs>
              <w:tab w:val="right" w:leader="dot" w:pos="10790"/>
            </w:tabs>
            <w:spacing w:before="0" w:after="0"/>
            <w:rPr>
              <w:rFonts w:asciiTheme="minorHAnsi" w:eastAsiaTheme="minorEastAsia" w:hAnsiTheme="minorHAnsi" w:cstheme="minorBidi"/>
              <w:noProof/>
              <w:sz w:val="22"/>
              <w:szCs w:val="22"/>
            </w:rPr>
          </w:pPr>
          <w:hyperlink w:anchor="_Toc17896596" w:history="1">
            <w:r w:rsidR="00F37145" w:rsidRPr="008D7B08">
              <w:rPr>
                <w:rStyle w:val="Hyperlink"/>
                <w:noProof/>
              </w:rPr>
              <w:t>Balance Sheets</w:t>
            </w:r>
            <w:r w:rsidR="00F37145">
              <w:rPr>
                <w:noProof/>
                <w:webHidden/>
              </w:rPr>
              <w:tab/>
            </w:r>
            <w:r w:rsidR="00F37145">
              <w:rPr>
                <w:noProof/>
                <w:webHidden/>
              </w:rPr>
              <w:fldChar w:fldCharType="begin"/>
            </w:r>
            <w:r w:rsidR="00F37145">
              <w:rPr>
                <w:noProof/>
                <w:webHidden/>
              </w:rPr>
              <w:instrText xml:space="preserve"> PAGEREF _Toc17896596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5F811184" w14:textId="25DFB2BA" w:rsidR="00F37145" w:rsidRDefault="00313A8C" w:rsidP="00A33239">
          <w:pPr>
            <w:pStyle w:val="TOC1"/>
            <w:tabs>
              <w:tab w:val="right" w:leader="dot" w:pos="10790"/>
            </w:tabs>
            <w:spacing w:before="0" w:after="0"/>
            <w:rPr>
              <w:rFonts w:asciiTheme="minorHAnsi" w:eastAsiaTheme="minorEastAsia" w:hAnsiTheme="minorHAnsi" w:cstheme="minorBidi"/>
              <w:noProof/>
              <w:sz w:val="22"/>
              <w:szCs w:val="22"/>
            </w:rPr>
          </w:pPr>
          <w:hyperlink w:anchor="_Toc17896597" w:history="1">
            <w:r w:rsidR="00F37145" w:rsidRPr="008D7B08">
              <w:rPr>
                <w:rStyle w:val="Hyperlink"/>
                <w:noProof/>
              </w:rPr>
              <w:t>Balance Sheets – Parenthetical (nested tags)</w:t>
            </w:r>
            <w:r w:rsidR="00F37145">
              <w:rPr>
                <w:noProof/>
                <w:webHidden/>
              </w:rPr>
              <w:tab/>
            </w:r>
            <w:r w:rsidR="00F37145">
              <w:rPr>
                <w:noProof/>
                <w:webHidden/>
              </w:rPr>
              <w:fldChar w:fldCharType="begin"/>
            </w:r>
            <w:r w:rsidR="00F37145">
              <w:rPr>
                <w:noProof/>
                <w:webHidden/>
              </w:rPr>
              <w:instrText xml:space="preserve"> PAGEREF _Toc17896597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7589D1F0" w14:textId="478C02F4" w:rsidR="00F37145" w:rsidRDefault="00313A8C" w:rsidP="00A33239">
          <w:pPr>
            <w:pStyle w:val="TOC2"/>
            <w:tabs>
              <w:tab w:val="right" w:leader="dot" w:pos="10790"/>
            </w:tabs>
            <w:spacing w:before="0" w:after="0"/>
            <w:rPr>
              <w:rFonts w:asciiTheme="minorHAnsi" w:eastAsiaTheme="minorEastAsia" w:hAnsiTheme="minorHAnsi" w:cstheme="minorBidi"/>
              <w:noProof/>
              <w:sz w:val="22"/>
              <w:szCs w:val="22"/>
            </w:rPr>
          </w:pPr>
          <w:hyperlink w:anchor="_Toc17896598" w:history="1">
            <w:r w:rsidR="00F37145" w:rsidRPr="008D7B08">
              <w:rPr>
                <w:rStyle w:val="Hyperlink"/>
                <w:noProof/>
              </w:rPr>
              <w:t>Preferred Shares</w:t>
            </w:r>
            <w:r w:rsidR="00F37145">
              <w:rPr>
                <w:noProof/>
                <w:webHidden/>
              </w:rPr>
              <w:tab/>
            </w:r>
            <w:r w:rsidR="00F37145">
              <w:rPr>
                <w:noProof/>
                <w:webHidden/>
              </w:rPr>
              <w:fldChar w:fldCharType="begin"/>
            </w:r>
            <w:r w:rsidR="00F37145">
              <w:rPr>
                <w:noProof/>
                <w:webHidden/>
              </w:rPr>
              <w:instrText xml:space="preserve"> PAGEREF _Toc17896598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4347CDFD" w14:textId="7D62D52C" w:rsidR="00F37145" w:rsidRDefault="00313A8C" w:rsidP="00A33239">
          <w:pPr>
            <w:pStyle w:val="TOC2"/>
            <w:tabs>
              <w:tab w:val="right" w:leader="dot" w:pos="10790"/>
            </w:tabs>
            <w:spacing w:before="0" w:after="0"/>
            <w:rPr>
              <w:rFonts w:asciiTheme="minorHAnsi" w:eastAsiaTheme="minorEastAsia" w:hAnsiTheme="minorHAnsi" w:cstheme="minorBidi"/>
              <w:noProof/>
              <w:sz w:val="22"/>
              <w:szCs w:val="22"/>
            </w:rPr>
          </w:pPr>
          <w:hyperlink w:anchor="_Toc17896599" w:history="1">
            <w:r w:rsidR="00F37145" w:rsidRPr="008D7B08">
              <w:rPr>
                <w:rStyle w:val="Hyperlink"/>
                <w:noProof/>
              </w:rPr>
              <w:t>Common Shares</w:t>
            </w:r>
            <w:r w:rsidR="00F37145">
              <w:rPr>
                <w:noProof/>
                <w:webHidden/>
              </w:rPr>
              <w:tab/>
            </w:r>
            <w:r w:rsidR="00F37145">
              <w:rPr>
                <w:noProof/>
                <w:webHidden/>
              </w:rPr>
              <w:fldChar w:fldCharType="begin"/>
            </w:r>
            <w:r w:rsidR="00F37145">
              <w:rPr>
                <w:noProof/>
                <w:webHidden/>
              </w:rPr>
              <w:instrText xml:space="preserve"> PAGEREF _Toc17896599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34B628AB" w14:textId="1B12462B" w:rsidR="00F37145" w:rsidRDefault="00313A8C" w:rsidP="00A33239">
          <w:pPr>
            <w:pStyle w:val="TOC1"/>
            <w:tabs>
              <w:tab w:val="right" w:leader="dot" w:pos="10790"/>
            </w:tabs>
            <w:spacing w:before="0" w:after="0"/>
            <w:rPr>
              <w:rFonts w:asciiTheme="minorHAnsi" w:eastAsiaTheme="minorEastAsia" w:hAnsiTheme="minorHAnsi" w:cstheme="minorBidi"/>
              <w:noProof/>
              <w:sz w:val="22"/>
              <w:szCs w:val="22"/>
            </w:rPr>
          </w:pPr>
          <w:hyperlink w:anchor="_Toc17896600" w:history="1">
            <w:r w:rsidR="00F37145" w:rsidRPr="008D7B08">
              <w:rPr>
                <w:rStyle w:val="Hyperlink"/>
                <w:noProof/>
              </w:rPr>
              <w:t>Statement of Operations</w:t>
            </w:r>
            <w:r w:rsidR="00F37145">
              <w:rPr>
                <w:noProof/>
                <w:webHidden/>
              </w:rPr>
              <w:tab/>
            </w:r>
            <w:r w:rsidR="00F37145">
              <w:rPr>
                <w:noProof/>
                <w:webHidden/>
              </w:rPr>
              <w:fldChar w:fldCharType="begin"/>
            </w:r>
            <w:r w:rsidR="00F37145">
              <w:rPr>
                <w:noProof/>
                <w:webHidden/>
              </w:rPr>
              <w:instrText xml:space="preserve"> PAGEREF _Toc17896600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4B430615" w14:textId="60B52D4E" w:rsidR="00F37145" w:rsidRDefault="00313A8C" w:rsidP="00A33239">
          <w:pPr>
            <w:pStyle w:val="TOC1"/>
            <w:tabs>
              <w:tab w:val="right" w:leader="dot" w:pos="10790"/>
            </w:tabs>
            <w:spacing w:before="0" w:after="0"/>
            <w:rPr>
              <w:rFonts w:asciiTheme="minorHAnsi" w:eastAsiaTheme="minorEastAsia" w:hAnsiTheme="minorHAnsi" w:cstheme="minorBidi"/>
              <w:noProof/>
              <w:sz w:val="22"/>
              <w:szCs w:val="22"/>
            </w:rPr>
          </w:pPr>
          <w:hyperlink w:anchor="_Toc17896601" w:history="1">
            <w:r w:rsidR="00F37145" w:rsidRPr="008D7B08">
              <w:rPr>
                <w:rStyle w:val="Hyperlink"/>
                <w:noProof/>
              </w:rPr>
              <w:t>Statements of Changes in Stockholders’ Equity (Deficit)</w:t>
            </w:r>
            <w:r w:rsidR="00F37145">
              <w:rPr>
                <w:noProof/>
                <w:webHidden/>
              </w:rPr>
              <w:tab/>
            </w:r>
            <w:r w:rsidR="00F37145">
              <w:rPr>
                <w:noProof/>
                <w:webHidden/>
              </w:rPr>
              <w:fldChar w:fldCharType="begin"/>
            </w:r>
            <w:r w:rsidR="00F37145">
              <w:rPr>
                <w:noProof/>
                <w:webHidden/>
              </w:rPr>
              <w:instrText xml:space="preserve"> PAGEREF _Toc17896601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654D24ED" w14:textId="2AE52A7A" w:rsidR="00F37145" w:rsidRDefault="00313A8C" w:rsidP="00A33239">
          <w:pPr>
            <w:pStyle w:val="TOC2"/>
            <w:tabs>
              <w:tab w:val="right" w:leader="dot" w:pos="10790"/>
            </w:tabs>
            <w:spacing w:before="0" w:after="0"/>
            <w:rPr>
              <w:rFonts w:asciiTheme="minorHAnsi" w:eastAsiaTheme="minorEastAsia" w:hAnsiTheme="minorHAnsi" w:cstheme="minorBidi"/>
              <w:noProof/>
              <w:sz w:val="22"/>
              <w:szCs w:val="22"/>
            </w:rPr>
          </w:pPr>
          <w:hyperlink w:anchor="_Toc17896602" w:history="1">
            <w:r w:rsidR="00F37145" w:rsidRPr="008D7B08">
              <w:rPr>
                <w:rStyle w:val="Hyperlink"/>
                <w:noProof/>
              </w:rPr>
              <w:t>Example 1</w:t>
            </w:r>
            <w:r w:rsidR="00F37145">
              <w:rPr>
                <w:noProof/>
                <w:webHidden/>
              </w:rPr>
              <w:tab/>
            </w:r>
            <w:r w:rsidR="00F37145">
              <w:rPr>
                <w:noProof/>
                <w:webHidden/>
              </w:rPr>
              <w:fldChar w:fldCharType="begin"/>
            </w:r>
            <w:r w:rsidR="00F37145">
              <w:rPr>
                <w:noProof/>
                <w:webHidden/>
              </w:rPr>
              <w:instrText xml:space="preserve"> PAGEREF _Toc17896602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5B8E7502" w14:textId="25AB68D0" w:rsidR="00F37145" w:rsidRDefault="00313A8C" w:rsidP="00A33239">
          <w:pPr>
            <w:pStyle w:val="TOC2"/>
            <w:tabs>
              <w:tab w:val="right" w:leader="dot" w:pos="10790"/>
            </w:tabs>
            <w:spacing w:before="0" w:after="0"/>
            <w:rPr>
              <w:rFonts w:asciiTheme="minorHAnsi" w:eastAsiaTheme="minorEastAsia" w:hAnsiTheme="minorHAnsi" w:cstheme="minorBidi"/>
              <w:noProof/>
              <w:sz w:val="22"/>
              <w:szCs w:val="22"/>
            </w:rPr>
          </w:pPr>
          <w:hyperlink w:anchor="_Toc17896603" w:history="1">
            <w:r w:rsidR="00F37145" w:rsidRPr="008D7B08">
              <w:rPr>
                <w:rStyle w:val="Hyperlink"/>
                <w:noProof/>
              </w:rPr>
              <w:t>Example 2</w:t>
            </w:r>
            <w:r w:rsidR="00F37145">
              <w:rPr>
                <w:noProof/>
                <w:webHidden/>
              </w:rPr>
              <w:tab/>
            </w:r>
            <w:r w:rsidR="00F37145">
              <w:rPr>
                <w:noProof/>
                <w:webHidden/>
              </w:rPr>
              <w:fldChar w:fldCharType="begin"/>
            </w:r>
            <w:r w:rsidR="00F37145">
              <w:rPr>
                <w:noProof/>
                <w:webHidden/>
              </w:rPr>
              <w:instrText xml:space="preserve"> PAGEREF _Toc17896603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032BB090" w14:textId="0D322385" w:rsidR="00F37145" w:rsidRDefault="00313A8C" w:rsidP="00A33239">
          <w:pPr>
            <w:pStyle w:val="TOC1"/>
            <w:tabs>
              <w:tab w:val="right" w:leader="dot" w:pos="10790"/>
            </w:tabs>
            <w:spacing w:before="0" w:after="0"/>
            <w:rPr>
              <w:rFonts w:asciiTheme="minorHAnsi" w:eastAsiaTheme="minorEastAsia" w:hAnsiTheme="minorHAnsi" w:cstheme="minorBidi"/>
              <w:noProof/>
              <w:sz w:val="22"/>
              <w:szCs w:val="22"/>
            </w:rPr>
          </w:pPr>
          <w:hyperlink w:anchor="_Toc17896604" w:history="1">
            <w:r w:rsidR="00F37145" w:rsidRPr="008D7B08">
              <w:rPr>
                <w:rStyle w:val="Hyperlink"/>
                <w:noProof/>
              </w:rPr>
              <w:t>Statements of Cash Flows</w:t>
            </w:r>
            <w:r w:rsidR="00F37145">
              <w:rPr>
                <w:noProof/>
                <w:webHidden/>
              </w:rPr>
              <w:tab/>
            </w:r>
            <w:r w:rsidR="00F37145">
              <w:rPr>
                <w:noProof/>
                <w:webHidden/>
              </w:rPr>
              <w:fldChar w:fldCharType="begin"/>
            </w:r>
            <w:r w:rsidR="00F37145">
              <w:rPr>
                <w:noProof/>
                <w:webHidden/>
              </w:rPr>
              <w:instrText xml:space="preserve"> PAGEREF _Toc17896604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3E2127D4" w14:textId="52EC33E3" w:rsidR="00F37145" w:rsidRDefault="00313A8C" w:rsidP="00A33239">
          <w:pPr>
            <w:pStyle w:val="TOC1"/>
            <w:tabs>
              <w:tab w:val="right" w:leader="dot" w:pos="10790"/>
            </w:tabs>
            <w:spacing w:before="0" w:after="0"/>
            <w:rPr>
              <w:rFonts w:asciiTheme="minorHAnsi" w:eastAsiaTheme="minorEastAsia" w:hAnsiTheme="minorHAnsi" w:cstheme="minorBidi"/>
              <w:noProof/>
              <w:sz w:val="22"/>
              <w:szCs w:val="22"/>
            </w:rPr>
          </w:pPr>
          <w:hyperlink w:anchor="_Toc17896605" w:history="1">
            <w:r w:rsidR="00F37145" w:rsidRPr="008D7B08">
              <w:rPr>
                <w:rStyle w:val="Hyperlink"/>
                <w:noProof/>
              </w:rPr>
              <w:t>Organization, Basis of Presentation, and Continuance of Operations</w:t>
            </w:r>
            <w:r w:rsidR="00F37145">
              <w:rPr>
                <w:noProof/>
                <w:webHidden/>
              </w:rPr>
              <w:tab/>
            </w:r>
            <w:r w:rsidR="00F37145">
              <w:rPr>
                <w:noProof/>
                <w:webHidden/>
              </w:rPr>
              <w:fldChar w:fldCharType="begin"/>
            </w:r>
            <w:r w:rsidR="00F37145">
              <w:rPr>
                <w:noProof/>
                <w:webHidden/>
              </w:rPr>
              <w:instrText xml:space="preserve"> PAGEREF _Toc17896605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1901CD9B" w14:textId="0D95B771" w:rsidR="00F37145" w:rsidRDefault="00313A8C" w:rsidP="00A33239">
          <w:pPr>
            <w:pStyle w:val="TOC1"/>
            <w:tabs>
              <w:tab w:val="right" w:leader="dot" w:pos="10790"/>
            </w:tabs>
            <w:spacing w:before="0" w:after="0"/>
            <w:rPr>
              <w:rFonts w:asciiTheme="minorHAnsi" w:eastAsiaTheme="minorEastAsia" w:hAnsiTheme="minorHAnsi" w:cstheme="minorBidi"/>
              <w:noProof/>
              <w:sz w:val="22"/>
              <w:szCs w:val="22"/>
            </w:rPr>
          </w:pPr>
          <w:hyperlink w:anchor="_Toc17896606" w:history="1">
            <w:r w:rsidR="00F37145" w:rsidRPr="008D7B08">
              <w:rPr>
                <w:rStyle w:val="Hyperlink"/>
                <w:noProof/>
              </w:rPr>
              <w:t>Assets and Liabilities measured at Fair Value</w:t>
            </w:r>
            <w:r w:rsidR="00F37145">
              <w:rPr>
                <w:noProof/>
                <w:webHidden/>
              </w:rPr>
              <w:tab/>
            </w:r>
            <w:r w:rsidR="00F37145">
              <w:rPr>
                <w:noProof/>
                <w:webHidden/>
              </w:rPr>
              <w:fldChar w:fldCharType="begin"/>
            </w:r>
            <w:r w:rsidR="00F37145">
              <w:rPr>
                <w:noProof/>
                <w:webHidden/>
              </w:rPr>
              <w:instrText xml:space="preserve"> PAGEREF _Toc17896606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753978C4" w14:textId="2606CC5A" w:rsidR="00F37145" w:rsidRDefault="00313A8C" w:rsidP="00A33239">
          <w:pPr>
            <w:pStyle w:val="TOC1"/>
            <w:tabs>
              <w:tab w:val="right" w:leader="dot" w:pos="10790"/>
            </w:tabs>
            <w:spacing w:before="0" w:after="0"/>
            <w:rPr>
              <w:rFonts w:asciiTheme="minorHAnsi" w:eastAsiaTheme="minorEastAsia" w:hAnsiTheme="minorHAnsi" w:cstheme="minorBidi"/>
              <w:noProof/>
              <w:sz w:val="22"/>
              <w:szCs w:val="22"/>
            </w:rPr>
          </w:pPr>
          <w:hyperlink w:anchor="_Toc17896607" w:history="1">
            <w:r w:rsidR="00F37145" w:rsidRPr="008D7B08">
              <w:rPr>
                <w:rStyle w:val="Hyperlink"/>
                <w:noProof/>
              </w:rPr>
              <w:t>Derivative Liability Reconciliation Table</w:t>
            </w:r>
            <w:r w:rsidR="00F37145">
              <w:rPr>
                <w:noProof/>
                <w:webHidden/>
              </w:rPr>
              <w:tab/>
            </w:r>
            <w:r w:rsidR="00F37145">
              <w:rPr>
                <w:noProof/>
                <w:webHidden/>
              </w:rPr>
              <w:fldChar w:fldCharType="begin"/>
            </w:r>
            <w:r w:rsidR="00F37145">
              <w:rPr>
                <w:noProof/>
                <w:webHidden/>
              </w:rPr>
              <w:instrText xml:space="preserve"> PAGEREF _Toc17896607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38DADFA7" w14:textId="06D568EF" w:rsidR="00F37145" w:rsidRDefault="00313A8C" w:rsidP="00A33239">
          <w:pPr>
            <w:pStyle w:val="TOC1"/>
            <w:tabs>
              <w:tab w:val="right" w:leader="dot" w:pos="10790"/>
            </w:tabs>
            <w:spacing w:before="0" w:after="0"/>
            <w:rPr>
              <w:rFonts w:asciiTheme="minorHAnsi" w:eastAsiaTheme="minorEastAsia" w:hAnsiTheme="minorHAnsi" w:cstheme="minorBidi"/>
              <w:noProof/>
              <w:sz w:val="22"/>
              <w:szCs w:val="22"/>
            </w:rPr>
          </w:pPr>
          <w:hyperlink w:anchor="_Toc17896608" w:history="1">
            <w:r w:rsidR="00F37145" w:rsidRPr="008D7B08">
              <w:rPr>
                <w:rStyle w:val="Hyperlink"/>
                <w:noProof/>
              </w:rPr>
              <w:t>Fair Value Assumptions</w:t>
            </w:r>
            <w:r w:rsidR="00F37145">
              <w:rPr>
                <w:noProof/>
                <w:webHidden/>
              </w:rPr>
              <w:tab/>
            </w:r>
            <w:r w:rsidR="00F37145">
              <w:rPr>
                <w:noProof/>
                <w:webHidden/>
              </w:rPr>
              <w:fldChar w:fldCharType="begin"/>
            </w:r>
            <w:r w:rsidR="00F37145">
              <w:rPr>
                <w:noProof/>
                <w:webHidden/>
              </w:rPr>
              <w:instrText xml:space="preserve"> PAGEREF _Toc17896608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3FC2EB99" w14:textId="5CB79874" w:rsidR="00F37145" w:rsidRDefault="00313A8C" w:rsidP="00A33239">
          <w:pPr>
            <w:pStyle w:val="TOC1"/>
            <w:tabs>
              <w:tab w:val="right" w:leader="dot" w:pos="10790"/>
            </w:tabs>
            <w:spacing w:before="0" w:after="0"/>
            <w:rPr>
              <w:rFonts w:asciiTheme="minorHAnsi" w:eastAsiaTheme="minorEastAsia" w:hAnsiTheme="minorHAnsi" w:cstheme="minorBidi"/>
              <w:noProof/>
              <w:sz w:val="22"/>
              <w:szCs w:val="22"/>
            </w:rPr>
          </w:pPr>
          <w:hyperlink w:anchor="_Toc17896609" w:history="1">
            <w:r w:rsidR="00F37145" w:rsidRPr="008D7B08">
              <w:rPr>
                <w:rStyle w:val="Hyperlink"/>
                <w:noProof/>
              </w:rPr>
              <w:t>Effective Income Tax Rate Reconciliation</w:t>
            </w:r>
            <w:r w:rsidR="00F37145">
              <w:rPr>
                <w:noProof/>
                <w:webHidden/>
              </w:rPr>
              <w:tab/>
            </w:r>
            <w:r w:rsidR="00F37145">
              <w:rPr>
                <w:noProof/>
                <w:webHidden/>
              </w:rPr>
              <w:fldChar w:fldCharType="begin"/>
            </w:r>
            <w:r w:rsidR="00F37145">
              <w:rPr>
                <w:noProof/>
                <w:webHidden/>
              </w:rPr>
              <w:instrText xml:space="preserve"> PAGEREF _Toc17896609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33D535EF" w14:textId="0510551B" w:rsidR="00F37145" w:rsidRDefault="00313A8C" w:rsidP="00A33239">
          <w:pPr>
            <w:pStyle w:val="TOC1"/>
            <w:tabs>
              <w:tab w:val="right" w:leader="dot" w:pos="10790"/>
            </w:tabs>
            <w:spacing w:before="0" w:after="0"/>
            <w:rPr>
              <w:rFonts w:asciiTheme="minorHAnsi" w:eastAsiaTheme="minorEastAsia" w:hAnsiTheme="minorHAnsi" w:cstheme="minorBidi"/>
              <w:noProof/>
              <w:sz w:val="22"/>
              <w:szCs w:val="22"/>
            </w:rPr>
          </w:pPr>
          <w:hyperlink w:anchor="_Toc17896610" w:history="1">
            <w:r w:rsidR="00F37145" w:rsidRPr="008D7B08">
              <w:rPr>
                <w:rStyle w:val="Hyperlink"/>
                <w:noProof/>
              </w:rPr>
              <w:t>Stock Options Activity</w:t>
            </w:r>
            <w:r w:rsidR="00F37145">
              <w:rPr>
                <w:noProof/>
                <w:webHidden/>
              </w:rPr>
              <w:tab/>
            </w:r>
            <w:r w:rsidR="00F37145">
              <w:rPr>
                <w:noProof/>
                <w:webHidden/>
              </w:rPr>
              <w:fldChar w:fldCharType="begin"/>
            </w:r>
            <w:r w:rsidR="00F37145">
              <w:rPr>
                <w:noProof/>
                <w:webHidden/>
              </w:rPr>
              <w:instrText xml:space="preserve"> PAGEREF _Toc17896610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1582D424" w14:textId="17DC5D2C" w:rsidR="00F37145" w:rsidRDefault="00313A8C" w:rsidP="00A33239">
          <w:pPr>
            <w:pStyle w:val="TOC1"/>
            <w:tabs>
              <w:tab w:val="right" w:leader="dot" w:pos="10790"/>
            </w:tabs>
            <w:spacing w:before="0" w:after="0"/>
            <w:rPr>
              <w:rFonts w:asciiTheme="minorHAnsi" w:eastAsiaTheme="minorEastAsia" w:hAnsiTheme="minorHAnsi" w:cstheme="minorBidi"/>
              <w:noProof/>
              <w:sz w:val="22"/>
              <w:szCs w:val="22"/>
            </w:rPr>
          </w:pPr>
          <w:hyperlink w:anchor="_Toc17896611" w:history="1">
            <w:r w:rsidR="00F37145" w:rsidRPr="008D7B08">
              <w:rPr>
                <w:rStyle w:val="Hyperlink"/>
                <w:noProof/>
              </w:rPr>
              <w:t>Stock Isued to Related Parties</w:t>
            </w:r>
            <w:r w:rsidR="00F37145">
              <w:rPr>
                <w:noProof/>
                <w:webHidden/>
              </w:rPr>
              <w:tab/>
            </w:r>
            <w:r w:rsidR="00F37145">
              <w:rPr>
                <w:noProof/>
                <w:webHidden/>
              </w:rPr>
              <w:fldChar w:fldCharType="begin"/>
            </w:r>
            <w:r w:rsidR="00F37145">
              <w:rPr>
                <w:noProof/>
                <w:webHidden/>
              </w:rPr>
              <w:instrText xml:space="preserve"> PAGEREF _Toc17896611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57111309" w14:textId="34C4F79F" w:rsidR="00F37145" w:rsidRDefault="00313A8C" w:rsidP="00A33239">
          <w:pPr>
            <w:pStyle w:val="TOC1"/>
            <w:tabs>
              <w:tab w:val="right" w:leader="dot" w:pos="10790"/>
            </w:tabs>
            <w:spacing w:before="0" w:after="0"/>
            <w:rPr>
              <w:rFonts w:asciiTheme="minorHAnsi" w:eastAsiaTheme="minorEastAsia" w:hAnsiTheme="minorHAnsi" w:cstheme="minorBidi"/>
              <w:noProof/>
              <w:sz w:val="22"/>
              <w:szCs w:val="22"/>
            </w:rPr>
          </w:pPr>
          <w:hyperlink w:anchor="_Toc17896612" w:history="1">
            <w:r w:rsidR="00F37145" w:rsidRPr="008D7B08">
              <w:rPr>
                <w:rStyle w:val="Hyperlink"/>
                <w:noProof/>
              </w:rPr>
              <w:t>Non-accrual Loans by Loan Class</w:t>
            </w:r>
            <w:r w:rsidR="00F37145">
              <w:rPr>
                <w:noProof/>
                <w:webHidden/>
              </w:rPr>
              <w:tab/>
            </w:r>
            <w:r w:rsidR="00F37145">
              <w:rPr>
                <w:noProof/>
                <w:webHidden/>
              </w:rPr>
              <w:fldChar w:fldCharType="begin"/>
            </w:r>
            <w:r w:rsidR="00F37145">
              <w:rPr>
                <w:noProof/>
                <w:webHidden/>
              </w:rPr>
              <w:instrText xml:space="preserve"> PAGEREF _Toc17896612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451435AF" w14:textId="44A850F0" w:rsidR="00F37145" w:rsidRDefault="00313A8C" w:rsidP="00A33239">
          <w:pPr>
            <w:pStyle w:val="TOC1"/>
            <w:tabs>
              <w:tab w:val="right" w:leader="dot" w:pos="10790"/>
            </w:tabs>
            <w:spacing w:before="0" w:after="0"/>
            <w:rPr>
              <w:rFonts w:asciiTheme="minorHAnsi" w:eastAsiaTheme="minorEastAsia" w:hAnsiTheme="minorHAnsi" w:cstheme="minorBidi"/>
              <w:noProof/>
              <w:sz w:val="22"/>
              <w:szCs w:val="22"/>
            </w:rPr>
          </w:pPr>
          <w:hyperlink w:anchor="_Toc17896613" w:history="1">
            <w:r w:rsidR="00F37145" w:rsidRPr="008D7B08">
              <w:rPr>
                <w:rStyle w:val="Hyperlink"/>
                <w:noProof/>
              </w:rPr>
              <w:t>Age Analysis of Past Due Loans by Loan Class</w:t>
            </w:r>
            <w:r w:rsidR="00F37145">
              <w:rPr>
                <w:noProof/>
                <w:webHidden/>
              </w:rPr>
              <w:tab/>
            </w:r>
            <w:r w:rsidR="00F37145">
              <w:rPr>
                <w:noProof/>
                <w:webHidden/>
              </w:rPr>
              <w:fldChar w:fldCharType="begin"/>
            </w:r>
            <w:r w:rsidR="00F37145">
              <w:rPr>
                <w:noProof/>
                <w:webHidden/>
              </w:rPr>
              <w:instrText xml:space="preserve"> PAGEREF _Toc17896613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335C4641" w14:textId="33B778F0" w:rsidR="00F37145" w:rsidRDefault="00313A8C" w:rsidP="00A33239">
          <w:pPr>
            <w:pStyle w:val="TOC1"/>
            <w:tabs>
              <w:tab w:val="right" w:leader="dot" w:pos="10790"/>
            </w:tabs>
            <w:spacing w:before="0" w:after="0"/>
            <w:rPr>
              <w:rFonts w:asciiTheme="minorHAnsi" w:eastAsiaTheme="minorEastAsia" w:hAnsiTheme="minorHAnsi" w:cstheme="minorBidi"/>
              <w:noProof/>
              <w:sz w:val="22"/>
              <w:szCs w:val="22"/>
            </w:rPr>
          </w:pPr>
          <w:hyperlink w:anchor="_Toc17896614" w:history="1">
            <w:r w:rsidR="00F37145" w:rsidRPr="008D7B08">
              <w:rPr>
                <w:rStyle w:val="Hyperlink"/>
                <w:noProof/>
              </w:rPr>
              <w:t>Summary of Loan Charge Offs</w:t>
            </w:r>
            <w:r w:rsidR="00F37145">
              <w:rPr>
                <w:noProof/>
                <w:webHidden/>
              </w:rPr>
              <w:tab/>
            </w:r>
            <w:r w:rsidR="00F37145">
              <w:rPr>
                <w:noProof/>
                <w:webHidden/>
              </w:rPr>
              <w:fldChar w:fldCharType="begin"/>
            </w:r>
            <w:r w:rsidR="00F37145">
              <w:rPr>
                <w:noProof/>
                <w:webHidden/>
              </w:rPr>
              <w:instrText xml:space="preserve"> PAGEREF _Toc17896614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75FFF09F" w14:textId="1E272B32" w:rsidR="00F37145" w:rsidRDefault="00313A8C" w:rsidP="00A33239">
          <w:pPr>
            <w:pStyle w:val="TOC1"/>
            <w:tabs>
              <w:tab w:val="right" w:leader="dot" w:pos="10790"/>
            </w:tabs>
            <w:spacing w:before="0" w:after="0"/>
            <w:rPr>
              <w:rFonts w:asciiTheme="minorHAnsi" w:eastAsiaTheme="minorEastAsia" w:hAnsiTheme="minorHAnsi" w:cstheme="minorBidi"/>
              <w:noProof/>
              <w:sz w:val="22"/>
              <w:szCs w:val="22"/>
            </w:rPr>
          </w:pPr>
          <w:hyperlink w:anchor="_Toc17896615" w:history="1">
            <w:r w:rsidR="00F37145" w:rsidRPr="008D7B08">
              <w:rPr>
                <w:rStyle w:val="Hyperlink"/>
                <w:noProof/>
              </w:rPr>
              <w:t>Allowance for Loan Losses</w:t>
            </w:r>
            <w:r w:rsidR="00F37145">
              <w:rPr>
                <w:noProof/>
                <w:webHidden/>
              </w:rPr>
              <w:tab/>
            </w:r>
            <w:r w:rsidR="00F37145">
              <w:rPr>
                <w:noProof/>
                <w:webHidden/>
              </w:rPr>
              <w:fldChar w:fldCharType="begin"/>
            </w:r>
            <w:r w:rsidR="00F37145">
              <w:rPr>
                <w:noProof/>
                <w:webHidden/>
              </w:rPr>
              <w:instrText xml:space="preserve"> PAGEREF _Toc17896615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76BEE8C3" w14:textId="192FB547" w:rsidR="00F37145" w:rsidRDefault="00313A8C" w:rsidP="00A33239">
          <w:pPr>
            <w:pStyle w:val="TOC1"/>
            <w:tabs>
              <w:tab w:val="right" w:leader="dot" w:pos="10790"/>
            </w:tabs>
            <w:spacing w:before="0" w:after="0"/>
            <w:rPr>
              <w:rFonts w:asciiTheme="minorHAnsi" w:eastAsiaTheme="minorEastAsia" w:hAnsiTheme="minorHAnsi" w:cstheme="minorBidi"/>
              <w:noProof/>
              <w:sz w:val="22"/>
              <w:szCs w:val="22"/>
            </w:rPr>
          </w:pPr>
          <w:hyperlink w:anchor="_Toc17896616" w:history="1">
            <w:r w:rsidR="00F37145" w:rsidRPr="008D7B08">
              <w:rPr>
                <w:rStyle w:val="Hyperlink"/>
                <w:noProof/>
              </w:rPr>
              <w:t>Troubled Debt Restructurings (TDRs)</w:t>
            </w:r>
            <w:r w:rsidR="00F37145">
              <w:rPr>
                <w:noProof/>
                <w:webHidden/>
              </w:rPr>
              <w:tab/>
            </w:r>
            <w:r w:rsidR="00F37145">
              <w:rPr>
                <w:noProof/>
                <w:webHidden/>
              </w:rPr>
              <w:fldChar w:fldCharType="begin"/>
            </w:r>
            <w:r w:rsidR="00F37145">
              <w:rPr>
                <w:noProof/>
                <w:webHidden/>
              </w:rPr>
              <w:instrText xml:space="preserve"> PAGEREF _Toc17896616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14F47B5A" w14:textId="041C6930" w:rsidR="00F37145" w:rsidRDefault="00313A8C" w:rsidP="00A33239">
          <w:pPr>
            <w:pStyle w:val="TOC1"/>
            <w:tabs>
              <w:tab w:val="right" w:leader="dot" w:pos="10790"/>
            </w:tabs>
            <w:spacing w:before="0" w:after="0"/>
            <w:rPr>
              <w:rFonts w:asciiTheme="minorHAnsi" w:eastAsiaTheme="minorEastAsia" w:hAnsiTheme="minorHAnsi" w:cstheme="minorBidi"/>
              <w:noProof/>
              <w:sz w:val="22"/>
              <w:szCs w:val="22"/>
            </w:rPr>
          </w:pPr>
          <w:hyperlink w:anchor="_Toc17896617" w:history="1">
            <w:r w:rsidR="00F37145" w:rsidRPr="008D7B08">
              <w:rPr>
                <w:rStyle w:val="Hyperlink"/>
                <w:noProof/>
              </w:rPr>
              <w:t>Amortized Cost and Fair Value of Debt Securities</w:t>
            </w:r>
            <w:r w:rsidR="00F37145">
              <w:rPr>
                <w:noProof/>
                <w:webHidden/>
              </w:rPr>
              <w:tab/>
            </w:r>
            <w:r w:rsidR="00F37145">
              <w:rPr>
                <w:noProof/>
                <w:webHidden/>
              </w:rPr>
              <w:fldChar w:fldCharType="begin"/>
            </w:r>
            <w:r w:rsidR="00F37145">
              <w:rPr>
                <w:noProof/>
                <w:webHidden/>
              </w:rPr>
              <w:instrText xml:space="preserve"> PAGEREF _Toc17896617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022CDE93" w14:textId="29B50728" w:rsidR="00F37145" w:rsidRDefault="00313A8C" w:rsidP="00A33239">
          <w:pPr>
            <w:pStyle w:val="TOC1"/>
            <w:tabs>
              <w:tab w:val="right" w:leader="dot" w:pos="10790"/>
            </w:tabs>
            <w:spacing w:before="0" w:after="0"/>
            <w:rPr>
              <w:rFonts w:asciiTheme="minorHAnsi" w:eastAsiaTheme="minorEastAsia" w:hAnsiTheme="minorHAnsi" w:cstheme="minorBidi"/>
              <w:noProof/>
              <w:sz w:val="22"/>
              <w:szCs w:val="22"/>
            </w:rPr>
          </w:pPr>
          <w:hyperlink w:anchor="_Toc17896618" w:history="1">
            <w:r w:rsidR="00F37145" w:rsidRPr="008D7B08">
              <w:rPr>
                <w:rStyle w:val="Hyperlink"/>
                <w:noProof/>
              </w:rPr>
              <w:t>Fair Value and Unrealized Losses on Investment Securities</w:t>
            </w:r>
            <w:r w:rsidR="00F37145">
              <w:rPr>
                <w:noProof/>
                <w:webHidden/>
              </w:rPr>
              <w:tab/>
            </w:r>
            <w:r w:rsidR="00F37145">
              <w:rPr>
                <w:noProof/>
                <w:webHidden/>
              </w:rPr>
              <w:fldChar w:fldCharType="begin"/>
            </w:r>
            <w:r w:rsidR="00F37145">
              <w:rPr>
                <w:noProof/>
                <w:webHidden/>
              </w:rPr>
              <w:instrText xml:space="preserve"> PAGEREF _Toc17896618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0E636DB2" w14:textId="13E60441" w:rsidR="00F37145" w:rsidRDefault="00313A8C" w:rsidP="00A33239">
          <w:pPr>
            <w:pStyle w:val="TOC1"/>
            <w:tabs>
              <w:tab w:val="right" w:leader="dot" w:pos="10790"/>
            </w:tabs>
            <w:spacing w:before="0" w:after="0"/>
            <w:rPr>
              <w:rFonts w:asciiTheme="minorHAnsi" w:eastAsiaTheme="minorEastAsia" w:hAnsiTheme="minorHAnsi" w:cstheme="minorBidi"/>
              <w:noProof/>
              <w:sz w:val="22"/>
              <w:szCs w:val="22"/>
            </w:rPr>
          </w:pPr>
          <w:hyperlink w:anchor="_Toc17896619" w:history="1">
            <w:r w:rsidR="00F37145" w:rsidRPr="008D7B08">
              <w:rPr>
                <w:rStyle w:val="Hyperlink"/>
                <w:noProof/>
              </w:rPr>
              <w:t>Fair Value of Investments by Fair Value Hierarchy Level</w:t>
            </w:r>
            <w:r w:rsidR="00F37145">
              <w:rPr>
                <w:noProof/>
                <w:webHidden/>
              </w:rPr>
              <w:tab/>
            </w:r>
            <w:r w:rsidR="00F37145">
              <w:rPr>
                <w:noProof/>
                <w:webHidden/>
              </w:rPr>
              <w:fldChar w:fldCharType="begin"/>
            </w:r>
            <w:r w:rsidR="00F37145">
              <w:rPr>
                <w:noProof/>
                <w:webHidden/>
              </w:rPr>
              <w:instrText xml:space="preserve"> PAGEREF _Toc17896619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1773F34D" w14:textId="752DF226" w:rsidR="00F37145" w:rsidRDefault="00313A8C" w:rsidP="00A33239">
          <w:pPr>
            <w:pStyle w:val="TOC1"/>
            <w:tabs>
              <w:tab w:val="right" w:leader="dot" w:pos="10790"/>
            </w:tabs>
            <w:spacing w:before="0" w:after="0"/>
            <w:rPr>
              <w:rFonts w:asciiTheme="minorHAnsi" w:eastAsiaTheme="minorEastAsia" w:hAnsiTheme="minorHAnsi" w:cstheme="minorBidi"/>
              <w:noProof/>
              <w:sz w:val="22"/>
              <w:szCs w:val="22"/>
            </w:rPr>
          </w:pPr>
          <w:hyperlink w:anchor="_Toc17896620" w:history="1">
            <w:r w:rsidR="00F37145" w:rsidRPr="008D7B08">
              <w:rPr>
                <w:rStyle w:val="Hyperlink"/>
                <w:noProof/>
              </w:rPr>
              <w:t>Schedule of Segment Reporting Information by Segment</w:t>
            </w:r>
            <w:r w:rsidR="00F37145">
              <w:rPr>
                <w:noProof/>
                <w:webHidden/>
              </w:rPr>
              <w:tab/>
            </w:r>
            <w:r w:rsidR="00F37145">
              <w:rPr>
                <w:noProof/>
                <w:webHidden/>
              </w:rPr>
              <w:fldChar w:fldCharType="begin"/>
            </w:r>
            <w:r w:rsidR="00F37145">
              <w:rPr>
                <w:noProof/>
                <w:webHidden/>
              </w:rPr>
              <w:instrText xml:space="preserve"> PAGEREF _Toc17896620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56498CD7" w14:textId="3E7699B4" w:rsidR="00F37145" w:rsidRDefault="00313A8C" w:rsidP="00A33239">
          <w:pPr>
            <w:pStyle w:val="TOC1"/>
            <w:tabs>
              <w:tab w:val="right" w:leader="dot" w:pos="10790"/>
            </w:tabs>
            <w:spacing w:before="0" w:after="0"/>
            <w:rPr>
              <w:rFonts w:asciiTheme="minorHAnsi" w:eastAsiaTheme="minorEastAsia" w:hAnsiTheme="minorHAnsi" w:cstheme="minorBidi"/>
              <w:noProof/>
              <w:sz w:val="22"/>
              <w:szCs w:val="22"/>
            </w:rPr>
          </w:pPr>
          <w:hyperlink w:anchor="_Toc17896621" w:history="1">
            <w:r w:rsidR="00F37145" w:rsidRPr="008D7B08">
              <w:rPr>
                <w:rStyle w:val="Hyperlink"/>
                <w:noProof/>
              </w:rPr>
              <w:t>Reconciliation of Revenue from Segments to Consolidated</w:t>
            </w:r>
            <w:r w:rsidR="00F37145">
              <w:rPr>
                <w:noProof/>
                <w:webHidden/>
              </w:rPr>
              <w:tab/>
            </w:r>
            <w:r w:rsidR="00F37145">
              <w:rPr>
                <w:noProof/>
                <w:webHidden/>
              </w:rPr>
              <w:fldChar w:fldCharType="begin"/>
            </w:r>
            <w:r w:rsidR="00F37145">
              <w:rPr>
                <w:noProof/>
                <w:webHidden/>
              </w:rPr>
              <w:instrText xml:space="preserve"> PAGEREF _Toc17896621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5EACF2F7" w14:textId="16C703B6" w:rsidR="00F37145" w:rsidRDefault="00313A8C" w:rsidP="00A33239">
          <w:pPr>
            <w:pStyle w:val="TOC1"/>
            <w:tabs>
              <w:tab w:val="right" w:leader="dot" w:pos="10790"/>
            </w:tabs>
            <w:spacing w:before="0" w:after="0"/>
            <w:rPr>
              <w:rFonts w:asciiTheme="minorHAnsi" w:eastAsiaTheme="minorEastAsia" w:hAnsiTheme="minorHAnsi" w:cstheme="minorBidi"/>
              <w:noProof/>
              <w:sz w:val="22"/>
              <w:szCs w:val="22"/>
            </w:rPr>
          </w:pPr>
          <w:hyperlink w:anchor="_Toc17896622" w:history="1">
            <w:r w:rsidR="00F37145" w:rsidRPr="008D7B08">
              <w:rPr>
                <w:rStyle w:val="Hyperlink"/>
                <w:noProof/>
              </w:rPr>
              <w:t>Taglets Reference</w:t>
            </w:r>
            <w:r w:rsidR="00F37145">
              <w:rPr>
                <w:noProof/>
                <w:webHidden/>
              </w:rPr>
              <w:tab/>
            </w:r>
            <w:r w:rsidR="00F37145">
              <w:rPr>
                <w:noProof/>
                <w:webHidden/>
              </w:rPr>
              <w:fldChar w:fldCharType="begin"/>
            </w:r>
            <w:r w:rsidR="00F37145">
              <w:rPr>
                <w:noProof/>
                <w:webHidden/>
              </w:rPr>
              <w:instrText xml:space="preserve"> PAGEREF _Toc17896622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2BF1C5EC" w14:textId="169E0B73" w:rsidR="00F37145" w:rsidRDefault="00313A8C" w:rsidP="00A33239">
          <w:pPr>
            <w:pStyle w:val="TOC2"/>
            <w:tabs>
              <w:tab w:val="right" w:leader="dot" w:pos="10790"/>
            </w:tabs>
            <w:spacing w:before="0" w:after="0"/>
            <w:rPr>
              <w:rFonts w:asciiTheme="minorHAnsi" w:eastAsiaTheme="minorEastAsia" w:hAnsiTheme="minorHAnsi" w:cstheme="minorBidi"/>
              <w:noProof/>
              <w:sz w:val="22"/>
              <w:szCs w:val="22"/>
            </w:rPr>
          </w:pPr>
          <w:hyperlink w:anchor="_Toc17896623" w:history="1">
            <w:r w:rsidR="00F37145" w:rsidRPr="008D7B08">
              <w:rPr>
                <w:rStyle w:val="Hyperlink"/>
                <w:noProof/>
              </w:rPr>
              <w:t>Level</w:t>
            </w:r>
            <w:r w:rsidR="00F37145">
              <w:rPr>
                <w:noProof/>
                <w:webHidden/>
              </w:rPr>
              <w:tab/>
            </w:r>
            <w:r w:rsidR="00F37145">
              <w:rPr>
                <w:noProof/>
                <w:webHidden/>
              </w:rPr>
              <w:fldChar w:fldCharType="begin"/>
            </w:r>
            <w:r w:rsidR="00F37145">
              <w:rPr>
                <w:noProof/>
                <w:webHidden/>
              </w:rPr>
              <w:instrText xml:space="preserve"> PAGEREF _Toc17896623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7542C08E" w14:textId="44EBB0F6" w:rsidR="00F37145" w:rsidRDefault="00313A8C" w:rsidP="00A33239">
          <w:pPr>
            <w:pStyle w:val="TOC2"/>
            <w:tabs>
              <w:tab w:val="right" w:leader="dot" w:pos="10790"/>
            </w:tabs>
            <w:spacing w:before="0" w:after="0"/>
            <w:rPr>
              <w:rFonts w:asciiTheme="minorHAnsi" w:eastAsiaTheme="minorEastAsia" w:hAnsiTheme="minorHAnsi" w:cstheme="minorBidi"/>
              <w:noProof/>
              <w:sz w:val="22"/>
              <w:szCs w:val="22"/>
            </w:rPr>
          </w:pPr>
          <w:hyperlink w:anchor="_Toc17896624" w:history="1">
            <w:r w:rsidR="00F37145" w:rsidRPr="008D7B08">
              <w:rPr>
                <w:rStyle w:val="Hyperlink"/>
                <w:noProof/>
              </w:rPr>
              <w:t>Tag</w:t>
            </w:r>
            <w:r w:rsidR="00F37145">
              <w:rPr>
                <w:noProof/>
                <w:webHidden/>
              </w:rPr>
              <w:tab/>
            </w:r>
            <w:r w:rsidR="00F37145">
              <w:rPr>
                <w:noProof/>
                <w:webHidden/>
              </w:rPr>
              <w:fldChar w:fldCharType="begin"/>
            </w:r>
            <w:r w:rsidR="00F37145">
              <w:rPr>
                <w:noProof/>
                <w:webHidden/>
              </w:rPr>
              <w:instrText xml:space="preserve"> PAGEREF _Toc17896624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1CE1EEEA" w14:textId="1E3C6D02" w:rsidR="00F37145" w:rsidRDefault="00313A8C" w:rsidP="00A33239">
          <w:pPr>
            <w:pStyle w:val="TOC2"/>
            <w:tabs>
              <w:tab w:val="right" w:leader="dot" w:pos="10790"/>
            </w:tabs>
            <w:spacing w:before="0" w:after="0"/>
            <w:rPr>
              <w:rFonts w:asciiTheme="minorHAnsi" w:eastAsiaTheme="minorEastAsia" w:hAnsiTheme="minorHAnsi" w:cstheme="minorBidi"/>
              <w:noProof/>
              <w:sz w:val="22"/>
              <w:szCs w:val="22"/>
            </w:rPr>
          </w:pPr>
          <w:hyperlink w:anchor="_Toc17896625" w:history="1">
            <w:r w:rsidR="00F37145" w:rsidRPr="008D7B08">
              <w:rPr>
                <w:rStyle w:val="Hyperlink"/>
                <w:noProof/>
              </w:rPr>
              <w:t>Label</w:t>
            </w:r>
            <w:r w:rsidR="00F37145">
              <w:rPr>
                <w:noProof/>
                <w:webHidden/>
              </w:rPr>
              <w:tab/>
            </w:r>
            <w:r w:rsidR="00F37145">
              <w:rPr>
                <w:noProof/>
                <w:webHidden/>
              </w:rPr>
              <w:fldChar w:fldCharType="begin"/>
            </w:r>
            <w:r w:rsidR="00F37145">
              <w:rPr>
                <w:noProof/>
                <w:webHidden/>
              </w:rPr>
              <w:instrText xml:space="preserve"> PAGEREF _Toc17896625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22974D11" w14:textId="42BFE0B8" w:rsidR="00F37145" w:rsidRDefault="00313A8C" w:rsidP="00A33239">
          <w:pPr>
            <w:pStyle w:val="TOC2"/>
            <w:tabs>
              <w:tab w:val="right" w:leader="dot" w:pos="10790"/>
            </w:tabs>
            <w:spacing w:before="0" w:after="0"/>
            <w:rPr>
              <w:rFonts w:asciiTheme="minorHAnsi" w:eastAsiaTheme="minorEastAsia" w:hAnsiTheme="minorHAnsi" w:cstheme="minorBidi"/>
              <w:noProof/>
              <w:sz w:val="22"/>
              <w:szCs w:val="22"/>
            </w:rPr>
          </w:pPr>
          <w:hyperlink w:anchor="_Toc17896626" w:history="1">
            <w:r w:rsidR="00F37145" w:rsidRPr="008D7B08">
              <w:rPr>
                <w:rStyle w:val="Hyperlink"/>
                <w:noProof/>
              </w:rPr>
              <w:t>Role</w:t>
            </w:r>
            <w:r w:rsidR="00F37145">
              <w:rPr>
                <w:noProof/>
                <w:webHidden/>
              </w:rPr>
              <w:tab/>
            </w:r>
            <w:r w:rsidR="00F37145">
              <w:rPr>
                <w:noProof/>
                <w:webHidden/>
              </w:rPr>
              <w:fldChar w:fldCharType="begin"/>
            </w:r>
            <w:r w:rsidR="00F37145">
              <w:rPr>
                <w:noProof/>
                <w:webHidden/>
              </w:rPr>
              <w:instrText xml:space="preserve"> PAGEREF _Toc17896626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217458A6" w14:textId="68E3854B" w:rsidR="00F37145" w:rsidRDefault="00313A8C" w:rsidP="00A33239">
          <w:pPr>
            <w:pStyle w:val="TOC2"/>
            <w:tabs>
              <w:tab w:val="right" w:leader="dot" w:pos="10790"/>
            </w:tabs>
            <w:spacing w:before="0" w:after="0"/>
            <w:rPr>
              <w:rFonts w:asciiTheme="minorHAnsi" w:eastAsiaTheme="minorEastAsia" w:hAnsiTheme="minorHAnsi" w:cstheme="minorBidi"/>
              <w:noProof/>
              <w:sz w:val="22"/>
              <w:szCs w:val="22"/>
            </w:rPr>
          </w:pPr>
          <w:hyperlink w:anchor="_Toc17896627" w:history="1">
            <w:r w:rsidR="00F37145" w:rsidRPr="008D7B08">
              <w:rPr>
                <w:rStyle w:val="Hyperlink"/>
                <w:noProof/>
              </w:rPr>
              <w:t>Tbl</w:t>
            </w:r>
            <w:r w:rsidR="00F37145">
              <w:rPr>
                <w:noProof/>
                <w:webHidden/>
              </w:rPr>
              <w:tab/>
            </w:r>
            <w:r w:rsidR="00F37145">
              <w:rPr>
                <w:noProof/>
                <w:webHidden/>
              </w:rPr>
              <w:fldChar w:fldCharType="begin"/>
            </w:r>
            <w:r w:rsidR="00F37145">
              <w:rPr>
                <w:noProof/>
                <w:webHidden/>
              </w:rPr>
              <w:instrText xml:space="preserve"> PAGEREF _Toc17896627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0779991F" w14:textId="37E29A0B" w:rsidR="00F37145" w:rsidRDefault="00313A8C" w:rsidP="00A33239">
          <w:pPr>
            <w:pStyle w:val="TOC2"/>
            <w:tabs>
              <w:tab w:val="right" w:leader="dot" w:pos="10790"/>
            </w:tabs>
            <w:spacing w:before="0" w:after="0"/>
            <w:rPr>
              <w:rFonts w:asciiTheme="minorHAnsi" w:eastAsiaTheme="minorEastAsia" w:hAnsiTheme="minorHAnsi" w:cstheme="minorBidi"/>
              <w:noProof/>
              <w:sz w:val="22"/>
              <w:szCs w:val="22"/>
            </w:rPr>
          </w:pPr>
          <w:hyperlink w:anchor="_Toc17896628" w:history="1">
            <w:r w:rsidR="00F37145" w:rsidRPr="008D7B08">
              <w:rPr>
                <w:rStyle w:val="Hyperlink"/>
                <w:noProof/>
              </w:rPr>
              <w:t>Type</w:t>
            </w:r>
            <w:r w:rsidR="00F37145">
              <w:rPr>
                <w:noProof/>
                <w:webHidden/>
              </w:rPr>
              <w:tab/>
            </w:r>
            <w:r w:rsidR="00F37145">
              <w:rPr>
                <w:noProof/>
                <w:webHidden/>
              </w:rPr>
              <w:fldChar w:fldCharType="begin"/>
            </w:r>
            <w:r w:rsidR="00F37145">
              <w:rPr>
                <w:noProof/>
                <w:webHidden/>
              </w:rPr>
              <w:instrText xml:space="preserve"> PAGEREF _Toc17896628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5EF3F24E" w14:textId="0FE1EABC" w:rsidR="00F37145" w:rsidRDefault="00313A8C" w:rsidP="00A33239">
          <w:pPr>
            <w:pStyle w:val="TOC2"/>
            <w:tabs>
              <w:tab w:val="right" w:leader="dot" w:pos="10790"/>
            </w:tabs>
            <w:spacing w:before="0" w:after="0"/>
            <w:rPr>
              <w:rFonts w:asciiTheme="minorHAnsi" w:eastAsiaTheme="minorEastAsia" w:hAnsiTheme="minorHAnsi" w:cstheme="minorBidi"/>
              <w:noProof/>
              <w:sz w:val="22"/>
              <w:szCs w:val="22"/>
            </w:rPr>
          </w:pPr>
          <w:hyperlink w:anchor="_Toc17896629" w:history="1">
            <w:r w:rsidR="00F37145" w:rsidRPr="008D7B08">
              <w:rPr>
                <w:rStyle w:val="Hyperlink"/>
                <w:noProof/>
              </w:rPr>
              <w:t>Period</w:t>
            </w:r>
            <w:r w:rsidR="00F37145">
              <w:rPr>
                <w:noProof/>
                <w:webHidden/>
              </w:rPr>
              <w:tab/>
            </w:r>
            <w:r w:rsidR="00F37145">
              <w:rPr>
                <w:noProof/>
                <w:webHidden/>
              </w:rPr>
              <w:fldChar w:fldCharType="begin"/>
            </w:r>
            <w:r w:rsidR="00F37145">
              <w:rPr>
                <w:noProof/>
                <w:webHidden/>
              </w:rPr>
              <w:instrText xml:space="preserve"> PAGEREF _Toc17896629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4FA39571" w14:textId="3BA52A73" w:rsidR="00F37145" w:rsidRDefault="00313A8C" w:rsidP="00A33239">
          <w:pPr>
            <w:pStyle w:val="TOC2"/>
            <w:tabs>
              <w:tab w:val="right" w:leader="dot" w:pos="10790"/>
            </w:tabs>
            <w:spacing w:before="0" w:after="0"/>
            <w:rPr>
              <w:rFonts w:asciiTheme="minorHAnsi" w:eastAsiaTheme="minorEastAsia" w:hAnsiTheme="minorHAnsi" w:cstheme="minorBidi"/>
              <w:noProof/>
              <w:sz w:val="22"/>
              <w:szCs w:val="22"/>
            </w:rPr>
          </w:pPr>
          <w:hyperlink w:anchor="_Toc17896630" w:history="1">
            <w:r w:rsidR="00F37145" w:rsidRPr="008D7B08">
              <w:rPr>
                <w:rStyle w:val="Hyperlink"/>
                <w:noProof/>
              </w:rPr>
              <w:t>Time</w:t>
            </w:r>
            <w:r w:rsidR="00F37145">
              <w:rPr>
                <w:noProof/>
                <w:webHidden/>
              </w:rPr>
              <w:tab/>
            </w:r>
            <w:r w:rsidR="00F37145">
              <w:rPr>
                <w:noProof/>
                <w:webHidden/>
              </w:rPr>
              <w:fldChar w:fldCharType="begin"/>
            </w:r>
            <w:r w:rsidR="00F37145">
              <w:rPr>
                <w:noProof/>
                <w:webHidden/>
              </w:rPr>
              <w:instrText xml:space="preserve"> PAGEREF _Toc17896630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51A8FA99" w14:textId="20DE59D2" w:rsidR="00F37145" w:rsidRDefault="00313A8C" w:rsidP="00A33239">
          <w:pPr>
            <w:pStyle w:val="TOC2"/>
            <w:tabs>
              <w:tab w:val="right" w:leader="dot" w:pos="10790"/>
            </w:tabs>
            <w:spacing w:before="0" w:after="0"/>
            <w:rPr>
              <w:rFonts w:asciiTheme="minorHAnsi" w:eastAsiaTheme="minorEastAsia" w:hAnsiTheme="minorHAnsi" w:cstheme="minorBidi"/>
              <w:noProof/>
              <w:sz w:val="22"/>
              <w:szCs w:val="22"/>
            </w:rPr>
          </w:pPr>
          <w:hyperlink w:anchor="_Toc17896631" w:history="1">
            <w:r w:rsidR="00F37145" w:rsidRPr="008D7B08">
              <w:rPr>
                <w:rStyle w:val="Hyperlink"/>
                <w:noProof/>
              </w:rPr>
              <w:t>Dim</w:t>
            </w:r>
            <w:r w:rsidR="00F37145">
              <w:rPr>
                <w:noProof/>
                <w:webHidden/>
              </w:rPr>
              <w:tab/>
            </w:r>
            <w:r w:rsidR="00F37145">
              <w:rPr>
                <w:noProof/>
                <w:webHidden/>
              </w:rPr>
              <w:fldChar w:fldCharType="begin"/>
            </w:r>
            <w:r w:rsidR="00F37145">
              <w:rPr>
                <w:noProof/>
                <w:webHidden/>
              </w:rPr>
              <w:instrText xml:space="preserve"> PAGEREF _Toc17896631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5AA2A4A9" w14:textId="76442EC9" w:rsidR="00F37145" w:rsidRDefault="00313A8C" w:rsidP="00A33239">
          <w:pPr>
            <w:pStyle w:val="TOC2"/>
            <w:tabs>
              <w:tab w:val="right" w:leader="dot" w:pos="10790"/>
            </w:tabs>
            <w:spacing w:before="0" w:after="0"/>
            <w:rPr>
              <w:rFonts w:asciiTheme="minorHAnsi" w:eastAsiaTheme="minorEastAsia" w:hAnsiTheme="minorHAnsi" w:cstheme="minorBidi"/>
              <w:noProof/>
              <w:sz w:val="22"/>
              <w:szCs w:val="22"/>
            </w:rPr>
          </w:pPr>
          <w:hyperlink w:anchor="_Toc17896632" w:history="1">
            <w:r w:rsidR="00F37145" w:rsidRPr="008D7B08">
              <w:rPr>
                <w:rStyle w:val="Hyperlink"/>
                <w:noProof/>
              </w:rPr>
              <w:t>Cik</w:t>
            </w:r>
            <w:r w:rsidR="00F37145">
              <w:rPr>
                <w:noProof/>
                <w:webHidden/>
              </w:rPr>
              <w:tab/>
            </w:r>
            <w:r w:rsidR="00F37145">
              <w:rPr>
                <w:noProof/>
                <w:webHidden/>
              </w:rPr>
              <w:fldChar w:fldCharType="begin"/>
            </w:r>
            <w:r w:rsidR="00F37145">
              <w:rPr>
                <w:noProof/>
                <w:webHidden/>
              </w:rPr>
              <w:instrText xml:space="preserve"> PAGEREF _Toc17896632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2C93C282" w14:textId="0B431FD1" w:rsidR="00F37145" w:rsidRDefault="00313A8C" w:rsidP="00A33239">
          <w:pPr>
            <w:pStyle w:val="TOC2"/>
            <w:tabs>
              <w:tab w:val="right" w:leader="dot" w:pos="10790"/>
            </w:tabs>
            <w:spacing w:before="0" w:after="0"/>
            <w:rPr>
              <w:rFonts w:asciiTheme="minorHAnsi" w:eastAsiaTheme="minorEastAsia" w:hAnsiTheme="minorHAnsi" w:cstheme="minorBidi"/>
              <w:noProof/>
              <w:sz w:val="22"/>
              <w:szCs w:val="22"/>
            </w:rPr>
          </w:pPr>
          <w:hyperlink w:anchor="_Toc17896633" w:history="1">
            <w:r w:rsidR="00F37145" w:rsidRPr="008D7B08">
              <w:rPr>
                <w:rStyle w:val="Hyperlink"/>
                <w:noProof/>
              </w:rPr>
              <w:t>Unit</w:t>
            </w:r>
            <w:r w:rsidR="00F37145">
              <w:rPr>
                <w:noProof/>
                <w:webHidden/>
              </w:rPr>
              <w:tab/>
            </w:r>
            <w:r w:rsidR="00F37145">
              <w:rPr>
                <w:noProof/>
                <w:webHidden/>
              </w:rPr>
              <w:fldChar w:fldCharType="begin"/>
            </w:r>
            <w:r w:rsidR="00F37145">
              <w:rPr>
                <w:noProof/>
                <w:webHidden/>
              </w:rPr>
              <w:instrText xml:space="preserve"> PAGEREF _Toc17896633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3B99CA45" w14:textId="333240C0" w:rsidR="00F37145" w:rsidRDefault="00313A8C" w:rsidP="00A33239">
          <w:pPr>
            <w:pStyle w:val="TOC2"/>
            <w:tabs>
              <w:tab w:val="right" w:leader="dot" w:pos="10790"/>
            </w:tabs>
            <w:spacing w:before="0" w:after="0"/>
            <w:rPr>
              <w:rFonts w:asciiTheme="minorHAnsi" w:eastAsiaTheme="minorEastAsia" w:hAnsiTheme="minorHAnsi" w:cstheme="minorBidi"/>
              <w:noProof/>
              <w:sz w:val="22"/>
              <w:szCs w:val="22"/>
            </w:rPr>
          </w:pPr>
          <w:hyperlink w:anchor="_Toc17896634" w:history="1">
            <w:r w:rsidR="00F37145" w:rsidRPr="008D7B08">
              <w:rPr>
                <w:rStyle w:val="Hyperlink"/>
                <w:noProof/>
              </w:rPr>
              <w:t>Precision</w:t>
            </w:r>
            <w:r w:rsidR="00F37145">
              <w:rPr>
                <w:noProof/>
                <w:webHidden/>
              </w:rPr>
              <w:tab/>
            </w:r>
            <w:r w:rsidR="00F37145">
              <w:rPr>
                <w:noProof/>
                <w:webHidden/>
              </w:rPr>
              <w:fldChar w:fldCharType="begin"/>
            </w:r>
            <w:r w:rsidR="00F37145">
              <w:rPr>
                <w:noProof/>
                <w:webHidden/>
              </w:rPr>
              <w:instrText xml:space="preserve"> PAGEREF _Toc17896634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15F19921" w14:textId="21140AFB" w:rsidR="00F37145" w:rsidRDefault="00313A8C" w:rsidP="00A33239">
          <w:pPr>
            <w:pStyle w:val="TOC2"/>
            <w:tabs>
              <w:tab w:val="right" w:leader="dot" w:pos="10790"/>
            </w:tabs>
            <w:spacing w:before="0" w:after="0"/>
            <w:rPr>
              <w:rFonts w:asciiTheme="minorHAnsi" w:eastAsiaTheme="minorEastAsia" w:hAnsiTheme="minorHAnsi" w:cstheme="minorBidi"/>
              <w:noProof/>
              <w:sz w:val="22"/>
              <w:szCs w:val="22"/>
            </w:rPr>
          </w:pPr>
          <w:hyperlink w:anchor="_Toc17896635" w:history="1">
            <w:r w:rsidR="00F37145" w:rsidRPr="008D7B08">
              <w:rPr>
                <w:rStyle w:val="Hyperlink"/>
                <w:noProof/>
              </w:rPr>
              <w:t>Sign</w:t>
            </w:r>
            <w:r w:rsidR="00F37145">
              <w:rPr>
                <w:noProof/>
                <w:webHidden/>
              </w:rPr>
              <w:tab/>
            </w:r>
            <w:r w:rsidR="00F37145">
              <w:rPr>
                <w:noProof/>
                <w:webHidden/>
              </w:rPr>
              <w:fldChar w:fldCharType="begin"/>
            </w:r>
            <w:r w:rsidR="00F37145">
              <w:rPr>
                <w:noProof/>
                <w:webHidden/>
              </w:rPr>
              <w:instrText xml:space="preserve"> PAGEREF _Toc17896635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708C3537" w14:textId="69621925" w:rsidR="00F37145" w:rsidRDefault="00313A8C" w:rsidP="00A33239">
          <w:pPr>
            <w:pStyle w:val="TOC2"/>
            <w:tabs>
              <w:tab w:val="right" w:leader="dot" w:pos="10790"/>
            </w:tabs>
            <w:spacing w:before="0" w:after="0"/>
            <w:rPr>
              <w:rFonts w:asciiTheme="minorHAnsi" w:eastAsiaTheme="minorEastAsia" w:hAnsiTheme="minorHAnsi" w:cstheme="minorBidi"/>
              <w:noProof/>
              <w:sz w:val="22"/>
              <w:szCs w:val="22"/>
            </w:rPr>
          </w:pPr>
          <w:hyperlink w:anchor="_Toc17896636" w:history="1">
            <w:r w:rsidR="00F37145" w:rsidRPr="008D7B08">
              <w:rPr>
                <w:rStyle w:val="Hyperlink"/>
                <w:noProof/>
              </w:rPr>
              <w:t>Id</w:t>
            </w:r>
            <w:r w:rsidR="00F37145">
              <w:rPr>
                <w:noProof/>
                <w:webHidden/>
              </w:rPr>
              <w:tab/>
            </w:r>
            <w:r w:rsidR="00F37145">
              <w:rPr>
                <w:noProof/>
                <w:webHidden/>
              </w:rPr>
              <w:fldChar w:fldCharType="begin"/>
            </w:r>
            <w:r w:rsidR="00F37145">
              <w:rPr>
                <w:noProof/>
                <w:webHidden/>
              </w:rPr>
              <w:instrText xml:space="preserve"> PAGEREF _Toc17896636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4DE281F4" w14:textId="344ACF01" w:rsidR="00F37145" w:rsidRDefault="00313A8C" w:rsidP="00A33239">
          <w:pPr>
            <w:pStyle w:val="TOC2"/>
            <w:tabs>
              <w:tab w:val="right" w:leader="dot" w:pos="10790"/>
            </w:tabs>
            <w:spacing w:before="0" w:after="0"/>
            <w:rPr>
              <w:rFonts w:asciiTheme="minorHAnsi" w:eastAsiaTheme="minorEastAsia" w:hAnsiTheme="minorHAnsi" w:cstheme="minorBidi"/>
              <w:noProof/>
              <w:sz w:val="22"/>
              <w:szCs w:val="22"/>
            </w:rPr>
          </w:pPr>
          <w:hyperlink w:anchor="_Toc17896637" w:history="1">
            <w:r w:rsidR="00F37145" w:rsidRPr="008D7B08">
              <w:rPr>
                <w:rStyle w:val="Hyperlink"/>
                <w:noProof/>
              </w:rPr>
              <w:t>Ftn</w:t>
            </w:r>
            <w:r w:rsidR="00F37145">
              <w:rPr>
                <w:noProof/>
                <w:webHidden/>
              </w:rPr>
              <w:tab/>
            </w:r>
            <w:r w:rsidR="00F37145">
              <w:rPr>
                <w:noProof/>
                <w:webHidden/>
              </w:rPr>
              <w:fldChar w:fldCharType="begin"/>
            </w:r>
            <w:r w:rsidR="00F37145">
              <w:rPr>
                <w:noProof/>
                <w:webHidden/>
              </w:rPr>
              <w:instrText xml:space="preserve"> PAGEREF _Toc17896637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05A05AF7" w14:textId="07D9BDE2" w:rsidR="00F37145" w:rsidRDefault="00313A8C" w:rsidP="00A33239">
          <w:pPr>
            <w:pStyle w:val="TOC2"/>
            <w:tabs>
              <w:tab w:val="right" w:leader="dot" w:pos="10790"/>
            </w:tabs>
            <w:spacing w:before="0" w:after="0"/>
            <w:rPr>
              <w:rFonts w:asciiTheme="minorHAnsi" w:eastAsiaTheme="minorEastAsia" w:hAnsiTheme="minorHAnsi" w:cstheme="minorBidi"/>
              <w:noProof/>
              <w:sz w:val="22"/>
              <w:szCs w:val="22"/>
            </w:rPr>
          </w:pPr>
          <w:hyperlink w:anchor="_Toc17896638" w:history="1">
            <w:r w:rsidR="00F37145" w:rsidRPr="008D7B08">
              <w:rPr>
                <w:rStyle w:val="Hyperlink"/>
                <w:noProof/>
              </w:rPr>
              <w:t>Ftnt</w:t>
            </w:r>
            <w:r w:rsidR="00F37145">
              <w:rPr>
                <w:noProof/>
                <w:webHidden/>
              </w:rPr>
              <w:tab/>
            </w:r>
            <w:r w:rsidR="00F37145">
              <w:rPr>
                <w:noProof/>
                <w:webHidden/>
              </w:rPr>
              <w:fldChar w:fldCharType="begin"/>
            </w:r>
            <w:r w:rsidR="00F37145">
              <w:rPr>
                <w:noProof/>
                <w:webHidden/>
              </w:rPr>
              <w:instrText xml:space="preserve"> PAGEREF _Toc17896638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73CE69BA" w14:textId="5EB82C26" w:rsidR="00F37145" w:rsidRDefault="00313A8C" w:rsidP="00A33239">
          <w:pPr>
            <w:pStyle w:val="TOC2"/>
            <w:tabs>
              <w:tab w:val="right" w:leader="dot" w:pos="10790"/>
            </w:tabs>
            <w:spacing w:before="0" w:after="0"/>
            <w:rPr>
              <w:rFonts w:asciiTheme="minorHAnsi" w:eastAsiaTheme="minorEastAsia" w:hAnsiTheme="minorHAnsi" w:cstheme="minorBidi"/>
              <w:noProof/>
              <w:sz w:val="22"/>
              <w:szCs w:val="22"/>
            </w:rPr>
          </w:pPr>
          <w:hyperlink w:anchor="_Toc17896639" w:history="1">
            <w:r w:rsidR="00F37145" w:rsidRPr="008D7B08">
              <w:rPr>
                <w:rStyle w:val="Hyperlink"/>
                <w:noProof/>
              </w:rPr>
              <w:t>Add</w:t>
            </w:r>
            <w:r w:rsidR="00F37145">
              <w:rPr>
                <w:noProof/>
                <w:webHidden/>
              </w:rPr>
              <w:tab/>
            </w:r>
            <w:r w:rsidR="00F37145">
              <w:rPr>
                <w:noProof/>
                <w:webHidden/>
              </w:rPr>
              <w:fldChar w:fldCharType="begin"/>
            </w:r>
            <w:r w:rsidR="00F37145">
              <w:rPr>
                <w:noProof/>
                <w:webHidden/>
              </w:rPr>
              <w:instrText xml:space="preserve"> PAGEREF _Toc17896639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50BB0705" w14:textId="0F00E114" w:rsidR="00F37145" w:rsidRDefault="00313A8C" w:rsidP="00A33239">
          <w:pPr>
            <w:pStyle w:val="TOC2"/>
            <w:tabs>
              <w:tab w:val="right" w:leader="dot" w:pos="10790"/>
            </w:tabs>
            <w:spacing w:before="0" w:after="0"/>
            <w:rPr>
              <w:rFonts w:asciiTheme="minorHAnsi" w:eastAsiaTheme="minorEastAsia" w:hAnsiTheme="minorHAnsi" w:cstheme="minorBidi"/>
              <w:noProof/>
              <w:sz w:val="22"/>
              <w:szCs w:val="22"/>
            </w:rPr>
          </w:pPr>
          <w:hyperlink w:anchor="_Toc17896640" w:history="1">
            <w:r w:rsidR="00F37145" w:rsidRPr="008D7B08">
              <w:rPr>
                <w:rStyle w:val="Hyperlink"/>
                <w:noProof/>
              </w:rPr>
              <w:t>Content</w:t>
            </w:r>
            <w:r w:rsidR="00F37145">
              <w:rPr>
                <w:noProof/>
                <w:webHidden/>
              </w:rPr>
              <w:tab/>
            </w:r>
            <w:r w:rsidR="00F37145">
              <w:rPr>
                <w:noProof/>
                <w:webHidden/>
              </w:rPr>
              <w:fldChar w:fldCharType="begin"/>
            </w:r>
            <w:r w:rsidR="00F37145">
              <w:rPr>
                <w:noProof/>
                <w:webHidden/>
              </w:rPr>
              <w:instrText xml:space="preserve"> PAGEREF _Toc17896640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32092DCC" w14:textId="41312AEE" w:rsidR="00F37145" w:rsidRDefault="00313A8C" w:rsidP="00A33239">
          <w:pPr>
            <w:pStyle w:val="TOC2"/>
            <w:tabs>
              <w:tab w:val="right" w:leader="dot" w:pos="10790"/>
            </w:tabs>
            <w:spacing w:before="0" w:after="0"/>
            <w:rPr>
              <w:rFonts w:asciiTheme="minorHAnsi" w:eastAsiaTheme="minorEastAsia" w:hAnsiTheme="minorHAnsi" w:cstheme="minorBidi"/>
              <w:noProof/>
              <w:sz w:val="22"/>
              <w:szCs w:val="22"/>
            </w:rPr>
          </w:pPr>
          <w:hyperlink w:anchor="_Toc17896641" w:history="1">
            <w:r w:rsidR="00F37145" w:rsidRPr="008D7B08">
              <w:rPr>
                <w:rStyle w:val="Hyperlink"/>
                <w:noProof/>
              </w:rPr>
              <w:t>Parent</w:t>
            </w:r>
            <w:r w:rsidR="00F37145">
              <w:rPr>
                <w:noProof/>
                <w:webHidden/>
              </w:rPr>
              <w:tab/>
            </w:r>
            <w:r w:rsidR="00F37145">
              <w:rPr>
                <w:noProof/>
                <w:webHidden/>
              </w:rPr>
              <w:fldChar w:fldCharType="begin"/>
            </w:r>
            <w:r w:rsidR="00F37145">
              <w:rPr>
                <w:noProof/>
                <w:webHidden/>
              </w:rPr>
              <w:instrText xml:space="preserve"> PAGEREF _Toc17896641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252EC2ED" w14:textId="4719AFBF" w:rsidR="00F37145" w:rsidRDefault="00313A8C" w:rsidP="00A33239">
          <w:pPr>
            <w:pStyle w:val="TOC2"/>
            <w:tabs>
              <w:tab w:val="right" w:leader="dot" w:pos="10790"/>
            </w:tabs>
            <w:spacing w:before="0" w:after="0"/>
            <w:rPr>
              <w:rFonts w:asciiTheme="minorHAnsi" w:eastAsiaTheme="minorEastAsia" w:hAnsiTheme="minorHAnsi" w:cstheme="minorBidi"/>
              <w:noProof/>
              <w:sz w:val="22"/>
              <w:szCs w:val="22"/>
            </w:rPr>
          </w:pPr>
          <w:hyperlink w:anchor="_Toc17896642" w:history="1">
            <w:r w:rsidR="00F37145" w:rsidRPr="008D7B08">
              <w:rPr>
                <w:rStyle w:val="Hyperlink"/>
                <w:noProof/>
              </w:rPr>
              <w:t>Group</w:t>
            </w:r>
            <w:r w:rsidR="00F37145">
              <w:rPr>
                <w:noProof/>
                <w:webHidden/>
              </w:rPr>
              <w:tab/>
            </w:r>
            <w:r w:rsidR="00F37145">
              <w:rPr>
                <w:noProof/>
                <w:webHidden/>
              </w:rPr>
              <w:fldChar w:fldCharType="begin"/>
            </w:r>
            <w:r w:rsidR="00F37145">
              <w:rPr>
                <w:noProof/>
                <w:webHidden/>
              </w:rPr>
              <w:instrText xml:space="preserve"> PAGEREF _Toc17896642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0DF8D372" w14:textId="161F4BD1" w:rsidR="00F37145" w:rsidRDefault="00313A8C" w:rsidP="00A33239">
          <w:pPr>
            <w:pStyle w:val="TOC2"/>
            <w:tabs>
              <w:tab w:val="right" w:leader="dot" w:pos="10790"/>
            </w:tabs>
            <w:spacing w:before="0" w:after="0"/>
            <w:rPr>
              <w:rFonts w:asciiTheme="minorHAnsi" w:eastAsiaTheme="minorEastAsia" w:hAnsiTheme="minorHAnsi" w:cstheme="minorBidi"/>
              <w:noProof/>
              <w:sz w:val="22"/>
              <w:szCs w:val="22"/>
            </w:rPr>
          </w:pPr>
          <w:hyperlink w:anchor="_Toc17896643" w:history="1">
            <w:r w:rsidR="00F37145" w:rsidRPr="008D7B08">
              <w:rPr>
                <w:rStyle w:val="Hyperlink"/>
                <w:noProof/>
              </w:rPr>
              <w:t>Calc</w:t>
            </w:r>
            <w:r w:rsidR="00F37145">
              <w:rPr>
                <w:noProof/>
                <w:webHidden/>
              </w:rPr>
              <w:tab/>
            </w:r>
            <w:r w:rsidR="00F37145">
              <w:rPr>
                <w:noProof/>
                <w:webHidden/>
              </w:rPr>
              <w:fldChar w:fldCharType="begin"/>
            </w:r>
            <w:r w:rsidR="00F37145">
              <w:rPr>
                <w:noProof/>
                <w:webHidden/>
              </w:rPr>
              <w:instrText xml:space="preserve"> PAGEREF _Toc17896643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1DD46B9F" w14:textId="500F5492" w:rsidR="00F37145" w:rsidRDefault="00313A8C" w:rsidP="00A33239">
          <w:pPr>
            <w:pStyle w:val="TOC2"/>
            <w:tabs>
              <w:tab w:val="right" w:leader="dot" w:pos="10790"/>
            </w:tabs>
            <w:spacing w:before="0" w:after="0"/>
            <w:rPr>
              <w:rFonts w:asciiTheme="minorHAnsi" w:eastAsiaTheme="minorEastAsia" w:hAnsiTheme="minorHAnsi" w:cstheme="minorBidi"/>
              <w:noProof/>
              <w:sz w:val="22"/>
              <w:szCs w:val="22"/>
            </w:rPr>
          </w:pPr>
          <w:hyperlink w:anchor="_Toc17896644" w:history="1">
            <w:r w:rsidR="00F37145" w:rsidRPr="008D7B08">
              <w:rPr>
                <w:rStyle w:val="Hyperlink"/>
                <w:noProof/>
              </w:rPr>
              <w:t>Abstract</w:t>
            </w:r>
            <w:r w:rsidR="00F37145">
              <w:rPr>
                <w:noProof/>
                <w:webHidden/>
              </w:rPr>
              <w:tab/>
            </w:r>
            <w:r w:rsidR="00F37145">
              <w:rPr>
                <w:noProof/>
                <w:webHidden/>
              </w:rPr>
              <w:fldChar w:fldCharType="begin"/>
            </w:r>
            <w:r w:rsidR="00F37145">
              <w:rPr>
                <w:noProof/>
                <w:webHidden/>
              </w:rPr>
              <w:instrText xml:space="preserve"> PAGEREF _Toc17896644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793176DE" w14:textId="3B61BAF0" w:rsidR="00F37145" w:rsidRDefault="00313A8C" w:rsidP="00A33239">
          <w:pPr>
            <w:pStyle w:val="TOC2"/>
            <w:tabs>
              <w:tab w:val="right" w:leader="dot" w:pos="10790"/>
            </w:tabs>
            <w:spacing w:before="0" w:after="0"/>
            <w:rPr>
              <w:rFonts w:asciiTheme="minorHAnsi" w:eastAsiaTheme="minorEastAsia" w:hAnsiTheme="minorHAnsi" w:cstheme="minorBidi"/>
              <w:noProof/>
              <w:sz w:val="22"/>
              <w:szCs w:val="22"/>
            </w:rPr>
          </w:pPr>
          <w:hyperlink w:anchor="_Toc17896645" w:history="1">
            <w:r w:rsidR="00F37145" w:rsidRPr="008D7B08">
              <w:rPr>
                <w:rStyle w:val="Hyperlink"/>
                <w:noProof/>
              </w:rPr>
              <w:t>Pres</w:t>
            </w:r>
            <w:r w:rsidR="00F37145">
              <w:rPr>
                <w:noProof/>
                <w:webHidden/>
              </w:rPr>
              <w:tab/>
            </w:r>
            <w:r w:rsidR="00F37145">
              <w:rPr>
                <w:noProof/>
                <w:webHidden/>
              </w:rPr>
              <w:fldChar w:fldCharType="begin"/>
            </w:r>
            <w:r w:rsidR="00F37145">
              <w:rPr>
                <w:noProof/>
                <w:webHidden/>
              </w:rPr>
              <w:instrText xml:space="preserve"> PAGEREF _Toc17896645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79AA271E" w14:textId="47474E67" w:rsidR="00F37145" w:rsidRDefault="00313A8C" w:rsidP="00A33239">
          <w:pPr>
            <w:pStyle w:val="TOC2"/>
            <w:tabs>
              <w:tab w:val="right" w:leader="dot" w:pos="10790"/>
            </w:tabs>
            <w:spacing w:before="0" w:after="0"/>
            <w:rPr>
              <w:rFonts w:asciiTheme="minorHAnsi" w:eastAsiaTheme="minorEastAsia" w:hAnsiTheme="minorHAnsi" w:cstheme="minorBidi"/>
              <w:noProof/>
              <w:sz w:val="22"/>
              <w:szCs w:val="22"/>
            </w:rPr>
          </w:pPr>
          <w:hyperlink w:anchor="_Toc17896646" w:history="1">
            <w:r w:rsidR="00F37145" w:rsidRPr="008D7B08">
              <w:rPr>
                <w:rStyle w:val="Hyperlink"/>
                <w:noProof/>
              </w:rPr>
              <w:t>Parts</w:t>
            </w:r>
            <w:r w:rsidR="00F37145">
              <w:rPr>
                <w:noProof/>
                <w:webHidden/>
              </w:rPr>
              <w:tab/>
            </w:r>
            <w:r w:rsidR="00F37145">
              <w:rPr>
                <w:noProof/>
                <w:webHidden/>
              </w:rPr>
              <w:fldChar w:fldCharType="begin"/>
            </w:r>
            <w:r w:rsidR="00F37145">
              <w:rPr>
                <w:noProof/>
                <w:webHidden/>
              </w:rPr>
              <w:instrText xml:space="preserve"> PAGEREF _Toc17896646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0FABAF80" w14:textId="577F06F6" w:rsidR="00F37145" w:rsidRDefault="00313A8C" w:rsidP="00A33239">
          <w:pPr>
            <w:pStyle w:val="TOC2"/>
            <w:tabs>
              <w:tab w:val="right" w:leader="dot" w:pos="10790"/>
            </w:tabs>
            <w:spacing w:before="0" w:after="0"/>
            <w:rPr>
              <w:rFonts w:asciiTheme="minorHAnsi" w:eastAsiaTheme="minorEastAsia" w:hAnsiTheme="minorHAnsi" w:cstheme="minorBidi"/>
              <w:noProof/>
              <w:sz w:val="22"/>
              <w:szCs w:val="22"/>
            </w:rPr>
          </w:pPr>
          <w:hyperlink w:anchor="_Toc17896647" w:history="1">
            <w:r w:rsidR="00F37145" w:rsidRPr="008D7B08">
              <w:rPr>
                <w:rStyle w:val="Hyperlink"/>
                <w:noProof/>
              </w:rPr>
              <w:t>Defn</w:t>
            </w:r>
            <w:r w:rsidR="00F37145">
              <w:rPr>
                <w:noProof/>
                <w:webHidden/>
              </w:rPr>
              <w:tab/>
            </w:r>
            <w:r w:rsidR="00F37145">
              <w:rPr>
                <w:noProof/>
                <w:webHidden/>
              </w:rPr>
              <w:fldChar w:fldCharType="begin"/>
            </w:r>
            <w:r w:rsidR="00F37145">
              <w:rPr>
                <w:noProof/>
                <w:webHidden/>
              </w:rPr>
              <w:instrText xml:space="preserve"> PAGEREF _Toc17896647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48786FE1" w14:textId="2FE755C5" w:rsidR="00F37145" w:rsidRDefault="00313A8C" w:rsidP="00A33239">
          <w:pPr>
            <w:pStyle w:val="TOC2"/>
            <w:tabs>
              <w:tab w:val="right" w:leader="dot" w:pos="10790"/>
            </w:tabs>
            <w:spacing w:before="0" w:after="0"/>
            <w:rPr>
              <w:rFonts w:asciiTheme="minorHAnsi" w:eastAsiaTheme="minorEastAsia" w:hAnsiTheme="minorHAnsi" w:cstheme="minorBidi"/>
              <w:noProof/>
              <w:sz w:val="22"/>
              <w:szCs w:val="22"/>
            </w:rPr>
          </w:pPr>
          <w:hyperlink w:anchor="_Toc17896648" w:history="1">
            <w:r w:rsidR="00F37145" w:rsidRPr="008D7B08">
              <w:rPr>
                <w:rStyle w:val="Hyperlink"/>
                <w:noProof/>
              </w:rPr>
              <w:t>#</w:t>
            </w:r>
            <w:r w:rsidR="00F37145">
              <w:rPr>
                <w:noProof/>
                <w:webHidden/>
              </w:rPr>
              <w:tab/>
            </w:r>
            <w:r w:rsidR="00F37145">
              <w:rPr>
                <w:noProof/>
                <w:webHidden/>
              </w:rPr>
              <w:fldChar w:fldCharType="begin"/>
            </w:r>
            <w:r w:rsidR="00F37145">
              <w:rPr>
                <w:noProof/>
                <w:webHidden/>
              </w:rPr>
              <w:instrText xml:space="preserve"> PAGEREF _Toc17896648 \h </w:instrText>
            </w:r>
            <w:r w:rsidR="00F37145">
              <w:rPr>
                <w:noProof/>
                <w:webHidden/>
              </w:rPr>
            </w:r>
            <w:r w:rsidR="00F37145">
              <w:rPr>
                <w:noProof/>
                <w:webHidden/>
              </w:rPr>
              <w:fldChar w:fldCharType="separate"/>
            </w:r>
            <w:r w:rsidR="00F37145">
              <w:rPr>
                <w:noProof/>
                <w:webHidden/>
              </w:rPr>
              <w:t>1</w:t>
            </w:r>
            <w:r w:rsidR="00F37145">
              <w:rPr>
                <w:noProof/>
                <w:webHidden/>
              </w:rPr>
              <w:fldChar w:fldCharType="end"/>
            </w:r>
          </w:hyperlink>
        </w:p>
        <w:p w14:paraId="6E6B2209" w14:textId="06C336B7" w:rsidR="000B094C" w:rsidRDefault="004B46AC" w:rsidP="00A33239">
          <w:pPr>
            <w:pStyle w:val="TOC1"/>
            <w:tabs>
              <w:tab w:val="right" w:leader="dot" w:pos="10790"/>
            </w:tabs>
            <w:spacing w:before="0" w:after="0" w:line="240" w:lineRule="auto"/>
          </w:pPr>
          <w:r>
            <w:fldChar w:fldCharType="end"/>
          </w:r>
        </w:p>
      </w:sdtContent>
    </w:sdt>
    <w:p w14:paraId="1F05AA42" w14:textId="77777777" w:rsidR="000B094C" w:rsidRDefault="000B094C" w:rsidP="00583AD7">
      <w:pPr>
        <w:pStyle w:val="Line"/>
      </w:pPr>
    </w:p>
    <w:p w14:paraId="37616A89" w14:textId="77777777" w:rsidR="000B094C" w:rsidRDefault="000B094C" w:rsidP="00583AD7">
      <w:pPr>
        <w:pStyle w:val="Line"/>
        <w:sectPr w:rsidR="000B094C" w:rsidSect="00350192">
          <w:pgSz w:w="12240" w:h="15840"/>
          <w:pgMar w:top="1080" w:right="720" w:bottom="720" w:left="720" w:header="720" w:footer="720" w:gutter="0"/>
          <w:cols w:space="720"/>
          <w:docGrid w:linePitch="360"/>
        </w:sectPr>
      </w:pPr>
    </w:p>
    <w:p w14:paraId="2F40EB54" w14:textId="77777777" w:rsidR="001E49C6" w:rsidRDefault="001E49C6" w:rsidP="00206D90">
      <w:pPr>
        <w:pStyle w:val="Heading1"/>
      </w:pPr>
      <w:bookmarkStart w:id="0" w:name="_Toc17896592"/>
      <w:r>
        <w:t>How to use this document</w:t>
      </w:r>
      <w:bookmarkEnd w:id="0"/>
    </w:p>
    <w:p w14:paraId="6890BC05" w14:textId="77777777" w:rsidR="00EF59C8" w:rsidRDefault="00EF59C8" w:rsidP="00EF59C8">
      <w:r>
        <w:t>You may use this document:</w:t>
      </w:r>
    </w:p>
    <w:p w14:paraId="138A0919" w14:textId="77777777" w:rsidR="00EF59C8" w:rsidRDefault="00EF59C8" w:rsidP="00EF59C8">
      <w:pPr>
        <w:pStyle w:val="Line"/>
        <w:numPr>
          <w:ilvl w:val="0"/>
          <w:numId w:val="4"/>
        </w:numPr>
      </w:pPr>
      <w:r>
        <w:t>to study tagging by looking at examples</w:t>
      </w:r>
      <w:r w:rsidR="00602F63">
        <w:t xml:space="preserve"> show</w:t>
      </w:r>
      <w:r w:rsidR="002411B5">
        <w:t>n</w:t>
      </w:r>
      <w:r w:rsidR="00602F63">
        <w:t xml:space="preserve"> here</w:t>
      </w:r>
      <w:r>
        <w:t>; and</w:t>
      </w:r>
    </w:p>
    <w:p w14:paraId="318BD288" w14:textId="77777777" w:rsidR="00EF59C8" w:rsidRDefault="00EF59C8" w:rsidP="00EF59C8">
      <w:pPr>
        <w:pStyle w:val="Line"/>
        <w:numPr>
          <w:ilvl w:val="0"/>
          <w:numId w:val="5"/>
        </w:numPr>
      </w:pPr>
      <w:r>
        <w:t>as a source from where you can transfer tagging</w:t>
      </w:r>
      <w:r w:rsidR="00602F63">
        <w:t xml:space="preserve"> </w:t>
      </w:r>
      <w:r>
        <w:t>into your own filings.</w:t>
      </w:r>
    </w:p>
    <w:p w14:paraId="5C188C10" w14:textId="77777777" w:rsidR="00C30B15" w:rsidRPr="00C30B15" w:rsidRDefault="00C30B15" w:rsidP="00C30B15">
      <w:pPr>
        <w:rPr>
          <w:i/>
        </w:rPr>
      </w:pPr>
      <w:r>
        <w:t xml:space="preserve">You may find it easiest to work in Microsoft Word’s </w:t>
      </w:r>
      <w:r>
        <w:rPr>
          <w:i/>
        </w:rPr>
        <w:t>Web view.</w:t>
      </w:r>
    </w:p>
    <w:p w14:paraId="34C227CA" w14:textId="77777777" w:rsidR="00BB1806" w:rsidRPr="00BB1806" w:rsidRDefault="00BB1806" w:rsidP="00BB1806">
      <w:pPr>
        <w:pStyle w:val="Heading2"/>
      </w:pPr>
      <w:bookmarkStart w:id="1" w:name="_Toc17896593"/>
      <w:r>
        <w:t xml:space="preserve">View </w:t>
      </w:r>
      <w:r w:rsidRPr="00BB1806">
        <w:t>Examples of Tagging</w:t>
      </w:r>
      <w:bookmarkEnd w:id="1"/>
    </w:p>
    <w:p w14:paraId="177D5264" w14:textId="77777777" w:rsidR="002411B5" w:rsidRDefault="002411B5" w:rsidP="00BB1806">
      <w:r>
        <w:t>The examples sho</w:t>
      </w:r>
      <w:r w:rsidR="00D8461D">
        <w:t>wn in this document are typical. Simply viewing how they are tagged will help you understand how you should tag your filings.</w:t>
      </w:r>
    </w:p>
    <w:p w14:paraId="3DCE9048" w14:textId="77777777" w:rsidR="00BB1806" w:rsidRDefault="00BB1806" w:rsidP="00BB1806">
      <w:r>
        <w:t xml:space="preserve">If you don’t see the tagging in the examples in this document, click </w:t>
      </w:r>
      <w:r w:rsidRPr="00BB1806">
        <w:rPr>
          <w:rFonts w:asciiTheme="minorHAnsi" w:hAnsiTheme="minorHAnsi"/>
          <w:b/>
        </w:rPr>
        <w:t>Code</w:t>
      </w:r>
      <w:r>
        <w:t xml:space="preserve"> in the EDGARsuite</w:t>
      </w:r>
      <w:r w:rsidRPr="00BB1806">
        <w:rPr>
          <w:vertAlign w:val="superscript"/>
        </w:rPr>
        <w:t>™</w:t>
      </w:r>
      <w:r>
        <w:t xml:space="preserve"> tab to display </w:t>
      </w:r>
      <w:r w:rsidR="00D8461D">
        <w:t>the tagging</w:t>
      </w:r>
      <w:r>
        <w:t xml:space="preserve">. Click </w:t>
      </w:r>
      <w:r w:rsidRPr="00BB1806">
        <w:rPr>
          <w:b/>
        </w:rPr>
        <w:t>+</w:t>
      </w:r>
      <w:r>
        <w:t xml:space="preserve"> or </w:t>
      </w:r>
      <w:r w:rsidRPr="00BB1806">
        <w:rPr>
          <w:b/>
        </w:rPr>
        <w:t>-</w:t>
      </w:r>
      <w:r>
        <w:t xml:space="preserve"> in </w:t>
      </w:r>
      <w:r w:rsidR="00602F63">
        <w:t>the EDGARsuite</w:t>
      </w:r>
      <w:r w:rsidR="00602F63" w:rsidRPr="00BB1806">
        <w:rPr>
          <w:vertAlign w:val="superscript"/>
        </w:rPr>
        <w:t>™</w:t>
      </w:r>
      <w:r w:rsidR="00602F63">
        <w:t xml:space="preserve"> tab </w:t>
      </w:r>
      <w:r>
        <w:t>to adjust the font size of the tagging.</w:t>
      </w:r>
      <w:r w:rsidR="00602F63">
        <w:t xml:space="preserve"> You can then view the tagging right in your Word document. Or you can place the cursor within a tag and click </w:t>
      </w:r>
      <w:r w:rsidR="00602F63" w:rsidRPr="00602F63">
        <w:rPr>
          <w:b/>
        </w:rPr>
        <w:t>Show</w:t>
      </w:r>
      <w:r w:rsidR="00602F63">
        <w:t xml:space="preserve"> in the </w:t>
      </w:r>
      <w:r w:rsidR="00D8461D">
        <w:t>Word ribbon</w:t>
      </w:r>
      <w:r w:rsidR="00602F63">
        <w:t xml:space="preserve"> to view that tag in the </w:t>
      </w:r>
      <w:r w:rsidR="00602F63" w:rsidRPr="00602F63">
        <w:rPr>
          <w:i/>
        </w:rPr>
        <w:t>Taglets</w:t>
      </w:r>
      <w:r w:rsidR="00602F63">
        <w:t xml:space="preserve"> window.</w:t>
      </w:r>
    </w:p>
    <w:p w14:paraId="3881FEB6" w14:textId="77777777" w:rsidR="007F5D9E" w:rsidRDefault="007F5D9E" w:rsidP="00BB1806">
      <w:r>
        <w:t xml:space="preserve">The </w:t>
      </w:r>
      <w:r w:rsidRPr="007F5D9E">
        <w:rPr>
          <w:i/>
        </w:rPr>
        <w:t>Taglets Reference</w:t>
      </w:r>
      <w:r>
        <w:t xml:space="preserve"> section at the end of this document helps you further understand the tagging as you examine these examples.</w:t>
      </w:r>
    </w:p>
    <w:p w14:paraId="6E155CD0" w14:textId="77777777" w:rsidR="00EF59C8" w:rsidRDefault="00BB1806" w:rsidP="00BB1806">
      <w:pPr>
        <w:pStyle w:val="Heading2"/>
      </w:pPr>
      <w:bookmarkStart w:id="2" w:name="_Toc17896594"/>
      <w:r>
        <w:t>Transfer Tagging into your own filings</w:t>
      </w:r>
      <w:bookmarkEnd w:id="2"/>
    </w:p>
    <w:p w14:paraId="44968974" w14:textId="77777777" w:rsidR="00D8461D" w:rsidRDefault="00602F63" w:rsidP="00BB1806">
      <w:r>
        <w:t>You can have two Word windows open, one with your filing document and the other with this document, and can transfer tagging from these examples into your filing.</w:t>
      </w:r>
      <w:r w:rsidR="002856A1">
        <w:t xml:space="preserve"> </w:t>
      </w:r>
      <w:r>
        <w:t>If you see a tag in these examples that is relevant to your filing</w:t>
      </w:r>
      <w:r w:rsidR="00D8461D">
        <w:t>, you can:</w:t>
      </w:r>
    </w:p>
    <w:p w14:paraId="5E240493" w14:textId="77777777" w:rsidR="00D8461D" w:rsidRDefault="00D8461D" w:rsidP="00D8461D">
      <w:pPr>
        <w:pStyle w:val="ListParagraph"/>
        <w:numPr>
          <w:ilvl w:val="0"/>
          <w:numId w:val="7"/>
        </w:numPr>
      </w:pPr>
      <w:r>
        <w:t>C</w:t>
      </w:r>
      <w:r w:rsidR="00602F63">
        <w:t xml:space="preserve">lick </w:t>
      </w:r>
      <w:r w:rsidR="00602F63" w:rsidRPr="00D8461D">
        <w:rPr>
          <w:b/>
        </w:rPr>
        <w:t>Show</w:t>
      </w:r>
      <w:r w:rsidR="00602F63">
        <w:t xml:space="preserve"> in </w:t>
      </w:r>
      <w:r>
        <w:t>this document’s</w:t>
      </w:r>
      <w:r w:rsidR="00602F63">
        <w:t xml:space="preserve"> </w:t>
      </w:r>
      <w:r>
        <w:t>Word ribbon</w:t>
      </w:r>
      <w:r w:rsidR="00602F63">
        <w:t xml:space="preserve"> to view </w:t>
      </w:r>
      <w:r>
        <w:t>the</w:t>
      </w:r>
      <w:r w:rsidR="00602F63">
        <w:t xml:space="preserve"> taglets in the </w:t>
      </w:r>
      <w:r w:rsidR="00602F63" w:rsidRPr="00D8461D">
        <w:rPr>
          <w:i/>
        </w:rPr>
        <w:t>Taglets</w:t>
      </w:r>
      <w:r w:rsidR="00602F63">
        <w:t xml:space="preserve"> window.</w:t>
      </w:r>
    </w:p>
    <w:p w14:paraId="26D068A6" w14:textId="77777777" w:rsidR="00D8461D" w:rsidRDefault="00D8461D" w:rsidP="00D8461D">
      <w:pPr>
        <w:pStyle w:val="ListParagraph"/>
        <w:numPr>
          <w:ilvl w:val="0"/>
          <w:numId w:val="7"/>
        </w:numPr>
      </w:pPr>
      <w:r>
        <w:t>C</w:t>
      </w:r>
      <w:r w:rsidR="00602F63">
        <w:t xml:space="preserve">hange or edit any taglets </w:t>
      </w:r>
      <w:r>
        <w:t>(</w:t>
      </w:r>
      <w:r w:rsidR="00602F63">
        <w:t>as needed</w:t>
      </w:r>
      <w:r>
        <w:t xml:space="preserve">) in the </w:t>
      </w:r>
      <w:r w:rsidRPr="00D8461D">
        <w:rPr>
          <w:i/>
        </w:rPr>
        <w:t>Taglets</w:t>
      </w:r>
      <w:r>
        <w:t xml:space="preserve"> window</w:t>
      </w:r>
      <w:r w:rsidR="00602F63">
        <w:t>.</w:t>
      </w:r>
    </w:p>
    <w:p w14:paraId="244B7BB4" w14:textId="77777777" w:rsidR="00BB1806" w:rsidRPr="00BB1806" w:rsidRDefault="00D8461D" w:rsidP="00D8461D">
      <w:pPr>
        <w:pStyle w:val="ListParagraph"/>
        <w:numPr>
          <w:ilvl w:val="0"/>
          <w:numId w:val="7"/>
        </w:numPr>
      </w:pPr>
      <w:r>
        <w:t>S</w:t>
      </w:r>
      <w:r w:rsidR="00602F63">
        <w:t xml:space="preserve">elect the content you wish to tag in your filing document, and click </w:t>
      </w:r>
      <w:r w:rsidR="00602F63" w:rsidRPr="00D8461D">
        <w:rPr>
          <w:b/>
        </w:rPr>
        <w:t>Tag</w:t>
      </w:r>
      <w:r w:rsidR="00602F63">
        <w:t xml:space="preserve"> in the </w:t>
      </w:r>
      <w:r>
        <w:t>filing document’s Word ribbon</w:t>
      </w:r>
      <w:r w:rsidR="00602F63">
        <w:t xml:space="preserve"> to tag that content.</w:t>
      </w:r>
    </w:p>
    <w:p w14:paraId="7ED5623B" w14:textId="77777777" w:rsidR="001E49C6" w:rsidRDefault="001E49C6" w:rsidP="00583AD7">
      <w:pPr>
        <w:pStyle w:val="Line"/>
      </w:pPr>
      <w:r>
        <w:br w:type="page"/>
      </w:r>
    </w:p>
    <w:p w14:paraId="5B267A54" w14:textId="77777777" w:rsidR="001E49C6" w:rsidRDefault="001E49C6" w:rsidP="00206D90">
      <w:pPr>
        <w:pStyle w:val="Heading1"/>
      </w:pPr>
      <w:bookmarkStart w:id="3" w:name="_Toc17896595"/>
      <w:r>
        <w:t>Cover Page</w:t>
      </w:r>
      <w:bookmarkEnd w:id="3"/>
    </w:p>
    <w:p w14:paraId="6E2FBCF5" w14:textId="77777777" w:rsidR="00201C65" w:rsidRDefault="00201C65" w:rsidP="00201C65"/>
    <w:p w14:paraId="3870F80B" w14:textId="77777777" w:rsidR="00773427" w:rsidRDefault="00773427" w:rsidP="00773427">
      <w:pPr>
        <w:keepNext/>
        <w:keepLines/>
        <w:widowControl w:val="0"/>
        <w:suppressLineNumbers/>
        <w:suppressAutoHyphens/>
        <w:rPr>
          <w:rStyle w:val="EDGARxbrlTagCode"/>
        </w:rPr>
      </w:pPr>
      <w:r>
        <w:rPr>
          <w:rStyle w:val="EDGARxbrlTagCode"/>
        </w:rPr>
        <w:t>[«UFWA1U98|Level=d|Label=Document and Entity Information|#=33»</w:t>
      </w:r>
    </w:p>
    <w:p w14:paraId="60E88D58" w14:textId="77777777" w:rsidR="00773427" w:rsidRPr="00332676" w:rsidRDefault="00773427" w:rsidP="00773427"/>
    <w:p w14:paraId="54835085" w14:textId="77777777" w:rsidR="00773427" w:rsidRDefault="00773427" w:rsidP="00773427">
      <w:pPr>
        <w:jc w:val="center"/>
        <w:rPr>
          <w:b/>
          <w:bCs/>
          <w:sz w:val="22"/>
          <w:szCs w:val="22"/>
        </w:rPr>
      </w:pPr>
      <w:r w:rsidRPr="004661DC">
        <w:rPr>
          <w:b/>
          <w:bCs/>
          <w:sz w:val="22"/>
          <w:szCs w:val="22"/>
        </w:rPr>
        <w:t>UNITED STATES</w:t>
      </w:r>
    </w:p>
    <w:p w14:paraId="4CB4D934" w14:textId="77777777" w:rsidR="00773427" w:rsidRPr="00332676" w:rsidRDefault="00773427" w:rsidP="00773427">
      <w:pPr>
        <w:pStyle w:val="NormalWeb"/>
        <w:spacing w:before="0" w:after="0"/>
      </w:pPr>
    </w:p>
    <w:p w14:paraId="50FD8664" w14:textId="77777777" w:rsidR="00773427" w:rsidRDefault="00773427" w:rsidP="00773427">
      <w:pPr>
        <w:jc w:val="center"/>
        <w:rPr>
          <w:b/>
          <w:bCs/>
          <w:sz w:val="22"/>
          <w:szCs w:val="22"/>
        </w:rPr>
      </w:pPr>
      <w:r w:rsidRPr="004661DC">
        <w:rPr>
          <w:b/>
          <w:bCs/>
          <w:sz w:val="22"/>
          <w:szCs w:val="22"/>
        </w:rPr>
        <w:t>SECURITIES AND EXCHANGE COMMISSION</w:t>
      </w:r>
    </w:p>
    <w:p w14:paraId="291996C0" w14:textId="77777777" w:rsidR="00773427" w:rsidRDefault="00773427" w:rsidP="00773427">
      <w:pPr>
        <w:jc w:val="center"/>
        <w:rPr>
          <w:b/>
          <w:bCs/>
          <w:sz w:val="22"/>
          <w:szCs w:val="22"/>
        </w:rPr>
      </w:pPr>
      <w:r w:rsidRPr="004661DC">
        <w:rPr>
          <w:b/>
          <w:bCs/>
          <w:sz w:val="22"/>
          <w:szCs w:val="22"/>
        </w:rPr>
        <w:t>Washington, D.C. 20549</w:t>
      </w:r>
    </w:p>
    <w:p w14:paraId="55B91738" w14:textId="77777777" w:rsidR="00773427" w:rsidRPr="004661DC" w:rsidRDefault="00773427" w:rsidP="00773427">
      <w:pPr>
        <w:rPr>
          <w:b/>
          <w:bCs/>
          <w:sz w:val="22"/>
          <w:szCs w:val="22"/>
        </w:rPr>
      </w:pPr>
    </w:p>
    <w:p w14:paraId="38BCA685" w14:textId="77777777" w:rsidR="00773427" w:rsidRPr="004661DC" w:rsidRDefault="00773427" w:rsidP="00773427">
      <w:pPr>
        <w:jc w:val="center"/>
        <w:outlineLvl w:val="0"/>
        <w:rPr>
          <w:sz w:val="28"/>
        </w:rPr>
      </w:pPr>
      <w:r w:rsidRPr="004661DC">
        <w:rPr>
          <w:b/>
          <w:sz w:val="28"/>
        </w:rPr>
        <w:t xml:space="preserve">FORM </w:t>
      </w:r>
      <w:r>
        <w:rPr>
          <w:rStyle w:val="EDGARxbrlTagCode"/>
        </w:rPr>
        <w:t>[«6KW35UUD|Tag=DocumentType|Label=*|#=34»</w:t>
      </w:r>
      <w:r w:rsidRPr="004661DC">
        <w:rPr>
          <w:b/>
          <w:sz w:val="28"/>
        </w:rPr>
        <w:t>10-K</w:t>
      </w:r>
      <w:r>
        <w:rPr>
          <w:rStyle w:val="EDGARxbrlTagCode"/>
        </w:rPr>
        <w:t>«6KW35UUD»]</w:t>
      </w:r>
    </w:p>
    <w:p w14:paraId="384D1ABA" w14:textId="77777777" w:rsidR="00773427" w:rsidRPr="004661DC" w:rsidRDefault="00773427" w:rsidP="00773427">
      <w:pPr>
        <w:rPr>
          <w:sz w:val="22"/>
          <w:szCs w:val="22"/>
        </w:rPr>
      </w:pPr>
    </w:p>
    <w:p w14:paraId="01072652" w14:textId="77777777" w:rsidR="00773427" w:rsidRDefault="00773427" w:rsidP="00773427">
      <w:pPr>
        <w:jc w:val="center"/>
        <w:rPr>
          <w:b/>
          <w:sz w:val="22"/>
          <w:szCs w:val="22"/>
        </w:rPr>
      </w:pPr>
      <w:r w:rsidRPr="007B47D3">
        <w:rPr>
          <w:rStyle w:val="EDGARxbrlTagCode"/>
        </w:rPr>
        <w:t>[«U8XEZTKW|Tag=DocumentAnnualReport|#=35»</w:t>
      </w:r>
      <w:r w:rsidRPr="004661DC">
        <w:rPr>
          <w:b/>
          <w:sz w:val="22"/>
          <w:szCs w:val="22"/>
        </w:rPr>
        <w:t>[ X ]</w:t>
      </w:r>
      <w:r w:rsidRPr="007B47D3">
        <w:rPr>
          <w:rStyle w:val="EDGARxbrlTagCode"/>
        </w:rPr>
        <w:t>«U8XEZTKW»]</w:t>
      </w:r>
      <w:r w:rsidRPr="004661DC">
        <w:rPr>
          <w:b/>
          <w:sz w:val="22"/>
          <w:szCs w:val="22"/>
        </w:rPr>
        <w:t>  ANNUAL REPORT UNDER SECTION 13 OR 15(D) OF THE SECURITIES EXCHANGE ACT OF 1934</w:t>
      </w:r>
    </w:p>
    <w:p w14:paraId="0A55B59D" w14:textId="77777777" w:rsidR="00773427" w:rsidRPr="004661DC" w:rsidRDefault="00773427" w:rsidP="00773427">
      <w:pPr>
        <w:jc w:val="center"/>
        <w:rPr>
          <w:sz w:val="22"/>
          <w:szCs w:val="22"/>
        </w:rPr>
      </w:pPr>
      <w:r w:rsidRPr="004661DC">
        <w:rPr>
          <w:sz w:val="22"/>
          <w:szCs w:val="22"/>
        </w:rPr>
        <w:t xml:space="preserve">For the fiscal year ended </w:t>
      </w:r>
      <w:r>
        <w:rPr>
          <w:rStyle w:val="EDGARxbrlTagCode"/>
        </w:rPr>
        <w:t>[«6HW35TT9|Tag=DocumentPeriodEndDate|Label=*|#=36»</w:t>
      </w:r>
      <w:r w:rsidRPr="004661DC">
        <w:rPr>
          <w:sz w:val="22"/>
          <w:szCs w:val="22"/>
        </w:rPr>
        <w:t>December 31, 201</w:t>
      </w:r>
      <w:r>
        <w:rPr>
          <w:sz w:val="22"/>
          <w:szCs w:val="22"/>
        </w:rPr>
        <w:t>8</w:t>
      </w:r>
      <w:r>
        <w:rPr>
          <w:rStyle w:val="EDGARxbrlTagCode"/>
        </w:rPr>
        <w:t>«6HW35TT9»]</w:t>
      </w:r>
    </w:p>
    <w:p w14:paraId="152506C1" w14:textId="77777777" w:rsidR="00773427" w:rsidRPr="004661DC" w:rsidRDefault="00773427" w:rsidP="00773427">
      <w:pPr>
        <w:rPr>
          <w:sz w:val="22"/>
          <w:szCs w:val="22"/>
        </w:rPr>
      </w:pPr>
    </w:p>
    <w:p w14:paraId="4880DA5D" w14:textId="77777777" w:rsidR="00773427" w:rsidRDefault="00773427" w:rsidP="00773427">
      <w:pPr>
        <w:jc w:val="center"/>
        <w:rPr>
          <w:b/>
          <w:sz w:val="22"/>
          <w:szCs w:val="22"/>
        </w:rPr>
      </w:pPr>
      <w:r w:rsidRPr="007B47D3">
        <w:rPr>
          <w:rStyle w:val="EDGARxbrlTagCode"/>
        </w:rPr>
        <w:t>[«U8XEZS2D|Tag=DocumentTransitionReport|#=37»</w:t>
      </w:r>
      <w:r w:rsidRPr="004661DC">
        <w:rPr>
          <w:b/>
          <w:sz w:val="22"/>
          <w:szCs w:val="22"/>
        </w:rPr>
        <w:t>[  ]</w:t>
      </w:r>
      <w:r w:rsidRPr="007B47D3">
        <w:rPr>
          <w:rStyle w:val="EDGARxbrlTagCode"/>
        </w:rPr>
        <w:t>«U8XEZS2D»]</w:t>
      </w:r>
      <w:r w:rsidRPr="004661DC">
        <w:rPr>
          <w:b/>
          <w:sz w:val="22"/>
          <w:szCs w:val="22"/>
        </w:rPr>
        <w:t>  TRANSITION REPORT UNDER SECTION 13 OR 15(d) OF THE</w:t>
      </w:r>
    </w:p>
    <w:p w14:paraId="1246057B" w14:textId="77777777" w:rsidR="00773427" w:rsidRDefault="00773427" w:rsidP="00773427">
      <w:pPr>
        <w:jc w:val="center"/>
        <w:rPr>
          <w:b/>
          <w:sz w:val="22"/>
          <w:szCs w:val="22"/>
        </w:rPr>
      </w:pPr>
      <w:r w:rsidRPr="004661DC">
        <w:rPr>
          <w:b/>
          <w:sz w:val="22"/>
          <w:szCs w:val="22"/>
        </w:rPr>
        <w:t>SECURITIES EXCHANGE ACT OF 1934</w:t>
      </w:r>
    </w:p>
    <w:p w14:paraId="234CF9D4" w14:textId="77777777" w:rsidR="00773427" w:rsidRPr="004661DC" w:rsidRDefault="00773427" w:rsidP="00773427">
      <w:pPr>
        <w:jc w:val="center"/>
        <w:rPr>
          <w:sz w:val="22"/>
          <w:szCs w:val="22"/>
        </w:rPr>
      </w:pPr>
      <w:r w:rsidRPr="004661DC">
        <w:rPr>
          <w:sz w:val="22"/>
          <w:szCs w:val="22"/>
        </w:rPr>
        <w:t>For the transition period from ____________ to ____________</w:t>
      </w:r>
    </w:p>
    <w:p w14:paraId="5B19120E" w14:textId="77777777" w:rsidR="00773427" w:rsidRPr="004661DC" w:rsidRDefault="00773427" w:rsidP="00773427">
      <w:pPr>
        <w:rPr>
          <w:sz w:val="22"/>
          <w:szCs w:val="22"/>
        </w:rPr>
      </w:pPr>
    </w:p>
    <w:p w14:paraId="6BD68D55" w14:textId="77777777" w:rsidR="00773427" w:rsidRPr="004661DC" w:rsidRDefault="00773427" w:rsidP="00773427">
      <w:pPr>
        <w:jc w:val="center"/>
        <w:outlineLvl w:val="0"/>
        <w:rPr>
          <w:sz w:val="22"/>
          <w:szCs w:val="22"/>
        </w:rPr>
      </w:pPr>
      <w:r w:rsidRPr="004661DC">
        <w:rPr>
          <w:sz w:val="22"/>
          <w:szCs w:val="22"/>
        </w:rPr>
        <w:t xml:space="preserve">Commission file number </w:t>
      </w:r>
      <w:r w:rsidRPr="007B47D3">
        <w:rPr>
          <w:rStyle w:val="EDGARxbrlTagCode"/>
        </w:rPr>
        <w:t>[«U8X9ZSN3|Tag=EntityFileNumber|#=38»</w:t>
      </w:r>
      <w:r>
        <w:rPr>
          <w:sz w:val="22"/>
          <w:szCs w:val="22"/>
        </w:rPr>
        <w:t>123-456789</w:t>
      </w:r>
      <w:r w:rsidRPr="007B47D3">
        <w:rPr>
          <w:rStyle w:val="EDGARxbrlTagCode"/>
        </w:rPr>
        <w:t>«U8X9ZSN3»]</w:t>
      </w:r>
    </w:p>
    <w:p w14:paraId="20F8E573" w14:textId="77777777" w:rsidR="00773427" w:rsidRPr="004661DC" w:rsidRDefault="00773427" w:rsidP="00773427">
      <w:pPr>
        <w:tabs>
          <w:tab w:val="left" w:pos="-1440"/>
          <w:tab w:val="left" w:pos="-720"/>
          <w:tab w:val="left" w:pos="0"/>
          <w:tab w:val="left" w:pos="2893"/>
          <w:tab w:val="left" w:pos="5701"/>
          <w:tab w:val="center" w:pos="6075"/>
          <w:tab w:val="left" w:pos="6450"/>
          <w:tab w:val="left" w:pos="6480"/>
          <w:tab w:val="left" w:pos="7200"/>
          <w:tab w:val="left" w:pos="7920"/>
          <w:tab w:val="left" w:pos="8640"/>
          <w:tab w:val="left" w:pos="9360"/>
        </w:tabs>
        <w:rPr>
          <w:b/>
          <w:u w:val="single"/>
        </w:rPr>
      </w:pPr>
    </w:p>
    <w:p w14:paraId="07873217" w14:textId="77777777" w:rsidR="00773427" w:rsidRPr="004661DC" w:rsidRDefault="00773427" w:rsidP="00773427">
      <w:pPr>
        <w:tabs>
          <w:tab w:val="left" w:pos="-1440"/>
          <w:tab w:val="left" w:pos="-720"/>
          <w:tab w:val="left" w:pos="0"/>
          <w:tab w:val="left" w:pos="2880"/>
          <w:tab w:val="left" w:pos="5701"/>
          <w:tab w:val="center" w:pos="6075"/>
          <w:tab w:val="left" w:pos="6450"/>
          <w:tab w:val="left" w:pos="6480"/>
          <w:tab w:val="left" w:pos="7200"/>
          <w:tab w:val="left" w:pos="7920"/>
          <w:tab w:val="left" w:pos="8640"/>
          <w:tab w:val="left" w:pos="9360"/>
        </w:tabs>
        <w:jc w:val="center"/>
        <w:outlineLvl w:val="0"/>
        <w:rPr>
          <w:sz w:val="22"/>
          <w:szCs w:val="22"/>
        </w:rPr>
      </w:pPr>
      <w:r w:rsidRPr="004661DC">
        <w:rPr>
          <w:b/>
          <w:u w:val="single"/>
        </w:rPr>
        <w:t>             </w:t>
      </w:r>
      <w:r>
        <w:rPr>
          <w:rStyle w:val="EDGARxbrlTagCode"/>
        </w:rPr>
        <w:t>[«6HW74GX3|Tag=EntityRegistrantName|Label=*|#=39»</w:t>
      </w:r>
      <w:r>
        <w:rPr>
          <w:b/>
          <w:sz w:val="28"/>
          <w:u w:val="single"/>
        </w:rPr>
        <w:t>XYZ Company, Inc.</w:t>
      </w:r>
      <w:r>
        <w:rPr>
          <w:rStyle w:val="EDGARxbrlTagCode"/>
        </w:rPr>
        <w:t>«6HW74GX3»]</w:t>
      </w:r>
      <w:r w:rsidRPr="004661DC">
        <w:rPr>
          <w:b/>
          <w:u w:val="single"/>
        </w:rPr>
        <w:t>             </w:t>
      </w:r>
      <w:r w:rsidRPr="004661DC">
        <w:rPr>
          <w:b/>
          <w:u w:val="single"/>
        </w:rPr>
        <w:br/>
      </w:r>
      <w:r w:rsidRPr="004661DC">
        <w:rPr>
          <w:sz w:val="22"/>
          <w:szCs w:val="22"/>
        </w:rPr>
        <w:t xml:space="preserve"> (Name of Registrant in its Charter)</w:t>
      </w:r>
    </w:p>
    <w:p w14:paraId="68995081" w14:textId="77777777" w:rsidR="00773427" w:rsidRPr="004661DC" w:rsidRDefault="00773427" w:rsidP="007734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tbl>
      <w:tblPr>
        <w:tblW w:w="0" w:type="auto"/>
        <w:jc w:val="center"/>
        <w:tblLayout w:type="fixed"/>
        <w:tblCellMar>
          <w:left w:w="40" w:type="dxa"/>
          <w:right w:w="40" w:type="dxa"/>
        </w:tblCellMar>
        <w:tblLook w:val="0000" w:firstRow="0" w:lastRow="0" w:firstColumn="0" w:lastColumn="0" w:noHBand="0" w:noVBand="0"/>
      </w:tblPr>
      <w:tblGrid>
        <w:gridCol w:w="3780"/>
        <w:gridCol w:w="3960"/>
      </w:tblGrid>
      <w:tr w:rsidR="00773427" w:rsidRPr="004661DC" w14:paraId="0DC80497" w14:textId="77777777" w:rsidTr="00F63D3F">
        <w:trPr>
          <w:cantSplit/>
          <w:jc w:val="center"/>
        </w:trPr>
        <w:tc>
          <w:tcPr>
            <w:tcW w:w="3780" w:type="dxa"/>
            <w:noWrap/>
            <w:vAlign w:val="bottom"/>
          </w:tcPr>
          <w:p w14:paraId="5CB24EE3" w14:textId="77777777" w:rsidR="00773427" w:rsidRPr="004661DC" w:rsidRDefault="00773427" w:rsidP="00F63D3F">
            <w:pPr>
              <w:jc w:val="center"/>
              <w:rPr>
                <w:sz w:val="22"/>
                <w:szCs w:val="22"/>
              </w:rPr>
            </w:pPr>
            <w:r w:rsidRPr="004661DC">
              <w:rPr>
                <w:sz w:val="22"/>
                <w:szCs w:val="22"/>
                <w:u w:val="single"/>
              </w:rPr>
              <w:t>         </w:t>
            </w:r>
            <w:r w:rsidRPr="007B47D3">
              <w:rPr>
                <w:rStyle w:val="EDGARxbrlTagCode"/>
              </w:rPr>
              <w:t>[«U8X9YGGE|Tag=EntityIncorporationStateCountryCode|#=40»</w:t>
            </w:r>
            <w:r w:rsidRPr="004661DC">
              <w:rPr>
                <w:sz w:val="22"/>
                <w:szCs w:val="22"/>
                <w:u w:val="single"/>
              </w:rPr>
              <w:t>Ne</w:t>
            </w:r>
            <w:r>
              <w:rPr>
                <w:sz w:val="22"/>
                <w:szCs w:val="22"/>
                <w:u w:val="single"/>
              </w:rPr>
              <w:t>w York</w:t>
            </w:r>
            <w:r w:rsidRPr="007B47D3">
              <w:rPr>
                <w:rStyle w:val="EDGARxbrlTagCode"/>
              </w:rPr>
              <w:t>«U8X9YGGE»]</w:t>
            </w:r>
            <w:r w:rsidRPr="004661DC">
              <w:rPr>
                <w:sz w:val="22"/>
                <w:szCs w:val="22"/>
                <w:u w:val="single"/>
              </w:rPr>
              <w:t>       </w:t>
            </w:r>
            <w:r w:rsidRPr="004661DC">
              <w:rPr>
                <w:sz w:val="22"/>
                <w:szCs w:val="22"/>
                <w:u w:val="single"/>
              </w:rPr>
              <w:br/>
            </w:r>
            <w:r w:rsidRPr="004661DC">
              <w:rPr>
                <w:sz w:val="22"/>
                <w:szCs w:val="22"/>
              </w:rPr>
              <w:t>(State or other jurisdiction</w:t>
            </w:r>
            <w:r w:rsidRPr="004661DC">
              <w:rPr>
                <w:sz w:val="22"/>
                <w:szCs w:val="22"/>
              </w:rPr>
              <w:br/>
              <w:t>of incorporation or organization)</w:t>
            </w:r>
          </w:p>
        </w:tc>
        <w:tc>
          <w:tcPr>
            <w:tcW w:w="3960" w:type="dxa"/>
            <w:noWrap/>
            <w:vAlign w:val="bottom"/>
          </w:tcPr>
          <w:p w14:paraId="3F893521" w14:textId="77777777" w:rsidR="00773427" w:rsidRPr="004661DC" w:rsidRDefault="00773427" w:rsidP="00F63D3F">
            <w:pPr>
              <w:jc w:val="center"/>
              <w:rPr>
                <w:sz w:val="22"/>
                <w:szCs w:val="22"/>
              </w:rPr>
            </w:pPr>
            <w:r w:rsidRPr="004661DC">
              <w:rPr>
                <w:sz w:val="22"/>
                <w:szCs w:val="22"/>
                <w:u w:val="single"/>
              </w:rPr>
              <w:t>        </w:t>
            </w:r>
            <w:r>
              <w:rPr>
                <w:rStyle w:val="EDGARxbrlTagCode"/>
              </w:rPr>
              <w:t>[«6KW34FDY|Tag=EntityTaxIdentificationNumber|Label=*|#=41»</w:t>
            </w:r>
            <w:r>
              <w:rPr>
                <w:sz w:val="22"/>
                <w:szCs w:val="22"/>
                <w:u w:val="single"/>
              </w:rPr>
              <w:t>12-3456789</w:t>
            </w:r>
            <w:r>
              <w:rPr>
                <w:rStyle w:val="EDGARxbrlTagCode"/>
              </w:rPr>
              <w:t>«6KW34FDY»]</w:t>
            </w:r>
            <w:r w:rsidRPr="004661DC">
              <w:rPr>
                <w:sz w:val="22"/>
                <w:szCs w:val="22"/>
                <w:u w:val="single"/>
              </w:rPr>
              <w:t>         </w:t>
            </w:r>
            <w:r w:rsidRPr="004661DC">
              <w:rPr>
                <w:sz w:val="22"/>
                <w:szCs w:val="22"/>
                <w:u w:val="single"/>
              </w:rPr>
              <w:br/>
            </w:r>
            <w:r w:rsidRPr="004661DC">
              <w:rPr>
                <w:sz w:val="22"/>
                <w:szCs w:val="22"/>
              </w:rPr>
              <w:t>I.R.S. Employer</w:t>
            </w:r>
            <w:r w:rsidRPr="004661DC">
              <w:rPr>
                <w:sz w:val="22"/>
                <w:szCs w:val="22"/>
              </w:rPr>
              <w:br/>
              <w:t>Identification Number</w:t>
            </w:r>
          </w:p>
        </w:tc>
      </w:tr>
    </w:tbl>
    <w:p w14:paraId="4D64C0EA" w14:textId="77777777" w:rsidR="00773427" w:rsidRPr="004661DC" w:rsidRDefault="00773427" w:rsidP="00773427">
      <w:pPr>
        <w:tabs>
          <w:tab w:val="left" w:pos="0"/>
          <w:tab w:val="left" w:pos="360"/>
          <w:tab w:val="center" w:pos="1800"/>
          <w:tab w:val="right" w:pos="3240"/>
          <w:tab w:val="left" w:pos="5760"/>
          <w:tab w:val="left" w:pos="6120"/>
          <w:tab w:val="center" w:pos="7560"/>
          <w:tab w:val="right" w:pos="9000"/>
          <w:tab w:val="left" w:pos="9360"/>
        </w:tabs>
        <w:rPr>
          <w:sz w:val="22"/>
          <w:szCs w:val="22"/>
        </w:rPr>
      </w:pPr>
    </w:p>
    <w:p w14:paraId="2D49A35B" w14:textId="77777777" w:rsidR="00773427" w:rsidRPr="004661DC" w:rsidRDefault="00773427" w:rsidP="00773427">
      <w:pPr>
        <w:tabs>
          <w:tab w:val="left" w:pos="-1440"/>
          <w:tab w:val="left" w:pos="-720"/>
          <w:tab w:val="left" w:pos="0"/>
          <w:tab w:val="center" w:pos="1386"/>
          <w:tab w:val="left" w:pos="2874"/>
          <w:tab w:val="left" w:pos="6444"/>
          <w:tab w:val="center" w:pos="7860"/>
          <w:tab w:val="left" w:pos="7920"/>
        </w:tabs>
        <w:suppressAutoHyphens/>
        <w:jc w:val="center"/>
        <w:rPr>
          <w:spacing w:val="-2"/>
          <w:sz w:val="18"/>
        </w:rPr>
      </w:pPr>
      <w:r>
        <w:rPr>
          <w:rStyle w:val="EDGARxbrlTagCode"/>
        </w:rPr>
        <w:t>[«6HW74Y7E|Tag=EntityAddressAddressLine1|Label=*|#=42»</w:t>
      </w:r>
      <w:r>
        <w:rPr>
          <w:sz w:val="22"/>
          <w:szCs w:val="22"/>
          <w:u w:val="single"/>
        </w:rPr>
        <w:t>70 Office Park Way</w:t>
      </w:r>
      <w:r>
        <w:rPr>
          <w:rStyle w:val="EDGARxbrlTagCode"/>
        </w:rPr>
        <w:t>«6HW74Y7E»]</w:t>
      </w:r>
      <w:r w:rsidRPr="004661DC">
        <w:rPr>
          <w:sz w:val="22"/>
          <w:szCs w:val="22"/>
          <w:u w:val="single"/>
        </w:rPr>
        <w:t xml:space="preserve">, </w:t>
      </w:r>
      <w:r>
        <w:rPr>
          <w:rStyle w:val="EDGARxbrlTagCode"/>
        </w:rPr>
        <w:t>[«6HW34YRC|Tag=EntityAddressCityOrTown|Label=*|#=43»</w:t>
      </w:r>
      <w:r>
        <w:rPr>
          <w:sz w:val="22"/>
          <w:szCs w:val="22"/>
          <w:u w:val="single"/>
        </w:rPr>
        <w:t>Pittsford</w:t>
      </w:r>
      <w:r>
        <w:rPr>
          <w:rStyle w:val="EDGARxbrlTagCode"/>
        </w:rPr>
        <w:t>«6HW34YRC»]</w:t>
      </w:r>
      <w:r w:rsidRPr="004661DC">
        <w:rPr>
          <w:sz w:val="22"/>
          <w:szCs w:val="22"/>
          <w:u w:val="single"/>
        </w:rPr>
        <w:t xml:space="preserve">, </w:t>
      </w:r>
      <w:r>
        <w:rPr>
          <w:rStyle w:val="EDGARxbrlTagCode"/>
        </w:rPr>
        <w:t>[«6HW34X5N|Tag=EntityAddressStateOrProvince|Label=*|#=44»</w:t>
      </w:r>
      <w:r>
        <w:rPr>
          <w:sz w:val="22"/>
          <w:szCs w:val="22"/>
          <w:u w:val="single"/>
        </w:rPr>
        <w:t>NY</w:t>
      </w:r>
      <w:r>
        <w:rPr>
          <w:rStyle w:val="EDGARxbrlTagCode"/>
        </w:rPr>
        <w:t>«6HW34X5N»]</w:t>
      </w:r>
      <w:r w:rsidRPr="004661DC">
        <w:rPr>
          <w:sz w:val="22"/>
          <w:szCs w:val="22"/>
          <w:u w:val="single"/>
        </w:rPr>
        <w:t xml:space="preserve">  </w:t>
      </w:r>
      <w:r>
        <w:rPr>
          <w:rStyle w:val="EDGARxbrlTagCode"/>
        </w:rPr>
        <w:t>[«6HW74XY2|Tag=EntityAddressPostalZipCode|Label=*|#=45»</w:t>
      </w:r>
      <w:r>
        <w:rPr>
          <w:sz w:val="22"/>
          <w:szCs w:val="22"/>
          <w:u w:val="single"/>
        </w:rPr>
        <w:t>14534</w:t>
      </w:r>
      <w:r>
        <w:rPr>
          <w:rStyle w:val="EDGARxbrlTagCode"/>
        </w:rPr>
        <w:t>«6HW74XY2»]</w:t>
      </w:r>
      <w:r w:rsidRPr="004661DC">
        <w:rPr>
          <w:spacing w:val="-2"/>
          <w:sz w:val="22"/>
          <w:szCs w:val="22"/>
          <w:u w:val="single"/>
        </w:rPr>
        <w:br/>
      </w:r>
      <w:r w:rsidRPr="004661DC">
        <w:rPr>
          <w:spacing w:val="-2"/>
          <w:sz w:val="18"/>
        </w:rPr>
        <w:t>(</w:t>
      </w:r>
      <w:r w:rsidRPr="007B47D3">
        <w:rPr>
          <w:rStyle w:val="EDGARxbrlTagCode"/>
        </w:rPr>
        <w:t>[«UAX9YFFA|Tag=EntityAddressAddressDescription|#=46»</w:t>
      </w:r>
      <w:r w:rsidRPr="004661DC">
        <w:rPr>
          <w:spacing w:val="-2"/>
          <w:sz w:val="18"/>
        </w:rPr>
        <w:t>Address of principal executive offices</w:t>
      </w:r>
      <w:r w:rsidRPr="007B47D3">
        <w:rPr>
          <w:rStyle w:val="EDGARxbrlTagCode"/>
        </w:rPr>
        <w:t>«UAX9YFFA»]</w:t>
      </w:r>
      <w:r w:rsidRPr="004661DC">
        <w:rPr>
          <w:spacing w:val="-2"/>
          <w:sz w:val="18"/>
        </w:rPr>
        <w:t>)                    (Zip Code)</w:t>
      </w:r>
    </w:p>
    <w:p w14:paraId="7D0CA56F" w14:textId="77777777" w:rsidR="00773427" w:rsidRPr="004661DC" w:rsidRDefault="00773427" w:rsidP="00773427">
      <w:pPr>
        <w:tabs>
          <w:tab w:val="left" w:pos="-1440"/>
          <w:tab w:val="left" w:pos="-720"/>
          <w:tab w:val="left" w:pos="0"/>
          <w:tab w:val="center" w:pos="1386"/>
          <w:tab w:val="left" w:pos="2874"/>
          <w:tab w:val="left" w:pos="6444"/>
          <w:tab w:val="center" w:pos="7860"/>
          <w:tab w:val="left" w:pos="7920"/>
        </w:tabs>
        <w:suppressAutoHyphens/>
        <w:rPr>
          <w:spacing w:val="-2"/>
          <w:sz w:val="16"/>
        </w:rPr>
      </w:pPr>
    </w:p>
    <w:p w14:paraId="6933892F" w14:textId="77777777" w:rsidR="00773427" w:rsidRPr="004661DC" w:rsidRDefault="00773427" w:rsidP="00773427">
      <w:pPr>
        <w:tabs>
          <w:tab w:val="left" w:pos="-1440"/>
          <w:tab w:val="left" w:pos="-720"/>
        </w:tabs>
        <w:suppressAutoHyphens/>
        <w:rPr>
          <w:spacing w:val="-2"/>
          <w:sz w:val="22"/>
          <w:szCs w:val="22"/>
        </w:rPr>
      </w:pPr>
      <w:r w:rsidRPr="007B47D3">
        <w:rPr>
          <w:rStyle w:val="EDGARxbrlTagCode"/>
        </w:rPr>
        <w:t>[«U8XEYFKS|Tag=PhoneFaxNumberDescription|#=47»</w:t>
      </w:r>
      <w:r w:rsidRPr="004661DC">
        <w:rPr>
          <w:spacing w:val="-2"/>
          <w:sz w:val="22"/>
          <w:szCs w:val="22"/>
        </w:rPr>
        <w:t>Registrant's telephone number</w:t>
      </w:r>
      <w:r w:rsidRPr="007B47D3">
        <w:rPr>
          <w:rStyle w:val="EDGARxbrlTagCode"/>
        </w:rPr>
        <w:t>«U8XEYFKS»]</w:t>
      </w:r>
      <w:r w:rsidRPr="004661DC">
        <w:rPr>
          <w:spacing w:val="-2"/>
          <w:sz w:val="22"/>
          <w:szCs w:val="22"/>
        </w:rPr>
        <w:t>, including area code:   </w:t>
      </w:r>
      <w:r w:rsidRPr="004661DC">
        <w:rPr>
          <w:sz w:val="22"/>
          <w:szCs w:val="22"/>
        </w:rPr>
        <w:t>(</w:t>
      </w:r>
      <w:r>
        <w:rPr>
          <w:rStyle w:val="EDGARxbrlTagCode"/>
        </w:rPr>
        <w:t>[«6KW74W7X|Tag=CityAreaCode|Label=*|#=48»</w:t>
      </w:r>
      <w:r>
        <w:rPr>
          <w:sz w:val="22"/>
          <w:szCs w:val="22"/>
        </w:rPr>
        <w:t>123</w:t>
      </w:r>
      <w:r>
        <w:rPr>
          <w:rStyle w:val="EDGARxbrlTagCode"/>
        </w:rPr>
        <w:t>«6KW74W7X»]</w:t>
      </w:r>
      <w:r w:rsidRPr="004661DC">
        <w:rPr>
          <w:sz w:val="22"/>
          <w:szCs w:val="22"/>
        </w:rPr>
        <w:t xml:space="preserve">) </w:t>
      </w:r>
      <w:r>
        <w:rPr>
          <w:rStyle w:val="EDGARxbrlTagCode"/>
        </w:rPr>
        <w:t>[«6HW74WRX|Tag=LocalPhoneNumber|Label=*|#=49»</w:t>
      </w:r>
      <w:r>
        <w:rPr>
          <w:sz w:val="22"/>
          <w:szCs w:val="22"/>
        </w:rPr>
        <w:t>456-7890</w:t>
      </w:r>
      <w:r>
        <w:rPr>
          <w:rStyle w:val="EDGARxbrlTagCode"/>
        </w:rPr>
        <w:t>«6HW74WRX»]</w:t>
      </w:r>
    </w:p>
    <w:p w14:paraId="7922C5A2" w14:textId="77777777" w:rsidR="00773427" w:rsidRPr="004661DC" w:rsidRDefault="00773427" w:rsidP="00773427">
      <w:pPr>
        <w:rPr>
          <w:sz w:val="22"/>
          <w:szCs w:val="22"/>
        </w:rPr>
      </w:pPr>
    </w:p>
    <w:p w14:paraId="4604D7D4" w14:textId="77777777" w:rsidR="00773427" w:rsidRPr="004661DC" w:rsidRDefault="00773427" w:rsidP="00773427">
      <w:pPr>
        <w:rPr>
          <w:sz w:val="22"/>
          <w:szCs w:val="22"/>
        </w:rPr>
      </w:pPr>
      <w:r w:rsidRPr="004661DC">
        <w:rPr>
          <w:sz w:val="22"/>
          <w:szCs w:val="22"/>
        </w:rPr>
        <w:t>Securities registered under Section 12(b) of the Exchange Act: None</w:t>
      </w:r>
    </w:p>
    <w:p w14:paraId="42D8C325" w14:textId="77777777" w:rsidR="00773427" w:rsidRPr="004661DC" w:rsidRDefault="00773427" w:rsidP="00773427">
      <w:pPr>
        <w:rPr>
          <w:sz w:val="22"/>
          <w:szCs w:val="22"/>
        </w:rPr>
      </w:pPr>
    </w:p>
    <w:p w14:paraId="10C34832" w14:textId="77777777" w:rsidR="00773427" w:rsidRPr="004661DC" w:rsidRDefault="00773427" w:rsidP="00773427">
      <w:pPr>
        <w:rPr>
          <w:sz w:val="22"/>
          <w:szCs w:val="22"/>
        </w:rPr>
      </w:pPr>
      <w:r w:rsidRPr="004661DC">
        <w:rPr>
          <w:sz w:val="22"/>
          <w:szCs w:val="22"/>
        </w:rPr>
        <w:t>Securities registered under Section 12(g) of the Exchange Act: None</w:t>
      </w:r>
    </w:p>
    <w:p w14:paraId="2EB57344" w14:textId="77777777" w:rsidR="00773427" w:rsidRPr="004661DC" w:rsidRDefault="00773427" w:rsidP="007734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rPr>
          <w:sz w:val="22"/>
          <w:szCs w:val="22"/>
        </w:rPr>
      </w:pPr>
    </w:p>
    <w:p w14:paraId="0213CE06" w14:textId="77777777" w:rsidR="00773427" w:rsidRDefault="00773427" w:rsidP="007734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rPr>
          <w:sz w:val="22"/>
          <w:szCs w:val="22"/>
        </w:rPr>
      </w:pPr>
      <w:r w:rsidRPr="004661DC">
        <w:rPr>
          <w:sz w:val="22"/>
          <w:szCs w:val="22"/>
        </w:rPr>
        <w:t>Indicate by check mark if the registrant is a well-known seasoned issuer, as defined in Rule 405 of the Securities Act</w:t>
      </w:r>
    </w:p>
    <w:p w14:paraId="4CD3793F" w14:textId="77777777" w:rsidR="00773427" w:rsidRPr="004661DC" w:rsidRDefault="00773427" w:rsidP="007734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rPr>
          <w:sz w:val="22"/>
          <w:szCs w:val="22"/>
        </w:rPr>
      </w:pPr>
      <w:r w:rsidRPr="004661DC">
        <w:rPr>
          <w:sz w:val="22"/>
          <w:szCs w:val="22"/>
        </w:rPr>
        <w:t xml:space="preserve">Yes [   ] </w:t>
      </w:r>
      <w:r w:rsidR="00536B21" w:rsidRPr="00536B21">
        <w:rPr>
          <w:rStyle w:val="EDGARxbrlTagCode"/>
        </w:rPr>
        <w:t>[«LFXA3TCH|Tag=EntityWellKnownSeasonedIssuer»</w:t>
      </w:r>
      <w:r w:rsidRPr="004661DC">
        <w:rPr>
          <w:sz w:val="22"/>
          <w:szCs w:val="22"/>
        </w:rPr>
        <w:t>No</w:t>
      </w:r>
      <w:r w:rsidR="00536B21" w:rsidRPr="00536B21">
        <w:rPr>
          <w:rStyle w:val="EDGARxbrlTagCode"/>
        </w:rPr>
        <w:t>«LFXA3TCH»]</w:t>
      </w:r>
      <w:r w:rsidRPr="004661DC">
        <w:rPr>
          <w:sz w:val="22"/>
          <w:szCs w:val="22"/>
        </w:rPr>
        <w:t xml:space="preserve"> [ X ]</w:t>
      </w:r>
    </w:p>
    <w:p w14:paraId="67DF4126" w14:textId="77777777" w:rsidR="00773427" w:rsidRPr="004661DC" w:rsidRDefault="00773427" w:rsidP="00773427">
      <w:pPr>
        <w:rPr>
          <w:sz w:val="22"/>
          <w:szCs w:val="22"/>
        </w:rPr>
      </w:pPr>
    </w:p>
    <w:p w14:paraId="7AD348C9" w14:textId="77777777" w:rsidR="00773427" w:rsidRPr="004661DC" w:rsidRDefault="00773427" w:rsidP="007734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rPr>
          <w:sz w:val="22"/>
          <w:szCs w:val="22"/>
        </w:rPr>
      </w:pPr>
      <w:r w:rsidRPr="004661DC">
        <w:rPr>
          <w:sz w:val="22"/>
          <w:szCs w:val="22"/>
        </w:rPr>
        <w:t xml:space="preserve">Indicate by check mark if the registrant is not required to file reports pursuant to Section 13 or 15(d) of the Act. Yes [   ] </w:t>
      </w:r>
      <w:r w:rsidR="00536B21" w:rsidRPr="00536B21">
        <w:rPr>
          <w:rStyle w:val="EDGARxbrlTagCode"/>
        </w:rPr>
        <w:t>[«LFXA3TZD|Tag=EntityVoluntaryFilers»</w:t>
      </w:r>
      <w:r w:rsidRPr="004661DC">
        <w:rPr>
          <w:sz w:val="22"/>
          <w:szCs w:val="22"/>
        </w:rPr>
        <w:t>No</w:t>
      </w:r>
      <w:r w:rsidR="00536B21" w:rsidRPr="00536B21">
        <w:rPr>
          <w:rStyle w:val="EDGARxbrlTagCode"/>
        </w:rPr>
        <w:t>«LFXA3TZD»]</w:t>
      </w:r>
      <w:r w:rsidRPr="004661DC">
        <w:rPr>
          <w:sz w:val="22"/>
          <w:szCs w:val="22"/>
        </w:rPr>
        <w:t xml:space="preserve"> [ X ]</w:t>
      </w:r>
    </w:p>
    <w:p w14:paraId="169C3C23" w14:textId="77777777" w:rsidR="00773427" w:rsidRPr="004661DC" w:rsidRDefault="00773427" w:rsidP="00773427">
      <w:pPr>
        <w:rPr>
          <w:sz w:val="22"/>
          <w:szCs w:val="22"/>
        </w:rPr>
      </w:pPr>
    </w:p>
    <w:p w14:paraId="02BBBA99" w14:textId="77777777" w:rsidR="00773427" w:rsidRDefault="00773427" w:rsidP="00773427">
      <w:pPr>
        <w:rPr>
          <w:sz w:val="22"/>
          <w:szCs w:val="22"/>
        </w:rPr>
      </w:pPr>
      <w:r w:rsidRPr="004661DC">
        <w:rPr>
          <w:i/>
          <w:iCs/>
          <w:sz w:val="22"/>
          <w:szCs w:val="22"/>
        </w:rPr>
        <w:t xml:space="preserve">Note – </w:t>
      </w:r>
      <w:r w:rsidRPr="004661DC">
        <w:rPr>
          <w:sz w:val="22"/>
          <w:szCs w:val="22"/>
        </w:rPr>
        <w:t>Checking the box above will not relieve any registrant required to file reports pursuant to Section 13 or 15(d) of the Exchange Act from their obligations under those Sections.</w:t>
      </w:r>
    </w:p>
    <w:p w14:paraId="76F235AD" w14:textId="77777777" w:rsidR="00773427" w:rsidRPr="004661DC" w:rsidRDefault="00773427" w:rsidP="00773427">
      <w:pPr>
        <w:rPr>
          <w:sz w:val="22"/>
          <w:szCs w:val="22"/>
        </w:rPr>
      </w:pPr>
    </w:p>
    <w:p w14:paraId="45023399" w14:textId="77777777" w:rsidR="00773427" w:rsidRPr="004661DC" w:rsidRDefault="00773427" w:rsidP="007734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4661DC">
        <w:rPr>
          <w:sz w:val="22"/>
          <w:szCs w:val="22"/>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w:t>
      </w:r>
      <w:r w:rsidR="00D1605A" w:rsidRPr="004661DC">
        <w:rPr>
          <w:sz w:val="22"/>
          <w:szCs w:val="22"/>
        </w:rPr>
        <w:t xml:space="preserve"> </w:t>
      </w:r>
      <w:r w:rsidR="00536B21" w:rsidRPr="00536B21">
        <w:rPr>
          <w:rStyle w:val="EDGARxbrlTagCode"/>
        </w:rPr>
        <w:t>[«LDXA3SJK|Tag=EntityCurrentReportingStatus»</w:t>
      </w:r>
      <w:r w:rsidRPr="004661DC">
        <w:rPr>
          <w:sz w:val="22"/>
          <w:szCs w:val="22"/>
        </w:rPr>
        <w:t>Yes</w:t>
      </w:r>
      <w:r w:rsidR="00536B21" w:rsidRPr="00536B21">
        <w:rPr>
          <w:rStyle w:val="EDGARxbrlTagCode"/>
        </w:rPr>
        <w:t>«LDXA3SJK»]</w:t>
      </w:r>
      <w:r w:rsidRPr="004661DC">
        <w:rPr>
          <w:sz w:val="22"/>
          <w:szCs w:val="22"/>
        </w:rPr>
        <w:t xml:space="preserve"> [ X ] No [   ]</w:t>
      </w:r>
    </w:p>
    <w:p w14:paraId="008247D5" w14:textId="77777777" w:rsidR="00773427" w:rsidRPr="004661DC" w:rsidRDefault="00773427" w:rsidP="007734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14:paraId="210A624A" w14:textId="77777777" w:rsidR="00773427" w:rsidRPr="004661DC" w:rsidRDefault="00773427" w:rsidP="007734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4661DC">
        <w:rPr>
          <w:sz w:val="22"/>
          <w:szCs w:val="22"/>
        </w:rPr>
        <w:t xml:space="preserve">Indicate by check mark whether the registrant has submitted electronically and posted on its corporate Web site, if any, every Interactive Data File required to be submitted and posted pursuant to Rule 405 of Regulation S-T (§232.405 of this chapter) during the preceding 12 months (or for such shorter period that the registrant was required to submit and post such files). </w:t>
      </w:r>
      <w:r w:rsidR="00536B21" w:rsidRPr="00536B21">
        <w:rPr>
          <w:rStyle w:val="EDGARxbrlTagCode"/>
        </w:rPr>
        <w:t>[«LFXA2G21|Tag=EntityInteractiveDataCurrent»</w:t>
      </w:r>
      <w:r w:rsidRPr="004661DC">
        <w:rPr>
          <w:sz w:val="22"/>
          <w:szCs w:val="22"/>
        </w:rPr>
        <w:t>Yes</w:t>
      </w:r>
      <w:r w:rsidR="00536B21" w:rsidRPr="00536B21">
        <w:rPr>
          <w:rStyle w:val="EDGARxbrlTagCode"/>
        </w:rPr>
        <w:t>«LFXA2G21»]</w:t>
      </w:r>
      <w:r w:rsidRPr="004661DC">
        <w:rPr>
          <w:sz w:val="22"/>
          <w:szCs w:val="22"/>
        </w:rPr>
        <w:t xml:space="preserve"> </w:t>
      </w:r>
      <w:r w:rsidRPr="00E13D0C">
        <w:rPr>
          <w:sz w:val="22"/>
          <w:szCs w:val="22"/>
        </w:rPr>
        <w:t xml:space="preserve">[ </w:t>
      </w:r>
      <w:r>
        <w:rPr>
          <w:sz w:val="22"/>
          <w:szCs w:val="22"/>
        </w:rPr>
        <w:t>X</w:t>
      </w:r>
      <w:r w:rsidRPr="00E13D0C">
        <w:rPr>
          <w:sz w:val="22"/>
          <w:szCs w:val="22"/>
        </w:rPr>
        <w:t xml:space="preserve"> ] No [  ]</w:t>
      </w:r>
    </w:p>
    <w:p w14:paraId="2669754C" w14:textId="77777777" w:rsidR="00773427" w:rsidRPr="004661DC" w:rsidRDefault="00773427" w:rsidP="00773427">
      <w:pPr>
        <w:rPr>
          <w:sz w:val="22"/>
          <w:szCs w:val="22"/>
          <w:u w:val="single"/>
        </w:rPr>
      </w:pPr>
      <w:bookmarkStart w:id="4" w:name="_Aci_Pg1"/>
      <w:bookmarkEnd w:id="4"/>
    </w:p>
    <w:p w14:paraId="36C59D5E" w14:textId="77777777" w:rsidR="00773427" w:rsidRPr="004661DC" w:rsidRDefault="00773427" w:rsidP="007734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4661DC">
        <w:rPr>
          <w:sz w:val="22"/>
          <w:szCs w:val="22"/>
        </w:rPr>
        <w:t xml:space="preserve">Indicate by check mark if disclosure of delinquent filers pursuant  to Item 405 of Regulation S-K (§ 229.405 of this chapter) is not contained herein, and will not be contained,  to the best of registrant’s knowledge, in definitive proxy or information statements incorporated by reference in Part III of this Form 10-K or any amendment to this Form 10-K.   [  </w:t>
      </w:r>
      <w:r>
        <w:rPr>
          <w:sz w:val="22"/>
          <w:szCs w:val="22"/>
        </w:rPr>
        <w:t>X</w:t>
      </w:r>
      <w:r w:rsidRPr="004661DC">
        <w:rPr>
          <w:sz w:val="22"/>
          <w:szCs w:val="22"/>
        </w:rPr>
        <w:t xml:space="preserve">  ]</w:t>
      </w:r>
    </w:p>
    <w:p w14:paraId="5632FC8C" w14:textId="77777777" w:rsidR="00773427" w:rsidRPr="004661DC" w:rsidRDefault="00773427" w:rsidP="00773427">
      <w:pPr>
        <w:rPr>
          <w:sz w:val="22"/>
          <w:szCs w:val="22"/>
        </w:rPr>
      </w:pPr>
    </w:p>
    <w:p w14:paraId="7D0F5D79" w14:textId="77777777" w:rsidR="00773427" w:rsidRPr="004661DC" w:rsidRDefault="00773427" w:rsidP="007734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4661DC">
        <w:rPr>
          <w:sz w:val="22"/>
          <w:szCs w:val="22"/>
        </w:rPr>
        <w:t xml:space="preserve">Indicate by check mark whether the registrant is a large accelerated filer, an accelerated filer, a </w:t>
      </w:r>
      <w:r w:rsidRPr="007B47D3">
        <w:rPr>
          <w:rStyle w:val="EDGARxbrlTagCode"/>
        </w:rPr>
        <w:t>[«U8X9YXVX</w:t>
      </w:r>
      <w:r>
        <w:rPr>
          <w:rStyle w:val="EDGARxbrlTagCode"/>
        </w:rPr>
        <w:t>|Tag=EntityFilerCategory</w:t>
      </w:r>
      <w:r w:rsidRPr="007B47D3">
        <w:rPr>
          <w:rStyle w:val="EDGARxbrlTagCode"/>
        </w:rPr>
        <w:t>|#=54»</w:t>
      </w:r>
      <w:r w:rsidRPr="004661DC">
        <w:rPr>
          <w:sz w:val="22"/>
          <w:szCs w:val="22"/>
        </w:rPr>
        <w:t>non-accelerated filer</w:t>
      </w:r>
      <w:r w:rsidRPr="007B47D3">
        <w:rPr>
          <w:rStyle w:val="EDGARxbrlTagCode"/>
        </w:rPr>
        <w:t>«U8X9YXVX»]</w:t>
      </w:r>
      <w:r w:rsidRPr="004661DC">
        <w:rPr>
          <w:sz w:val="22"/>
          <w:szCs w:val="22"/>
        </w:rPr>
        <w:t>, or a smaller reporting company.  See definition of “large accelerated filer”, “accelerated filer” and “smaller reporting company” in Rule 12b-2 of the Exchange Act (check one):</w:t>
      </w:r>
    </w:p>
    <w:p w14:paraId="5181EA42" w14:textId="77777777" w:rsidR="00773427" w:rsidRPr="004661DC" w:rsidRDefault="00773427" w:rsidP="007734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14:paraId="0004D733" w14:textId="77777777" w:rsidR="00773427" w:rsidRPr="004661DC" w:rsidRDefault="00773427" w:rsidP="007734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4661DC">
        <w:rPr>
          <w:sz w:val="22"/>
          <w:szCs w:val="22"/>
        </w:rPr>
        <w:t xml:space="preserve">Large accelerated filer [   ] Accelerated filer [   ] Non-accelerated filer [   ] (Do not check if a smaller reporting company) </w:t>
      </w:r>
      <w:r>
        <w:rPr>
          <w:sz w:val="22"/>
          <w:szCs w:val="22"/>
        </w:rPr>
        <w:t>Smaller Reporting C</w:t>
      </w:r>
      <w:r w:rsidRPr="004661DC">
        <w:rPr>
          <w:sz w:val="22"/>
          <w:szCs w:val="22"/>
        </w:rPr>
        <w:t xml:space="preserve">ompany </w:t>
      </w:r>
      <w:r w:rsidRPr="007B47D3">
        <w:rPr>
          <w:rStyle w:val="EDGARxbrlTagCode"/>
        </w:rPr>
        <w:t>[«U8X9YWHD|Tag=EntitySmallBusiness|#=55»</w:t>
      </w:r>
      <w:r w:rsidRPr="004661DC">
        <w:rPr>
          <w:sz w:val="22"/>
          <w:szCs w:val="22"/>
        </w:rPr>
        <w:t>[ X ]</w:t>
      </w:r>
      <w:r w:rsidRPr="007B47D3">
        <w:rPr>
          <w:rStyle w:val="EDGARxbrlTagCode"/>
        </w:rPr>
        <w:t>«U8X9YWHD»]</w:t>
      </w:r>
    </w:p>
    <w:p w14:paraId="54C05E3F" w14:textId="77777777" w:rsidR="00773427" w:rsidRDefault="00773427" w:rsidP="00773427">
      <w:pPr>
        <w:rPr>
          <w:sz w:val="22"/>
          <w:szCs w:val="22"/>
        </w:rPr>
      </w:pPr>
    </w:p>
    <w:p w14:paraId="72EC82DB" w14:textId="77777777" w:rsidR="00773427" w:rsidRDefault="00773427" w:rsidP="00773427">
      <w:pPr>
        <w:rPr>
          <w:sz w:val="22"/>
          <w:szCs w:val="22"/>
        </w:rPr>
      </w:pPr>
      <w:r w:rsidRPr="004661DC">
        <w:rPr>
          <w:sz w:val="22"/>
          <w:szCs w:val="22"/>
        </w:rPr>
        <w:t>Indicate by check mark whether the registrant is a</w:t>
      </w:r>
      <w:r>
        <w:rPr>
          <w:sz w:val="22"/>
          <w:szCs w:val="22"/>
        </w:rPr>
        <w:t xml:space="preserve">n </w:t>
      </w:r>
      <w:r w:rsidRPr="008819B8">
        <w:rPr>
          <w:sz w:val="22"/>
          <w:szCs w:val="22"/>
        </w:rPr>
        <w:t>Emerging growth company    </w:t>
      </w:r>
      <w:r w:rsidRPr="002137E9">
        <w:rPr>
          <w:rStyle w:val="EDGARxbrlTagCode"/>
        </w:rPr>
        <w:t>[«U8XDM8FW|Tag=EntityEmergingGrowthCompany|#=56»</w:t>
      </w:r>
      <w:r w:rsidRPr="008819B8">
        <w:rPr>
          <w:rFonts w:ascii="Segoe UI Symbol" w:hAnsi="Segoe UI Symbol" w:cs="Segoe UI Symbol"/>
          <w:sz w:val="22"/>
          <w:szCs w:val="22"/>
        </w:rPr>
        <w:t>☒</w:t>
      </w:r>
      <w:r w:rsidRPr="002137E9">
        <w:rPr>
          <w:rStyle w:val="EDGARxbrlTagCode"/>
        </w:rPr>
        <w:t>«U8XDM8FW»]</w:t>
      </w:r>
    </w:p>
    <w:p w14:paraId="76650FCE" w14:textId="77777777" w:rsidR="00773427" w:rsidRPr="008819B8" w:rsidRDefault="00773427" w:rsidP="00773427">
      <w:pPr>
        <w:rPr>
          <w:rFonts w:ascii="Segoe UI Symbol" w:hAnsi="Segoe UI Symbol" w:cs="Arial"/>
          <w:sz w:val="18"/>
          <w:szCs w:val="18"/>
        </w:rPr>
      </w:pPr>
      <w:r w:rsidRPr="008819B8">
        <w:rPr>
          <w:sz w:val="22"/>
          <w:szCs w:val="22"/>
        </w:rPr>
        <w:t>If an emerging growth company, indicate by check mark if the registrant has elected not to use the extended transition period for complying with any new or revised financial accounting standards provided pursuant to Section 13(a) of the Exchange Act.    </w:t>
      </w:r>
      <w:r w:rsidRPr="002137E9">
        <w:rPr>
          <w:rStyle w:val="EDGARxbrlTagCode"/>
        </w:rPr>
        <w:t>[«U8X8M8V1|Tag=EntityExTransitionPeriod|#=57»</w:t>
      </w:r>
      <w:r w:rsidRPr="008819B8">
        <w:rPr>
          <w:rFonts w:ascii="Segoe UI Symbol" w:hAnsi="Segoe UI Symbol" w:cs="Segoe UI Symbol"/>
          <w:sz w:val="22"/>
          <w:szCs w:val="22"/>
        </w:rPr>
        <w:t>☐</w:t>
      </w:r>
      <w:r w:rsidRPr="002137E9">
        <w:rPr>
          <w:rStyle w:val="EDGARxbrlTagCode"/>
        </w:rPr>
        <w:t>«U8X8M8V1»]</w:t>
      </w:r>
    </w:p>
    <w:p w14:paraId="1E1C429B" w14:textId="77777777" w:rsidR="00773427" w:rsidRPr="004661DC" w:rsidRDefault="00773427" w:rsidP="00773427">
      <w:pPr>
        <w:rPr>
          <w:sz w:val="22"/>
          <w:szCs w:val="22"/>
        </w:rPr>
      </w:pPr>
    </w:p>
    <w:p w14:paraId="3D33F605" w14:textId="77777777" w:rsidR="00773427" w:rsidRPr="004661DC" w:rsidRDefault="00773427" w:rsidP="00773427">
      <w:pPr>
        <w:rPr>
          <w:sz w:val="22"/>
          <w:szCs w:val="22"/>
        </w:rPr>
      </w:pPr>
      <w:r w:rsidRPr="004661DC">
        <w:rPr>
          <w:sz w:val="22"/>
          <w:szCs w:val="22"/>
        </w:rPr>
        <w:t>Indicate by check mark whether the registrant is a shell company (as defined in Rule 12b-2 of the Exchange Act).    Yes </w:t>
      </w:r>
      <w:r w:rsidR="00D1605A" w:rsidRPr="00D1605A">
        <w:rPr>
          <w:rStyle w:val="EDGARxbrlTagCode"/>
        </w:rPr>
        <w:t>[«LDX8LXWA|Tag=EntityShellCompany»</w:t>
      </w:r>
      <w:r w:rsidRPr="004661DC">
        <w:rPr>
          <w:sz w:val="22"/>
          <w:szCs w:val="22"/>
        </w:rPr>
        <w:t>[   ]</w:t>
      </w:r>
      <w:r w:rsidR="00D1605A" w:rsidRPr="00D1605A">
        <w:rPr>
          <w:rStyle w:val="EDGARxbrlTagCode"/>
        </w:rPr>
        <w:t>«LDX8LXWA»]</w:t>
      </w:r>
      <w:r w:rsidRPr="004661DC">
        <w:rPr>
          <w:sz w:val="22"/>
          <w:szCs w:val="22"/>
        </w:rPr>
        <w:t xml:space="preserve"> No [ X ]</w:t>
      </w:r>
    </w:p>
    <w:p w14:paraId="0D72031F" w14:textId="77777777" w:rsidR="00773427" w:rsidRPr="004661DC" w:rsidRDefault="00773427" w:rsidP="00773427">
      <w:pPr>
        <w:rPr>
          <w:szCs w:val="23"/>
        </w:rPr>
      </w:pPr>
    </w:p>
    <w:p w14:paraId="69EE85EA" w14:textId="77777777" w:rsidR="00773427" w:rsidRPr="00A2663A" w:rsidRDefault="00773427" w:rsidP="00773427">
      <w:pPr>
        <w:rPr>
          <w:sz w:val="22"/>
          <w:szCs w:val="22"/>
        </w:rPr>
      </w:pPr>
      <w:r w:rsidRPr="00D01040">
        <w:rPr>
          <w:sz w:val="22"/>
          <w:szCs w:val="22"/>
        </w:rPr>
        <w:t xml:space="preserve">The aggregate market value of the 12,200,273 shares of voting and non-voting common equity held by non-affiliates of the Company calculated by taking the last sales price of the Company's common stock of </w:t>
      </w:r>
      <w:r>
        <w:rPr>
          <w:rStyle w:val="EDGARxbrlTagCode"/>
        </w:rPr>
        <w:t>[«6HW74URX|Tag=EntityListingParValuePerShare|Label=*|Time=p|#=59»</w:t>
      </w:r>
      <w:r w:rsidRPr="00D01040">
        <w:rPr>
          <w:sz w:val="22"/>
          <w:szCs w:val="22"/>
        </w:rPr>
        <w:t>$0.25</w:t>
      </w:r>
      <w:r>
        <w:rPr>
          <w:rStyle w:val="EDGARxbrlTagCode"/>
        </w:rPr>
        <w:t>«6HW74URX»]</w:t>
      </w:r>
      <w:r w:rsidRPr="00D01040">
        <w:rPr>
          <w:sz w:val="22"/>
          <w:szCs w:val="22"/>
        </w:rPr>
        <w:t xml:space="preserve"> on June 30, 2016 was </w:t>
      </w:r>
      <w:r>
        <w:rPr>
          <w:rStyle w:val="EDGARxbrlTagCode"/>
        </w:rPr>
        <w:t>[«6KW34946|Tag=EntityPublicFloat|Label=*|Time=p|#=60»</w:t>
      </w:r>
      <w:r w:rsidRPr="00D01040">
        <w:rPr>
          <w:sz w:val="22"/>
          <w:szCs w:val="22"/>
        </w:rPr>
        <w:t>$3,050,068.25</w:t>
      </w:r>
      <w:r>
        <w:rPr>
          <w:rStyle w:val="EDGARxbrlTagCode"/>
        </w:rPr>
        <w:t>«6KW34946»]</w:t>
      </w:r>
    </w:p>
    <w:p w14:paraId="7E94510C" w14:textId="77777777" w:rsidR="00773427" w:rsidRPr="00A2663A" w:rsidRDefault="00773427" w:rsidP="00773427">
      <w:pPr>
        <w:rPr>
          <w:sz w:val="22"/>
          <w:szCs w:val="22"/>
        </w:rPr>
      </w:pPr>
    </w:p>
    <w:p w14:paraId="1AF640E8" w14:textId="77777777" w:rsidR="00773427" w:rsidRPr="005565F0" w:rsidRDefault="00773427" w:rsidP="00773427">
      <w:pPr>
        <w:rPr>
          <w:sz w:val="22"/>
          <w:szCs w:val="22"/>
        </w:rPr>
      </w:pPr>
      <w:r w:rsidRPr="00A2663A">
        <w:rPr>
          <w:sz w:val="22"/>
          <w:szCs w:val="22"/>
        </w:rPr>
        <w:t xml:space="preserve">The number of shares outstanding of the registrant’s common stock, as </w:t>
      </w:r>
      <w:r w:rsidRPr="001F2432">
        <w:rPr>
          <w:sz w:val="22"/>
          <w:szCs w:val="22"/>
        </w:rPr>
        <w:t xml:space="preserve">of </w:t>
      </w:r>
      <w:r w:rsidRPr="00D01040">
        <w:rPr>
          <w:sz w:val="22"/>
          <w:szCs w:val="22"/>
        </w:rPr>
        <w:t xml:space="preserve">March 29, </w:t>
      </w:r>
      <w:r>
        <w:rPr>
          <w:sz w:val="22"/>
          <w:szCs w:val="22"/>
        </w:rPr>
        <w:t>2019</w:t>
      </w:r>
      <w:r w:rsidRPr="00D01040">
        <w:rPr>
          <w:sz w:val="22"/>
          <w:szCs w:val="22"/>
        </w:rPr>
        <w:t xml:space="preserve"> is </w:t>
      </w:r>
      <w:r>
        <w:rPr>
          <w:rStyle w:val="EDGARxbrlTagCode"/>
        </w:rPr>
        <w:t>[«6KW77G0M|Tag=EntityCommonStockSharesOutstanding|Label=*|Time=2019-03-29|#=61»</w:t>
      </w:r>
      <w:r w:rsidRPr="00D01040">
        <w:rPr>
          <w:sz w:val="22"/>
          <w:szCs w:val="22"/>
        </w:rPr>
        <w:t>65,630,548</w:t>
      </w:r>
      <w:r>
        <w:rPr>
          <w:rStyle w:val="EDGARxbrlTagCode"/>
        </w:rPr>
        <w:t>«6KW77G0M»]</w:t>
      </w:r>
      <w:r w:rsidRPr="00D01040">
        <w:rPr>
          <w:sz w:val="22"/>
          <w:szCs w:val="22"/>
        </w:rPr>
        <w:t>.</w:t>
      </w:r>
    </w:p>
    <w:p w14:paraId="7424CE62" w14:textId="77777777" w:rsidR="00773427" w:rsidRPr="004661DC" w:rsidRDefault="00773427" w:rsidP="00773427">
      <w:pPr>
        <w:rPr>
          <w:sz w:val="22"/>
          <w:szCs w:val="22"/>
        </w:rPr>
      </w:pPr>
    </w:p>
    <w:p w14:paraId="430E7818" w14:textId="77777777" w:rsidR="00773427" w:rsidRDefault="00773427" w:rsidP="007734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4661DC">
        <w:rPr>
          <w:sz w:val="22"/>
          <w:szCs w:val="22"/>
        </w:rPr>
        <w:t>List hereunder the following documents if incorporated by reference and the Part of the Form 10-K (</w:t>
      </w:r>
      <w:r w:rsidRPr="004661DC">
        <w:rPr>
          <w:i/>
          <w:sz w:val="22"/>
          <w:szCs w:val="22"/>
        </w:rPr>
        <w:t xml:space="preserve">e.g., </w:t>
      </w:r>
      <w:r w:rsidRPr="004661DC">
        <w:rPr>
          <w:sz w:val="22"/>
          <w:szCs w:val="22"/>
        </w:rPr>
        <w:t>Part I, Part II, etc.) into which the document is incorporated: (1) Any annual report to security holders; (2) Any proxy or information statement; and (3) Any prospectus filed pursuant to Rule 424(b) or (c) under the Securities Act of 1933.  The listed documents should be clearly described for identification purposes:</w:t>
      </w:r>
    </w:p>
    <w:p w14:paraId="1D21F92D" w14:textId="77777777" w:rsidR="00773427" w:rsidRPr="004661DC" w:rsidRDefault="00773427" w:rsidP="007734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14:paraId="3B60FFA0" w14:textId="77777777" w:rsidR="00773427" w:rsidRDefault="00773427" w:rsidP="007734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4661DC">
        <w:rPr>
          <w:sz w:val="22"/>
          <w:szCs w:val="22"/>
        </w:rPr>
        <w:t>None.</w:t>
      </w:r>
    </w:p>
    <w:p w14:paraId="133B7385" w14:textId="77777777" w:rsidR="00773427" w:rsidRDefault="00773427" w:rsidP="00773427">
      <w:pPr>
        <w:keepNext/>
        <w:keepLines/>
        <w:widowControl w:val="0"/>
        <w:suppressLineNumbers/>
        <w:suppressAutoHyphens/>
        <w:rPr>
          <w:rStyle w:val="EDGARxbrlTagCode"/>
        </w:rPr>
      </w:pPr>
      <w:r>
        <w:rPr>
          <w:rStyle w:val="EDGARxbrlTagCode"/>
        </w:rPr>
        <w:t>«UFWA1U98»]</w:t>
      </w:r>
    </w:p>
    <w:p w14:paraId="6ACB7959" w14:textId="77777777" w:rsidR="00201C65" w:rsidRPr="00201C65" w:rsidRDefault="00201C65" w:rsidP="00201C65"/>
    <w:p w14:paraId="1AFB48D7" w14:textId="77777777" w:rsidR="001E49C6" w:rsidRDefault="001E49C6" w:rsidP="00583AD7">
      <w:pPr>
        <w:pStyle w:val="Line"/>
      </w:pPr>
      <w:r>
        <w:br w:type="page"/>
      </w:r>
    </w:p>
    <w:p w14:paraId="35261D2C" w14:textId="77777777" w:rsidR="001E49C6" w:rsidRDefault="001E49C6" w:rsidP="00206D90">
      <w:pPr>
        <w:pStyle w:val="Heading1"/>
      </w:pPr>
      <w:bookmarkStart w:id="5" w:name="_Toc17896596"/>
      <w:r>
        <w:t>Balance Sheets</w:t>
      </w:r>
      <w:bookmarkEnd w:id="5"/>
    </w:p>
    <w:p w14:paraId="1239FC40" w14:textId="77777777" w:rsidR="003B3D28" w:rsidRDefault="003B3D28" w:rsidP="003B3D28">
      <w:pPr>
        <w:rPr>
          <w:sz w:val="22"/>
          <w:szCs w:val="22"/>
        </w:rPr>
      </w:pPr>
    </w:p>
    <w:p w14:paraId="558EDFDE" w14:textId="77777777" w:rsidR="003B3D28" w:rsidRDefault="003B3D28" w:rsidP="003B3D28">
      <w:pPr>
        <w:rPr>
          <w:rStyle w:val="EDGARxbrlTagCode"/>
          <w:rFonts w:eastAsia="Calibri"/>
        </w:rPr>
      </w:pPr>
      <w:r>
        <w:rPr>
          <w:rStyle w:val="EDGARxbrlTagCode"/>
          <w:rFonts w:eastAsia="Calibri"/>
        </w:rPr>
        <w:t>[«6KW7TFV5|Level=s|Tag=StatementOfFinancialPositionAbstract|Label=Consolidated Balance Sheets|#=152»</w:t>
      </w:r>
    </w:p>
    <w:p w14:paraId="652F1F76" w14:textId="77777777" w:rsidR="003B3D28" w:rsidRDefault="003B3D28" w:rsidP="003B3D28">
      <w:pPr>
        <w:rPr>
          <w:rFonts w:eastAsia="Calibri"/>
          <w:b/>
          <w:bCs/>
          <w:sz w:val="22"/>
          <w:szCs w:val="22"/>
        </w:rPr>
      </w:pPr>
    </w:p>
    <w:tbl>
      <w:tblPr>
        <w:tblW w:w="10261" w:type="dxa"/>
        <w:jc w:val="center"/>
        <w:tblCellMar>
          <w:left w:w="40" w:type="dxa"/>
          <w:right w:w="40" w:type="dxa"/>
        </w:tblCellMar>
        <w:tblLook w:val="04A0" w:firstRow="1" w:lastRow="0" w:firstColumn="1" w:lastColumn="0" w:noHBand="0" w:noVBand="1"/>
      </w:tblPr>
      <w:tblGrid>
        <w:gridCol w:w="900"/>
        <w:gridCol w:w="5400"/>
        <w:gridCol w:w="1800"/>
        <w:gridCol w:w="270"/>
        <w:gridCol w:w="1891"/>
      </w:tblGrid>
      <w:tr w:rsidR="003B3D28" w:rsidRPr="00107C76" w14:paraId="5F64F5F8" w14:textId="77777777" w:rsidTr="004B46AC">
        <w:trPr>
          <w:cantSplit/>
          <w:trHeight w:hRule="exact" w:val="240"/>
          <w:jc w:val="center"/>
        </w:trPr>
        <w:tc>
          <w:tcPr>
            <w:tcW w:w="10261" w:type="dxa"/>
            <w:gridSpan w:val="5"/>
            <w:shd w:val="clear" w:color="auto" w:fill="auto"/>
            <w:noWrap/>
            <w:vAlign w:val="bottom"/>
            <w:hideMark/>
          </w:tcPr>
          <w:p w14:paraId="5BD6ED93" w14:textId="77777777" w:rsidR="003B3D28" w:rsidRPr="00107C76" w:rsidRDefault="003B3D28" w:rsidP="004B46AC">
            <w:pPr>
              <w:jc w:val="center"/>
              <w:rPr>
                <w:rFonts w:eastAsia="Calibri"/>
                <w:b/>
                <w:bCs/>
                <w:sz w:val="22"/>
                <w:szCs w:val="22"/>
              </w:rPr>
            </w:pPr>
            <w:r>
              <w:rPr>
                <w:rFonts w:eastAsia="Calibri"/>
                <w:b/>
                <w:bCs/>
                <w:sz w:val="22"/>
                <w:szCs w:val="22"/>
              </w:rPr>
              <w:t>XYZ COMPANY, INC.</w:t>
            </w:r>
          </w:p>
        </w:tc>
      </w:tr>
      <w:tr w:rsidR="003B3D28" w:rsidRPr="00107C76" w14:paraId="257139CA" w14:textId="77777777" w:rsidTr="004B46AC">
        <w:trPr>
          <w:cantSplit/>
          <w:trHeight w:hRule="exact" w:val="240"/>
          <w:jc w:val="center"/>
        </w:trPr>
        <w:tc>
          <w:tcPr>
            <w:tcW w:w="10261" w:type="dxa"/>
            <w:gridSpan w:val="5"/>
            <w:shd w:val="clear" w:color="auto" w:fill="auto"/>
            <w:noWrap/>
            <w:vAlign w:val="bottom"/>
            <w:hideMark/>
          </w:tcPr>
          <w:p w14:paraId="3F3D1591" w14:textId="77777777" w:rsidR="003B3D28" w:rsidRPr="00107C76" w:rsidRDefault="003B3D28" w:rsidP="004B46AC">
            <w:pPr>
              <w:jc w:val="center"/>
              <w:rPr>
                <w:rFonts w:eastAsia="Calibri"/>
                <w:b/>
                <w:bCs/>
                <w:sz w:val="22"/>
                <w:szCs w:val="22"/>
              </w:rPr>
            </w:pPr>
            <w:r w:rsidRPr="00107C76">
              <w:rPr>
                <w:rFonts w:eastAsia="Calibri"/>
                <w:b/>
                <w:bCs/>
                <w:sz w:val="22"/>
                <w:szCs w:val="22"/>
              </w:rPr>
              <w:t>CONSOLIDATED BALANCE SHEETS</w:t>
            </w:r>
          </w:p>
        </w:tc>
      </w:tr>
      <w:tr w:rsidR="003B3D28" w:rsidRPr="00107C76" w14:paraId="2CF455E0" w14:textId="77777777" w:rsidTr="004B46AC">
        <w:trPr>
          <w:cantSplit/>
          <w:trHeight w:hRule="exact" w:val="240"/>
          <w:jc w:val="center"/>
          <w:hidden/>
        </w:trPr>
        <w:tc>
          <w:tcPr>
            <w:tcW w:w="6300" w:type="dxa"/>
            <w:gridSpan w:val="2"/>
            <w:shd w:val="clear" w:color="auto" w:fill="auto"/>
            <w:noWrap/>
            <w:vAlign w:val="bottom"/>
            <w:hideMark/>
          </w:tcPr>
          <w:p w14:paraId="03C2B342" w14:textId="77777777" w:rsidR="003B3D28" w:rsidRPr="00107C76" w:rsidRDefault="003B3D28" w:rsidP="004B46AC">
            <w:pPr>
              <w:rPr>
                <w:rFonts w:eastAsia="Calibri"/>
                <w:sz w:val="22"/>
                <w:szCs w:val="22"/>
              </w:rPr>
            </w:pPr>
            <w:r>
              <w:rPr>
                <w:rStyle w:val="EDGARxbrlTagCode"/>
              </w:rPr>
              <w:t>[«Y8W2WZ13|Tbl=1|#=153»«Y8W2WZ13»]</w:t>
            </w:r>
          </w:p>
        </w:tc>
        <w:tc>
          <w:tcPr>
            <w:tcW w:w="1800" w:type="dxa"/>
            <w:tcBorders>
              <w:bottom w:val="single" w:sz="4" w:space="0" w:color="auto"/>
            </w:tcBorders>
            <w:shd w:val="clear" w:color="auto" w:fill="auto"/>
            <w:noWrap/>
            <w:vAlign w:val="bottom"/>
            <w:hideMark/>
          </w:tcPr>
          <w:p w14:paraId="5F639948" w14:textId="77777777" w:rsidR="003B3D28" w:rsidRPr="004164E8" w:rsidRDefault="003B3D28" w:rsidP="004B46AC">
            <w:pPr>
              <w:rPr>
                <w:rFonts w:eastAsia="Calibri"/>
                <w:sz w:val="22"/>
                <w:szCs w:val="22"/>
              </w:rPr>
            </w:pPr>
            <w:r w:rsidRPr="004164E8">
              <w:rPr>
                <w:rStyle w:val="EDGARxbrlTagCode"/>
                <w:rFonts w:eastAsia="Calibri"/>
              </w:rPr>
              <w:t>[«6MW39AZG|Time=e|#=154»</w:t>
            </w:r>
            <w:r w:rsidRPr="004164E8">
              <w:rPr>
                <w:rFonts w:eastAsia="Calibri"/>
                <w:sz w:val="22"/>
                <w:szCs w:val="22"/>
              </w:rPr>
              <w:t>December 31,2016</w:t>
            </w:r>
            <w:r w:rsidRPr="004164E8">
              <w:rPr>
                <w:rStyle w:val="EDGARxbrlTagCode"/>
                <w:rFonts w:eastAsia="Calibri"/>
              </w:rPr>
              <w:t>«6MW39AZG»]</w:t>
            </w:r>
          </w:p>
        </w:tc>
        <w:tc>
          <w:tcPr>
            <w:tcW w:w="270" w:type="dxa"/>
            <w:shd w:val="clear" w:color="auto" w:fill="auto"/>
            <w:noWrap/>
            <w:vAlign w:val="bottom"/>
            <w:hideMark/>
          </w:tcPr>
          <w:p w14:paraId="0AFC42BD" w14:textId="77777777" w:rsidR="003B3D28" w:rsidRPr="00107C76" w:rsidRDefault="003B3D28" w:rsidP="004B46AC">
            <w:pPr>
              <w:rPr>
                <w:rFonts w:eastAsia="Calibri"/>
                <w:sz w:val="22"/>
                <w:szCs w:val="22"/>
              </w:rPr>
            </w:pPr>
          </w:p>
        </w:tc>
        <w:tc>
          <w:tcPr>
            <w:tcW w:w="1891" w:type="dxa"/>
            <w:tcBorders>
              <w:bottom w:val="single" w:sz="4" w:space="0" w:color="auto"/>
            </w:tcBorders>
            <w:shd w:val="clear" w:color="auto" w:fill="auto"/>
            <w:noWrap/>
            <w:vAlign w:val="bottom"/>
            <w:hideMark/>
          </w:tcPr>
          <w:p w14:paraId="0A990F80" w14:textId="77777777" w:rsidR="003B3D28" w:rsidRPr="004164E8" w:rsidRDefault="003B3D28" w:rsidP="004B46AC">
            <w:pPr>
              <w:rPr>
                <w:rFonts w:eastAsia="Calibri"/>
                <w:sz w:val="22"/>
                <w:szCs w:val="22"/>
              </w:rPr>
            </w:pPr>
            <w:r w:rsidRPr="004164E8">
              <w:rPr>
                <w:rStyle w:val="EDGARxbrlTagCode"/>
                <w:rFonts w:eastAsia="Calibri"/>
              </w:rPr>
              <w:t>[«6MW79AN3|Time=s|#=155»</w:t>
            </w:r>
            <w:r w:rsidRPr="004164E8">
              <w:rPr>
                <w:rFonts w:eastAsia="Calibri"/>
                <w:sz w:val="22"/>
                <w:szCs w:val="22"/>
              </w:rPr>
              <w:t>December 31, 2015</w:t>
            </w:r>
            <w:r w:rsidRPr="004164E8">
              <w:rPr>
                <w:rStyle w:val="EDGARxbrlTagCode"/>
                <w:rFonts w:eastAsia="Calibri"/>
              </w:rPr>
              <w:t>«6MW79AN3»]</w:t>
            </w:r>
          </w:p>
        </w:tc>
      </w:tr>
      <w:tr w:rsidR="003B3D28" w:rsidRPr="00107C76" w14:paraId="0AAD5B55" w14:textId="77777777" w:rsidTr="004B46AC">
        <w:trPr>
          <w:cantSplit/>
          <w:trHeight w:hRule="exact" w:val="240"/>
          <w:jc w:val="center"/>
          <w:hidden/>
        </w:trPr>
        <w:tc>
          <w:tcPr>
            <w:tcW w:w="6300" w:type="dxa"/>
            <w:gridSpan w:val="2"/>
            <w:shd w:val="clear" w:color="auto" w:fill="D7D7D7"/>
            <w:noWrap/>
            <w:vAlign w:val="bottom"/>
            <w:hideMark/>
          </w:tcPr>
          <w:p w14:paraId="348F4AF1" w14:textId="77777777" w:rsidR="003B3D28" w:rsidRPr="00107C76" w:rsidRDefault="003B3D28" w:rsidP="004B46AC">
            <w:pPr>
              <w:rPr>
                <w:rFonts w:eastAsia="Calibri"/>
                <w:b/>
                <w:bCs/>
                <w:sz w:val="22"/>
                <w:szCs w:val="22"/>
              </w:rPr>
            </w:pPr>
            <w:r>
              <w:rPr>
                <w:rStyle w:val="EDGARxbrlTagCode"/>
                <w:rFonts w:eastAsia="Calibri"/>
              </w:rPr>
              <w:t>[«6MW7995L|Tag=AssetsAbstract|Label=ASSETS|#=156»</w:t>
            </w:r>
            <w:r w:rsidRPr="00107C76">
              <w:rPr>
                <w:rFonts w:eastAsia="Calibri"/>
                <w:b/>
                <w:bCs/>
                <w:sz w:val="22"/>
                <w:szCs w:val="22"/>
              </w:rPr>
              <w:t>ASSETS</w:t>
            </w:r>
            <w:r>
              <w:rPr>
                <w:rStyle w:val="EDGARxbrlTagCode"/>
                <w:rFonts w:eastAsia="Calibri"/>
              </w:rPr>
              <w:t>«6MW7995L»]</w:t>
            </w:r>
          </w:p>
        </w:tc>
        <w:tc>
          <w:tcPr>
            <w:tcW w:w="1800" w:type="dxa"/>
            <w:tcBorders>
              <w:top w:val="single" w:sz="4" w:space="0" w:color="auto"/>
            </w:tcBorders>
            <w:shd w:val="clear" w:color="auto" w:fill="D7D7D7"/>
            <w:noWrap/>
            <w:vAlign w:val="bottom"/>
            <w:hideMark/>
          </w:tcPr>
          <w:p w14:paraId="783ACDD9" w14:textId="77777777" w:rsidR="003B3D28" w:rsidRPr="00107C76" w:rsidRDefault="003B3D28" w:rsidP="004B46AC">
            <w:pPr>
              <w:rPr>
                <w:rFonts w:eastAsia="Calibri"/>
                <w:b/>
                <w:bCs/>
                <w:sz w:val="22"/>
                <w:szCs w:val="22"/>
              </w:rPr>
            </w:pPr>
          </w:p>
        </w:tc>
        <w:tc>
          <w:tcPr>
            <w:tcW w:w="270" w:type="dxa"/>
            <w:shd w:val="clear" w:color="auto" w:fill="D7D7D7"/>
            <w:noWrap/>
            <w:vAlign w:val="bottom"/>
            <w:hideMark/>
          </w:tcPr>
          <w:p w14:paraId="02F7F6EC" w14:textId="77777777" w:rsidR="003B3D28" w:rsidRPr="00107C76" w:rsidRDefault="003B3D28" w:rsidP="004B46AC">
            <w:pPr>
              <w:rPr>
                <w:rFonts w:eastAsia="Calibri"/>
                <w:sz w:val="22"/>
                <w:szCs w:val="22"/>
              </w:rPr>
            </w:pPr>
          </w:p>
        </w:tc>
        <w:tc>
          <w:tcPr>
            <w:tcW w:w="1891" w:type="dxa"/>
            <w:tcBorders>
              <w:top w:val="single" w:sz="4" w:space="0" w:color="auto"/>
            </w:tcBorders>
            <w:shd w:val="clear" w:color="auto" w:fill="D7D7D7"/>
            <w:noWrap/>
            <w:vAlign w:val="bottom"/>
            <w:hideMark/>
          </w:tcPr>
          <w:p w14:paraId="7DC85D39" w14:textId="77777777" w:rsidR="003B3D28" w:rsidRPr="00107C76" w:rsidRDefault="003B3D28" w:rsidP="004B46AC">
            <w:pPr>
              <w:rPr>
                <w:rFonts w:eastAsia="Calibri"/>
                <w:sz w:val="22"/>
                <w:szCs w:val="22"/>
              </w:rPr>
            </w:pPr>
          </w:p>
        </w:tc>
      </w:tr>
      <w:tr w:rsidR="003B3D28" w:rsidRPr="00107C76" w14:paraId="33E19D0C" w14:textId="77777777" w:rsidTr="004B46AC">
        <w:trPr>
          <w:cantSplit/>
          <w:trHeight w:hRule="exact" w:val="240"/>
          <w:jc w:val="center"/>
          <w:hidden/>
        </w:trPr>
        <w:tc>
          <w:tcPr>
            <w:tcW w:w="6300" w:type="dxa"/>
            <w:gridSpan w:val="2"/>
            <w:shd w:val="clear" w:color="auto" w:fill="auto"/>
            <w:noWrap/>
            <w:vAlign w:val="bottom"/>
            <w:hideMark/>
          </w:tcPr>
          <w:p w14:paraId="37958D98" w14:textId="77777777" w:rsidR="003B3D28" w:rsidRPr="00107C76" w:rsidRDefault="003B3D28" w:rsidP="004B46AC">
            <w:pPr>
              <w:rPr>
                <w:rFonts w:eastAsia="Calibri"/>
                <w:sz w:val="22"/>
                <w:szCs w:val="22"/>
              </w:rPr>
            </w:pPr>
            <w:r>
              <w:rPr>
                <w:rStyle w:val="EDGARxbrlTagCode"/>
                <w:rFonts w:eastAsia="Calibri"/>
              </w:rPr>
              <w:t>[«6MW399ZG|Tag=AssetsCurrentAbstract|Label=Current Assets|Parent=AssetsAbstract|#=157»</w:t>
            </w:r>
            <w:r w:rsidRPr="00107C76">
              <w:rPr>
                <w:rFonts w:eastAsia="Calibri"/>
                <w:sz w:val="22"/>
                <w:szCs w:val="22"/>
              </w:rPr>
              <w:t>Current Assets</w:t>
            </w:r>
            <w:r>
              <w:rPr>
                <w:rStyle w:val="EDGARxbrlTagCode"/>
                <w:rFonts w:eastAsia="Calibri"/>
              </w:rPr>
              <w:t>«6MW399ZG»]</w:t>
            </w:r>
          </w:p>
        </w:tc>
        <w:tc>
          <w:tcPr>
            <w:tcW w:w="1800" w:type="dxa"/>
            <w:shd w:val="clear" w:color="auto" w:fill="auto"/>
            <w:noWrap/>
            <w:vAlign w:val="bottom"/>
            <w:hideMark/>
          </w:tcPr>
          <w:p w14:paraId="7F65BF28" w14:textId="77777777" w:rsidR="003B3D28" w:rsidRPr="00107C76" w:rsidRDefault="003B3D28" w:rsidP="004B46AC">
            <w:pPr>
              <w:rPr>
                <w:rFonts w:eastAsia="Calibri"/>
                <w:sz w:val="22"/>
                <w:szCs w:val="22"/>
              </w:rPr>
            </w:pPr>
          </w:p>
        </w:tc>
        <w:tc>
          <w:tcPr>
            <w:tcW w:w="270" w:type="dxa"/>
            <w:shd w:val="clear" w:color="auto" w:fill="auto"/>
            <w:noWrap/>
            <w:vAlign w:val="bottom"/>
            <w:hideMark/>
          </w:tcPr>
          <w:p w14:paraId="7D63518C" w14:textId="77777777" w:rsidR="003B3D28" w:rsidRPr="00107C76" w:rsidRDefault="003B3D28" w:rsidP="004B46AC">
            <w:pPr>
              <w:rPr>
                <w:rFonts w:eastAsia="Calibri"/>
                <w:sz w:val="22"/>
                <w:szCs w:val="22"/>
              </w:rPr>
            </w:pPr>
          </w:p>
        </w:tc>
        <w:tc>
          <w:tcPr>
            <w:tcW w:w="1891" w:type="dxa"/>
            <w:shd w:val="clear" w:color="auto" w:fill="auto"/>
            <w:noWrap/>
            <w:vAlign w:val="bottom"/>
            <w:hideMark/>
          </w:tcPr>
          <w:p w14:paraId="663C56FA" w14:textId="77777777" w:rsidR="003B3D28" w:rsidRPr="00107C76" w:rsidRDefault="003B3D28" w:rsidP="004B46AC">
            <w:pPr>
              <w:rPr>
                <w:rFonts w:eastAsia="Calibri"/>
                <w:sz w:val="22"/>
                <w:szCs w:val="22"/>
              </w:rPr>
            </w:pPr>
          </w:p>
        </w:tc>
      </w:tr>
      <w:tr w:rsidR="003B3D28" w:rsidRPr="00107C76" w14:paraId="24C7BB64" w14:textId="77777777" w:rsidTr="004B46AC">
        <w:trPr>
          <w:cantSplit/>
          <w:trHeight w:hRule="exact" w:val="240"/>
          <w:jc w:val="center"/>
          <w:hidden/>
        </w:trPr>
        <w:tc>
          <w:tcPr>
            <w:tcW w:w="6300" w:type="dxa"/>
            <w:gridSpan w:val="2"/>
            <w:shd w:val="clear" w:color="auto" w:fill="D7D7D7"/>
            <w:noWrap/>
            <w:vAlign w:val="bottom"/>
            <w:hideMark/>
          </w:tcPr>
          <w:p w14:paraId="7152A23C" w14:textId="77777777" w:rsidR="003B3D28" w:rsidRPr="00107C76" w:rsidRDefault="003B3D28" w:rsidP="004B46AC">
            <w:pPr>
              <w:ind w:left="414"/>
              <w:rPr>
                <w:rFonts w:eastAsia="Calibri"/>
                <w:sz w:val="22"/>
                <w:szCs w:val="22"/>
              </w:rPr>
            </w:pPr>
            <w:r>
              <w:rPr>
                <w:rStyle w:val="EDGARxbrlTagCode"/>
                <w:rFonts w:eastAsia="Calibri"/>
              </w:rPr>
              <w:t>[«6MW79817|Tag=CashAndCashEquivalentsAtCarryingValue|Label=Cash and cash equivalents|Calc=AssetsCurrent|Parent=AssetsCurrentAbstract|#=158»</w:t>
            </w:r>
            <w:r w:rsidRPr="00107C76">
              <w:rPr>
                <w:rFonts w:eastAsia="Calibri"/>
                <w:sz w:val="22"/>
                <w:szCs w:val="22"/>
              </w:rPr>
              <w:t>Cash and cash equivalents</w:t>
            </w:r>
            <w:r>
              <w:rPr>
                <w:rStyle w:val="EDGARxbrlTagCode"/>
                <w:rFonts w:eastAsia="Calibri"/>
              </w:rPr>
              <w:t>«6MW79817»]</w:t>
            </w:r>
          </w:p>
        </w:tc>
        <w:tc>
          <w:tcPr>
            <w:tcW w:w="1800" w:type="dxa"/>
            <w:shd w:val="clear" w:color="auto" w:fill="D7D7D7"/>
            <w:noWrap/>
            <w:vAlign w:val="bottom"/>
            <w:hideMark/>
          </w:tcPr>
          <w:p w14:paraId="0A26BF94" w14:textId="77777777" w:rsidR="003B3D28" w:rsidRPr="00107C76" w:rsidRDefault="003B3D28" w:rsidP="004B46AC">
            <w:pPr>
              <w:tabs>
                <w:tab w:val="left" w:pos="140"/>
                <w:tab w:val="right" w:pos="1580"/>
              </w:tabs>
              <w:rPr>
                <w:rFonts w:eastAsia="Calibri"/>
                <w:sz w:val="22"/>
                <w:szCs w:val="22"/>
              </w:rPr>
            </w:pPr>
            <w:r>
              <w:rPr>
                <w:rFonts w:eastAsia="Calibri"/>
                <w:sz w:val="22"/>
                <w:szCs w:val="22"/>
              </w:rPr>
              <w:tab/>
              <w:t>$</w:t>
            </w:r>
            <w:r>
              <w:rPr>
                <w:rFonts w:eastAsia="Calibri"/>
                <w:sz w:val="22"/>
                <w:szCs w:val="22"/>
              </w:rPr>
              <w:tab/>
              <w:t>485</w:t>
            </w:r>
          </w:p>
        </w:tc>
        <w:tc>
          <w:tcPr>
            <w:tcW w:w="270" w:type="dxa"/>
            <w:shd w:val="clear" w:color="auto" w:fill="D7D7D7"/>
            <w:noWrap/>
            <w:vAlign w:val="bottom"/>
            <w:hideMark/>
          </w:tcPr>
          <w:p w14:paraId="0B9033E9" w14:textId="77777777" w:rsidR="003B3D28" w:rsidRPr="00107C76" w:rsidRDefault="003B3D28" w:rsidP="004B46AC">
            <w:pPr>
              <w:rPr>
                <w:rFonts w:eastAsia="Calibri"/>
                <w:sz w:val="22"/>
                <w:szCs w:val="22"/>
              </w:rPr>
            </w:pPr>
          </w:p>
        </w:tc>
        <w:tc>
          <w:tcPr>
            <w:tcW w:w="1891" w:type="dxa"/>
            <w:shd w:val="clear" w:color="auto" w:fill="D7D7D7"/>
            <w:noWrap/>
            <w:vAlign w:val="bottom"/>
            <w:hideMark/>
          </w:tcPr>
          <w:p w14:paraId="36242C64" w14:textId="77777777" w:rsidR="003B3D28" w:rsidRPr="00107C76" w:rsidRDefault="003B3D28" w:rsidP="004B46AC">
            <w:pPr>
              <w:tabs>
                <w:tab w:val="left" w:pos="140"/>
                <w:tab w:val="right" w:pos="1680"/>
              </w:tabs>
              <w:rPr>
                <w:rFonts w:eastAsia="Calibri"/>
                <w:sz w:val="22"/>
                <w:szCs w:val="22"/>
              </w:rPr>
            </w:pPr>
            <w:r>
              <w:rPr>
                <w:rFonts w:eastAsia="Calibri"/>
                <w:sz w:val="22"/>
                <w:szCs w:val="22"/>
              </w:rPr>
              <w:tab/>
              <w:t>$</w:t>
            </w:r>
            <w:r>
              <w:rPr>
                <w:rFonts w:eastAsia="Calibri"/>
                <w:sz w:val="22"/>
                <w:szCs w:val="22"/>
              </w:rPr>
              <w:tab/>
              <w:t>867</w:t>
            </w:r>
          </w:p>
        </w:tc>
      </w:tr>
      <w:tr w:rsidR="003B3D28" w:rsidRPr="00107C76" w14:paraId="737BA754" w14:textId="77777777" w:rsidTr="004B46AC">
        <w:trPr>
          <w:cantSplit/>
          <w:trHeight w:hRule="exact" w:val="240"/>
          <w:jc w:val="center"/>
          <w:hidden/>
        </w:trPr>
        <w:tc>
          <w:tcPr>
            <w:tcW w:w="6300" w:type="dxa"/>
            <w:gridSpan w:val="2"/>
            <w:shd w:val="clear" w:color="auto" w:fill="auto"/>
            <w:noWrap/>
            <w:vAlign w:val="bottom"/>
            <w:hideMark/>
          </w:tcPr>
          <w:p w14:paraId="1D6CB49C" w14:textId="77777777" w:rsidR="003B3D28" w:rsidRPr="00107C76" w:rsidRDefault="003B3D28" w:rsidP="004B46AC">
            <w:pPr>
              <w:ind w:left="414"/>
              <w:rPr>
                <w:rFonts w:eastAsia="Calibri"/>
                <w:sz w:val="22"/>
                <w:szCs w:val="22"/>
              </w:rPr>
            </w:pPr>
            <w:r>
              <w:rPr>
                <w:rStyle w:val="EDGARxbrlTagCode"/>
                <w:rFonts w:eastAsia="Calibri"/>
              </w:rPr>
              <w:t>[«6MW39VHY|Tag=PrepaidExpenseCurrentAndNoncurrent|Label=Prepaid expenses|Calc=AssetsCurrent|Parent=AssetsCurrentAbstract|#=159»</w:t>
            </w:r>
            <w:r w:rsidRPr="00107C76">
              <w:rPr>
                <w:rFonts w:eastAsia="Calibri"/>
                <w:sz w:val="22"/>
                <w:szCs w:val="22"/>
              </w:rPr>
              <w:t>Prepaid expenses</w:t>
            </w:r>
            <w:r>
              <w:rPr>
                <w:rStyle w:val="EDGARxbrlTagCode"/>
                <w:rFonts w:eastAsia="Calibri"/>
              </w:rPr>
              <w:t>«6MW39VHY»]</w:t>
            </w:r>
          </w:p>
        </w:tc>
        <w:tc>
          <w:tcPr>
            <w:tcW w:w="1800" w:type="dxa"/>
            <w:shd w:val="clear" w:color="auto" w:fill="auto"/>
            <w:noWrap/>
            <w:vAlign w:val="bottom"/>
            <w:hideMark/>
          </w:tcPr>
          <w:p w14:paraId="6E5990DF" w14:textId="77777777" w:rsidR="003B3D28" w:rsidRPr="00107C76" w:rsidRDefault="003B3D28" w:rsidP="004B46AC">
            <w:pPr>
              <w:tabs>
                <w:tab w:val="left" w:pos="140"/>
                <w:tab w:val="right" w:pos="1580"/>
              </w:tabs>
              <w:rPr>
                <w:rFonts w:eastAsia="Calibri"/>
                <w:sz w:val="22"/>
                <w:szCs w:val="22"/>
              </w:rPr>
            </w:pPr>
            <w:r>
              <w:rPr>
                <w:rFonts w:eastAsia="Calibri"/>
                <w:sz w:val="22"/>
                <w:szCs w:val="22"/>
              </w:rPr>
              <w:tab/>
            </w:r>
            <w:r>
              <w:rPr>
                <w:rFonts w:eastAsia="Calibri"/>
                <w:sz w:val="22"/>
                <w:szCs w:val="22"/>
              </w:rPr>
              <w:tab/>
              <w:t>25,729</w:t>
            </w:r>
          </w:p>
        </w:tc>
        <w:tc>
          <w:tcPr>
            <w:tcW w:w="270" w:type="dxa"/>
            <w:shd w:val="clear" w:color="auto" w:fill="auto"/>
            <w:noWrap/>
            <w:vAlign w:val="bottom"/>
            <w:hideMark/>
          </w:tcPr>
          <w:p w14:paraId="7D17B0CC" w14:textId="77777777" w:rsidR="003B3D28" w:rsidRPr="00107C76" w:rsidRDefault="003B3D28" w:rsidP="004B46AC">
            <w:pPr>
              <w:rPr>
                <w:rFonts w:eastAsia="Calibri"/>
                <w:sz w:val="22"/>
                <w:szCs w:val="22"/>
              </w:rPr>
            </w:pPr>
          </w:p>
        </w:tc>
        <w:tc>
          <w:tcPr>
            <w:tcW w:w="1891" w:type="dxa"/>
            <w:shd w:val="clear" w:color="auto" w:fill="auto"/>
            <w:noWrap/>
            <w:vAlign w:val="bottom"/>
            <w:hideMark/>
          </w:tcPr>
          <w:p w14:paraId="10E670A2" w14:textId="77777777" w:rsidR="003B3D28" w:rsidRPr="00107C76" w:rsidRDefault="003B3D28" w:rsidP="004B46AC">
            <w:pPr>
              <w:tabs>
                <w:tab w:val="left" w:pos="140"/>
                <w:tab w:val="right" w:pos="1680"/>
              </w:tabs>
              <w:rPr>
                <w:rFonts w:eastAsia="Calibri"/>
                <w:sz w:val="22"/>
                <w:szCs w:val="22"/>
              </w:rPr>
            </w:pPr>
            <w:r>
              <w:rPr>
                <w:rFonts w:eastAsia="Calibri"/>
                <w:sz w:val="22"/>
                <w:szCs w:val="22"/>
              </w:rPr>
              <w:tab/>
            </w:r>
            <w:r>
              <w:rPr>
                <w:rFonts w:eastAsia="Calibri"/>
                <w:sz w:val="22"/>
                <w:szCs w:val="22"/>
              </w:rPr>
              <w:tab/>
              <w:t>559</w:t>
            </w:r>
          </w:p>
        </w:tc>
      </w:tr>
      <w:tr w:rsidR="003B3D28" w:rsidRPr="00107C76" w14:paraId="67A480EB" w14:textId="77777777" w:rsidTr="004B46AC">
        <w:trPr>
          <w:cantSplit/>
          <w:trHeight w:hRule="exact" w:val="240"/>
          <w:jc w:val="center"/>
          <w:hidden/>
        </w:trPr>
        <w:tc>
          <w:tcPr>
            <w:tcW w:w="6300" w:type="dxa"/>
            <w:gridSpan w:val="2"/>
            <w:shd w:val="clear" w:color="auto" w:fill="D7D7D7"/>
            <w:noWrap/>
            <w:vAlign w:val="bottom"/>
            <w:hideMark/>
          </w:tcPr>
          <w:p w14:paraId="69CF2F5C" w14:textId="77777777" w:rsidR="003B3D28" w:rsidRPr="004164E8" w:rsidRDefault="003B3D28" w:rsidP="004B46AC">
            <w:pPr>
              <w:ind w:left="414"/>
              <w:rPr>
                <w:rFonts w:eastAsia="Calibri"/>
                <w:sz w:val="22"/>
                <w:szCs w:val="22"/>
              </w:rPr>
            </w:pPr>
            <w:r w:rsidRPr="004164E8">
              <w:rPr>
                <w:rStyle w:val="EDGARxbrlTagCode"/>
                <w:rFonts w:eastAsia="Calibri"/>
              </w:rPr>
              <w:t>[«6PW79UZX|Tag=DeferredCompensationPlanAssets|Label=Deferred compensation|Calc=AssetsCurrent|Parent=AssetsCurrentAbstract|#=160»</w:t>
            </w:r>
            <w:r w:rsidRPr="004164E8">
              <w:rPr>
                <w:rFonts w:eastAsia="Calibri"/>
                <w:sz w:val="22"/>
                <w:szCs w:val="22"/>
              </w:rPr>
              <w:t>Deferred compensation</w:t>
            </w:r>
            <w:r w:rsidRPr="004164E8">
              <w:rPr>
                <w:rStyle w:val="EDGARxbrlTagCode"/>
                <w:rFonts w:eastAsia="Calibri"/>
              </w:rPr>
              <w:t>«6PW79UZX»]</w:t>
            </w:r>
          </w:p>
        </w:tc>
        <w:tc>
          <w:tcPr>
            <w:tcW w:w="1800" w:type="dxa"/>
            <w:shd w:val="clear" w:color="auto" w:fill="D7D7D7"/>
            <w:noWrap/>
            <w:vAlign w:val="bottom"/>
            <w:hideMark/>
          </w:tcPr>
          <w:p w14:paraId="4C58C15A" w14:textId="77777777" w:rsidR="003B3D28" w:rsidRPr="004164E8" w:rsidRDefault="003B3D28" w:rsidP="004B46AC">
            <w:pPr>
              <w:tabs>
                <w:tab w:val="left" w:pos="140"/>
                <w:tab w:val="right" w:pos="1580"/>
              </w:tabs>
              <w:rPr>
                <w:rFonts w:eastAsia="Calibri"/>
                <w:sz w:val="22"/>
                <w:szCs w:val="22"/>
              </w:rPr>
            </w:pPr>
            <w:r w:rsidRPr="004164E8">
              <w:rPr>
                <w:rFonts w:eastAsia="Calibri"/>
                <w:sz w:val="22"/>
                <w:szCs w:val="22"/>
              </w:rPr>
              <w:tab/>
            </w:r>
            <w:r w:rsidRPr="004164E8">
              <w:rPr>
                <w:rFonts w:eastAsia="Calibri"/>
                <w:sz w:val="22"/>
                <w:szCs w:val="22"/>
              </w:rPr>
              <w:tab/>
              <w:t>-</w:t>
            </w:r>
          </w:p>
        </w:tc>
        <w:tc>
          <w:tcPr>
            <w:tcW w:w="270" w:type="dxa"/>
            <w:shd w:val="clear" w:color="auto" w:fill="D7D7D7"/>
            <w:noWrap/>
            <w:vAlign w:val="bottom"/>
            <w:hideMark/>
          </w:tcPr>
          <w:p w14:paraId="03FE66E0" w14:textId="77777777" w:rsidR="003B3D28" w:rsidRPr="004164E8" w:rsidRDefault="003B3D28" w:rsidP="004B46AC">
            <w:pPr>
              <w:rPr>
                <w:rFonts w:eastAsia="Calibri"/>
                <w:sz w:val="22"/>
                <w:szCs w:val="22"/>
              </w:rPr>
            </w:pPr>
          </w:p>
        </w:tc>
        <w:tc>
          <w:tcPr>
            <w:tcW w:w="1891" w:type="dxa"/>
            <w:shd w:val="clear" w:color="auto" w:fill="D7D7D7"/>
            <w:noWrap/>
            <w:vAlign w:val="bottom"/>
            <w:hideMark/>
          </w:tcPr>
          <w:p w14:paraId="51BD564C" w14:textId="77777777" w:rsidR="003B3D28" w:rsidRPr="004164E8" w:rsidRDefault="003B3D28" w:rsidP="004B46AC">
            <w:pPr>
              <w:tabs>
                <w:tab w:val="left" w:pos="140"/>
                <w:tab w:val="right" w:pos="1680"/>
              </w:tabs>
              <w:rPr>
                <w:rFonts w:eastAsia="Calibri"/>
                <w:sz w:val="22"/>
                <w:szCs w:val="22"/>
              </w:rPr>
            </w:pPr>
            <w:r w:rsidRPr="004164E8">
              <w:rPr>
                <w:rFonts w:eastAsia="Calibri"/>
                <w:sz w:val="22"/>
                <w:szCs w:val="22"/>
              </w:rPr>
              <w:tab/>
            </w:r>
            <w:r w:rsidRPr="004164E8">
              <w:rPr>
                <w:rFonts w:eastAsia="Calibri"/>
                <w:sz w:val="22"/>
                <w:szCs w:val="22"/>
              </w:rPr>
              <w:tab/>
              <w:t>20,833</w:t>
            </w:r>
          </w:p>
        </w:tc>
      </w:tr>
      <w:tr w:rsidR="003B3D28" w:rsidRPr="00107C76" w14:paraId="5BA0A695" w14:textId="77777777" w:rsidTr="004B46AC">
        <w:trPr>
          <w:cantSplit/>
          <w:trHeight w:hRule="exact" w:val="240"/>
          <w:jc w:val="center"/>
        </w:trPr>
        <w:tc>
          <w:tcPr>
            <w:tcW w:w="6300" w:type="dxa"/>
            <w:gridSpan w:val="2"/>
            <w:shd w:val="clear" w:color="auto" w:fill="auto"/>
            <w:noWrap/>
            <w:vAlign w:val="bottom"/>
            <w:hideMark/>
          </w:tcPr>
          <w:p w14:paraId="2CF29303" w14:textId="77777777" w:rsidR="003B3D28" w:rsidRPr="00107C76" w:rsidRDefault="003B3D28" w:rsidP="004B46AC">
            <w:pPr>
              <w:rPr>
                <w:rFonts w:eastAsia="Calibri"/>
                <w:sz w:val="22"/>
                <w:szCs w:val="22"/>
              </w:rPr>
            </w:pPr>
          </w:p>
        </w:tc>
        <w:tc>
          <w:tcPr>
            <w:tcW w:w="1800" w:type="dxa"/>
            <w:tcBorders>
              <w:bottom w:val="single" w:sz="4" w:space="0" w:color="auto"/>
            </w:tcBorders>
            <w:shd w:val="clear" w:color="auto" w:fill="auto"/>
            <w:noWrap/>
            <w:vAlign w:val="bottom"/>
            <w:hideMark/>
          </w:tcPr>
          <w:p w14:paraId="70FE932F" w14:textId="77777777" w:rsidR="003B3D28" w:rsidRPr="00107C76" w:rsidRDefault="003B3D28" w:rsidP="004B46AC">
            <w:pPr>
              <w:rPr>
                <w:rFonts w:eastAsia="Calibri"/>
                <w:sz w:val="22"/>
                <w:szCs w:val="22"/>
              </w:rPr>
            </w:pPr>
          </w:p>
        </w:tc>
        <w:tc>
          <w:tcPr>
            <w:tcW w:w="270" w:type="dxa"/>
            <w:tcBorders>
              <w:bottom w:val="single" w:sz="4" w:space="0" w:color="auto"/>
            </w:tcBorders>
            <w:shd w:val="clear" w:color="auto" w:fill="auto"/>
            <w:noWrap/>
            <w:vAlign w:val="bottom"/>
            <w:hideMark/>
          </w:tcPr>
          <w:p w14:paraId="71615BA5" w14:textId="77777777" w:rsidR="003B3D28" w:rsidRPr="00107C76" w:rsidRDefault="003B3D28" w:rsidP="004B46AC">
            <w:pPr>
              <w:rPr>
                <w:rFonts w:eastAsia="Calibri"/>
                <w:sz w:val="22"/>
                <w:szCs w:val="22"/>
              </w:rPr>
            </w:pPr>
          </w:p>
        </w:tc>
        <w:tc>
          <w:tcPr>
            <w:tcW w:w="1891" w:type="dxa"/>
            <w:tcBorders>
              <w:bottom w:val="single" w:sz="4" w:space="0" w:color="auto"/>
            </w:tcBorders>
            <w:shd w:val="clear" w:color="auto" w:fill="auto"/>
            <w:noWrap/>
            <w:vAlign w:val="bottom"/>
            <w:hideMark/>
          </w:tcPr>
          <w:p w14:paraId="3F05C699" w14:textId="77777777" w:rsidR="003B3D28" w:rsidRPr="00107C76" w:rsidRDefault="003B3D28" w:rsidP="004B46AC">
            <w:pPr>
              <w:rPr>
                <w:rFonts w:eastAsia="Calibri"/>
                <w:sz w:val="22"/>
                <w:szCs w:val="22"/>
              </w:rPr>
            </w:pPr>
          </w:p>
        </w:tc>
      </w:tr>
      <w:tr w:rsidR="003B3D28" w:rsidRPr="00107C76" w14:paraId="72AF7A83" w14:textId="77777777" w:rsidTr="004B46AC">
        <w:trPr>
          <w:cantSplit/>
          <w:trHeight w:hRule="exact" w:val="240"/>
          <w:jc w:val="center"/>
          <w:hidden/>
        </w:trPr>
        <w:tc>
          <w:tcPr>
            <w:tcW w:w="6300" w:type="dxa"/>
            <w:gridSpan w:val="2"/>
            <w:shd w:val="clear" w:color="auto" w:fill="D7D7D7"/>
            <w:noWrap/>
            <w:vAlign w:val="bottom"/>
            <w:hideMark/>
          </w:tcPr>
          <w:p w14:paraId="3D239B83" w14:textId="77777777" w:rsidR="003B3D28" w:rsidRPr="00107C76" w:rsidRDefault="003B3D28" w:rsidP="004B46AC">
            <w:pPr>
              <w:ind w:left="774"/>
              <w:rPr>
                <w:rFonts w:eastAsia="Calibri"/>
                <w:sz w:val="22"/>
                <w:szCs w:val="22"/>
              </w:rPr>
            </w:pPr>
            <w:r>
              <w:rPr>
                <w:rStyle w:val="EDGARxbrlTagCode"/>
                <w:rFonts w:eastAsia="Calibri"/>
              </w:rPr>
              <w:t>[«6PW79UPK|Tag=AssetsCurrent|Label=Total current assets|Calc=Assets|Parent=AssetsCurrentAbstract|#=161»</w:t>
            </w:r>
            <w:r>
              <w:rPr>
                <w:rFonts w:eastAsia="Calibri"/>
                <w:sz w:val="22"/>
                <w:szCs w:val="22"/>
              </w:rPr>
              <w:t>Total current assets</w:t>
            </w:r>
            <w:r>
              <w:rPr>
                <w:rStyle w:val="EDGARxbrlTagCode"/>
                <w:rFonts w:eastAsia="Calibri"/>
              </w:rPr>
              <w:t>«6PW79UPK»]</w:t>
            </w:r>
          </w:p>
        </w:tc>
        <w:tc>
          <w:tcPr>
            <w:tcW w:w="1800" w:type="dxa"/>
            <w:tcBorders>
              <w:top w:val="single" w:sz="4" w:space="0" w:color="auto"/>
            </w:tcBorders>
            <w:shd w:val="clear" w:color="auto" w:fill="D7D7D7"/>
            <w:noWrap/>
            <w:vAlign w:val="bottom"/>
            <w:hideMark/>
          </w:tcPr>
          <w:p w14:paraId="1A11D452" w14:textId="77777777" w:rsidR="003B3D28" w:rsidRPr="00107C76" w:rsidRDefault="003B3D28" w:rsidP="004B46AC">
            <w:pPr>
              <w:tabs>
                <w:tab w:val="left" w:pos="140"/>
                <w:tab w:val="right" w:pos="1580"/>
              </w:tabs>
              <w:rPr>
                <w:rFonts w:eastAsia="Calibri"/>
                <w:sz w:val="22"/>
                <w:szCs w:val="22"/>
              </w:rPr>
            </w:pPr>
            <w:r>
              <w:rPr>
                <w:rFonts w:eastAsia="Calibri"/>
                <w:sz w:val="22"/>
                <w:szCs w:val="22"/>
              </w:rPr>
              <w:tab/>
            </w:r>
            <w:r>
              <w:rPr>
                <w:rFonts w:eastAsia="Calibri"/>
                <w:sz w:val="22"/>
                <w:szCs w:val="22"/>
              </w:rPr>
              <w:tab/>
              <w:t>26,214</w:t>
            </w:r>
          </w:p>
        </w:tc>
        <w:tc>
          <w:tcPr>
            <w:tcW w:w="270" w:type="dxa"/>
            <w:tcBorders>
              <w:top w:val="single" w:sz="4" w:space="0" w:color="auto"/>
            </w:tcBorders>
            <w:shd w:val="clear" w:color="auto" w:fill="D7D7D7"/>
            <w:noWrap/>
            <w:vAlign w:val="bottom"/>
            <w:hideMark/>
          </w:tcPr>
          <w:p w14:paraId="390B1E90" w14:textId="77777777" w:rsidR="003B3D28" w:rsidRPr="00107C76" w:rsidRDefault="003B3D28" w:rsidP="004B46AC">
            <w:pPr>
              <w:rPr>
                <w:rFonts w:eastAsia="Calibri"/>
                <w:sz w:val="22"/>
                <w:szCs w:val="22"/>
              </w:rPr>
            </w:pPr>
          </w:p>
        </w:tc>
        <w:tc>
          <w:tcPr>
            <w:tcW w:w="1891" w:type="dxa"/>
            <w:tcBorders>
              <w:top w:val="single" w:sz="4" w:space="0" w:color="auto"/>
            </w:tcBorders>
            <w:shd w:val="clear" w:color="auto" w:fill="D7D7D7"/>
            <w:noWrap/>
            <w:vAlign w:val="bottom"/>
            <w:hideMark/>
          </w:tcPr>
          <w:p w14:paraId="7AA04CCE" w14:textId="77777777" w:rsidR="003B3D28" w:rsidRPr="00107C76" w:rsidRDefault="003B3D28" w:rsidP="004B46AC">
            <w:pPr>
              <w:tabs>
                <w:tab w:val="left" w:pos="140"/>
                <w:tab w:val="right" w:pos="1680"/>
              </w:tabs>
              <w:rPr>
                <w:rFonts w:eastAsia="Calibri"/>
                <w:sz w:val="22"/>
                <w:szCs w:val="22"/>
              </w:rPr>
            </w:pPr>
            <w:r>
              <w:rPr>
                <w:rFonts w:eastAsia="Calibri"/>
                <w:sz w:val="22"/>
                <w:szCs w:val="22"/>
              </w:rPr>
              <w:tab/>
            </w:r>
            <w:r>
              <w:rPr>
                <w:rFonts w:eastAsia="Calibri"/>
                <w:sz w:val="22"/>
                <w:szCs w:val="22"/>
              </w:rPr>
              <w:tab/>
              <w:t>22,259</w:t>
            </w:r>
          </w:p>
        </w:tc>
      </w:tr>
      <w:tr w:rsidR="003B3D28" w:rsidRPr="00107C76" w14:paraId="0032A276" w14:textId="77777777" w:rsidTr="004B46AC">
        <w:trPr>
          <w:cantSplit/>
          <w:trHeight w:hRule="exact" w:val="240"/>
          <w:jc w:val="center"/>
        </w:trPr>
        <w:tc>
          <w:tcPr>
            <w:tcW w:w="900" w:type="dxa"/>
            <w:shd w:val="clear" w:color="auto" w:fill="auto"/>
            <w:noWrap/>
            <w:vAlign w:val="bottom"/>
            <w:hideMark/>
          </w:tcPr>
          <w:p w14:paraId="50FBE136" w14:textId="77777777" w:rsidR="003B3D28" w:rsidRPr="00107C76" w:rsidRDefault="003B3D28" w:rsidP="004B46AC">
            <w:pPr>
              <w:rPr>
                <w:rFonts w:eastAsia="Calibri"/>
                <w:sz w:val="22"/>
                <w:szCs w:val="22"/>
              </w:rPr>
            </w:pPr>
          </w:p>
        </w:tc>
        <w:tc>
          <w:tcPr>
            <w:tcW w:w="5400" w:type="dxa"/>
            <w:shd w:val="clear" w:color="auto" w:fill="auto"/>
            <w:noWrap/>
            <w:vAlign w:val="bottom"/>
            <w:hideMark/>
          </w:tcPr>
          <w:p w14:paraId="69FBA490" w14:textId="77777777" w:rsidR="003B3D28" w:rsidRPr="00107C76" w:rsidRDefault="003B3D28" w:rsidP="004B46AC">
            <w:pPr>
              <w:rPr>
                <w:rFonts w:eastAsia="Calibri"/>
                <w:sz w:val="22"/>
                <w:szCs w:val="22"/>
              </w:rPr>
            </w:pPr>
          </w:p>
        </w:tc>
        <w:tc>
          <w:tcPr>
            <w:tcW w:w="1800" w:type="dxa"/>
            <w:shd w:val="clear" w:color="auto" w:fill="auto"/>
            <w:noWrap/>
            <w:vAlign w:val="bottom"/>
            <w:hideMark/>
          </w:tcPr>
          <w:p w14:paraId="75E5213E" w14:textId="77777777" w:rsidR="003B3D28" w:rsidRPr="00107C76" w:rsidRDefault="003B3D28" w:rsidP="004B46AC">
            <w:pPr>
              <w:rPr>
                <w:rFonts w:eastAsia="Calibri"/>
                <w:sz w:val="22"/>
                <w:szCs w:val="22"/>
              </w:rPr>
            </w:pPr>
          </w:p>
        </w:tc>
        <w:tc>
          <w:tcPr>
            <w:tcW w:w="270" w:type="dxa"/>
            <w:shd w:val="clear" w:color="auto" w:fill="auto"/>
            <w:noWrap/>
            <w:vAlign w:val="bottom"/>
            <w:hideMark/>
          </w:tcPr>
          <w:p w14:paraId="72394E2B" w14:textId="77777777" w:rsidR="003B3D28" w:rsidRPr="00107C76" w:rsidRDefault="003B3D28" w:rsidP="004B46AC">
            <w:pPr>
              <w:rPr>
                <w:rFonts w:eastAsia="Calibri"/>
                <w:sz w:val="22"/>
                <w:szCs w:val="22"/>
              </w:rPr>
            </w:pPr>
          </w:p>
        </w:tc>
        <w:tc>
          <w:tcPr>
            <w:tcW w:w="1891" w:type="dxa"/>
            <w:shd w:val="clear" w:color="auto" w:fill="auto"/>
            <w:noWrap/>
            <w:vAlign w:val="bottom"/>
            <w:hideMark/>
          </w:tcPr>
          <w:p w14:paraId="1B78B133" w14:textId="77777777" w:rsidR="003B3D28" w:rsidRPr="00107C76" w:rsidRDefault="003B3D28" w:rsidP="004B46AC">
            <w:pPr>
              <w:rPr>
                <w:rFonts w:eastAsia="Calibri"/>
                <w:sz w:val="22"/>
                <w:szCs w:val="22"/>
              </w:rPr>
            </w:pPr>
          </w:p>
        </w:tc>
      </w:tr>
      <w:tr w:rsidR="003B3D28" w:rsidRPr="00107C76" w14:paraId="3C53FB1F" w14:textId="77777777" w:rsidTr="004B46AC">
        <w:trPr>
          <w:cantSplit/>
          <w:trHeight w:hRule="exact" w:val="240"/>
          <w:jc w:val="center"/>
          <w:hidden/>
        </w:trPr>
        <w:tc>
          <w:tcPr>
            <w:tcW w:w="6300" w:type="dxa"/>
            <w:gridSpan w:val="2"/>
            <w:shd w:val="clear" w:color="auto" w:fill="D7D7D7"/>
            <w:noWrap/>
            <w:vAlign w:val="bottom"/>
            <w:hideMark/>
          </w:tcPr>
          <w:p w14:paraId="318F2D6F" w14:textId="77777777" w:rsidR="003B3D28" w:rsidRPr="00107C76" w:rsidRDefault="003B3D28" w:rsidP="004B46AC">
            <w:pPr>
              <w:rPr>
                <w:rFonts w:eastAsia="Calibri"/>
                <w:sz w:val="22"/>
                <w:szCs w:val="22"/>
              </w:rPr>
            </w:pPr>
            <w:r>
              <w:rPr>
                <w:rStyle w:val="EDGARxbrlTagCode"/>
                <w:rFonts w:eastAsia="Calibri"/>
              </w:rPr>
              <w:t>[«6MW79T3T|Tag=MineralRights|Label=Mineral Rights, Net of Impairment|Calc=Assets|Parent=AssetsAbstract|#=162»</w:t>
            </w:r>
            <w:r>
              <w:rPr>
                <w:rFonts w:eastAsia="Calibri"/>
                <w:sz w:val="22"/>
                <w:szCs w:val="22"/>
              </w:rPr>
              <w:t>Mineral Rights, Net of Impairment</w:t>
            </w:r>
            <w:r>
              <w:rPr>
                <w:rStyle w:val="EDGARxbrlTagCode"/>
                <w:rFonts w:eastAsia="Calibri"/>
              </w:rPr>
              <w:t>«6MW79T3T»]</w:t>
            </w:r>
          </w:p>
        </w:tc>
        <w:tc>
          <w:tcPr>
            <w:tcW w:w="1800" w:type="dxa"/>
            <w:shd w:val="clear" w:color="auto" w:fill="D7D7D7"/>
            <w:noWrap/>
            <w:vAlign w:val="bottom"/>
            <w:hideMark/>
          </w:tcPr>
          <w:p w14:paraId="5CCEC760" w14:textId="77777777" w:rsidR="003B3D28" w:rsidRPr="00107C76" w:rsidRDefault="003B3D28" w:rsidP="004B46AC">
            <w:pPr>
              <w:tabs>
                <w:tab w:val="left" w:pos="140"/>
                <w:tab w:val="right" w:pos="1580"/>
              </w:tabs>
              <w:rPr>
                <w:rFonts w:eastAsia="Calibri"/>
                <w:sz w:val="22"/>
                <w:szCs w:val="22"/>
              </w:rPr>
            </w:pPr>
            <w:r>
              <w:rPr>
                <w:rFonts w:eastAsia="Calibri"/>
                <w:sz w:val="22"/>
                <w:szCs w:val="22"/>
              </w:rPr>
              <w:tab/>
            </w:r>
            <w:r>
              <w:rPr>
                <w:rFonts w:eastAsia="Calibri"/>
                <w:sz w:val="22"/>
                <w:szCs w:val="22"/>
              </w:rPr>
              <w:tab/>
              <w:t>323,200</w:t>
            </w:r>
          </w:p>
        </w:tc>
        <w:tc>
          <w:tcPr>
            <w:tcW w:w="270" w:type="dxa"/>
            <w:shd w:val="clear" w:color="auto" w:fill="D7D7D7"/>
            <w:noWrap/>
            <w:vAlign w:val="bottom"/>
            <w:hideMark/>
          </w:tcPr>
          <w:p w14:paraId="03C3A41E" w14:textId="77777777" w:rsidR="003B3D28" w:rsidRPr="00107C76" w:rsidRDefault="003B3D28" w:rsidP="004B46AC">
            <w:pPr>
              <w:rPr>
                <w:rFonts w:eastAsia="Calibri"/>
                <w:sz w:val="22"/>
                <w:szCs w:val="22"/>
              </w:rPr>
            </w:pPr>
          </w:p>
        </w:tc>
        <w:tc>
          <w:tcPr>
            <w:tcW w:w="1891" w:type="dxa"/>
            <w:shd w:val="clear" w:color="auto" w:fill="D7D7D7"/>
            <w:noWrap/>
            <w:vAlign w:val="bottom"/>
            <w:hideMark/>
          </w:tcPr>
          <w:p w14:paraId="037BB824" w14:textId="77777777" w:rsidR="003B3D28" w:rsidRPr="00107C76" w:rsidRDefault="003B3D28" w:rsidP="004B46AC">
            <w:pPr>
              <w:tabs>
                <w:tab w:val="left" w:pos="140"/>
                <w:tab w:val="right" w:pos="1680"/>
              </w:tabs>
              <w:rPr>
                <w:rFonts w:eastAsia="Calibri"/>
                <w:sz w:val="22"/>
                <w:szCs w:val="22"/>
              </w:rPr>
            </w:pPr>
            <w:r>
              <w:rPr>
                <w:rFonts w:eastAsia="Calibri"/>
                <w:sz w:val="22"/>
                <w:szCs w:val="22"/>
              </w:rPr>
              <w:tab/>
            </w:r>
            <w:r>
              <w:rPr>
                <w:rFonts w:eastAsia="Calibri"/>
                <w:sz w:val="22"/>
                <w:szCs w:val="22"/>
              </w:rPr>
              <w:tab/>
              <w:t>323,200</w:t>
            </w:r>
          </w:p>
        </w:tc>
      </w:tr>
      <w:tr w:rsidR="003B3D28" w:rsidRPr="00107C76" w14:paraId="271D9E0F" w14:textId="77777777" w:rsidTr="004B46AC">
        <w:trPr>
          <w:cantSplit/>
          <w:trHeight w:hRule="exact" w:val="240"/>
          <w:jc w:val="center"/>
          <w:hidden/>
        </w:trPr>
        <w:tc>
          <w:tcPr>
            <w:tcW w:w="6300" w:type="dxa"/>
            <w:gridSpan w:val="2"/>
            <w:shd w:val="clear" w:color="auto" w:fill="auto"/>
            <w:noWrap/>
            <w:vAlign w:val="bottom"/>
            <w:hideMark/>
          </w:tcPr>
          <w:p w14:paraId="7CD59705" w14:textId="77777777" w:rsidR="003B3D28" w:rsidRPr="00107C76" w:rsidRDefault="003B3D28" w:rsidP="004B46AC">
            <w:pPr>
              <w:rPr>
                <w:rFonts w:eastAsia="Calibri"/>
                <w:sz w:val="22"/>
                <w:szCs w:val="22"/>
              </w:rPr>
            </w:pPr>
            <w:r>
              <w:rPr>
                <w:rStyle w:val="EDGARxbrlTagCode"/>
                <w:rFonts w:eastAsia="Calibri"/>
              </w:rPr>
              <w:t>[«6PW79U7N|Tag=DepositAssets|Label=Deposit receivable with BLM|Calc=Assets|Parent=AssetsAbstract|#=163»</w:t>
            </w:r>
            <w:r w:rsidRPr="00107C76">
              <w:rPr>
                <w:rFonts w:eastAsia="Calibri"/>
                <w:sz w:val="22"/>
                <w:szCs w:val="22"/>
              </w:rPr>
              <w:t>Deposit with BLM</w:t>
            </w:r>
            <w:r>
              <w:rPr>
                <w:rStyle w:val="EDGARxbrlTagCode"/>
                <w:rFonts w:eastAsia="Calibri"/>
              </w:rPr>
              <w:t>«6PW79U7N»]</w:t>
            </w:r>
          </w:p>
        </w:tc>
        <w:tc>
          <w:tcPr>
            <w:tcW w:w="1800" w:type="dxa"/>
            <w:shd w:val="clear" w:color="auto" w:fill="auto"/>
            <w:noWrap/>
            <w:vAlign w:val="bottom"/>
            <w:hideMark/>
          </w:tcPr>
          <w:p w14:paraId="290F94F4" w14:textId="77777777" w:rsidR="003B3D28" w:rsidRPr="00107C76" w:rsidRDefault="003B3D28" w:rsidP="004B46AC">
            <w:pPr>
              <w:tabs>
                <w:tab w:val="left" w:pos="140"/>
                <w:tab w:val="right" w:pos="1580"/>
              </w:tabs>
              <w:rPr>
                <w:rFonts w:eastAsia="Calibri"/>
                <w:sz w:val="22"/>
                <w:szCs w:val="22"/>
              </w:rPr>
            </w:pPr>
            <w:r>
              <w:rPr>
                <w:rFonts w:eastAsia="Calibri"/>
                <w:sz w:val="22"/>
                <w:szCs w:val="22"/>
              </w:rPr>
              <w:tab/>
            </w:r>
            <w:r>
              <w:rPr>
                <w:rFonts w:eastAsia="Calibri"/>
                <w:sz w:val="22"/>
                <w:szCs w:val="22"/>
              </w:rPr>
              <w:tab/>
              <w:t>-</w:t>
            </w:r>
          </w:p>
        </w:tc>
        <w:tc>
          <w:tcPr>
            <w:tcW w:w="270" w:type="dxa"/>
            <w:shd w:val="clear" w:color="auto" w:fill="auto"/>
            <w:noWrap/>
            <w:vAlign w:val="bottom"/>
            <w:hideMark/>
          </w:tcPr>
          <w:p w14:paraId="55D20B1D" w14:textId="77777777" w:rsidR="003B3D28" w:rsidRPr="00107C76" w:rsidRDefault="003B3D28" w:rsidP="004B46AC">
            <w:pPr>
              <w:rPr>
                <w:rFonts w:eastAsia="Calibri"/>
                <w:sz w:val="22"/>
                <w:szCs w:val="22"/>
              </w:rPr>
            </w:pPr>
          </w:p>
        </w:tc>
        <w:tc>
          <w:tcPr>
            <w:tcW w:w="1891" w:type="dxa"/>
            <w:shd w:val="clear" w:color="auto" w:fill="auto"/>
            <w:noWrap/>
            <w:vAlign w:val="bottom"/>
            <w:hideMark/>
          </w:tcPr>
          <w:p w14:paraId="76013365" w14:textId="77777777" w:rsidR="003B3D28" w:rsidRPr="00107C76" w:rsidRDefault="003B3D28" w:rsidP="004B46AC">
            <w:pPr>
              <w:tabs>
                <w:tab w:val="left" w:pos="140"/>
                <w:tab w:val="right" w:pos="1680"/>
              </w:tabs>
              <w:rPr>
                <w:rFonts w:eastAsia="Calibri"/>
                <w:sz w:val="22"/>
                <w:szCs w:val="22"/>
              </w:rPr>
            </w:pPr>
            <w:r>
              <w:rPr>
                <w:rFonts w:eastAsia="Calibri"/>
                <w:sz w:val="22"/>
                <w:szCs w:val="22"/>
              </w:rPr>
              <w:tab/>
            </w:r>
            <w:r>
              <w:rPr>
                <w:rFonts w:eastAsia="Calibri"/>
                <w:sz w:val="22"/>
                <w:szCs w:val="22"/>
              </w:rPr>
              <w:tab/>
              <w:t>8,639</w:t>
            </w:r>
          </w:p>
        </w:tc>
      </w:tr>
      <w:tr w:rsidR="003B3D28" w:rsidRPr="00107C76" w14:paraId="52BFF64F" w14:textId="77777777" w:rsidTr="004B46AC">
        <w:trPr>
          <w:cantSplit/>
          <w:trHeight w:hRule="exact" w:val="240"/>
          <w:jc w:val="center"/>
          <w:hidden/>
        </w:trPr>
        <w:tc>
          <w:tcPr>
            <w:tcW w:w="6300" w:type="dxa"/>
            <w:gridSpan w:val="2"/>
            <w:shd w:val="clear" w:color="auto" w:fill="D7D7D7"/>
            <w:noWrap/>
            <w:vAlign w:val="bottom"/>
            <w:hideMark/>
          </w:tcPr>
          <w:p w14:paraId="36455C5F" w14:textId="77777777" w:rsidR="003B3D28" w:rsidRPr="00107C76" w:rsidRDefault="003B3D28" w:rsidP="004B46AC">
            <w:pPr>
              <w:rPr>
                <w:rFonts w:eastAsia="Calibri"/>
                <w:sz w:val="22"/>
                <w:szCs w:val="22"/>
              </w:rPr>
            </w:pPr>
            <w:r>
              <w:rPr>
                <w:rStyle w:val="EDGARxbrlTagCode"/>
                <w:rFonts w:eastAsia="Calibri"/>
              </w:rPr>
              <w:t>[«6MW79SFA|Tag=PrepaidExpenseNoncurrent|Label=Prepaid expenses|Calc=Assets|Parent=AssetsAbstract|#=164»</w:t>
            </w:r>
            <w:r w:rsidRPr="00107C76">
              <w:rPr>
                <w:rFonts w:eastAsia="Calibri"/>
                <w:sz w:val="22"/>
                <w:szCs w:val="22"/>
              </w:rPr>
              <w:t>Prepaid expenses</w:t>
            </w:r>
            <w:r>
              <w:rPr>
                <w:rStyle w:val="EDGARxbrlTagCode"/>
                <w:rFonts w:eastAsia="Calibri"/>
              </w:rPr>
              <w:t>«6MW79SFA»]</w:t>
            </w:r>
          </w:p>
        </w:tc>
        <w:tc>
          <w:tcPr>
            <w:tcW w:w="1800" w:type="dxa"/>
            <w:shd w:val="clear" w:color="auto" w:fill="D7D7D7"/>
            <w:noWrap/>
            <w:vAlign w:val="bottom"/>
            <w:hideMark/>
          </w:tcPr>
          <w:p w14:paraId="1DF587D3" w14:textId="77777777" w:rsidR="003B3D28" w:rsidRPr="00107C76" w:rsidRDefault="003B3D28" w:rsidP="004B46AC">
            <w:pPr>
              <w:tabs>
                <w:tab w:val="left" w:pos="140"/>
                <w:tab w:val="right" w:pos="1580"/>
              </w:tabs>
              <w:rPr>
                <w:rFonts w:eastAsia="Calibri"/>
                <w:sz w:val="22"/>
                <w:szCs w:val="22"/>
              </w:rPr>
            </w:pPr>
            <w:r>
              <w:rPr>
                <w:rFonts w:eastAsia="Calibri"/>
                <w:sz w:val="22"/>
                <w:szCs w:val="22"/>
              </w:rPr>
              <w:tab/>
            </w:r>
            <w:r>
              <w:rPr>
                <w:rFonts w:eastAsia="Calibri"/>
                <w:sz w:val="22"/>
                <w:szCs w:val="22"/>
              </w:rPr>
              <w:tab/>
              <w:t>29,792</w:t>
            </w:r>
          </w:p>
        </w:tc>
        <w:tc>
          <w:tcPr>
            <w:tcW w:w="270" w:type="dxa"/>
            <w:shd w:val="clear" w:color="auto" w:fill="D7D7D7"/>
            <w:noWrap/>
            <w:vAlign w:val="bottom"/>
            <w:hideMark/>
          </w:tcPr>
          <w:p w14:paraId="6F685EEC" w14:textId="77777777" w:rsidR="003B3D28" w:rsidRPr="00107C76" w:rsidRDefault="003B3D28" w:rsidP="004B46AC">
            <w:pPr>
              <w:rPr>
                <w:rFonts w:eastAsia="Calibri"/>
                <w:sz w:val="22"/>
                <w:szCs w:val="22"/>
              </w:rPr>
            </w:pPr>
          </w:p>
        </w:tc>
        <w:tc>
          <w:tcPr>
            <w:tcW w:w="1891" w:type="dxa"/>
            <w:shd w:val="clear" w:color="auto" w:fill="D7D7D7"/>
            <w:noWrap/>
            <w:vAlign w:val="bottom"/>
            <w:hideMark/>
          </w:tcPr>
          <w:p w14:paraId="120E898F" w14:textId="77777777" w:rsidR="003B3D28" w:rsidRPr="00107C76" w:rsidRDefault="003B3D28" w:rsidP="004B46AC">
            <w:pPr>
              <w:tabs>
                <w:tab w:val="left" w:pos="140"/>
                <w:tab w:val="right" w:pos="1680"/>
              </w:tabs>
              <w:rPr>
                <w:rFonts w:eastAsia="Calibri"/>
                <w:sz w:val="22"/>
                <w:szCs w:val="22"/>
              </w:rPr>
            </w:pPr>
            <w:r>
              <w:rPr>
                <w:rFonts w:eastAsia="Calibri"/>
                <w:sz w:val="22"/>
                <w:szCs w:val="22"/>
              </w:rPr>
              <w:tab/>
            </w:r>
            <w:r>
              <w:rPr>
                <w:rFonts w:eastAsia="Calibri"/>
                <w:sz w:val="22"/>
                <w:szCs w:val="22"/>
              </w:rPr>
              <w:tab/>
              <w:t>-</w:t>
            </w:r>
          </w:p>
        </w:tc>
      </w:tr>
      <w:tr w:rsidR="003B3D28" w:rsidRPr="00107C76" w14:paraId="2601BC15" w14:textId="77777777" w:rsidTr="004B46AC">
        <w:trPr>
          <w:cantSplit/>
          <w:trHeight w:hRule="exact" w:val="240"/>
          <w:jc w:val="center"/>
          <w:hidden/>
        </w:trPr>
        <w:tc>
          <w:tcPr>
            <w:tcW w:w="6300" w:type="dxa"/>
            <w:gridSpan w:val="2"/>
            <w:shd w:val="clear" w:color="auto" w:fill="auto"/>
            <w:noWrap/>
            <w:vAlign w:val="bottom"/>
            <w:hideMark/>
          </w:tcPr>
          <w:p w14:paraId="295919DB" w14:textId="77777777" w:rsidR="003B3D28" w:rsidRPr="00107C76" w:rsidRDefault="003B3D28" w:rsidP="004B46AC">
            <w:pPr>
              <w:rPr>
                <w:rFonts w:eastAsia="Calibri"/>
                <w:sz w:val="22"/>
                <w:szCs w:val="22"/>
              </w:rPr>
            </w:pPr>
            <w:r>
              <w:rPr>
                <w:rStyle w:val="EDGARxbrlTagCode"/>
                <w:rFonts w:eastAsia="Calibri"/>
              </w:rPr>
              <w:t>[«6PW79S9V|Tag=AvailableForSaleSecuritiesEquitySecuritiesNoncurrent|Label=Investment in ABC equity securities, at cost|Calc=Assets|Parent=AssetsAbstract|#=165»</w:t>
            </w:r>
            <w:r w:rsidRPr="00107C76">
              <w:rPr>
                <w:rFonts w:eastAsia="Calibri"/>
                <w:sz w:val="22"/>
                <w:szCs w:val="22"/>
              </w:rPr>
              <w:t xml:space="preserve">Investment in </w:t>
            </w:r>
            <w:r>
              <w:rPr>
                <w:rFonts w:eastAsia="Calibri"/>
                <w:sz w:val="22"/>
                <w:szCs w:val="22"/>
              </w:rPr>
              <w:t>ABC</w:t>
            </w:r>
            <w:r w:rsidRPr="00107C76">
              <w:rPr>
                <w:rFonts w:eastAsia="Calibri"/>
                <w:sz w:val="22"/>
                <w:szCs w:val="22"/>
              </w:rPr>
              <w:t xml:space="preserve"> equity securities at cost</w:t>
            </w:r>
            <w:r>
              <w:rPr>
                <w:rStyle w:val="EDGARxbrlTagCode"/>
                <w:rFonts w:eastAsia="Calibri"/>
              </w:rPr>
              <w:t>«6PW79S9V»]</w:t>
            </w:r>
          </w:p>
        </w:tc>
        <w:tc>
          <w:tcPr>
            <w:tcW w:w="1800" w:type="dxa"/>
            <w:tcBorders>
              <w:bottom w:val="single" w:sz="4" w:space="0" w:color="auto"/>
            </w:tcBorders>
            <w:shd w:val="clear" w:color="auto" w:fill="auto"/>
            <w:noWrap/>
            <w:vAlign w:val="bottom"/>
            <w:hideMark/>
          </w:tcPr>
          <w:p w14:paraId="5A41A246" w14:textId="77777777" w:rsidR="003B3D28" w:rsidRPr="00107C76" w:rsidRDefault="003B3D28" w:rsidP="004B46AC">
            <w:pPr>
              <w:tabs>
                <w:tab w:val="left" w:pos="140"/>
                <w:tab w:val="right" w:pos="1580"/>
              </w:tabs>
              <w:rPr>
                <w:rFonts w:eastAsia="Calibri"/>
                <w:sz w:val="22"/>
                <w:szCs w:val="22"/>
              </w:rPr>
            </w:pPr>
            <w:r>
              <w:rPr>
                <w:rFonts w:eastAsia="Calibri"/>
                <w:sz w:val="22"/>
                <w:szCs w:val="22"/>
              </w:rPr>
              <w:tab/>
            </w:r>
            <w:r>
              <w:rPr>
                <w:rFonts w:eastAsia="Calibri"/>
                <w:sz w:val="22"/>
                <w:szCs w:val="22"/>
              </w:rPr>
              <w:tab/>
              <w:t>59,753</w:t>
            </w:r>
          </w:p>
        </w:tc>
        <w:tc>
          <w:tcPr>
            <w:tcW w:w="270" w:type="dxa"/>
            <w:shd w:val="clear" w:color="auto" w:fill="auto"/>
            <w:noWrap/>
            <w:vAlign w:val="bottom"/>
            <w:hideMark/>
          </w:tcPr>
          <w:p w14:paraId="22FB4EB8" w14:textId="77777777" w:rsidR="003B3D28" w:rsidRPr="00107C76" w:rsidRDefault="003B3D28" w:rsidP="004B46AC">
            <w:pPr>
              <w:rPr>
                <w:rFonts w:eastAsia="Calibri"/>
                <w:sz w:val="22"/>
                <w:szCs w:val="22"/>
              </w:rPr>
            </w:pPr>
          </w:p>
        </w:tc>
        <w:tc>
          <w:tcPr>
            <w:tcW w:w="1891" w:type="dxa"/>
            <w:tcBorders>
              <w:bottom w:val="single" w:sz="4" w:space="0" w:color="auto"/>
            </w:tcBorders>
            <w:shd w:val="clear" w:color="auto" w:fill="auto"/>
            <w:noWrap/>
            <w:vAlign w:val="bottom"/>
            <w:hideMark/>
          </w:tcPr>
          <w:p w14:paraId="1E07A2EA" w14:textId="77777777" w:rsidR="003B3D28" w:rsidRPr="00107C76" w:rsidRDefault="003B3D28" w:rsidP="004B46AC">
            <w:pPr>
              <w:tabs>
                <w:tab w:val="left" w:pos="140"/>
                <w:tab w:val="right" w:pos="1680"/>
              </w:tabs>
              <w:rPr>
                <w:rFonts w:eastAsia="Calibri"/>
                <w:sz w:val="22"/>
                <w:szCs w:val="22"/>
              </w:rPr>
            </w:pPr>
            <w:r>
              <w:rPr>
                <w:rFonts w:eastAsia="Calibri"/>
                <w:sz w:val="22"/>
                <w:szCs w:val="22"/>
              </w:rPr>
              <w:tab/>
            </w:r>
            <w:r>
              <w:rPr>
                <w:rFonts w:eastAsia="Calibri"/>
                <w:sz w:val="22"/>
                <w:szCs w:val="22"/>
              </w:rPr>
              <w:tab/>
              <w:t>-</w:t>
            </w:r>
          </w:p>
        </w:tc>
      </w:tr>
      <w:tr w:rsidR="003B3D28" w:rsidRPr="00107C76" w14:paraId="274FF9D9" w14:textId="77777777" w:rsidTr="004B46AC">
        <w:trPr>
          <w:cantSplit/>
          <w:trHeight w:hRule="exact" w:val="240"/>
          <w:jc w:val="center"/>
        </w:trPr>
        <w:tc>
          <w:tcPr>
            <w:tcW w:w="6300" w:type="dxa"/>
            <w:gridSpan w:val="2"/>
            <w:shd w:val="clear" w:color="auto" w:fill="D7D7D7"/>
            <w:noWrap/>
            <w:vAlign w:val="bottom"/>
            <w:hideMark/>
          </w:tcPr>
          <w:p w14:paraId="2B9939A3" w14:textId="77777777" w:rsidR="003B3D28" w:rsidRPr="00107C76" w:rsidRDefault="003B3D28" w:rsidP="004B46AC">
            <w:pPr>
              <w:rPr>
                <w:rFonts w:eastAsia="Calibri"/>
                <w:sz w:val="22"/>
                <w:szCs w:val="22"/>
              </w:rPr>
            </w:pPr>
          </w:p>
        </w:tc>
        <w:tc>
          <w:tcPr>
            <w:tcW w:w="1800" w:type="dxa"/>
            <w:tcBorders>
              <w:top w:val="single" w:sz="4" w:space="0" w:color="auto"/>
            </w:tcBorders>
            <w:shd w:val="clear" w:color="auto" w:fill="D7D7D7"/>
            <w:noWrap/>
            <w:vAlign w:val="bottom"/>
            <w:hideMark/>
          </w:tcPr>
          <w:p w14:paraId="3044EB0C" w14:textId="77777777" w:rsidR="003B3D28" w:rsidRPr="00107C76" w:rsidRDefault="003B3D28" w:rsidP="004B46AC">
            <w:pPr>
              <w:rPr>
                <w:rFonts w:eastAsia="Calibri"/>
                <w:sz w:val="22"/>
                <w:szCs w:val="22"/>
              </w:rPr>
            </w:pPr>
          </w:p>
        </w:tc>
        <w:tc>
          <w:tcPr>
            <w:tcW w:w="270" w:type="dxa"/>
            <w:shd w:val="clear" w:color="auto" w:fill="D7D7D7"/>
            <w:noWrap/>
            <w:vAlign w:val="bottom"/>
            <w:hideMark/>
          </w:tcPr>
          <w:p w14:paraId="5EF9F41D" w14:textId="77777777" w:rsidR="003B3D28" w:rsidRPr="00107C76" w:rsidRDefault="003B3D28" w:rsidP="004B46AC">
            <w:pPr>
              <w:rPr>
                <w:rFonts w:eastAsia="Calibri"/>
                <w:sz w:val="22"/>
                <w:szCs w:val="22"/>
              </w:rPr>
            </w:pPr>
          </w:p>
        </w:tc>
        <w:tc>
          <w:tcPr>
            <w:tcW w:w="1891" w:type="dxa"/>
            <w:tcBorders>
              <w:top w:val="single" w:sz="4" w:space="0" w:color="auto"/>
            </w:tcBorders>
            <w:shd w:val="clear" w:color="auto" w:fill="D7D7D7"/>
            <w:noWrap/>
            <w:vAlign w:val="bottom"/>
            <w:hideMark/>
          </w:tcPr>
          <w:p w14:paraId="3616E4B0" w14:textId="77777777" w:rsidR="003B3D28" w:rsidRPr="00107C76" w:rsidRDefault="003B3D28" w:rsidP="004B46AC">
            <w:pPr>
              <w:rPr>
                <w:rFonts w:eastAsia="Calibri"/>
                <w:sz w:val="22"/>
                <w:szCs w:val="22"/>
              </w:rPr>
            </w:pPr>
          </w:p>
        </w:tc>
      </w:tr>
      <w:tr w:rsidR="003B3D28" w:rsidRPr="00107C76" w14:paraId="3697551F" w14:textId="77777777" w:rsidTr="004B46AC">
        <w:trPr>
          <w:cantSplit/>
          <w:trHeight w:hRule="exact" w:val="240"/>
          <w:jc w:val="center"/>
          <w:hidden/>
        </w:trPr>
        <w:tc>
          <w:tcPr>
            <w:tcW w:w="6300" w:type="dxa"/>
            <w:gridSpan w:val="2"/>
            <w:shd w:val="clear" w:color="auto" w:fill="auto"/>
            <w:noWrap/>
            <w:vAlign w:val="bottom"/>
            <w:hideMark/>
          </w:tcPr>
          <w:p w14:paraId="4230BF5E" w14:textId="77777777" w:rsidR="003B3D28" w:rsidRPr="00107C76" w:rsidRDefault="003B3D28" w:rsidP="004B46AC">
            <w:pPr>
              <w:rPr>
                <w:rFonts w:eastAsia="Calibri"/>
                <w:sz w:val="22"/>
                <w:szCs w:val="22"/>
              </w:rPr>
            </w:pPr>
            <w:r>
              <w:rPr>
                <w:rStyle w:val="EDGARxbrlTagCode"/>
                <w:rFonts w:eastAsia="Calibri"/>
              </w:rPr>
              <w:t>[«6PW79SUY|Tag=Assets|Label=Total assets|Parent=AssetsAbstract|#=166»</w:t>
            </w:r>
            <w:r w:rsidRPr="00107C76">
              <w:rPr>
                <w:rFonts w:eastAsia="Calibri"/>
                <w:sz w:val="22"/>
                <w:szCs w:val="22"/>
              </w:rPr>
              <w:t>Total assets</w:t>
            </w:r>
            <w:r>
              <w:rPr>
                <w:rStyle w:val="EDGARxbrlTagCode"/>
                <w:rFonts w:eastAsia="Calibri"/>
              </w:rPr>
              <w:t>«6PW79SUY»]</w:t>
            </w:r>
          </w:p>
        </w:tc>
        <w:tc>
          <w:tcPr>
            <w:tcW w:w="1800" w:type="dxa"/>
            <w:tcBorders>
              <w:bottom w:val="double" w:sz="4" w:space="0" w:color="auto"/>
            </w:tcBorders>
            <w:shd w:val="clear" w:color="auto" w:fill="auto"/>
            <w:noWrap/>
            <w:vAlign w:val="bottom"/>
            <w:hideMark/>
          </w:tcPr>
          <w:p w14:paraId="632A4234" w14:textId="77777777" w:rsidR="003B3D28" w:rsidRPr="00107C76" w:rsidRDefault="003B3D28" w:rsidP="004B46AC">
            <w:pPr>
              <w:tabs>
                <w:tab w:val="left" w:pos="140"/>
                <w:tab w:val="right" w:pos="1580"/>
              </w:tabs>
              <w:rPr>
                <w:rFonts w:eastAsia="Calibri"/>
                <w:sz w:val="22"/>
                <w:szCs w:val="22"/>
              </w:rPr>
            </w:pPr>
            <w:r>
              <w:rPr>
                <w:rFonts w:eastAsia="Calibri"/>
                <w:sz w:val="22"/>
                <w:szCs w:val="22"/>
              </w:rPr>
              <w:tab/>
              <w:t>$</w:t>
            </w:r>
            <w:r>
              <w:rPr>
                <w:rFonts w:eastAsia="Calibri"/>
                <w:sz w:val="22"/>
                <w:szCs w:val="22"/>
              </w:rPr>
              <w:tab/>
              <w:t>438,959</w:t>
            </w:r>
          </w:p>
        </w:tc>
        <w:tc>
          <w:tcPr>
            <w:tcW w:w="270" w:type="dxa"/>
            <w:shd w:val="clear" w:color="auto" w:fill="auto"/>
            <w:noWrap/>
            <w:vAlign w:val="bottom"/>
            <w:hideMark/>
          </w:tcPr>
          <w:p w14:paraId="673AA28D" w14:textId="77777777" w:rsidR="003B3D28" w:rsidRPr="00107C76" w:rsidRDefault="003B3D28" w:rsidP="004B46AC">
            <w:pPr>
              <w:rPr>
                <w:rFonts w:eastAsia="Calibri"/>
                <w:sz w:val="22"/>
                <w:szCs w:val="22"/>
              </w:rPr>
            </w:pPr>
          </w:p>
        </w:tc>
        <w:tc>
          <w:tcPr>
            <w:tcW w:w="1891" w:type="dxa"/>
            <w:tcBorders>
              <w:bottom w:val="double" w:sz="4" w:space="0" w:color="auto"/>
            </w:tcBorders>
            <w:shd w:val="clear" w:color="auto" w:fill="auto"/>
            <w:noWrap/>
            <w:vAlign w:val="bottom"/>
            <w:hideMark/>
          </w:tcPr>
          <w:p w14:paraId="4F7AD702" w14:textId="77777777" w:rsidR="003B3D28" w:rsidRPr="00107C76" w:rsidRDefault="003B3D28" w:rsidP="004B46AC">
            <w:pPr>
              <w:tabs>
                <w:tab w:val="left" w:pos="140"/>
                <w:tab w:val="right" w:pos="1680"/>
              </w:tabs>
              <w:rPr>
                <w:rFonts w:eastAsia="Calibri"/>
                <w:sz w:val="22"/>
                <w:szCs w:val="22"/>
              </w:rPr>
            </w:pPr>
            <w:r>
              <w:rPr>
                <w:rFonts w:eastAsia="Calibri"/>
                <w:sz w:val="22"/>
                <w:szCs w:val="22"/>
              </w:rPr>
              <w:tab/>
              <w:t>$</w:t>
            </w:r>
            <w:r>
              <w:rPr>
                <w:rFonts w:eastAsia="Calibri"/>
                <w:sz w:val="22"/>
                <w:szCs w:val="22"/>
              </w:rPr>
              <w:tab/>
              <w:t>354,098</w:t>
            </w:r>
          </w:p>
        </w:tc>
      </w:tr>
      <w:tr w:rsidR="003B3D28" w:rsidRPr="00107C76" w14:paraId="2D5A5AD3" w14:textId="77777777" w:rsidTr="004B46AC">
        <w:trPr>
          <w:cantSplit/>
          <w:trHeight w:hRule="exact" w:val="240"/>
          <w:jc w:val="center"/>
        </w:trPr>
        <w:tc>
          <w:tcPr>
            <w:tcW w:w="6300" w:type="dxa"/>
            <w:gridSpan w:val="2"/>
            <w:shd w:val="clear" w:color="auto" w:fill="D7D7D7"/>
            <w:noWrap/>
            <w:vAlign w:val="bottom"/>
            <w:hideMark/>
          </w:tcPr>
          <w:p w14:paraId="66A96797" w14:textId="77777777" w:rsidR="003B3D28" w:rsidRPr="00107C76" w:rsidRDefault="003B3D28" w:rsidP="004B46AC">
            <w:pPr>
              <w:rPr>
                <w:rFonts w:eastAsia="Calibri"/>
                <w:sz w:val="22"/>
                <w:szCs w:val="22"/>
              </w:rPr>
            </w:pPr>
          </w:p>
        </w:tc>
        <w:tc>
          <w:tcPr>
            <w:tcW w:w="1800" w:type="dxa"/>
            <w:tcBorders>
              <w:top w:val="double" w:sz="4" w:space="0" w:color="auto"/>
            </w:tcBorders>
            <w:shd w:val="clear" w:color="auto" w:fill="D7D7D7"/>
            <w:noWrap/>
            <w:vAlign w:val="bottom"/>
            <w:hideMark/>
          </w:tcPr>
          <w:p w14:paraId="0BF80A30" w14:textId="77777777" w:rsidR="003B3D28" w:rsidRPr="00107C76" w:rsidRDefault="003B3D28" w:rsidP="004B46AC">
            <w:pPr>
              <w:rPr>
                <w:rFonts w:eastAsia="Calibri"/>
                <w:sz w:val="22"/>
                <w:szCs w:val="22"/>
              </w:rPr>
            </w:pPr>
          </w:p>
        </w:tc>
        <w:tc>
          <w:tcPr>
            <w:tcW w:w="270" w:type="dxa"/>
            <w:shd w:val="clear" w:color="auto" w:fill="D7D7D7"/>
            <w:noWrap/>
            <w:vAlign w:val="bottom"/>
            <w:hideMark/>
          </w:tcPr>
          <w:p w14:paraId="45AB905B" w14:textId="77777777" w:rsidR="003B3D28" w:rsidRPr="00107C76" w:rsidRDefault="003B3D28" w:rsidP="004B46AC">
            <w:pPr>
              <w:rPr>
                <w:rFonts w:eastAsia="Calibri"/>
                <w:sz w:val="22"/>
                <w:szCs w:val="22"/>
              </w:rPr>
            </w:pPr>
          </w:p>
        </w:tc>
        <w:tc>
          <w:tcPr>
            <w:tcW w:w="1891" w:type="dxa"/>
            <w:tcBorders>
              <w:top w:val="double" w:sz="4" w:space="0" w:color="auto"/>
            </w:tcBorders>
            <w:shd w:val="clear" w:color="auto" w:fill="D7D7D7"/>
            <w:noWrap/>
            <w:vAlign w:val="bottom"/>
            <w:hideMark/>
          </w:tcPr>
          <w:p w14:paraId="61CDC062" w14:textId="77777777" w:rsidR="003B3D28" w:rsidRPr="00107C76" w:rsidRDefault="003B3D28" w:rsidP="004B46AC">
            <w:pPr>
              <w:rPr>
                <w:rFonts w:eastAsia="Calibri"/>
                <w:sz w:val="22"/>
                <w:szCs w:val="22"/>
              </w:rPr>
            </w:pPr>
          </w:p>
        </w:tc>
      </w:tr>
      <w:tr w:rsidR="003B3D28" w:rsidRPr="00107C76" w14:paraId="4EA1FACD" w14:textId="77777777" w:rsidTr="004B46AC">
        <w:trPr>
          <w:cantSplit/>
          <w:trHeight w:hRule="exact" w:val="240"/>
          <w:jc w:val="center"/>
          <w:hidden/>
        </w:trPr>
        <w:tc>
          <w:tcPr>
            <w:tcW w:w="6300" w:type="dxa"/>
            <w:gridSpan w:val="2"/>
            <w:shd w:val="clear" w:color="auto" w:fill="auto"/>
            <w:noWrap/>
            <w:vAlign w:val="bottom"/>
            <w:hideMark/>
          </w:tcPr>
          <w:p w14:paraId="7E5B27B7" w14:textId="77777777" w:rsidR="003B3D28" w:rsidRPr="00107C76" w:rsidRDefault="003B3D28" w:rsidP="004B46AC">
            <w:pPr>
              <w:rPr>
                <w:rFonts w:eastAsia="Calibri"/>
                <w:b/>
                <w:bCs/>
                <w:sz w:val="22"/>
                <w:szCs w:val="22"/>
              </w:rPr>
            </w:pPr>
            <w:r>
              <w:rPr>
                <w:rStyle w:val="EDGARxbrlTagCode"/>
                <w:rFonts w:eastAsia="Calibri"/>
              </w:rPr>
              <w:t>[«6PW38G8K|Tag=LiabilitiesAndStockholdersEquityAbstract|Label=LIABILITIES AND SHAREHOLDERS' (DEFICIT) EQUITY|#=167»</w:t>
            </w:r>
            <w:r w:rsidRPr="00107C76">
              <w:rPr>
                <w:rFonts w:eastAsia="Calibri"/>
                <w:b/>
                <w:bCs/>
                <w:sz w:val="22"/>
                <w:szCs w:val="22"/>
              </w:rPr>
              <w:t>LIABILITIES AND SHAREHOLDERS' DEFICIT</w:t>
            </w:r>
            <w:r>
              <w:rPr>
                <w:rStyle w:val="EDGARxbrlTagCode"/>
                <w:rFonts w:eastAsia="Calibri"/>
              </w:rPr>
              <w:t>«6PW38G8K»]</w:t>
            </w:r>
          </w:p>
        </w:tc>
        <w:tc>
          <w:tcPr>
            <w:tcW w:w="1800" w:type="dxa"/>
            <w:shd w:val="clear" w:color="auto" w:fill="auto"/>
            <w:noWrap/>
            <w:vAlign w:val="bottom"/>
            <w:hideMark/>
          </w:tcPr>
          <w:p w14:paraId="0A0F9A3C" w14:textId="77777777" w:rsidR="003B3D28" w:rsidRPr="00107C76" w:rsidRDefault="003B3D28" w:rsidP="004B46AC">
            <w:pPr>
              <w:rPr>
                <w:rFonts w:eastAsia="Calibri"/>
                <w:b/>
                <w:bCs/>
                <w:sz w:val="22"/>
                <w:szCs w:val="22"/>
              </w:rPr>
            </w:pPr>
          </w:p>
        </w:tc>
        <w:tc>
          <w:tcPr>
            <w:tcW w:w="270" w:type="dxa"/>
            <w:shd w:val="clear" w:color="auto" w:fill="auto"/>
            <w:noWrap/>
            <w:vAlign w:val="bottom"/>
            <w:hideMark/>
          </w:tcPr>
          <w:p w14:paraId="139CA1ED" w14:textId="77777777" w:rsidR="003B3D28" w:rsidRPr="00107C76" w:rsidRDefault="003B3D28" w:rsidP="004B46AC">
            <w:pPr>
              <w:rPr>
                <w:rFonts w:eastAsia="Calibri"/>
                <w:sz w:val="22"/>
                <w:szCs w:val="22"/>
              </w:rPr>
            </w:pPr>
          </w:p>
        </w:tc>
        <w:tc>
          <w:tcPr>
            <w:tcW w:w="1891" w:type="dxa"/>
            <w:shd w:val="clear" w:color="auto" w:fill="auto"/>
            <w:noWrap/>
            <w:vAlign w:val="bottom"/>
            <w:hideMark/>
          </w:tcPr>
          <w:p w14:paraId="7AFCC86D" w14:textId="77777777" w:rsidR="003B3D28" w:rsidRPr="00107C76" w:rsidRDefault="003B3D28" w:rsidP="004B46AC">
            <w:pPr>
              <w:rPr>
                <w:rFonts w:eastAsia="Calibri"/>
                <w:sz w:val="22"/>
                <w:szCs w:val="22"/>
              </w:rPr>
            </w:pPr>
          </w:p>
        </w:tc>
      </w:tr>
      <w:tr w:rsidR="003B3D28" w:rsidRPr="00107C76" w14:paraId="64B2DAE6" w14:textId="77777777" w:rsidTr="004B46AC">
        <w:trPr>
          <w:cantSplit/>
          <w:trHeight w:hRule="exact" w:val="240"/>
          <w:jc w:val="center"/>
          <w:hidden/>
        </w:trPr>
        <w:tc>
          <w:tcPr>
            <w:tcW w:w="6300" w:type="dxa"/>
            <w:gridSpan w:val="2"/>
            <w:shd w:val="clear" w:color="auto" w:fill="D7D7D7"/>
            <w:noWrap/>
            <w:vAlign w:val="bottom"/>
            <w:hideMark/>
          </w:tcPr>
          <w:p w14:paraId="371F7865" w14:textId="77777777" w:rsidR="003B3D28" w:rsidRPr="00107C76" w:rsidRDefault="003B3D28" w:rsidP="004B46AC">
            <w:pPr>
              <w:rPr>
                <w:rFonts w:eastAsia="Calibri"/>
                <w:sz w:val="22"/>
                <w:szCs w:val="22"/>
              </w:rPr>
            </w:pPr>
            <w:r>
              <w:rPr>
                <w:rStyle w:val="EDGARxbrlTagCode"/>
                <w:rFonts w:eastAsia="Calibri"/>
              </w:rPr>
              <w:t>[«6PW78G0D|Tag=LiabilitiesCurrentAbstract|Label=Current liabilities:|Parent=LiabilitiesAndStockholdersEquityAbstract|#=168»</w:t>
            </w:r>
            <w:r w:rsidRPr="00107C76">
              <w:rPr>
                <w:rFonts w:eastAsia="Calibri"/>
                <w:sz w:val="22"/>
                <w:szCs w:val="22"/>
              </w:rPr>
              <w:t>Current liabilities:</w:t>
            </w:r>
            <w:r>
              <w:rPr>
                <w:rStyle w:val="EDGARxbrlTagCode"/>
                <w:rFonts w:eastAsia="Calibri"/>
              </w:rPr>
              <w:t>«6PW78G0D»]</w:t>
            </w:r>
          </w:p>
        </w:tc>
        <w:tc>
          <w:tcPr>
            <w:tcW w:w="1800" w:type="dxa"/>
            <w:shd w:val="clear" w:color="auto" w:fill="D7D7D7"/>
            <w:noWrap/>
            <w:vAlign w:val="bottom"/>
            <w:hideMark/>
          </w:tcPr>
          <w:p w14:paraId="4D5A8013" w14:textId="77777777" w:rsidR="003B3D28" w:rsidRPr="00107C76" w:rsidRDefault="003B3D28" w:rsidP="004B46AC">
            <w:pPr>
              <w:rPr>
                <w:rFonts w:eastAsia="Calibri"/>
                <w:sz w:val="22"/>
                <w:szCs w:val="22"/>
              </w:rPr>
            </w:pPr>
          </w:p>
        </w:tc>
        <w:tc>
          <w:tcPr>
            <w:tcW w:w="270" w:type="dxa"/>
            <w:shd w:val="clear" w:color="auto" w:fill="D7D7D7"/>
            <w:noWrap/>
            <w:vAlign w:val="bottom"/>
            <w:hideMark/>
          </w:tcPr>
          <w:p w14:paraId="23F03A63" w14:textId="77777777" w:rsidR="003B3D28" w:rsidRPr="00107C76" w:rsidRDefault="003B3D28" w:rsidP="004B46AC">
            <w:pPr>
              <w:rPr>
                <w:rFonts w:eastAsia="Calibri"/>
                <w:sz w:val="22"/>
                <w:szCs w:val="22"/>
              </w:rPr>
            </w:pPr>
          </w:p>
        </w:tc>
        <w:tc>
          <w:tcPr>
            <w:tcW w:w="1891" w:type="dxa"/>
            <w:shd w:val="clear" w:color="auto" w:fill="D7D7D7"/>
            <w:noWrap/>
            <w:vAlign w:val="bottom"/>
            <w:hideMark/>
          </w:tcPr>
          <w:p w14:paraId="51FCA781" w14:textId="77777777" w:rsidR="003B3D28" w:rsidRPr="00107C76" w:rsidRDefault="003B3D28" w:rsidP="004B46AC">
            <w:pPr>
              <w:rPr>
                <w:rFonts w:eastAsia="Calibri"/>
                <w:sz w:val="22"/>
                <w:szCs w:val="22"/>
              </w:rPr>
            </w:pPr>
          </w:p>
        </w:tc>
      </w:tr>
      <w:tr w:rsidR="003B3D28" w:rsidRPr="00107C76" w14:paraId="218BDF27" w14:textId="77777777" w:rsidTr="004B46AC">
        <w:trPr>
          <w:cantSplit/>
          <w:trHeight w:hRule="exact" w:val="240"/>
          <w:jc w:val="center"/>
          <w:hidden/>
        </w:trPr>
        <w:tc>
          <w:tcPr>
            <w:tcW w:w="6300" w:type="dxa"/>
            <w:gridSpan w:val="2"/>
            <w:shd w:val="clear" w:color="auto" w:fill="auto"/>
            <w:noWrap/>
            <w:vAlign w:val="bottom"/>
            <w:hideMark/>
          </w:tcPr>
          <w:p w14:paraId="3C849DFE" w14:textId="77777777" w:rsidR="003B3D28" w:rsidRPr="00107C76" w:rsidRDefault="003B3D28" w:rsidP="004B46AC">
            <w:pPr>
              <w:ind w:left="414"/>
              <w:rPr>
                <w:rFonts w:eastAsia="Calibri"/>
                <w:sz w:val="22"/>
                <w:szCs w:val="22"/>
              </w:rPr>
            </w:pPr>
            <w:r>
              <w:rPr>
                <w:rStyle w:val="EDGARxbrlTagCode"/>
                <w:rFonts w:eastAsia="Calibri"/>
              </w:rPr>
              <w:t>[«6MW38GUS|Tag=AccountsPayableCurrent|Label=Accounts payable|Calc=LiabilitiesCurrent|Parent=LiabilitiesCurrentAbstract|#=169»</w:t>
            </w:r>
            <w:r w:rsidRPr="00107C76">
              <w:rPr>
                <w:rFonts w:eastAsia="Calibri"/>
                <w:sz w:val="22"/>
                <w:szCs w:val="22"/>
              </w:rPr>
              <w:t>Accounts payable</w:t>
            </w:r>
            <w:r>
              <w:rPr>
                <w:rStyle w:val="EDGARxbrlTagCode"/>
                <w:rFonts w:eastAsia="Calibri"/>
              </w:rPr>
              <w:t>«6MW38GUS»]</w:t>
            </w:r>
          </w:p>
        </w:tc>
        <w:tc>
          <w:tcPr>
            <w:tcW w:w="1800" w:type="dxa"/>
            <w:shd w:val="clear" w:color="auto" w:fill="auto"/>
            <w:noWrap/>
            <w:vAlign w:val="bottom"/>
            <w:hideMark/>
          </w:tcPr>
          <w:p w14:paraId="46ADFD74" w14:textId="77777777" w:rsidR="003B3D28" w:rsidRPr="00107C76" w:rsidRDefault="003B3D28" w:rsidP="004B46AC">
            <w:pPr>
              <w:tabs>
                <w:tab w:val="left" w:pos="140"/>
                <w:tab w:val="right" w:pos="1580"/>
              </w:tabs>
              <w:rPr>
                <w:rFonts w:eastAsia="Calibri"/>
                <w:sz w:val="22"/>
                <w:szCs w:val="22"/>
              </w:rPr>
            </w:pPr>
            <w:r>
              <w:rPr>
                <w:rFonts w:eastAsia="Calibri"/>
                <w:sz w:val="22"/>
                <w:szCs w:val="22"/>
              </w:rPr>
              <w:tab/>
              <w:t>$</w:t>
            </w:r>
            <w:r>
              <w:rPr>
                <w:rFonts w:eastAsia="Calibri"/>
                <w:sz w:val="22"/>
                <w:szCs w:val="22"/>
              </w:rPr>
              <w:tab/>
              <w:t>50,868</w:t>
            </w:r>
          </w:p>
        </w:tc>
        <w:tc>
          <w:tcPr>
            <w:tcW w:w="270" w:type="dxa"/>
            <w:shd w:val="clear" w:color="auto" w:fill="auto"/>
            <w:noWrap/>
            <w:vAlign w:val="bottom"/>
            <w:hideMark/>
          </w:tcPr>
          <w:p w14:paraId="1BE11F5D" w14:textId="77777777" w:rsidR="003B3D28" w:rsidRPr="00107C76" w:rsidRDefault="003B3D28" w:rsidP="004B46AC">
            <w:pPr>
              <w:rPr>
                <w:rFonts w:eastAsia="Calibri"/>
                <w:sz w:val="22"/>
                <w:szCs w:val="22"/>
              </w:rPr>
            </w:pPr>
          </w:p>
        </w:tc>
        <w:tc>
          <w:tcPr>
            <w:tcW w:w="1891" w:type="dxa"/>
            <w:shd w:val="clear" w:color="auto" w:fill="auto"/>
            <w:noWrap/>
            <w:vAlign w:val="bottom"/>
            <w:hideMark/>
          </w:tcPr>
          <w:p w14:paraId="267CEC8F" w14:textId="77777777" w:rsidR="003B3D28" w:rsidRPr="00107C76" w:rsidRDefault="003B3D28" w:rsidP="004B46AC">
            <w:pPr>
              <w:tabs>
                <w:tab w:val="left" w:pos="140"/>
                <w:tab w:val="right" w:pos="1680"/>
              </w:tabs>
              <w:rPr>
                <w:rFonts w:eastAsia="Calibri"/>
                <w:sz w:val="22"/>
                <w:szCs w:val="22"/>
              </w:rPr>
            </w:pPr>
            <w:r>
              <w:rPr>
                <w:rFonts w:eastAsia="Calibri"/>
                <w:sz w:val="22"/>
                <w:szCs w:val="22"/>
              </w:rPr>
              <w:tab/>
              <w:t>$</w:t>
            </w:r>
            <w:r>
              <w:rPr>
                <w:rFonts w:eastAsia="Calibri"/>
                <w:sz w:val="22"/>
                <w:szCs w:val="22"/>
              </w:rPr>
              <w:tab/>
              <w:t>34,425</w:t>
            </w:r>
          </w:p>
        </w:tc>
      </w:tr>
      <w:tr w:rsidR="003B3D28" w:rsidRPr="00107C76" w14:paraId="50BA01C3" w14:textId="77777777" w:rsidTr="004B46AC">
        <w:trPr>
          <w:cantSplit/>
          <w:trHeight w:hRule="exact" w:val="240"/>
          <w:jc w:val="center"/>
          <w:hidden/>
        </w:trPr>
        <w:tc>
          <w:tcPr>
            <w:tcW w:w="6300" w:type="dxa"/>
            <w:gridSpan w:val="2"/>
            <w:shd w:val="clear" w:color="auto" w:fill="D7D7D7"/>
            <w:noWrap/>
            <w:vAlign w:val="bottom"/>
            <w:hideMark/>
          </w:tcPr>
          <w:p w14:paraId="0DFC8D4C" w14:textId="77777777" w:rsidR="003B3D28" w:rsidRPr="00107C76" w:rsidRDefault="003B3D28" w:rsidP="004B46AC">
            <w:pPr>
              <w:ind w:left="414"/>
              <w:rPr>
                <w:rFonts w:eastAsia="Calibri"/>
                <w:sz w:val="22"/>
                <w:szCs w:val="22"/>
              </w:rPr>
            </w:pPr>
            <w:r>
              <w:rPr>
                <w:rStyle w:val="EDGARxbrlTagCode"/>
                <w:rFonts w:eastAsia="Calibri"/>
              </w:rPr>
              <w:t>[«6MW38GNT|Tag=AccruedLiabilitiesCurrent|Label=Accrued liabilities|Calc=LiabilitiesCurrent|Parent=LiabilitiesCurrentAbstract|#=170»</w:t>
            </w:r>
            <w:r w:rsidRPr="00107C76">
              <w:rPr>
                <w:rFonts w:eastAsia="Calibri"/>
                <w:sz w:val="22"/>
                <w:szCs w:val="22"/>
              </w:rPr>
              <w:t>Accrued liabilities</w:t>
            </w:r>
            <w:r>
              <w:rPr>
                <w:rStyle w:val="EDGARxbrlTagCode"/>
                <w:rFonts w:eastAsia="Calibri"/>
              </w:rPr>
              <w:t>«6MW38GNT»]</w:t>
            </w:r>
          </w:p>
        </w:tc>
        <w:tc>
          <w:tcPr>
            <w:tcW w:w="1800" w:type="dxa"/>
            <w:shd w:val="clear" w:color="auto" w:fill="D7D7D7"/>
            <w:noWrap/>
            <w:vAlign w:val="bottom"/>
            <w:hideMark/>
          </w:tcPr>
          <w:p w14:paraId="2CC563F1" w14:textId="77777777" w:rsidR="003B3D28" w:rsidRPr="00107C76" w:rsidRDefault="003B3D28" w:rsidP="004B46AC">
            <w:pPr>
              <w:tabs>
                <w:tab w:val="left" w:pos="140"/>
                <w:tab w:val="right" w:pos="1580"/>
              </w:tabs>
              <w:rPr>
                <w:rFonts w:eastAsia="Calibri"/>
                <w:sz w:val="22"/>
                <w:szCs w:val="22"/>
              </w:rPr>
            </w:pPr>
            <w:r>
              <w:rPr>
                <w:rFonts w:eastAsia="Calibri"/>
                <w:sz w:val="22"/>
                <w:szCs w:val="22"/>
              </w:rPr>
              <w:tab/>
            </w:r>
            <w:r>
              <w:rPr>
                <w:rFonts w:eastAsia="Calibri"/>
                <w:sz w:val="22"/>
                <w:szCs w:val="22"/>
              </w:rPr>
              <w:tab/>
              <w:t>75,592</w:t>
            </w:r>
          </w:p>
        </w:tc>
        <w:tc>
          <w:tcPr>
            <w:tcW w:w="270" w:type="dxa"/>
            <w:shd w:val="clear" w:color="auto" w:fill="D7D7D7"/>
            <w:noWrap/>
            <w:vAlign w:val="bottom"/>
            <w:hideMark/>
          </w:tcPr>
          <w:p w14:paraId="2B97EB65" w14:textId="77777777" w:rsidR="003B3D28" w:rsidRPr="00107C76" w:rsidRDefault="003B3D28" w:rsidP="004B46AC">
            <w:pPr>
              <w:rPr>
                <w:rFonts w:eastAsia="Calibri"/>
                <w:sz w:val="22"/>
                <w:szCs w:val="22"/>
              </w:rPr>
            </w:pPr>
          </w:p>
        </w:tc>
        <w:tc>
          <w:tcPr>
            <w:tcW w:w="1891" w:type="dxa"/>
            <w:shd w:val="clear" w:color="auto" w:fill="D7D7D7"/>
            <w:noWrap/>
            <w:vAlign w:val="bottom"/>
            <w:hideMark/>
          </w:tcPr>
          <w:p w14:paraId="7E2E492B" w14:textId="77777777" w:rsidR="003B3D28" w:rsidRPr="00107C76" w:rsidRDefault="003B3D28" w:rsidP="004B46AC">
            <w:pPr>
              <w:tabs>
                <w:tab w:val="left" w:pos="140"/>
                <w:tab w:val="right" w:pos="1680"/>
              </w:tabs>
              <w:rPr>
                <w:rFonts w:eastAsia="Calibri"/>
                <w:sz w:val="22"/>
                <w:szCs w:val="22"/>
              </w:rPr>
            </w:pPr>
            <w:r>
              <w:rPr>
                <w:rFonts w:eastAsia="Calibri"/>
                <w:sz w:val="22"/>
                <w:szCs w:val="22"/>
              </w:rPr>
              <w:tab/>
            </w:r>
            <w:r>
              <w:rPr>
                <w:rFonts w:eastAsia="Calibri"/>
                <w:sz w:val="22"/>
                <w:szCs w:val="22"/>
              </w:rPr>
              <w:tab/>
              <w:t>2,859</w:t>
            </w:r>
          </w:p>
        </w:tc>
      </w:tr>
      <w:tr w:rsidR="003B3D28" w:rsidRPr="00107C76" w14:paraId="52256A0E" w14:textId="77777777" w:rsidTr="004B46AC">
        <w:trPr>
          <w:cantSplit/>
          <w:trHeight w:hRule="exact" w:val="240"/>
          <w:jc w:val="center"/>
          <w:hidden/>
        </w:trPr>
        <w:tc>
          <w:tcPr>
            <w:tcW w:w="6300" w:type="dxa"/>
            <w:gridSpan w:val="2"/>
            <w:shd w:val="clear" w:color="auto" w:fill="auto"/>
            <w:noWrap/>
            <w:vAlign w:val="bottom"/>
            <w:hideMark/>
          </w:tcPr>
          <w:p w14:paraId="0AE27B85" w14:textId="77777777" w:rsidR="003B3D28" w:rsidRPr="00107C76" w:rsidRDefault="003B3D28" w:rsidP="004B46AC">
            <w:pPr>
              <w:ind w:left="414"/>
              <w:rPr>
                <w:rFonts w:eastAsia="Calibri"/>
                <w:sz w:val="22"/>
                <w:szCs w:val="22"/>
              </w:rPr>
            </w:pPr>
            <w:r>
              <w:rPr>
                <w:rStyle w:val="EDGARxbrlTagCode"/>
                <w:rFonts w:eastAsia="Calibri"/>
              </w:rPr>
              <w:t>[«6PW38F1E|Tag=LineOfCredit|Label=Line of credit - related party|Calc=LiabilitiesCurrent|Parent=LiabilitiesCurrentAbstract|#=171»</w:t>
            </w:r>
            <w:r w:rsidRPr="00107C76">
              <w:rPr>
                <w:rFonts w:eastAsia="Calibri"/>
                <w:sz w:val="22"/>
                <w:szCs w:val="22"/>
              </w:rPr>
              <w:t>Line of credit - related party</w:t>
            </w:r>
            <w:r>
              <w:rPr>
                <w:rStyle w:val="EDGARxbrlTagCode"/>
                <w:rFonts w:eastAsia="Calibri"/>
              </w:rPr>
              <w:t>«6PW38F1E»]</w:t>
            </w:r>
          </w:p>
        </w:tc>
        <w:tc>
          <w:tcPr>
            <w:tcW w:w="1800" w:type="dxa"/>
            <w:shd w:val="clear" w:color="auto" w:fill="auto"/>
            <w:noWrap/>
            <w:vAlign w:val="bottom"/>
            <w:hideMark/>
          </w:tcPr>
          <w:p w14:paraId="2DA96373" w14:textId="77777777" w:rsidR="003B3D28" w:rsidRPr="00107C76" w:rsidRDefault="003B3D28" w:rsidP="004B46AC">
            <w:pPr>
              <w:tabs>
                <w:tab w:val="left" w:pos="140"/>
                <w:tab w:val="right" w:pos="1580"/>
              </w:tabs>
              <w:rPr>
                <w:rFonts w:eastAsia="Calibri"/>
                <w:sz w:val="22"/>
                <w:szCs w:val="22"/>
              </w:rPr>
            </w:pPr>
            <w:r>
              <w:rPr>
                <w:rFonts w:eastAsia="Calibri"/>
                <w:sz w:val="22"/>
                <w:szCs w:val="22"/>
              </w:rPr>
              <w:tab/>
            </w:r>
            <w:r>
              <w:rPr>
                <w:rFonts w:eastAsia="Calibri"/>
                <w:sz w:val="22"/>
                <w:szCs w:val="22"/>
              </w:rPr>
              <w:tab/>
              <w:t>932,500</w:t>
            </w:r>
          </w:p>
        </w:tc>
        <w:tc>
          <w:tcPr>
            <w:tcW w:w="270" w:type="dxa"/>
            <w:shd w:val="clear" w:color="auto" w:fill="auto"/>
            <w:noWrap/>
            <w:vAlign w:val="bottom"/>
            <w:hideMark/>
          </w:tcPr>
          <w:p w14:paraId="56590D37" w14:textId="77777777" w:rsidR="003B3D28" w:rsidRPr="00107C76" w:rsidRDefault="003B3D28" w:rsidP="004B46AC">
            <w:pPr>
              <w:rPr>
                <w:rFonts w:eastAsia="Calibri"/>
                <w:sz w:val="22"/>
                <w:szCs w:val="22"/>
              </w:rPr>
            </w:pPr>
          </w:p>
        </w:tc>
        <w:tc>
          <w:tcPr>
            <w:tcW w:w="1891" w:type="dxa"/>
            <w:shd w:val="clear" w:color="auto" w:fill="auto"/>
            <w:noWrap/>
            <w:vAlign w:val="bottom"/>
            <w:hideMark/>
          </w:tcPr>
          <w:p w14:paraId="315CDA09" w14:textId="77777777" w:rsidR="003B3D28" w:rsidRPr="00107C76" w:rsidRDefault="003B3D28" w:rsidP="004B46AC">
            <w:pPr>
              <w:tabs>
                <w:tab w:val="left" w:pos="140"/>
                <w:tab w:val="right" w:pos="1680"/>
              </w:tabs>
              <w:rPr>
                <w:rFonts w:eastAsia="Calibri"/>
                <w:sz w:val="22"/>
                <w:szCs w:val="22"/>
              </w:rPr>
            </w:pPr>
            <w:r>
              <w:rPr>
                <w:rFonts w:eastAsia="Calibri"/>
                <w:sz w:val="22"/>
                <w:szCs w:val="22"/>
              </w:rPr>
              <w:tab/>
            </w:r>
            <w:r>
              <w:rPr>
                <w:rFonts w:eastAsia="Calibri"/>
                <w:sz w:val="22"/>
                <w:szCs w:val="22"/>
              </w:rPr>
              <w:tab/>
              <w:t>887,500</w:t>
            </w:r>
          </w:p>
        </w:tc>
      </w:tr>
      <w:tr w:rsidR="003B3D28" w:rsidRPr="00107C76" w14:paraId="61C846EB" w14:textId="77777777" w:rsidTr="004B46AC">
        <w:trPr>
          <w:cantSplit/>
          <w:trHeight w:hRule="exact" w:val="240"/>
          <w:jc w:val="center"/>
          <w:hidden/>
        </w:trPr>
        <w:tc>
          <w:tcPr>
            <w:tcW w:w="6300" w:type="dxa"/>
            <w:gridSpan w:val="2"/>
            <w:shd w:val="clear" w:color="auto" w:fill="D7D7D7"/>
            <w:noWrap/>
            <w:vAlign w:val="bottom"/>
            <w:hideMark/>
          </w:tcPr>
          <w:p w14:paraId="00626C50" w14:textId="77777777" w:rsidR="003B3D28" w:rsidRPr="00107C76" w:rsidRDefault="003B3D28" w:rsidP="004B46AC">
            <w:pPr>
              <w:ind w:left="414"/>
              <w:rPr>
                <w:rFonts w:eastAsia="Calibri"/>
                <w:sz w:val="22"/>
                <w:szCs w:val="22"/>
              </w:rPr>
            </w:pPr>
            <w:r>
              <w:rPr>
                <w:rStyle w:val="EDGARxbrlTagCode"/>
                <w:rFonts w:eastAsia="Calibri"/>
              </w:rPr>
              <w:t>[«6PW78FSM|Tag=DueToRelatedPartiesCurrent|Label=Accrued interest - related parties|Calc=LiabilitiesCurrent|Parent=LiabilitiesCurrentAbstract|#=172»</w:t>
            </w:r>
            <w:r w:rsidRPr="00107C76">
              <w:rPr>
                <w:rFonts w:eastAsia="Calibri"/>
                <w:sz w:val="22"/>
                <w:szCs w:val="22"/>
              </w:rPr>
              <w:t>Accrued interest - related parties</w:t>
            </w:r>
            <w:r>
              <w:rPr>
                <w:rStyle w:val="EDGARxbrlTagCode"/>
                <w:rFonts w:eastAsia="Calibri"/>
              </w:rPr>
              <w:t>«6PW78FSM»]</w:t>
            </w:r>
          </w:p>
        </w:tc>
        <w:tc>
          <w:tcPr>
            <w:tcW w:w="1800" w:type="dxa"/>
            <w:shd w:val="clear" w:color="auto" w:fill="D7D7D7"/>
            <w:noWrap/>
            <w:vAlign w:val="bottom"/>
            <w:hideMark/>
          </w:tcPr>
          <w:p w14:paraId="5AE1E8A4" w14:textId="77777777" w:rsidR="003B3D28" w:rsidRPr="00107C76" w:rsidRDefault="003B3D28" w:rsidP="004B46AC">
            <w:pPr>
              <w:tabs>
                <w:tab w:val="left" w:pos="140"/>
                <w:tab w:val="right" w:pos="1580"/>
              </w:tabs>
              <w:rPr>
                <w:rFonts w:eastAsia="Calibri"/>
                <w:sz w:val="22"/>
                <w:szCs w:val="22"/>
              </w:rPr>
            </w:pPr>
            <w:r>
              <w:rPr>
                <w:rFonts w:eastAsia="Calibri"/>
                <w:sz w:val="22"/>
                <w:szCs w:val="22"/>
              </w:rPr>
              <w:tab/>
            </w:r>
            <w:r>
              <w:rPr>
                <w:rFonts w:eastAsia="Calibri"/>
                <w:sz w:val="22"/>
                <w:szCs w:val="22"/>
              </w:rPr>
              <w:tab/>
              <w:t>161,639</w:t>
            </w:r>
          </w:p>
        </w:tc>
        <w:tc>
          <w:tcPr>
            <w:tcW w:w="270" w:type="dxa"/>
            <w:shd w:val="clear" w:color="auto" w:fill="D7D7D7"/>
            <w:noWrap/>
            <w:vAlign w:val="bottom"/>
            <w:hideMark/>
          </w:tcPr>
          <w:p w14:paraId="27A6C288" w14:textId="77777777" w:rsidR="003B3D28" w:rsidRPr="00107C76" w:rsidRDefault="003B3D28" w:rsidP="004B46AC">
            <w:pPr>
              <w:rPr>
                <w:rFonts w:eastAsia="Calibri"/>
                <w:sz w:val="22"/>
                <w:szCs w:val="22"/>
              </w:rPr>
            </w:pPr>
          </w:p>
        </w:tc>
        <w:tc>
          <w:tcPr>
            <w:tcW w:w="1891" w:type="dxa"/>
            <w:shd w:val="clear" w:color="auto" w:fill="D7D7D7"/>
            <w:noWrap/>
            <w:vAlign w:val="bottom"/>
            <w:hideMark/>
          </w:tcPr>
          <w:p w14:paraId="4381B34C" w14:textId="77777777" w:rsidR="003B3D28" w:rsidRPr="00107C76" w:rsidRDefault="003B3D28" w:rsidP="004B46AC">
            <w:pPr>
              <w:tabs>
                <w:tab w:val="left" w:pos="140"/>
                <w:tab w:val="right" w:pos="1680"/>
              </w:tabs>
              <w:rPr>
                <w:rFonts w:eastAsia="Calibri"/>
                <w:sz w:val="22"/>
                <w:szCs w:val="22"/>
              </w:rPr>
            </w:pPr>
            <w:r>
              <w:rPr>
                <w:rFonts w:eastAsia="Calibri"/>
                <w:sz w:val="22"/>
                <w:szCs w:val="22"/>
              </w:rPr>
              <w:tab/>
            </w:r>
            <w:r>
              <w:rPr>
                <w:rFonts w:eastAsia="Calibri"/>
                <w:sz w:val="22"/>
                <w:szCs w:val="22"/>
              </w:rPr>
              <w:tab/>
              <w:t>103,986</w:t>
            </w:r>
          </w:p>
        </w:tc>
      </w:tr>
      <w:tr w:rsidR="003B3D28" w:rsidRPr="00107C76" w14:paraId="04634755" w14:textId="77777777" w:rsidTr="004B46AC">
        <w:trPr>
          <w:cantSplit/>
          <w:trHeight w:hRule="exact" w:val="240"/>
          <w:jc w:val="center"/>
          <w:hidden/>
        </w:trPr>
        <w:tc>
          <w:tcPr>
            <w:tcW w:w="6300" w:type="dxa"/>
            <w:gridSpan w:val="2"/>
            <w:shd w:val="clear" w:color="auto" w:fill="auto"/>
            <w:noWrap/>
            <w:vAlign w:val="bottom"/>
            <w:hideMark/>
          </w:tcPr>
          <w:p w14:paraId="5B559D2E" w14:textId="77777777" w:rsidR="003B3D28" w:rsidRPr="00107C76" w:rsidRDefault="003B3D28" w:rsidP="004B46AC">
            <w:pPr>
              <w:ind w:left="414"/>
              <w:rPr>
                <w:rFonts w:eastAsia="Calibri"/>
                <w:sz w:val="22"/>
                <w:szCs w:val="22"/>
              </w:rPr>
            </w:pPr>
            <w:r>
              <w:rPr>
                <w:rStyle w:val="EDGARxbrlTagCode"/>
                <w:rFonts w:eastAsia="Calibri"/>
              </w:rPr>
              <w:t>[«6PW38FKH|Tag=InterestPayableCurrentAndNoncurrent|Label=Accrued interest|Calc=LiabilitiesCurrent|Parent=LiabilitiesCurrentAbstract|#=173»</w:t>
            </w:r>
            <w:r w:rsidRPr="00107C76">
              <w:rPr>
                <w:rFonts w:eastAsia="Calibri"/>
                <w:sz w:val="22"/>
                <w:szCs w:val="22"/>
              </w:rPr>
              <w:t>Accrued interest</w:t>
            </w:r>
            <w:r>
              <w:rPr>
                <w:rStyle w:val="EDGARxbrlTagCode"/>
                <w:rFonts w:eastAsia="Calibri"/>
              </w:rPr>
              <w:t>«6PW38FKH»]</w:t>
            </w:r>
          </w:p>
        </w:tc>
        <w:tc>
          <w:tcPr>
            <w:tcW w:w="1800" w:type="dxa"/>
            <w:shd w:val="clear" w:color="auto" w:fill="auto"/>
            <w:noWrap/>
            <w:vAlign w:val="bottom"/>
            <w:hideMark/>
          </w:tcPr>
          <w:p w14:paraId="7E7BD88E" w14:textId="77777777" w:rsidR="003B3D28" w:rsidRPr="00107C76" w:rsidRDefault="003B3D28" w:rsidP="004B46AC">
            <w:pPr>
              <w:tabs>
                <w:tab w:val="left" w:pos="140"/>
                <w:tab w:val="right" w:pos="1580"/>
              </w:tabs>
              <w:rPr>
                <w:rFonts w:eastAsia="Calibri"/>
                <w:sz w:val="22"/>
                <w:szCs w:val="22"/>
              </w:rPr>
            </w:pPr>
            <w:r>
              <w:rPr>
                <w:rFonts w:eastAsia="Calibri"/>
                <w:sz w:val="22"/>
                <w:szCs w:val="22"/>
              </w:rPr>
              <w:tab/>
            </w:r>
            <w:r>
              <w:rPr>
                <w:rFonts w:eastAsia="Calibri"/>
                <w:sz w:val="22"/>
                <w:szCs w:val="22"/>
              </w:rPr>
              <w:tab/>
              <w:t>1,316</w:t>
            </w:r>
          </w:p>
        </w:tc>
        <w:tc>
          <w:tcPr>
            <w:tcW w:w="270" w:type="dxa"/>
            <w:shd w:val="clear" w:color="auto" w:fill="auto"/>
            <w:noWrap/>
            <w:vAlign w:val="bottom"/>
            <w:hideMark/>
          </w:tcPr>
          <w:p w14:paraId="702FC089" w14:textId="77777777" w:rsidR="003B3D28" w:rsidRPr="00107C76" w:rsidRDefault="003B3D28" w:rsidP="004B46AC">
            <w:pPr>
              <w:rPr>
                <w:rFonts w:eastAsia="Calibri"/>
                <w:sz w:val="22"/>
                <w:szCs w:val="22"/>
              </w:rPr>
            </w:pPr>
          </w:p>
        </w:tc>
        <w:tc>
          <w:tcPr>
            <w:tcW w:w="1891" w:type="dxa"/>
            <w:shd w:val="clear" w:color="auto" w:fill="auto"/>
            <w:noWrap/>
            <w:vAlign w:val="bottom"/>
            <w:hideMark/>
          </w:tcPr>
          <w:p w14:paraId="72FA38D5" w14:textId="77777777" w:rsidR="003B3D28" w:rsidRPr="00107C76" w:rsidRDefault="003B3D28" w:rsidP="004B46AC">
            <w:pPr>
              <w:tabs>
                <w:tab w:val="left" w:pos="140"/>
                <w:tab w:val="right" w:pos="1680"/>
              </w:tabs>
              <w:rPr>
                <w:rFonts w:eastAsia="Calibri"/>
                <w:sz w:val="22"/>
                <w:szCs w:val="22"/>
              </w:rPr>
            </w:pPr>
            <w:r>
              <w:rPr>
                <w:rFonts w:eastAsia="Calibri"/>
                <w:sz w:val="22"/>
                <w:szCs w:val="22"/>
              </w:rPr>
              <w:tab/>
            </w:r>
            <w:r>
              <w:rPr>
                <w:rFonts w:eastAsia="Calibri"/>
                <w:sz w:val="22"/>
                <w:szCs w:val="22"/>
              </w:rPr>
              <w:tab/>
              <w:t>4,054</w:t>
            </w:r>
          </w:p>
        </w:tc>
      </w:tr>
      <w:tr w:rsidR="003B3D28" w:rsidRPr="00107C76" w14:paraId="41C5BA82" w14:textId="77777777" w:rsidTr="004B46AC">
        <w:trPr>
          <w:cantSplit/>
          <w:trHeight w:hRule="exact" w:val="240"/>
          <w:jc w:val="center"/>
          <w:hidden/>
        </w:trPr>
        <w:tc>
          <w:tcPr>
            <w:tcW w:w="6300" w:type="dxa"/>
            <w:gridSpan w:val="2"/>
            <w:shd w:val="clear" w:color="auto" w:fill="D7D7D7"/>
            <w:noWrap/>
            <w:vAlign w:val="bottom"/>
            <w:hideMark/>
          </w:tcPr>
          <w:p w14:paraId="6FB43668" w14:textId="77777777" w:rsidR="003B3D28" w:rsidRPr="00107C76" w:rsidRDefault="003B3D28" w:rsidP="004B46AC">
            <w:pPr>
              <w:ind w:left="414"/>
              <w:rPr>
                <w:rFonts w:eastAsia="Calibri"/>
                <w:sz w:val="22"/>
                <w:szCs w:val="22"/>
              </w:rPr>
            </w:pPr>
            <w:r>
              <w:rPr>
                <w:rStyle w:val="EDGARxbrlTagCode"/>
                <w:rFonts w:eastAsia="Calibri"/>
              </w:rPr>
              <w:t>[«6PW78EG9|Tag=NotesPayableRelatedPartiesCurrentAndNoncurrent|Label=Notes payable - related parties|Calc=LiabilitiesCurrent|Parent=LiabilitiesCurrentAbstract|#=174»</w:t>
            </w:r>
            <w:r w:rsidRPr="00107C76">
              <w:rPr>
                <w:rFonts w:eastAsia="Calibri"/>
                <w:sz w:val="22"/>
                <w:szCs w:val="22"/>
              </w:rPr>
              <w:t>Notes payable - related part</w:t>
            </w:r>
            <w:r>
              <w:rPr>
                <w:rFonts w:eastAsia="Calibri"/>
                <w:sz w:val="22"/>
                <w:szCs w:val="22"/>
              </w:rPr>
              <w:t>y</w:t>
            </w:r>
            <w:r>
              <w:rPr>
                <w:rStyle w:val="EDGARxbrlTagCode"/>
                <w:rFonts w:eastAsia="Calibri"/>
              </w:rPr>
              <w:t>«6PW78EG9»]</w:t>
            </w:r>
          </w:p>
        </w:tc>
        <w:tc>
          <w:tcPr>
            <w:tcW w:w="1800" w:type="dxa"/>
            <w:shd w:val="clear" w:color="auto" w:fill="D7D7D7"/>
            <w:noWrap/>
            <w:vAlign w:val="bottom"/>
            <w:hideMark/>
          </w:tcPr>
          <w:p w14:paraId="6F982C43" w14:textId="77777777" w:rsidR="003B3D28" w:rsidRPr="00107C76" w:rsidRDefault="003B3D28" w:rsidP="004B46AC">
            <w:pPr>
              <w:tabs>
                <w:tab w:val="left" w:pos="140"/>
                <w:tab w:val="right" w:pos="1580"/>
              </w:tabs>
              <w:rPr>
                <w:rFonts w:eastAsia="Calibri"/>
                <w:sz w:val="22"/>
                <w:szCs w:val="22"/>
              </w:rPr>
            </w:pPr>
            <w:r>
              <w:rPr>
                <w:rFonts w:eastAsia="Calibri"/>
                <w:sz w:val="22"/>
                <w:szCs w:val="22"/>
              </w:rPr>
              <w:tab/>
            </w:r>
            <w:r>
              <w:rPr>
                <w:rFonts w:eastAsia="Calibri"/>
                <w:sz w:val="22"/>
                <w:szCs w:val="22"/>
              </w:rPr>
              <w:tab/>
              <w:t>65,000</w:t>
            </w:r>
          </w:p>
        </w:tc>
        <w:tc>
          <w:tcPr>
            <w:tcW w:w="270" w:type="dxa"/>
            <w:shd w:val="clear" w:color="auto" w:fill="D7D7D7"/>
            <w:noWrap/>
            <w:vAlign w:val="bottom"/>
            <w:hideMark/>
          </w:tcPr>
          <w:p w14:paraId="3BE7098A" w14:textId="77777777" w:rsidR="003B3D28" w:rsidRPr="00107C76" w:rsidRDefault="003B3D28" w:rsidP="004B46AC">
            <w:pPr>
              <w:rPr>
                <w:rFonts w:eastAsia="Calibri"/>
                <w:sz w:val="22"/>
                <w:szCs w:val="22"/>
              </w:rPr>
            </w:pPr>
          </w:p>
        </w:tc>
        <w:tc>
          <w:tcPr>
            <w:tcW w:w="1891" w:type="dxa"/>
            <w:shd w:val="clear" w:color="auto" w:fill="D7D7D7"/>
            <w:noWrap/>
            <w:vAlign w:val="bottom"/>
            <w:hideMark/>
          </w:tcPr>
          <w:p w14:paraId="2965CF12" w14:textId="77777777" w:rsidR="003B3D28" w:rsidRPr="00107C76" w:rsidRDefault="003B3D28" w:rsidP="004B46AC">
            <w:pPr>
              <w:tabs>
                <w:tab w:val="left" w:pos="140"/>
                <w:tab w:val="right" w:pos="1680"/>
              </w:tabs>
              <w:rPr>
                <w:rFonts w:eastAsia="Calibri"/>
                <w:sz w:val="22"/>
                <w:szCs w:val="22"/>
              </w:rPr>
            </w:pPr>
            <w:r>
              <w:rPr>
                <w:rFonts w:eastAsia="Calibri"/>
                <w:sz w:val="22"/>
                <w:szCs w:val="22"/>
              </w:rPr>
              <w:tab/>
            </w:r>
            <w:r>
              <w:rPr>
                <w:rFonts w:eastAsia="Calibri"/>
                <w:sz w:val="22"/>
                <w:szCs w:val="22"/>
              </w:rPr>
              <w:tab/>
              <w:t>65,000</w:t>
            </w:r>
          </w:p>
        </w:tc>
      </w:tr>
      <w:tr w:rsidR="003B3D28" w:rsidRPr="00107C76" w14:paraId="4CF060E3" w14:textId="77777777" w:rsidTr="004B46AC">
        <w:trPr>
          <w:cantSplit/>
          <w:trHeight w:hRule="exact" w:val="240"/>
          <w:jc w:val="center"/>
          <w:hidden/>
        </w:trPr>
        <w:tc>
          <w:tcPr>
            <w:tcW w:w="6300" w:type="dxa"/>
            <w:gridSpan w:val="2"/>
            <w:shd w:val="clear" w:color="auto" w:fill="auto"/>
            <w:noWrap/>
            <w:vAlign w:val="bottom"/>
            <w:hideMark/>
          </w:tcPr>
          <w:p w14:paraId="5990E651" w14:textId="77777777" w:rsidR="003B3D28" w:rsidRPr="00107C76" w:rsidRDefault="003B3D28" w:rsidP="004B46AC">
            <w:pPr>
              <w:ind w:left="414"/>
              <w:rPr>
                <w:rFonts w:eastAsia="Calibri"/>
                <w:sz w:val="22"/>
                <w:szCs w:val="22"/>
              </w:rPr>
            </w:pPr>
            <w:r>
              <w:rPr>
                <w:rStyle w:val="EDGARxbrlTagCode"/>
                <w:rFonts w:eastAsia="Calibri"/>
              </w:rPr>
              <w:t>[«6PW78ET7|Tag=ConvertibleNotesPayable|Label=Convertible note payable|Calc=LiabilitiesCurrent|Parent=LiabilitiesCurrentAbstract|#=175»</w:t>
            </w:r>
            <w:r w:rsidRPr="00107C76">
              <w:rPr>
                <w:rFonts w:eastAsia="Calibri"/>
                <w:sz w:val="22"/>
                <w:szCs w:val="22"/>
              </w:rPr>
              <w:t>Convertible note payable</w:t>
            </w:r>
            <w:r>
              <w:rPr>
                <w:rStyle w:val="EDGARxbrlTagCode"/>
                <w:rFonts w:eastAsia="Calibri"/>
              </w:rPr>
              <w:t>«6PW78ET7»]</w:t>
            </w:r>
          </w:p>
        </w:tc>
        <w:tc>
          <w:tcPr>
            <w:tcW w:w="1800" w:type="dxa"/>
            <w:shd w:val="clear" w:color="auto" w:fill="auto"/>
            <w:noWrap/>
            <w:vAlign w:val="bottom"/>
            <w:hideMark/>
          </w:tcPr>
          <w:p w14:paraId="26E08A25" w14:textId="77777777" w:rsidR="003B3D28" w:rsidRPr="00107C76" w:rsidRDefault="003B3D28" w:rsidP="004B46AC">
            <w:pPr>
              <w:tabs>
                <w:tab w:val="left" w:pos="140"/>
                <w:tab w:val="right" w:pos="1580"/>
              </w:tabs>
              <w:rPr>
                <w:rFonts w:eastAsia="Calibri"/>
                <w:sz w:val="22"/>
                <w:szCs w:val="22"/>
              </w:rPr>
            </w:pPr>
            <w:r>
              <w:rPr>
                <w:rFonts w:eastAsia="Calibri"/>
                <w:sz w:val="22"/>
                <w:szCs w:val="22"/>
              </w:rPr>
              <w:tab/>
            </w:r>
            <w:r>
              <w:rPr>
                <w:rFonts w:eastAsia="Calibri"/>
                <w:sz w:val="22"/>
                <w:szCs w:val="22"/>
              </w:rPr>
              <w:tab/>
              <w:t>33,020</w:t>
            </w:r>
          </w:p>
        </w:tc>
        <w:tc>
          <w:tcPr>
            <w:tcW w:w="270" w:type="dxa"/>
            <w:shd w:val="clear" w:color="auto" w:fill="auto"/>
            <w:noWrap/>
            <w:vAlign w:val="bottom"/>
            <w:hideMark/>
          </w:tcPr>
          <w:p w14:paraId="0F206351" w14:textId="77777777" w:rsidR="003B3D28" w:rsidRPr="00107C76" w:rsidRDefault="003B3D28" w:rsidP="004B46AC">
            <w:pPr>
              <w:rPr>
                <w:rFonts w:eastAsia="Calibri"/>
                <w:sz w:val="22"/>
                <w:szCs w:val="22"/>
              </w:rPr>
            </w:pPr>
          </w:p>
        </w:tc>
        <w:tc>
          <w:tcPr>
            <w:tcW w:w="1891" w:type="dxa"/>
            <w:shd w:val="clear" w:color="auto" w:fill="auto"/>
            <w:noWrap/>
            <w:vAlign w:val="bottom"/>
            <w:hideMark/>
          </w:tcPr>
          <w:p w14:paraId="688EE4E7" w14:textId="77777777" w:rsidR="003B3D28" w:rsidRPr="00107C76" w:rsidRDefault="003B3D28" w:rsidP="004B46AC">
            <w:pPr>
              <w:tabs>
                <w:tab w:val="left" w:pos="140"/>
                <w:tab w:val="right" w:pos="1680"/>
              </w:tabs>
              <w:rPr>
                <w:rFonts w:eastAsia="Calibri"/>
                <w:sz w:val="22"/>
                <w:szCs w:val="22"/>
              </w:rPr>
            </w:pPr>
            <w:r>
              <w:rPr>
                <w:rFonts w:eastAsia="Calibri"/>
                <w:sz w:val="22"/>
                <w:szCs w:val="22"/>
              </w:rPr>
              <w:tab/>
            </w:r>
            <w:r>
              <w:rPr>
                <w:rFonts w:eastAsia="Calibri"/>
                <w:sz w:val="22"/>
                <w:szCs w:val="22"/>
              </w:rPr>
              <w:tab/>
              <w:t>51,532</w:t>
            </w:r>
          </w:p>
        </w:tc>
      </w:tr>
      <w:tr w:rsidR="003B3D28" w:rsidRPr="00107C76" w14:paraId="0FFC02F8" w14:textId="77777777" w:rsidTr="004B46AC">
        <w:trPr>
          <w:cantSplit/>
          <w:trHeight w:hRule="exact" w:val="240"/>
          <w:jc w:val="center"/>
          <w:hidden/>
        </w:trPr>
        <w:tc>
          <w:tcPr>
            <w:tcW w:w="6300" w:type="dxa"/>
            <w:gridSpan w:val="2"/>
            <w:shd w:val="clear" w:color="auto" w:fill="D7D7D7"/>
            <w:noWrap/>
            <w:vAlign w:val="bottom"/>
            <w:hideMark/>
          </w:tcPr>
          <w:p w14:paraId="3CC1BEAE" w14:textId="77777777" w:rsidR="003B3D28" w:rsidRPr="00107C76" w:rsidRDefault="003B3D28" w:rsidP="004B46AC">
            <w:pPr>
              <w:ind w:left="414"/>
              <w:rPr>
                <w:rFonts w:eastAsia="Calibri"/>
                <w:sz w:val="22"/>
                <w:szCs w:val="22"/>
              </w:rPr>
            </w:pPr>
            <w:r>
              <w:rPr>
                <w:rStyle w:val="EDGARxbrlTagCode"/>
                <w:rFonts w:eastAsia="Calibri"/>
              </w:rPr>
              <w:t>[«6PW78EHW|Tag=DerivativeLiabilitiesCurrent|Label=Derivative liability|Calc=LiabilitiesCurrent|Parent=LiabilitiesCurrentAbstract|#=176»</w:t>
            </w:r>
            <w:r w:rsidRPr="00107C76">
              <w:rPr>
                <w:rFonts w:eastAsia="Calibri"/>
                <w:sz w:val="22"/>
                <w:szCs w:val="22"/>
              </w:rPr>
              <w:t>Derivative liability</w:t>
            </w:r>
            <w:r>
              <w:rPr>
                <w:rStyle w:val="EDGARxbrlTagCode"/>
                <w:rFonts w:eastAsia="Calibri"/>
              </w:rPr>
              <w:t>«6PW78EHW»]</w:t>
            </w:r>
          </w:p>
        </w:tc>
        <w:tc>
          <w:tcPr>
            <w:tcW w:w="1800" w:type="dxa"/>
            <w:tcBorders>
              <w:bottom w:val="single" w:sz="4" w:space="0" w:color="auto"/>
            </w:tcBorders>
            <w:shd w:val="clear" w:color="auto" w:fill="D7D7D7"/>
            <w:noWrap/>
            <w:vAlign w:val="bottom"/>
            <w:hideMark/>
          </w:tcPr>
          <w:p w14:paraId="6FBCE75C" w14:textId="77777777" w:rsidR="003B3D28" w:rsidRPr="00107C76" w:rsidRDefault="003B3D28" w:rsidP="004B46AC">
            <w:pPr>
              <w:tabs>
                <w:tab w:val="left" w:pos="140"/>
                <w:tab w:val="right" w:pos="1580"/>
              </w:tabs>
              <w:rPr>
                <w:rFonts w:eastAsia="Calibri"/>
                <w:sz w:val="22"/>
                <w:szCs w:val="22"/>
              </w:rPr>
            </w:pPr>
            <w:r>
              <w:rPr>
                <w:rFonts w:eastAsia="Calibri"/>
                <w:sz w:val="22"/>
                <w:szCs w:val="22"/>
              </w:rPr>
              <w:tab/>
            </w:r>
            <w:r>
              <w:rPr>
                <w:rFonts w:eastAsia="Calibri"/>
                <w:sz w:val="22"/>
                <w:szCs w:val="22"/>
              </w:rPr>
              <w:tab/>
              <w:t>119,500</w:t>
            </w:r>
          </w:p>
        </w:tc>
        <w:tc>
          <w:tcPr>
            <w:tcW w:w="270" w:type="dxa"/>
            <w:shd w:val="clear" w:color="auto" w:fill="D7D7D7"/>
            <w:noWrap/>
            <w:vAlign w:val="bottom"/>
            <w:hideMark/>
          </w:tcPr>
          <w:p w14:paraId="3D049F92" w14:textId="77777777" w:rsidR="003B3D28" w:rsidRPr="00107C76" w:rsidRDefault="003B3D28" w:rsidP="004B46AC">
            <w:pPr>
              <w:rPr>
                <w:rFonts w:eastAsia="Calibri"/>
                <w:sz w:val="22"/>
                <w:szCs w:val="22"/>
              </w:rPr>
            </w:pPr>
          </w:p>
        </w:tc>
        <w:tc>
          <w:tcPr>
            <w:tcW w:w="1891" w:type="dxa"/>
            <w:tcBorders>
              <w:bottom w:val="single" w:sz="4" w:space="0" w:color="auto"/>
            </w:tcBorders>
            <w:shd w:val="clear" w:color="auto" w:fill="D7D7D7"/>
            <w:noWrap/>
            <w:vAlign w:val="bottom"/>
            <w:hideMark/>
          </w:tcPr>
          <w:p w14:paraId="756A7449" w14:textId="77777777" w:rsidR="003B3D28" w:rsidRPr="00107C76" w:rsidRDefault="003B3D28" w:rsidP="004B46AC">
            <w:pPr>
              <w:tabs>
                <w:tab w:val="left" w:pos="140"/>
                <w:tab w:val="right" w:pos="1680"/>
              </w:tabs>
              <w:rPr>
                <w:rFonts w:eastAsia="Calibri"/>
                <w:sz w:val="22"/>
                <w:szCs w:val="22"/>
              </w:rPr>
            </w:pPr>
            <w:r>
              <w:rPr>
                <w:rFonts w:eastAsia="Calibri"/>
                <w:sz w:val="22"/>
                <w:szCs w:val="22"/>
              </w:rPr>
              <w:tab/>
            </w:r>
            <w:r>
              <w:rPr>
                <w:rFonts w:eastAsia="Calibri"/>
                <w:sz w:val="22"/>
                <w:szCs w:val="22"/>
              </w:rPr>
              <w:tab/>
              <w:t>65,940</w:t>
            </w:r>
          </w:p>
        </w:tc>
      </w:tr>
      <w:tr w:rsidR="003B3D28" w:rsidRPr="00107C76" w14:paraId="5E499E0E" w14:textId="77777777" w:rsidTr="004B46AC">
        <w:trPr>
          <w:cantSplit/>
          <w:trHeight w:hRule="exact" w:val="240"/>
          <w:jc w:val="center"/>
        </w:trPr>
        <w:tc>
          <w:tcPr>
            <w:tcW w:w="6300" w:type="dxa"/>
            <w:gridSpan w:val="2"/>
            <w:shd w:val="clear" w:color="auto" w:fill="auto"/>
            <w:noWrap/>
            <w:vAlign w:val="bottom"/>
            <w:hideMark/>
          </w:tcPr>
          <w:p w14:paraId="520A8DAE" w14:textId="77777777" w:rsidR="003B3D28" w:rsidRPr="00107C76" w:rsidRDefault="003B3D28" w:rsidP="004B46AC">
            <w:pPr>
              <w:rPr>
                <w:rFonts w:eastAsia="Calibri"/>
                <w:sz w:val="22"/>
                <w:szCs w:val="22"/>
              </w:rPr>
            </w:pPr>
          </w:p>
        </w:tc>
        <w:tc>
          <w:tcPr>
            <w:tcW w:w="1800" w:type="dxa"/>
            <w:tcBorders>
              <w:top w:val="single" w:sz="4" w:space="0" w:color="auto"/>
            </w:tcBorders>
            <w:shd w:val="clear" w:color="auto" w:fill="auto"/>
            <w:noWrap/>
            <w:vAlign w:val="bottom"/>
            <w:hideMark/>
          </w:tcPr>
          <w:p w14:paraId="79EA1EC7" w14:textId="77777777" w:rsidR="003B3D28" w:rsidRPr="00107C76" w:rsidRDefault="003B3D28" w:rsidP="004B46AC">
            <w:pPr>
              <w:rPr>
                <w:rFonts w:eastAsia="Calibri"/>
                <w:sz w:val="22"/>
                <w:szCs w:val="22"/>
              </w:rPr>
            </w:pPr>
          </w:p>
        </w:tc>
        <w:tc>
          <w:tcPr>
            <w:tcW w:w="270" w:type="dxa"/>
            <w:shd w:val="clear" w:color="auto" w:fill="auto"/>
            <w:noWrap/>
            <w:vAlign w:val="bottom"/>
            <w:hideMark/>
          </w:tcPr>
          <w:p w14:paraId="25ABBEF1" w14:textId="77777777" w:rsidR="003B3D28" w:rsidRPr="00107C76" w:rsidRDefault="003B3D28" w:rsidP="004B46AC">
            <w:pPr>
              <w:rPr>
                <w:rFonts w:eastAsia="Calibri"/>
                <w:sz w:val="22"/>
                <w:szCs w:val="22"/>
              </w:rPr>
            </w:pPr>
          </w:p>
        </w:tc>
        <w:tc>
          <w:tcPr>
            <w:tcW w:w="1891" w:type="dxa"/>
            <w:tcBorders>
              <w:top w:val="single" w:sz="4" w:space="0" w:color="auto"/>
            </w:tcBorders>
            <w:shd w:val="clear" w:color="auto" w:fill="auto"/>
            <w:noWrap/>
            <w:vAlign w:val="bottom"/>
            <w:hideMark/>
          </w:tcPr>
          <w:p w14:paraId="48C8E6C3" w14:textId="77777777" w:rsidR="003B3D28" w:rsidRPr="00107C76" w:rsidRDefault="003B3D28" w:rsidP="004B46AC">
            <w:pPr>
              <w:rPr>
                <w:rFonts w:eastAsia="Calibri"/>
                <w:sz w:val="22"/>
                <w:szCs w:val="22"/>
              </w:rPr>
            </w:pPr>
          </w:p>
        </w:tc>
      </w:tr>
      <w:tr w:rsidR="003B3D28" w:rsidRPr="00107C76" w14:paraId="37D1383D" w14:textId="77777777" w:rsidTr="004B46AC">
        <w:trPr>
          <w:cantSplit/>
          <w:trHeight w:hRule="exact" w:val="240"/>
          <w:jc w:val="center"/>
          <w:hidden/>
        </w:trPr>
        <w:tc>
          <w:tcPr>
            <w:tcW w:w="6300" w:type="dxa"/>
            <w:gridSpan w:val="2"/>
            <w:shd w:val="clear" w:color="auto" w:fill="D7D7D7"/>
            <w:noWrap/>
            <w:vAlign w:val="bottom"/>
            <w:hideMark/>
          </w:tcPr>
          <w:p w14:paraId="49416969" w14:textId="77777777" w:rsidR="003B3D28" w:rsidRPr="00107C76" w:rsidRDefault="003B3D28" w:rsidP="004B46AC">
            <w:pPr>
              <w:ind w:left="684"/>
              <w:rPr>
                <w:rFonts w:eastAsia="Calibri"/>
                <w:sz w:val="22"/>
                <w:szCs w:val="22"/>
              </w:rPr>
            </w:pPr>
            <w:r>
              <w:rPr>
                <w:rStyle w:val="EDGARxbrlTagCode"/>
                <w:rFonts w:eastAsia="Calibri"/>
              </w:rPr>
              <w:t>[«6PW78DG9|Tag=LiabilitiesCurrent|Label=Total current liabilities|Calc=LiabilitiesAndStockholdersEquity|Parent=LiabilitiesCurrentAbstract|#=177»</w:t>
            </w:r>
            <w:r w:rsidRPr="00107C76">
              <w:rPr>
                <w:rFonts w:eastAsia="Calibri"/>
                <w:sz w:val="22"/>
                <w:szCs w:val="22"/>
              </w:rPr>
              <w:t>Total current liabilities</w:t>
            </w:r>
            <w:r>
              <w:rPr>
                <w:rStyle w:val="EDGARxbrlTagCode"/>
                <w:rFonts w:eastAsia="Calibri"/>
              </w:rPr>
              <w:t>«6PW78DG9»]</w:t>
            </w:r>
          </w:p>
        </w:tc>
        <w:tc>
          <w:tcPr>
            <w:tcW w:w="1800" w:type="dxa"/>
            <w:shd w:val="clear" w:color="auto" w:fill="D7D7D7"/>
            <w:noWrap/>
            <w:vAlign w:val="bottom"/>
            <w:hideMark/>
          </w:tcPr>
          <w:p w14:paraId="6D75B151" w14:textId="77777777" w:rsidR="003B3D28" w:rsidRPr="00107C76" w:rsidRDefault="003B3D28" w:rsidP="004B46AC">
            <w:pPr>
              <w:tabs>
                <w:tab w:val="left" w:pos="140"/>
                <w:tab w:val="right" w:pos="1580"/>
              </w:tabs>
              <w:rPr>
                <w:rFonts w:eastAsia="Calibri"/>
                <w:sz w:val="22"/>
                <w:szCs w:val="22"/>
              </w:rPr>
            </w:pPr>
            <w:r>
              <w:rPr>
                <w:rFonts w:eastAsia="Calibri"/>
                <w:sz w:val="22"/>
                <w:szCs w:val="22"/>
              </w:rPr>
              <w:tab/>
            </w:r>
            <w:r>
              <w:rPr>
                <w:rFonts w:eastAsia="Calibri"/>
                <w:sz w:val="22"/>
                <w:szCs w:val="22"/>
              </w:rPr>
              <w:tab/>
              <w:t>1,439,435</w:t>
            </w:r>
          </w:p>
        </w:tc>
        <w:tc>
          <w:tcPr>
            <w:tcW w:w="270" w:type="dxa"/>
            <w:shd w:val="clear" w:color="auto" w:fill="D7D7D7"/>
            <w:noWrap/>
            <w:vAlign w:val="bottom"/>
            <w:hideMark/>
          </w:tcPr>
          <w:p w14:paraId="572057E7" w14:textId="77777777" w:rsidR="003B3D28" w:rsidRPr="00107C76" w:rsidRDefault="003B3D28" w:rsidP="004B46AC">
            <w:pPr>
              <w:rPr>
                <w:rFonts w:eastAsia="Calibri"/>
                <w:sz w:val="22"/>
                <w:szCs w:val="22"/>
              </w:rPr>
            </w:pPr>
          </w:p>
        </w:tc>
        <w:tc>
          <w:tcPr>
            <w:tcW w:w="1891" w:type="dxa"/>
            <w:shd w:val="clear" w:color="auto" w:fill="D7D7D7"/>
            <w:noWrap/>
            <w:vAlign w:val="bottom"/>
            <w:hideMark/>
          </w:tcPr>
          <w:p w14:paraId="0ED90CEA" w14:textId="77777777" w:rsidR="003B3D28" w:rsidRPr="00107C76" w:rsidRDefault="003B3D28" w:rsidP="004B46AC">
            <w:pPr>
              <w:tabs>
                <w:tab w:val="left" w:pos="140"/>
                <w:tab w:val="right" w:pos="1680"/>
              </w:tabs>
              <w:rPr>
                <w:rFonts w:eastAsia="Calibri"/>
                <w:sz w:val="22"/>
                <w:szCs w:val="22"/>
              </w:rPr>
            </w:pPr>
            <w:r>
              <w:rPr>
                <w:rFonts w:eastAsia="Calibri"/>
                <w:sz w:val="22"/>
                <w:szCs w:val="22"/>
              </w:rPr>
              <w:tab/>
            </w:r>
            <w:r>
              <w:rPr>
                <w:rFonts w:eastAsia="Calibri"/>
                <w:sz w:val="22"/>
                <w:szCs w:val="22"/>
              </w:rPr>
              <w:tab/>
              <w:t>1,215,296</w:t>
            </w:r>
          </w:p>
        </w:tc>
      </w:tr>
      <w:tr w:rsidR="003B3D28" w:rsidRPr="00107C76" w14:paraId="3147C513" w14:textId="77777777" w:rsidTr="004B46AC">
        <w:trPr>
          <w:cantSplit/>
          <w:trHeight w:hRule="exact" w:val="240"/>
          <w:jc w:val="center"/>
        </w:trPr>
        <w:tc>
          <w:tcPr>
            <w:tcW w:w="6300" w:type="dxa"/>
            <w:gridSpan w:val="2"/>
            <w:shd w:val="clear" w:color="auto" w:fill="auto"/>
            <w:noWrap/>
            <w:vAlign w:val="bottom"/>
            <w:hideMark/>
          </w:tcPr>
          <w:p w14:paraId="70673DB8" w14:textId="77777777" w:rsidR="003B3D28" w:rsidRPr="00107C76" w:rsidRDefault="003B3D28" w:rsidP="004B46AC">
            <w:pPr>
              <w:rPr>
                <w:rFonts w:eastAsia="Calibri"/>
                <w:sz w:val="22"/>
                <w:szCs w:val="22"/>
              </w:rPr>
            </w:pPr>
          </w:p>
        </w:tc>
        <w:tc>
          <w:tcPr>
            <w:tcW w:w="1800" w:type="dxa"/>
            <w:shd w:val="clear" w:color="auto" w:fill="auto"/>
            <w:noWrap/>
            <w:vAlign w:val="bottom"/>
            <w:hideMark/>
          </w:tcPr>
          <w:p w14:paraId="43B7B993" w14:textId="77777777" w:rsidR="003B3D28" w:rsidRPr="00107C76" w:rsidRDefault="003B3D28" w:rsidP="004B46AC">
            <w:pPr>
              <w:rPr>
                <w:rFonts w:eastAsia="Calibri"/>
                <w:sz w:val="22"/>
                <w:szCs w:val="22"/>
              </w:rPr>
            </w:pPr>
          </w:p>
        </w:tc>
        <w:tc>
          <w:tcPr>
            <w:tcW w:w="270" w:type="dxa"/>
            <w:shd w:val="clear" w:color="auto" w:fill="auto"/>
            <w:noWrap/>
            <w:vAlign w:val="bottom"/>
            <w:hideMark/>
          </w:tcPr>
          <w:p w14:paraId="7A570E72" w14:textId="77777777" w:rsidR="003B3D28" w:rsidRPr="00107C76" w:rsidRDefault="003B3D28" w:rsidP="004B46AC">
            <w:pPr>
              <w:rPr>
                <w:rFonts w:eastAsia="Calibri"/>
                <w:sz w:val="22"/>
                <w:szCs w:val="22"/>
              </w:rPr>
            </w:pPr>
          </w:p>
        </w:tc>
        <w:tc>
          <w:tcPr>
            <w:tcW w:w="1891" w:type="dxa"/>
            <w:shd w:val="clear" w:color="auto" w:fill="auto"/>
            <w:noWrap/>
            <w:vAlign w:val="bottom"/>
            <w:hideMark/>
          </w:tcPr>
          <w:p w14:paraId="78D227A4" w14:textId="77777777" w:rsidR="003B3D28" w:rsidRPr="00107C76" w:rsidRDefault="003B3D28" w:rsidP="004B46AC">
            <w:pPr>
              <w:rPr>
                <w:rFonts w:eastAsia="Calibri"/>
                <w:sz w:val="22"/>
                <w:szCs w:val="22"/>
              </w:rPr>
            </w:pPr>
          </w:p>
        </w:tc>
      </w:tr>
      <w:tr w:rsidR="003B3D28" w:rsidRPr="00107C76" w14:paraId="69041F9D" w14:textId="77777777" w:rsidTr="004B46AC">
        <w:trPr>
          <w:cantSplit/>
          <w:trHeight w:hRule="exact" w:val="240"/>
          <w:jc w:val="center"/>
          <w:hidden/>
        </w:trPr>
        <w:tc>
          <w:tcPr>
            <w:tcW w:w="6300" w:type="dxa"/>
            <w:gridSpan w:val="2"/>
            <w:shd w:val="clear" w:color="auto" w:fill="D7D7D7"/>
            <w:noWrap/>
            <w:vAlign w:val="bottom"/>
            <w:hideMark/>
          </w:tcPr>
          <w:p w14:paraId="2960458B" w14:textId="77777777" w:rsidR="003B3D28" w:rsidRPr="00107C76" w:rsidRDefault="003B3D28" w:rsidP="004B46AC">
            <w:pPr>
              <w:rPr>
                <w:rFonts w:eastAsia="Calibri"/>
                <w:sz w:val="22"/>
                <w:szCs w:val="22"/>
              </w:rPr>
            </w:pPr>
            <w:r>
              <w:rPr>
                <w:rStyle w:val="EDGARxbrlTagCode"/>
                <w:rFonts w:eastAsia="Calibri"/>
              </w:rPr>
              <w:t>[«6PW78D6Y|Tag=StockholdersEquityAbstract|Label=Shareholders' deficit:|Parent=LiabilitiesAndStockholdersEquityAbstract|#=178»</w:t>
            </w:r>
            <w:r w:rsidRPr="00107C76">
              <w:rPr>
                <w:rFonts w:eastAsia="Calibri"/>
                <w:sz w:val="22"/>
                <w:szCs w:val="22"/>
              </w:rPr>
              <w:t>Shareholders' deficit:</w:t>
            </w:r>
            <w:r>
              <w:rPr>
                <w:rStyle w:val="EDGARxbrlTagCode"/>
                <w:rFonts w:eastAsia="Calibri"/>
              </w:rPr>
              <w:t>«6PW78D6Y»]</w:t>
            </w:r>
          </w:p>
        </w:tc>
        <w:tc>
          <w:tcPr>
            <w:tcW w:w="1800" w:type="dxa"/>
            <w:shd w:val="clear" w:color="auto" w:fill="D7D7D7"/>
            <w:noWrap/>
            <w:vAlign w:val="bottom"/>
            <w:hideMark/>
          </w:tcPr>
          <w:p w14:paraId="6D589E97" w14:textId="77777777" w:rsidR="003B3D28" w:rsidRPr="00107C76" w:rsidRDefault="003B3D28" w:rsidP="004B46AC">
            <w:pPr>
              <w:rPr>
                <w:rFonts w:eastAsia="Calibri"/>
                <w:sz w:val="22"/>
                <w:szCs w:val="22"/>
              </w:rPr>
            </w:pPr>
          </w:p>
        </w:tc>
        <w:tc>
          <w:tcPr>
            <w:tcW w:w="270" w:type="dxa"/>
            <w:shd w:val="clear" w:color="auto" w:fill="D7D7D7"/>
            <w:noWrap/>
            <w:vAlign w:val="bottom"/>
            <w:hideMark/>
          </w:tcPr>
          <w:p w14:paraId="7BC8F06D" w14:textId="77777777" w:rsidR="003B3D28" w:rsidRPr="00107C76" w:rsidRDefault="003B3D28" w:rsidP="004B46AC">
            <w:pPr>
              <w:rPr>
                <w:rFonts w:eastAsia="Calibri"/>
                <w:sz w:val="22"/>
                <w:szCs w:val="22"/>
              </w:rPr>
            </w:pPr>
          </w:p>
        </w:tc>
        <w:tc>
          <w:tcPr>
            <w:tcW w:w="1891" w:type="dxa"/>
            <w:shd w:val="clear" w:color="auto" w:fill="D7D7D7"/>
            <w:noWrap/>
            <w:vAlign w:val="bottom"/>
            <w:hideMark/>
          </w:tcPr>
          <w:p w14:paraId="66BC8340" w14:textId="77777777" w:rsidR="003B3D28" w:rsidRPr="00107C76" w:rsidRDefault="003B3D28" w:rsidP="004B46AC">
            <w:pPr>
              <w:rPr>
                <w:rFonts w:eastAsia="Calibri"/>
                <w:sz w:val="22"/>
                <w:szCs w:val="22"/>
              </w:rPr>
            </w:pPr>
          </w:p>
        </w:tc>
      </w:tr>
      <w:tr w:rsidR="003B3D28" w:rsidRPr="00107C76" w14:paraId="30187DED" w14:textId="77777777" w:rsidTr="004B46AC">
        <w:trPr>
          <w:cantSplit/>
          <w:trHeight w:hRule="exact" w:val="240"/>
          <w:jc w:val="center"/>
          <w:hidden/>
        </w:trPr>
        <w:tc>
          <w:tcPr>
            <w:tcW w:w="6300" w:type="dxa"/>
            <w:gridSpan w:val="2"/>
            <w:shd w:val="clear" w:color="auto" w:fill="auto"/>
            <w:noWrap/>
            <w:vAlign w:val="bottom"/>
            <w:hideMark/>
          </w:tcPr>
          <w:p w14:paraId="5E3DC36B" w14:textId="77777777" w:rsidR="003B3D28" w:rsidRPr="00107C76" w:rsidRDefault="003B3D28" w:rsidP="004B46AC">
            <w:pPr>
              <w:ind w:left="414"/>
              <w:rPr>
                <w:rFonts w:eastAsia="Calibri"/>
                <w:sz w:val="22"/>
                <w:szCs w:val="22"/>
              </w:rPr>
            </w:pPr>
            <w:r>
              <w:rPr>
                <w:rStyle w:val="EDGARxbrlTagCode"/>
                <w:rFonts w:eastAsia="Calibri"/>
              </w:rPr>
              <w:t>[«6PW38C20|Tag=PreferredStockValue|Label=Preferred shares|Calc=StockholdersEquity|Parent=StockholdersEquityAbstract|#=179»</w:t>
            </w:r>
            <w:r w:rsidRPr="00107C76">
              <w:rPr>
                <w:rFonts w:eastAsia="Calibri"/>
                <w:sz w:val="22"/>
                <w:szCs w:val="22"/>
              </w:rPr>
              <w:t xml:space="preserve">Preferred shares, </w:t>
            </w:r>
            <w:r>
              <w:rPr>
                <w:rStyle w:val="EDGARxbrlTagCode"/>
                <w:rFonts w:eastAsia="Calibri"/>
              </w:rPr>
              <w:t>[«6MW38ASK|Tbl=x|Tag=PreferredStockParOrStatedValuePerShare|Label=*|Time=s|Group=* - Parenthetical|Abstract=*|#=180»[«6PW389U8|Tbl=x|Tag=PreferredStockParOrStatedValuePerShare|Label=*|Time=e|Group=* - Parenthetical|Abstract=*|#=181»</w:t>
            </w:r>
            <w:r w:rsidRPr="00107C76">
              <w:rPr>
                <w:rFonts w:eastAsia="Calibri"/>
                <w:sz w:val="22"/>
                <w:szCs w:val="22"/>
              </w:rPr>
              <w:t>$.001</w:t>
            </w:r>
            <w:r>
              <w:rPr>
                <w:rStyle w:val="EDGARxbrlTagCode"/>
                <w:rFonts w:eastAsia="Calibri"/>
              </w:rPr>
              <w:t>«6PW389U8»]«6MW38ASK»]</w:t>
            </w:r>
            <w:r w:rsidRPr="00107C76">
              <w:rPr>
                <w:rFonts w:eastAsia="Calibri"/>
                <w:sz w:val="22"/>
                <w:szCs w:val="22"/>
              </w:rPr>
              <w:t xml:space="preserve"> par value, </w:t>
            </w:r>
            <w:r>
              <w:rPr>
                <w:rStyle w:val="EDGARxbrlTagCode"/>
                <w:rFonts w:eastAsia="Calibri"/>
              </w:rPr>
              <w:t>[«6PW3880U|Tbl=x|Tag=PreferredStockSharesAuthorized|Label=*|Time=s|Group=* - Parenthetical|Abstract=*|#=182»[«6PW788Y6|Tbl=x|Tag=PreferredStockSharesAuthorized|Label=*|Time=e|Group=* - Parenthetical|Abstract=*|#=183»</w:t>
            </w:r>
            <w:r w:rsidRPr="00107C76">
              <w:rPr>
                <w:rFonts w:eastAsia="Calibri"/>
                <w:sz w:val="22"/>
                <w:szCs w:val="22"/>
              </w:rPr>
              <w:t>25,000,000</w:t>
            </w:r>
            <w:r>
              <w:rPr>
                <w:rStyle w:val="EDGARxbrlTagCode"/>
                <w:rFonts w:eastAsia="Calibri"/>
              </w:rPr>
              <w:t>«6PW788Y6»]«6PW3880U»]</w:t>
            </w:r>
            <w:r w:rsidRPr="00107C76">
              <w:rPr>
                <w:rFonts w:eastAsia="Calibri"/>
                <w:sz w:val="22"/>
                <w:szCs w:val="22"/>
              </w:rPr>
              <w:t xml:space="preserve"> shares authorized,</w:t>
            </w:r>
            <w:r>
              <w:rPr>
                <w:rFonts w:eastAsia="Calibri"/>
                <w:sz w:val="22"/>
                <w:szCs w:val="22"/>
              </w:rPr>
              <w:t xml:space="preserve"> </w:t>
            </w:r>
            <w:r>
              <w:rPr>
                <w:rStyle w:val="EDGARxbrlTagCode"/>
                <w:rFonts w:eastAsia="Calibri"/>
              </w:rPr>
              <w:t>[«6MW38ZTJ|Tbl=x|Tag=PreferredStockSharesIssued|Label=*|Time=e|Group=* - Parenthetical|Abstract=*|#=184»[«6PW38Y9J|Tbl=x|Tag=PreferredStockSharesIssued|Label=*|Time=s|Group=* - Parenthetical|Abstract=*|#=185»[«6MW38Y7V|Tbl=x|Tag=PreferredStockSharesOutstanding|Label=*|Time=s|Group=* - Parenthetical|Abstract=*|#=186»[«6PW78X93|Tbl=x|Tag=PreferredStockSharesOutstanding|Label=*|Time=e|Group=* - Parenthetical|Abstract=*|#=187»</w:t>
            </w:r>
            <w:r w:rsidRPr="00107C76">
              <w:rPr>
                <w:rFonts w:eastAsia="Calibri"/>
                <w:sz w:val="22"/>
                <w:szCs w:val="22"/>
              </w:rPr>
              <w:t>no</w:t>
            </w:r>
            <w:r>
              <w:rPr>
                <w:rStyle w:val="EDGARxbrlTagCode"/>
                <w:rFonts w:eastAsia="Calibri"/>
              </w:rPr>
              <w:t>«6PW78X93»]«6MW38Y7V»]«6PW38Y9J»]«6MW38ZTJ»]</w:t>
            </w:r>
            <w:r w:rsidRPr="00107C76">
              <w:rPr>
                <w:rFonts w:eastAsia="Calibri"/>
                <w:sz w:val="22"/>
                <w:szCs w:val="22"/>
              </w:rPr>
              <w:t xml:space="preserve"> shares issued and outstanding</w:t>
            </w:r>
            <w:r>
              <w:rPr>
                <w:rStyle w:val="EDGARxbrlTagCode"/>
                <w:rFonts w:eastAsia="Calibri"/>
              </w:rPr>
              <w:t>«6PW38C20»]</w:t>
            </w:r>
          </w:p>
        </w:tc>
        <w:tc>
          <w:tcPr>
            <w:tcW w:w="1800" w:type="dxa"/>
            <w:shd w:val="clear" w:color="auto" w:fill="auto"/>
            <w:noWrap/>
            <w:vAlign w:val="bottom"/>
            <w:hideMark/>
          </w:tcPr>
          <w:p w14:paraId="027EC39B" w14:textId="77777777" w:rsidR="003B3D28" w:rsidRPr="00107C76" w:rsidRDefault="003B3D28" w:rsidP="004B46AC">
            <w:pPr>
              <w:tabs>
                <w:tab w:val="left" w:pos="140"/>
                <w:tab w:val="right" w:pos="1580"/>
              </w:tabs>
              <w:rPr>
                <w:rFonts w:eastAsia="Calibri"/>
                <w:sz w:val="22"/>
                <w:szCs w:val="22"/>
              </w:rPr>
            </w:pPr>
            <w:r>
              <w:rPr>
                <w:rFonts w:eastAsia="Calibri"/>
                <w:sz w:val="22"/>
                <w:szCs w:val="22"/>
              </w:rPr>
              <w:tab/>
            </w:r>
            <w:r>
              <w:rPr>
                <w:rFonts w:eastAsia="Calibri"/>
                <w:sz w:val="22"/>
                <w:szCs w:val="22"/>
              </w:rPr>
              <w:tab/>
              <w:t>-</w:t>
            </w:r>
          </w:p>
        </w:tc>
        <w:tc>
          <w:tcPr>
            <w:tcW w:w="270" w:type="dxa"/>
            <w:shd w:val="clear" w:color="auto" w:fill="auto"/>
            <w:noWrap/>
            <w:vAlign w:val="bottom"/>
            <w:hideMark/>
          </w:tcPr>
          <w:p w14:paraId="5422BBB8" w14:textId="77777777" w:rsidR="003B3D28" w:rsidRPr="00107C76" w:rsidRDefault="003B3D28" w:rsidP="004B46AC">
            <w:pPr>
              <w:rPr>
                <w:rFonts w:eastAsia="Calibri"/>
                <w:sz w:val="22"/>
                <w:szCs w:val="22"/>
              </w:rPr>
            </w:pPr>
          </w:p>
        </w:tc>
        <w:tc>
          <w:tcPr>
            <w:tcW w:w="1891" w:type="dxa"/>
            <w:shd w:val="clear" w:color="auto" w:fill="auto"/>
            <w:noWrap/>
            <w:vAlign w:val="bottom"/>
            <w:hideMark/>
          </w:tcPr>
          <w:p w14:paraId="53885457" w14:textId="77777777" w:rsidR="003B3D28" w:rsidRPr="00107C76" w:rsidRDefault="003B3D28" w:rsidP="004B46AC">
            <w:pPr>
              <w:tabs>
                <w:tab w:val="left" w:pos="140"/>
                <w:tab w:val="right" w:pos="1680"/>
              </w:tabs>
              <w:rPr>
                <w:rFonts w:eastAsia="Calibri"/>
                <w:sz w:val="22"/>
                <w:szCs w:val="22"/>
              </w:rPr>
            </w:pPr>
            <w:r>
              <w:rPr>
                <w:rFonts w:eastAsia="Calibri"/>
                <w:sz w:val="22"/>
                <w:szCs w:val="22"/>
              </w:rPr>
              <w:tab/>
            </w:r>
            <w:r>
              <w:rPr>
                <w:rFonts w:eastAsia="Calibri"/>
                <w:sz w:val="22"/>
                <w:szCs w:val="22"/>
              </w:rPr>
              <w:tab/>
              <w:t>-</w:t>
            </w:r>
          </w:p>
        </w:tc>
      </w:tr>
      <w:tr w:rsidR="003B3D28" w:rsidRPr="00107C76" w14:paraId="693DD979" w14:textId="77777777" w:rsidTr="004B46AC">
        <w:trPr>
          <w:cantSplit/>
          <w:trHeight w:hRule="exact" w:val="240"/>
          <w:jc w:val="center"/>
          <w:hidden/>
        </w:trPr>
        <w:tc>
          <w:tcPr>
            <w:tcW w:w="6300" w:type="dxa"/>
            <w:gridSpan w:val="2"/>
            <w:shd w:val="clear" w:color="auto" w:fill="D7D7D7"/>
            <w:noWrap/>
            <w:vAlign w:val="bottom"/>
            <w:hideMark/>
          </w:tcPr>
          <w:p w14:paraId="36A3AB4A" w14:textId="77777777" w:rsidR="003B3D28" w:rsidRPr="00107C76" w:rsidRDefault="003B3D28" w:rsidP="004B46AC">
            <w:pPr>
              <w:ind w:left="414"/>
              <w:rPr>
                <w:rFonts w:eastAsia="Calibri"/>
                <w:sz w:val="22"/>
                <w:szCs w:val="22"/>
              </w:rPr>
            </w:pPr>
            <w:r>
              <w:rPr>
                <w:rStyle w:val="EDGARxbrlTagCode"/>
                <w:rFonts w:eastAsia="Calibri"/>
              </w:rPr>
              <w:t>[«6PW78XJV|Tag=CommonStockValue|Label=Common shares|Calc=StockholdersEquity|Parent=StockholdersEquityAbstract|#=188»</w:t>
            </w:r>
            <w:r w:rsidRPr="00107C76">
              <w:rPr>
                <w:rFonts w:eastAsia="Calibri"/>
                <w:sz w:val="22"/>
                <w:szCs w:val="22"/>
              </w:rPr>
              <w:t xml:space="preserve">Common shares - </w:t>
            </w:r>
            <w:r>
              <w:rPr>
                <w:rStyle w:val="EDGARxbrlTagCode"/>
                <w:rFonts w:eastAsia="Calibri"/>
              </w:rPr>
              <w:t>[«6MW38W0P|Tbl=x|Tag=CommonStockParOrStatedValuePerShare|Label=*|Time=s|Group=* - Parenthetical|Abstract=*|#=189»[«6PW78VC9|Tbl=x|Tag=CommonStockParOrStatedValuePerShare|Label=*|Time=e|Group=* - Parenthetical|Abstract=*|#=190»</w:t>
            </w:r>
            <w:r w:rsidRPr="00107C76">
              <w:rPr>
                <w:rFonts w:eastAsia="Calibri"/>
                <w:sz w:val="22"/>
                <w:szCs w:val="22"/>
              </w:rPr>
              <w:t>$0.001</w:t>
            </w:r>
            <w:r>
              <w:rPr>
                <w:rStyle w:val="EDGARxbrlTagCode"/>
                <w:rFonts w:eastAsia="Calibri"/>
              </w:rPr>
              <w:t>«6PW78VC9»]«6MW38W0P»]</w:t>
            </w:r>
            <w:r w:rsidRPr="00107C76">
              <w:rPr>
                <w:rFonts w:eastAsia="Calibri"/>
                <w:sz w:val="22"/>
                <w:szCs w:val="22"/>
              </w:rPr>
              <w:t xml:space="preserve"> par value; </w:t>
            </w:r>
            <w:r>
              <w:rPr>
                <w:rStyle w:val="EDGARxbrlTagCode"/>
                <w:rFonts w:eastAsia="Calibri"/>
              </w:rPr>
              <w:t>[«6MW38VU4|Tbl=x|Tag=CommonStockSharesAuthorized|Label=*|Time=s|Group=* - Parenthetical|Abstract=*|#=191»[«6PW38UA4|Tbl=x|Tag=CommonStockSharesAuthorized|Label=*|Time=e|Group=* - Parenthetical|Abstract=*|#=192»</w:t>
            </w:r>
            <w:r w:rsidRPr="00107C76">
              <w:rPr>
                <w:rFonts w:eastAsia="Calibri"/>
                <w:sz w:val="22"/>
                <w:szCs w:val="22"/>
              </w:rPr>
              <w:t xml:space="preserve">100,000,000 </w:t>
            </w:r>
            <w:r>
              <w:rPr>
                <w:rStyle w:val="EDGARxbrlTagCode"/>
                <w:rFonts w:eastAsia="Calibri"/>
              </w:rPr>
              <w:t>«6PW38UA4»]«6MW38VU4»]</w:t>
            </w:r>
            <w:r w:rsidRPr="00107C76">
              <w:rPr>
                <w:rFonts w:eastAsia="Calibri"/>
                <w:sz w:val="22"/>
                <w:szCs w:val="22"/>
              </w:rPr>
              <w:t>shares authorized,</w:t>
            </w:r>
            <w:r>
              <w:rPr>
                <w:rFonts w:eastAsia="Calibri"/>
                <w:sz w:val="22"/>
                <w:szCs w:val="22"/>
              </w:rPr>
              <w:t xml:space="preserve"> </w:t>
            </w:r>
            <w:r>
              <w:rPr>
                <w:rStyle w:val="EDGARxbrlTagCode"/>
                <w:rFonts w:eastAsia="Calibri"/>
              </w:rPr>
              <w:t>[«6MW38UZ3|Tbl=x|Tag=CommonStockSharesIssued|Label=*|Time=e|Group=* - Parenthetical|Abstract=*|#=193»[«6PW38T06|Tbl=x|Tag=CommonStockSharesOutstanding|Label=*|Time=e|Group=* - Parenthetical|Abstract=*|#=194»</w:t>
            </w:r>
            <w:r w:rsidRPr="00107C76">
              <w:rPr>
                <w:rFonts w:eastAsia="Calibri"/>
                <w:sz w:val="22"/>
                <w:szCs w:val="22"/>
              </w:rPr>
              <w:t>64,630,548</w:t>
            </w:r>
            <w:r>
              <w:rPr>
                <w:rStyle w:val="EDGARxbrlTagCode"/>
                <w:rFonts w:eastAsia="Calibri"/>
              </w:rPr>
              <w:t>«6PW38T06»]«6MW38UZ3»]</w:t>
            </w:r>
            <w:r w:rsidRPr="00107C76">
              <w:rPr>
                <w:rFonts w:eastAsia="Calibri"/>
                <w:sz w:val="22"/>
                <w:szCs w:val="22"/>
              </w:rPr>
              <w:t xml:space="preserve"> and </w:t>
            </w:r>
            <w:r>
              <w:rPr>
                <w:rStyle w:val="EDGARxbrlTagCode"/>
                <w:rFonts w:eastAsia="Calibri"/>
              </w:rPr>
              <w:t>[«6PW38TY0|Tbl=x|Tag=CommonStockSharesIssued|Label=*|Time=s|Group=* - Parenthetical|Abstract=*|#=195»[«6MW78S4M|Tbl=x|Tag=CommonStockSharesOutstanding|Label=*|Time=s|Group=* - Parenthetical|Abstract=*|#=196»</w:t>
            </w:r>
            <w:r w:rsidRPr="00107C76">
              <w:rPr>
                <w:rFonts w:eastAsia="Calibri"/>
                <w:sz w:val="22"/>
                <w:szCs w:val="22"/>
              </w:rPr>
              <w:t>48,869,091</w:t>
            </w:r>
            <w:r>
              <w:rPr>
                <w:rStyle w:val="EDGARxbrlTagCode"/>
                <w:rFonts w:eastAsia="Calibri"/>
              </w:rPr>
              <w:t>«6MW78S4M»]«6PW38TY0»]</w:t>
            </w:r>
            <w:r w:rsidRPr="00107C76">
              <w:rPr>
                <w:rFonts w:eastAsia="Calibri"/>
                <w:sz w:val="22"/>
                <w:szCs w:val="22"/>
              </w:rPr>
              <w:t xml:space="preserve"> shares issued and outstanding</w:t>
            </w:r>
            <w:r>
              <w:rPr>
                <w:rStyle w:val="EDGARxbrlTagCode"/>
                <w:rFonts w:eastAsia="Calibri"/>
              </w:rPr>
              <w:t>«6PW78XJV»]</w:t>
            </w:r>
          </w:p>
        </w:tc>
        <w:tc>
          <w:tcPr>
            <w:tcW w:w="1800" w:type="dxa"/>
            <w:shd w:val="clear" w:color="auto" w:fill="D7D7D7"/>
            <w:noWrap/>
            <w:vAlign w:val="bottom"/>
            <w:hideMark/>
          </w:tcPr>
          <w:p w14:paraId="3FEF0695" w14:textId="77777777" w:rsidR="003B3D28" w:rsidRPr="00107C76" w:rsidRDefault="003B3D28" w:rsidP="004B46AC">
            <w:pPr>
              <w:tabs>
                <w:tab w:val="left" w:pos="140"/>
                <w:tab w:val="right" w:pos="1580"/>
              </w:tabs>
              <w:rPr>
                <w:rFonts w:eastAsia="Calibri"/>
                <w:sz w:val="22"/>
                <w:szCs w:val="22"/>
              </w:rPr>
            </w:pPr>
            <w:r>
              <w:rPr>
                <w:rFonts w:eastAsia="Calibri"/>
                <w:sz w:val="22"/>
                <w:szCs w:val="22"/>
              </w:rPr>
              <w:tab/>
            </w:r>
            <w:r>
              <w:rPr>
                <w:rFonts w:eastAsia="Calibri"/>
                <w:sz w:val="22"/>
                <w:szCs w:val="22"/>
              </w:rPr>
              <w:tab/>
              <w:t>64,631 </w:t>
            </w:r>
          </w:p>
        </w:tc>
        <w:tc>
          <w:tcPr>
            <w:tcW w:w="270" w:type="dxa"/>
            <w:shd w:val="clear" w:color="auto" w:fill="D7D7D7"/>
            <w:noWrap/>
            <w:vAlign w:val="bottom"/>
            <w:hideMark/>
          </w:tcPr>
          <w:p w14:paraId="4FDC4DA8" w14:textId="77777777" w:rsidR="003B3D28" w:rsidRPr="00107C76" w:rsidRDefault="003B3D28" w:rsidP="004B46AC">
            <w:pPr>
              <w:rPr>
                <w:rFonts w:eastAsia="Calibri"/>
                <w:sz w:val="22"/>
                <w:szCs w:val="22"/>
              </w:rPr>
            </w:pPr>
          </w:p>
        </w:tc>
        <w:tc>
          <w:tcPr>
            <w:tcW w:w="1891" w:type="dxa"/>
            <w:shd w:val="clear" w:color="auto" w:fill="D7D7D7"/>
            <w:noWrap/>
            <w:vAlign w:val="bottom"/>
            <w:hideMark/>
          </w:tcPr>
          <w:p w14:paraId="519C0377" w14:textId="77777777" w:rsidR="003B3D28" w:rsidRPr="00107C76" w:rsidRDefault="003B3D28" w:rsidP="004B46AC">
            <w:pPr>
              <w:tabs>
                <w:tab w:val="left" w:pos="140"/>
                <w:tab w:val="right" w:pos="1680"/>
              </w:tabs>
              <w:rPr>
                <w:rFonts w:eastAsia="Calibri"/>
                <w:sz w:val="22"/>
                <w:szCs w:val="22"/>
              </w:rPr>
            </w:pPr>
            <w:r>
              <w:rPr>
                <w:rFonts w:eastAsia="Calibri"/>
                <w:sz w:val="22"/>
                <w:szCs w:val="22"/>
              </w:rPr>
              <w:tab/>
            </w:r>
            <w:r>
              <w:rPr>
                <w:rFonts w:eastAsia="Calibri"/>
                <w:sz w:val="22"/>
                <w:szCs w:val="22"/>
              </w:rPr>
              <w:tab/>
              <w:t>48,869 </w:t>
            </w:r>
          </w:p>
        </w:tc>
      </w:tr>
      <w:tr w:rsidR="003B3D28" w:rsidRPr="00107C76" w14:paraId="1AB33C70" w14:textId="77777777" w:rsidTr="004B46AC">
        <w:trPr>
          <w:cantSplit/>
          <w:trHeight w:hRule="exact" w:val="240"/>
          <w:jc w:val="center"/>
          <w:hidden/>
        </w:trPr>
        <w:tc>
          <w:tcPr>
            <w:tcW w:w="6300" w:type="dxa"/>
            <w:gridSpan w:val="2"/>
            <w:shd w:val="clear" w:color="auto" w:fill="auto"/>
            <w:noWrap/>
            <w:vAlign w:val="bottom"/>
            <w:hideMark/>
          </w:tcPr>
          <w:p w14:paraId="04CCF0B8" w14:textId="77777777" w:rsidR="003B3D28" w:rsidRPr="00107C76" w:rsidRDefault="003B3D28" w:rsidP="004B46AC">
            <w:pPr>
              <w:ind w:left="414"/>
              <w:rPr>
                <w:rFonts w:eastAsia="Calibri"/>
                <w:sz w:val="22"/>
                <w:szCs w:val="22"/>
              </w:rPr>
            </w:pPr>
            <w:r>
              <w:rPr>
                <w:rStyle w:val="EDGARxbrlTagCode"/>
                <w:rFonts w:eastAsia="Calibri"/>
              </w:rPr>
              <w:t>[«6PW78SPU|Tag=AdditionalPaidInCapital|Label=Additional paid-in capital|Calc=StockholdersEquity|Parent=StockholdersEquityAbstract|#=197»</w:t>
            </w:r>
            <w:r w:rsidRPr="00107C76">
              <w:rPr>
                <w:rFonts w:eastAsia="Calibri"/>
                <w:sz w:val="22"/>
                <w:szCs w:val="22"/>
              </w:rPr>
              <w:t>Additional paid-in capital</w:t>
            </w:r>
            <w:r>
              <w:rPr>
                <w:rStyle w:val="EDGARxbrlTagCode"/>
                <w:rFonts w:eastAsia="Calibri"/>
              </w:rPr>
              <w:t>«6PW78SPU»]</w:t>
            </w:r>
          </w:p>
        </w:tc>
        <w:tc>
          <w:tcPr>
            <w:tcW w:w="1800" w:type="dxa"/>
            <w:shd w:val="clear" w:color="auto" w:fill="auto"/>
            <w:noWrap/>
            <w:vAlign w:val="bottom"/>
            <w:hideMark/>
          </w:tcPr>
          <w:p w14:paraId="453B7CB0" w14:textId="77777777" w:rsidR="003B3D28" w:rsidRPr="00107C76" w:rsidRDefault="003B3D28" w:rsidP="004B46AC">
            <w:pPr>
              <w:tabs>
                <w:tab w:val="left" w:pos="140"/>
                <w:tab w:val="right" w:pos="1580"/>
              </w:tabs>
              <w:rPr>
                <w:rFonts w:eastAsia="Calibri"/>
                <w:sz w:val="22"/>
                <w:szCs w:val="22"/>
              </w:rPr>
            </w:pPr>
            <w:r>
              <w:rPr>
                <w:rFonts w:eastAsia="Calibri"/>
                <w:sz w:val="22"/>
                <w:szCs w:val="22"/>
              </w:rPr>
              <w:tab/>
            </w:r>
            <w:r>
              <w:rPr>
                <w:rFonts w:eastAsia="Calibri"/>
                <w:sz w:val="22"/>
                <w:szCs w:val="22"/>
              </w:rPr>
              <w:tab/>
              <w:t>856,822 </w:t>
            </w:r>
          </w:p>
        </w:tc>
        <w:tc>
          <w:tcPr>
            <w:tcW w:w="270" w:type="dxa"/>
            <w:shd w:val="clear" w:color="auto" w:fill="auto"/>
            <w:noWrap/>
            <w:vAlign w:val="bottom"/>
            <w:hideMark/>
          </w:tcPr>
          <w:p w14:paraId="162B4E79" w14:textId="77777777" w:rsidR="003B3D28" w:rsidRPr="00107C76" w:rsidRDefault="003B3D28" w:rsidP="004B46AC">
            <w:pPr>
              <w:rPr>
                <w:rFonts w:eastAsia="Calibri"/>
                <w:sz w:val="22"/>
                <w:szCs w:val="22"/>
              </w:rPr>
            </w:pPr>
          </w:p>
        </w:tc>
        <w:tc>
          <w:tcPr>
            <w:tcW w:w="1891" w:type="dxa"/>
            <w:shd w:val="clear" w:color="auto" w:fill="auto"/>
            <w:noWrap/>
            <w:vAlign w:val="bottom"/>
            <w:hideMark/>
          </w:tcPr>
          <w:p w14:paraId="166E25F7" w14:textId="77777777" w:rsidR="003B3D28" w:rsidRPr="00107C76" w:rsidRDefault="003B3D28" w:rsidP="004B46AC">
            <w:pPr>
              <w:tabs>
                <w:tab w:val="left" w:pos="140"/>
                <w:tab w:val="right" w:pos="1680"/>
              </w:tabs>
              <w:rPr>
                <w:rFonts w:eastAsia="Calibri"/>
                <w:sz w:val="22"/>
                <w:szCs w:val="22"/>
              </w:rPr>
            </w:pPr>
            <w:r>
              <w:rPr>
                <w:rFonts w:eastAsia="Calibri"/>
                <w:sz w:val="22"/>
                <w:szCs w:val="22"/>
              </w:rPr>
              <w:tab/>
            </w:r>
            <w:r>
              <w:rPr>
                <w:rFonts w:eastAsia="Calibri"/>
                <w:sz w:val="22"/>
                <w:szCs w:val="22"/>
              </w:rPr>
              <w:tab/>
              <w:t>424,292 </w:t>
            </w:r>
          </w:p>
        </w:tc>
      </w:tr>
      <w:tr w:rsidR="003B3D28" w:rsidRPr="00107C76" w14:paraId="4B9FAAE2" w14:textId="77777777" w:rsidTr="004B46AC">
        <w:trPr>
          <w:cantSplit/>
          <w:trHeight w:hRule="exact" w:val="240"/>
          <w:jc w:val="center"/>
          <w:hidden/>
        </w:trPr>
        <w:tc>
          <w:tcPr>
            <w:tcW w:w="6300" w:type="dxa"/>
            <w:gridSpan w:val="2"/>
            <w:shd w:val="clear" w:color="auto" w:fill="D7D7D7"/>
            <w:noWrap/>
            <w:vAlign w:val="bottom"/>
            <w:hideMark/>
          </w:tcPr>
          <w:p w14:paraId="69226801" w14:textId="77777777" w:rsidR="003B3D28" w:rsidRPr="00107C76" w:rsidRDefault="003B3D28" w:rsidP="004B46AC">
            <w:pPr>
              <w:ind w:left="414"/>
              <w:rPr>
                <w:rFonts w:eastAsia="Calibri"/>
                <w:sz w:val="22"/>
                <w:szCs w:val="22"/>
              </w:rPr>
            </w:pPr>
            <w:r>
              <w:rPr>
                <w:rStyle w:val="EDGARxbrlTagCode"/>
                <w:rFonts w:eastAsia="Calibri"/>
              </w:rPr>
              <w:t>[«6MW3CGFW|Tag=RetainedEarningsAccumulatedDeficit|Label=Accumulated deficit|Calc=StockholdersEquity|Parent=StockholdersEquityAbstract|#=198»</w:t>
            </w:r>
            <w:r w:rsidRPr="00107C76">
              <w:rPr>
                <w:rFonts w:eastAsia="Calibri"/>
                <w:sz w:val="22"/>
                <w:szCs w:val="22"/>
              </w:rPr>
              <w:t>Accumulated deficit</w:t>
            </w:r>
            <w:r>
              <w:rPr>
                <w:rStyle w:val="EDGARxbrlTagCode"/>
                <w:rFonts w:eastAsia="Calibri"/>
              </w:rPr>
              <w:t>«6MW3CGFW»]</w:t>
            </w:r>
          </w:p>
        </w:tc>
        <w:tc>
          <w:tcPr>
            <w:tcW w:w="1800" w:type="dxa"/>
            <w:tcBorders>
              <w:bottom w:val="single" w:sz="4" w:space="0" w:color="auto"/>
            </w:tcBorders>
            <w:shd w:val="clear" w:color="auto" w:fill="D7D7D7"/>
            <w:noWrap/>
            <w:vAlign w:val="bottom"/>
            <w:hideMark/>
          </w:tcPr>
          <w:p w14:paraId="67FCEDF7" w14:textId="77777777" w:rsidR="003B3D28" w:rsidRPr="00107C76" w:rsidRDefault="003B3D28" w:rsidP="004B46AC">
            <w:pPr>
              <w:tabs>
                <w:tab w:val="left" w:pos="140"/>
                <w:tab w:val="right" w:pos="1580"/>
              </w:tabs>
              <w:rPr>
                <w:rFonts w:eastAsia="Calibri"/>
                <w:sz w:val="22"/>
                <w:szCs w:val="22"/>
              </w:rPr>
            </w:pPr>
            <w:r>
              <w:rPr>
                <w:rFonts w:eastAsia="Calibri"/>
                <w:sz w:val="22"/>
                <w:szCs w:val="22"/>
              </w:rPr>
              <w:tab/>
            </w:r>
            <w:r>
              <w:rPr>
                <w:rFonts w:eastAsia="Calibri"/>
                <w:sz w:val="22"/>
                <w:szCs w:val="22"/>
              </w:rPr>
              <w:tab/>
              <w:t>(1,921,929)</w:t>
            </w:r>
          </w:p>
        </w:tc>
        <w:tc>
          <w:tcPr>
            <w:tcW w:w="270" w:type="dxa"/>
            <w:shd w:val="clear" w:color="auto" w:fill="D7D7D7"/>
            <w:noWrap/>
            <w:vAlign w:val="bottom"/>
            <w:hideMark/>
          </w:tcPr>
          <w:p w14:paraId="6D420361" w14:textId="77777777" w:rsidR="003B3D28" w:rsidRPr="00107C76" w:rsidRDefault="003B3D28" w:rsidP="004B46AC">
            <w:pPr>
              <w:rPr>
                <w:rFonts w:eastAsia="Calibri"/>
                <w:sz w:val="22"/>
                <w:szCs w:val="22"/>
              </w:rPr>
            </w:pPr>
          </w:p>
        </w:tc>
        <w:tc>
          <w:tcPr>
            <w:tcW w:w="1891" w:type="dxa"/>
            <w:tcBorders>
              <w:bottom w:val="single" w:sz="4" w:space="0" w:color="auto"/>
            </w:tcBorders>
            <w:shd w:val="clear" w:color="auto" w:fill="D7D7D7"/>
            <w:noWrap/>
            <w:vAlign w:val="bottom"/>
            <w:hideMark/>
          </w:tcPr>
          <w:p w14:paraId="18889A99" w14:textId="77777777" w:rsidR="003B3D28" w:rsidRPr="00107C76" w:rsidRDefault="003B3D28" w:rsidP="004B46AC">
            <w:pPr>
              <w:tabs>
                <w:tab w:val="left" w:pos="140"/>
                <w:tab w:val="right" w:pos="1680"/>
              </w:tabs>
              <w:rPr>
                <w:rFonts w:eastAsia="Calibri"/>
                <w:sz w:val="22"/>
                <w:szCs w:val="22"/>
              </w:rPr>
            </w:pPr>
            <w:r>
              <w:rPr>
                <w:rFonts w:eastAsia="Calibri"/>
                <w:sz w:val="22"/>
                <w:szCs w:val="22"/>
              </w:rPr>
              <w:tab/>
            </w:r>
            <w:r>
              <w:rPr>
                <w:rFonts w:eastAsia="Calibri"/>
                <w:sz w:val="22"/>
                <w:szCs w:val="22"/>
              </w:rPr>
              <w:tab/>
              <w:t>(1,369,103)</w:t>
            </w:r>
          </w:p>
        </w:tc>
      </w:tr>
      <w:tr w:rsidR="003B3D28" w:rsidRPr="00107C76" w14:paraId="424F3A37" w14:textId="77777777" w:rsidTr="004B46AC">
        <w:trPr>
          <w:cantSplit/>
          <w:trHeight w:hRule="exact" w:val="240"/>
          <w:jc w:val="center"/>
          <w:hidden/>
        </w:trPr>
        <w:tc>
          <w:tcPr>
            <w:tcW w:w="6300" w:type="dxa"/>
            <w:gridSpan w:val="2"/>
            <w:shd w:val="clear" w:color="auto" w:fill="auto"/>
            <w:noWrap/>
            <w:vAlign w:val="bottom"/>
            <w:hideMark/>
          </w:tcPr>
          <w:p w14:paraId="476B8EFF" w14:textId="77777777" w:rsidR="003B3D28" w:rsidRPr="00107C76" w:rsidRDefault="003B3D28" w:rsidP="004B46AC">
            <w:pPr>
              <w:rPr>
                <w:rFonts w:eastAsia="Calibri"/>
                <w:sz w:val="22"/>
                <w:szCs w:val="22"/>
              </w:rPr>
            </w:pPr>
            <w:r>
              <w:rPr>
                <w:rStyle w:val="EDGARxbrlTagCode"/>
                <w:rFonts w:eastAsia="Calibri"/>
              </w:rPr>
              <w:t xml:space="preserve">[«6MW3CG64|Tag=StockholdersEquity|Label=Total </w:t>
            </w:r>
            <w:r w:rsidR="008D7A2E">
              <w:rPr>
                <w:rStyle w:val="EDGARxbrlTagCode"/>
                <w:rFonts w:eastAsia="Calibri"/>
              </w:rPr>
              <w:t>XYZ Company</w:t>
            </w:r>
            <w:r>
              <w:rPr>
                <w:rStyle w:val="EDGARxbrlTagCode"/>
                <w:rFonts w:eastAsia="Calibri"/>
              </w:rPr>
              <w:t xml:space="preserve"> shareholders' deficit|Calc=StockholdersEquityIncludingPortionAttributableToNoncontrollingInterest|Parent=StockholdersEquityAbstract|#=199»</w:t>
            </w:r>
            <w:r w:rsidRPr="00107C76">
              <w:rPr>
                <w:rFonts w:eastAsia="Calibri"/>
                <w:sz w:val="22"/>
                <w:szCs w:val="22"/>
              </w:rPr>
              <w:t>Shareholders' deficit</w:t>
            </w:r>
            <w:r>
              <w:rPr>
                <w:rStyle w:val="EDGARxbrlTagCode"/>
                <w:rFonts w:eastAsia="Calibri"/>
              </w:rPr>
              <w:t>«6MW3CG64»]</w:t>
            </w:r>
          </w:p>
        </w:tc>
        <w:tc>
          <w:tcPr>
            <w:tcW w:w="1800" w:type="dxa"/>
            <w:tcBorders>
              <w:top w:val="single" w:sz="4" w:space="0" w:color="auto"/>
            </w:tcBorders>
            <w:shd w:val="clear" w:color="auto" w:fill="auto"/>
            <w:noWrap/>
            <w:vAlign w:val="bottom"/>
            <w:hideMark/>
          </w:tcPr>
          <w:p w14:paraId="04599FE3" w14:textId="77777777" w:rsidR="003B3D28" w:rsidRPr="00107C76" w:rsidRDefault="003B3D28" w:rsidP="004B46AC">
            <w:pPr>
              <w:tabs>
                <w:tab w:val="left" w:pos="140"/>
                <w:tab w:val="right" w:pos="1580"/>
              </w:tabs>
              <w:rPr>
                <w:rFonts w:eastAsia="Calibri"/>
                <w:sz w:val="22"/>
                <w:szCs w:val="22"/>
              </w:rPr>
            </w:pPr>
            <w:r>
              <w:rPr>
                <w:rFonts w:eastAsia="Calibri"/>
                <w:sz w:val="22"/>
                <w:szCs w:val="22"/>
              </w:rPr>
              <w:tab/>
            </w:r>
            <w:r>
              <w:rPr>
                <w:rFonts w:eastAsia="Calibri"/>
                <w:sz w:val="22"/>
                <w:szCs w:val="22"/>
              </w:rPr>
              <w:tab/>
              <w:t>(1,000,476)</w:t>
            </w:r>
          </w:p>
        </w:tc>
        <w:tc>
          <w:tcPr>
            <w:tcW w:w="270" w:type="dxa"/>
            <w:shd w:val="clear" w:color="auto" w:fill="auto"/>
            <w:noWrap/>
            <w:vAlign w:val="bottom"/>
            <w:hideMark/>
          </w:tcPr>
          <w:p w14:paraId="7D57735F" w14:textId="77777777" w:rsidR="003B3D28" w:rsidRPr="00107C76" w:rsidRDefault="003B3D28" w:rsidP="004B46AC">
            <w:pPr>
              <w:rPr>
                <w:rFonts w:eastAsia="Calibri"/>
                <w:sz w:val="22"/>
                <w:szCs w:val="22"/>
              </w:rPr>
            </w:pPr>
          </w:p>
        </w:tc>
        <w:tc>
          <w:tcPr>
            <w:tcW w:w="1891" w:type="dxa"/>
            <w:tcBorders>
              <w:top w:val="single" w:sz="4" w:space="0" w:color="auto"/>
            </w:tcBorders>
            <w:shd w:val="clear" w:color="auto" w:fill="auto"/>
            <w:noWrap/>
            <w:vAlign w:val="bottom"/>
            <w:hideMark/>
          </w:tcPr>
          <w:p w14:paraId="1EF1EE49" w14:textId="77777777" w:rsidR="003B3D28" w:rsidRPr="00107C76" w:rsidRDefault="003B3D28" w:rsidP="004B46AC">
            <w:pPr>
              <w:tabs>
                <w:tab w:val="left" w:pos="140"/>
                <w:tab w:val="right" w:pos="1680"/>
              </w:tabs>
              <w:rPr>
                <w:rFonts w:eastAsia="Calibri"/>
                <w:sz w:val="22"/>
                <w:szCs w:val="22"/>
              </w:rPr>
            </w:pPr>
            <w:r>
              <w:rPr>
                <w:rFonts w:eastAsia="Calibri"/>
                <w:sz w:val="22"/>
                <w:szCs w:val="22"/>
              </w:rPr>
              <w:tab/>
            </w:r>
            <w:r>
              <w:rPr>
                <w:rFonts w:eastAsia="Calibri"/>
                <w:sz w:val="22"/>
                <w:szCs w:val="22"/>
              </w:rPr>
              <w:tab/>
              <w:t>(895,942)</w:t>
            </w:r>
          </w:p>
        </w:tc>
      </w:tr>
      <w:tr w:rsidR="003B3D28" w:rsidRPr="00107C76" w14:paraId="4C0B15BD" w14:textId="77777777" w:rsidTr="004B46AC">
        <w:trPr>
          <w:cantSplit/>
          <w:trHeight w:hRule="exact" w:val="240"/>
          <w:jc w:val="center"/>
          <w:hidden/>
        </w:trPr>
        <w:tc>
          <w:tcPr>
            <w:tcW w:w="6300" w:type="dxa"/>
            <w:gridSpan w:val="2"/>
            <w:shd w:val="clear" w:color="auto" w:fill="D7D7D7"/>
            <w:noWrap/>
            <w:vAlign w:val="bottom"/>
            <w:hideMark/>
          </w:tcPr>
          <w:p w14:paraId="747925B2" w14:textId="77777777" w:rsidR="003B3D28" w:rsidRPr="00107C76" w:rsidRDefault="003B3D28" w:rsidP="004B46AC">
            <w:pPr>
              <w:ind w:left="414"/>
              <w:rPr>
                <w:rFonts w:eastAsia="Calibri"/>
                <w:sz w:val="22"/>
                <w:szCs w:val="22"/>
              </w:rPr>
            </w:pPr>
            <w:r>
              <w:rPr>
                <w:rStyle w:val="EDGARxbrlTagCode"/>
                <w:rFonts w:eastAsia="Calibri"/>
              </w:rPr>
              <w:t>[«6MW3CGJN|Tag=MinorityInterest|Label=Noncontrolling interest in subsidiary|Calc=StockholdersEquityIncludingPortionAttributableToNoncontrollingInterest|Parent=StockholdersEquityIncludingPortionAttributableToNoncontrollingInterestAbstract|#=200»</w:t>
            </w:r>
            <w:r w:rsidRPr="00107C76">
              <w:rPr>
                <w:rFonts w:eastAsia="Calibri"/>
                <w:sz w:val="22"/>
                <w:szCs w:val="22"/>
              </w:rPr>
              <w:t>Noncontrolling interest in subsidiary</w:t>
            </w:r>
            <w:r>
              <w:rPr>
                <w:rStyle w:val="EDGARxbrlTagCode"/>
                <w:rFonts w:eastAsia="Calibri"/>
              </w:rPr>
              <w:t>«6MW3CGJN»]</w:t>
            </w:r>
          </w:p>
        </w:tc>
        <w:tc>
          <w:tcPr>
            <w:tcW w:w="1800" w:type="dxa"/>
            <w:tcBorders>
              <w:bottom w:val="single" w:sz="4" w:space="0" w:color="auto"/>
            </w:tcBorders>
            <w:shd w:val="clear" w:color="auto" w:fill="D7D7D7"/>
            <w:noWrap/>
            <w:vAlign w:val="bottom"/>
            <w:hideMark/>
          </w:tcPr>
          <w:p w14:paraId="66A81612" w14:textId="77777777" w:rsidR="003B3D28" w:rsidRPr="00107C76" w:rsidRDefault="003B3D28" w:rsidP="004B46AC">
            <w:pPr>
              <w:tabs>
                <w:tab w:val="left" w:pos="140"/>
                <w:tab w:val="right" w:pos="1580"/>
              </w:tabs>
              <w:rPr>
                <w:rFonts w:eastAsia="Calibri"/>
                <w:sz w:val="22"/>
                <w:szCs w:val="22"/>
              </w:rPr>
            </w:pPr>
            <w:r>
              <w:rPr>
                <w:rFonts w:eastAsia="Calibri"/>
                <w:sz w:val="22"/>
                <w:szCs w:val="22"/>
              </w:rPr>
              <w:tab/>
            </w:r>
            <w:r>
              <w:rPr>
                <w:rFonts w:eastAsia="Calibri"/>
                <w:sz w:val="22"/>
                <w:szCs w:val="22"/>
              </w:rPr>
              <w:tab/>
              <w:t>- </w:t>
            </w:r>
          </w:p>
        </w:tc>
        <w:tc>
          <w:tcPr>
            <w:tcW w:w="270" w:type="dxa"/>
            <w:shd w:val="clear" w:color="auto" w:fill="D7D7D7"/>
            <w:noWrap/>
            <w:vAlign w:val="bottom"/>
            <w:hideMark/>
          </w:tcPr>
          <w:p w14:paraId="5963ACD8" w14:textId="77777777" w:rsidR="003B3D28" w:rsidRPr="00107C76" w:rsidRDefault="003B3D28" w:rsidP="004B46AC">
            <w:pPr>
              <w:rPr>
                <w:rFonts w:eastAsia="Calibri"/>
                <w:sz w:val="22"/>
                <w:szCs w:val="22"/>
              </w:rPr>
            </w:pPr>
          </w:p>
        </w:tc>
        <w:tc>
          <w:tcPr>
            <w:tcW w:w="1891" w:type="dxa"/>
            <w:tcBorders>
              <w:bottom w:val="single" w:sz="4" w:space="0" w:color="auto"/>
            </w:tcBorders>
            <w:shd w:val="clear" w:color="auto" w:fill="D7D7D7"/>
            <w:noWrap/>
            <w:vAlign w:val="bottom"/>
            <w:hideMark/>
          </w:tcPr>
          <w:p w14:paraId="5FEAC16B" w14:textId="77777777" w:rsidR="003B3D28" w:rsidRPr="00107C76" w:rsidRDefault="003B3D28" w:rsidP="004B46AC">
            <w:pPr>
              <w:tabs>
                <w:tab w:val="left" w:pos="140"/>
                <w:tab w:val="right" w:pos="1680"/>
              </w:tabs>
              <w:rPr>
                <w:rFonts w:eastAsia="Calibri"/>
                <w:sz w:val="22"/>
                <w:szCs w:val="22"/>
              </w:rPr>
            </w:pPr>
            <w:r>
              <w:rPr>
                <w:rFonts w:eastAsia="Calibri"/>
                <w:sz w:val="22"/>
                <w:szCs w:val="22"/>
              </w:rPr>
              <w:tab/>
            </w:r>
            <w:r>
              <w:rPr>
                <w:rFonts w:eastAsia="Calibri"/>
                <w:sz w:val="22"/>
                <w:szCs w:val="22"/>
              </w:rPr>
              <w:tab/>
              <w:t>34,744 </w:t>
            </w:r>
          </w:p>
        </w:tc>
      </w:tr>
      <w:tr w:rsidR="003B3D28" w:rsidRPr="00107C76" w14:paraId="00792F12" w14:textId="77777777" w:rsidTr="004B46AC">
        <w:trPr>
          <w:cantSplit/>
          <w:trHeight w:hRule="exact" w:val="240"/>
          <w:jc w:val="center"/>
          <w:hidden/>
        </w:trPr>
        <w:tc>
          <w:tcPr>
            <w:tcW w:w="6300" w:type="dxa"/>
            <w:gridSpan w:val="2"/>
            <w:shd w:val="clear" w:color="auto" w:fill="auto"/>
            <w:noWrap/>
            <w:vAlign w:val="bottom"/>
            <w:hideMark/>
          </w:tcPr>
          <w:p w14:paraId="604DD4C4" w14:textId="77777777" w:rsidR="003B3D28" w:rsidRPr="00107C76" w:rsidRDefault="003B3D28" w:rsidP="004B46AC">
            <w:pPr>
              <w:rPr>
                <w:rFonts w:eastAsia="Calibri"/>
                <w:sz w:val="22"/>
                <w:szCs w:val="22"/>
              </w:rPr>
            </w:pPr>
            <w:r>
              <w:rPr>
                <w:rStyle w:val="EDGARxbrlTagCode"/>
                <w:rFonts w:eastAsia="Calibri"/>
              </w:rPr>
              <w:t>[«6MW7CF8W|Tag=StockholdersEquityIncludingPortionAttributableToNoncontrollingInterest|Label=Total shareholders' deficit|Calc=LiabilitiesAndStockholdersEquity|Parent=StockholdersEquityIncludingPortionAttributableToNoncontrollingInterestAbstract|#=201»</w:t>
            </w:r>
            <w:r w:rsidRPr="00107C76">
              <w:rPr>
                <w:rFonts w:eastAsia="Calibri"/>
                <w:sz w:val="22"/>
                <w:szCs w:val="22"/>
              </w:rPr>
              <w:t>Total shareholders' deficit</w:t>
            </w:r>
            <w:r>
              <w:rPr>
                <w:rStyle w:val="EDGARxbrlTagCode"/>
                <w:rFonts w:eastAsia="Calibri"/>
              </w:rPr>
              <w:t>«6MW7CF8W»]</w:t>
            </w:r>
          </w:p>
        </w:tc>
        <w:tc>
          <w:tcPr>
            <w:tcW w:w="1800" w:type="dxa"/>
            <w:tcBorders>
              <w:top w:val="single" w:sz="4" w:space="0" w:color="auto"/>
              <w:bottom w:val="single" w:sz="4" w:space="0" w:color="auto"/>
            </w:tcBorders>
            <w:shd w:val="clear" w:color="auto" w:fill="auto"/>
            <w:noWrap/>
            <w:vAlign w:val="bottom"/>
            <w:hideMark/>
          </w:tcPr>
          <w:p w14:paraId="24E84CA1" w14:textId="77777777" w:rsidR="003B3D28" w:rsidRPr="00107C76" w:rsidRDefault="003B3D28" w:rsidP="004B46AC">
            <w:pPr>
              <w:tabs>
                <w:tab w:val="left" w:pos="140"/>
                <w:tab w:val="right" w:pos="1580"/>
              </w:tabs>
              <w:rPr>
                <w:rFonts w:eastAsia="Calibri"/>
                <w:sz w:val="22"/>
                <w:szCs w:val="22"/>
              </w:rPr>
            </w:pPr>
            <w:r>
              <w:rPr>
                <w:rFonts w:eastAsia="Calibri"/>
                <w:sz w:val="22"/>
                <w:szCs w:val="22"/>
              </w:rPr>
              <w:tab/>
            </w:r>
            <w:r>
              <w:rPr>
                <w:rFonts w:eastAsia="Calibri"/>
                <w:sz w:val="22"/>
                <w:szCs w:val="22"/>
              </w:rPr>
              <w:tab/>
              <w:t>(1,000,476)</w:t>
            </w:r>
          </w:p>
        </w:tc>
        <w:tc>
          <w:tcPr>
            <w:tcW w:w="270" w:type="dxa"/>
            <w:shd w:val="clear" w:color="auto" w:fill="auto"/>
            <w:noWrap/>
            <w:vAlign w:val="bottom"/>
            <w:hideMark/>
          </w:tcPr>
          <w:p w14:paraId="7ED085C4" w14:textId="77777777" w:rsidR="003B3D28" w:rsidRPr="00107C76" w:rsidRDefault="003B3D28" w:rsidP="004B46AC">
            <w:pPr>
              <w:rPr>
                <w:rFonts w:eastAsia="Calibri"/>
                <w:sz w:val="22"/>
                <w:szCs w:val="22"/>
              </w:rPr>
            </w:pPr>
          </w:p>
        </w:tc>
        <w:tc>
          <w:tcPr>
            <w:tcW w:w="1891" w:type="dxa"/>
            <w:tcBorders>
              <w:top w:val="single" w:sz="4" w:space="0" w:color="auto"/>
              <w:bottom w:val="single" w:sz="4" w:space="0" w:color="auto"/>
            </w:tcBorders>
            <w:shd w:val="clear" w:color="auto" w:fill="auto"/>
            <w:noWrap/>
            <w:vAlign w:val="bottom"/>
            <w:hideMark/>
          </w:tcPr>
          <w:p w14:paraId="20A8A2C5" w14:textId="77777777" w:rsidR="003B3D28" w:rsidRPr="00107C76" w:rsidRDefault="003B3D28" w:rsidP="004B46AC">
            <w:pPr>
              <w:tabs>
                <w:tab w:val="left" w:pos="140"/>
                <w:tab w:val="right" w:pos="1680"/>
              </w:tabs>
              <w:rPr>
                <w:rFonts w:eastAsia="Calibri"/>
                <w:sz w:val="22"/>
                <w:szCs w:val="22"/>
              </w:rPr>
            </w:pPr>
            <w:r>
              <w:rPr>
                <w:rFonts w:eastAsia="Calibri"/>
                <w:sz w:val="22"/>
                <w:szCs w:val="22"/>
              </w:rPr>
              <w:tab/>
            </w:r>
            <w:r>
              <w:rPr>
                <w:rFonts w:eastAsia="Calibri"/>
                <w:sz w:val="22"/>
                <w:szCs w:val="22"/>
              </w:rPr>
              <w:tab/>
              <w:t>(861,198)</w:t>
            </w:r>
          </w:p>
        </w:tc>
      </w:tr>
      <w:tr w:rsidR="003B3D28" w:rsidRPr="00107C76" w14:paraId="2163B29F" w14:textId="77777777" w:rsidTr="004B46AC">
        <w:trPr>
          <w:cantSplit/>
          <w:trHeight w:hRule="exact" w:val="240"/>
          <w:jc w:val="center"/>
        </w:trPr>
        <w:tc>
          <w:tcPr>
            <w:tcW w:w="6300" w:type="dxa"/>
            <w:gridSpan w:val="2"/>
            <w:shd w:val="clear" w:color="auto" w:fill="D7D7D7"/>
            <w:noWrap/>
            <w:vAlign w:val="bottom"/>
            <w:hideMark/>
          </w:tcPr>
          <w:p w14:paraId="440F6E4D" w14:textId="77777777" w:rsidR="003B3D28" w:rsidRPr="00107C76" w:rsidRDefault="003B3D28" w:rsidP="004B46AC">
            <w:pPr>
              <w:rPr>
                <w:rFonts w:eastAsia="Calibri"/>
                <w:sz w:val="22"/>
                <w:szCs w:val="22"/>
              </w:rPr>
            </w:pPr>
          </w:p>
        </w:tc>
        <w:tc>
          <w:tcPr>
            <w:tcW w:w="1800" w:type="dxa"/>
            <w:tcBorders>
              <w:top w:val="single" w:sz="4" w:space="0" w:color="auto"/>
            </w:tcBorders>
            <w:shd w:val="clear" w:color="auto" w:fill="D7D7D7"/>
            <w:noWrap/>
            <w:vAlign w:val="bottom"/>
            <w:hideMark/>
          </w:tcPr>
          <w:p w14:paraId="1F07529F" w14:textId="77777777" w:rsidR="003B3D28" w:rsidRPr="00107C76" w:rsidRDefault="003B3D28" w:rsidP="004B46AC">
            <w:pPr>
              <w:rPr>
                <w:rFonts w:eastAsia="Calibri"/>
                <w:sz w:val="22"/>
                <w:szCs w:val="22"/>
              </w:rPr>
            </w:pPr>
          </w:p>
        </w:tc>
        <w:tc>
          <w:tcPr>
            <w:tcW w:w="270" w:type="dxa"/>
            <w:shd w:val="clear" w:color="auto" w:fill="D7D7D7"/>
            <w:noWrap/>
            <w:vAlign w:val="bottom"/>
            <w:hideMark/>
          </w:tcPr>
          <w:p w14:paraId="76F96A1C" w14:textId="77777777" w:rsidR="003B3D28" w:rsidRPr="00107C76" w:rsidRDefault="003B3D28" w:rsidP="004B46AC">
            <w:pPr>
              <w:rPr>
                <w:rFonts w:eastAsia="Calibri"/>
                <w:sz w:val="22"/>
                <w:szCs w:val="22"/>
              </w:rPr>
            </w:pPr>
          </w:p>
        </w:tc>
        <w:tc>
          <w:tcPr>
            <w:tcW w:w="1891" w:type="dxa"/>
            <w:tcBorders>
              <w:top w:val="single" w:sz="4" w:space="0" w:color="auto"/>
            </w:tcBorders>
            <w:shd w:val="clear" w:color="auto" w:fill="D7D7D7"/>
            <w:noWrap/>
            <w:vAlign w:val="bottom"/>
            <w:hideMark/>
          </w:tcPr>
          <w:p w14:paraId="5968B7E5" w14:textId="77777777" w:rsidR="003B3D28" w:rsidRPr="00107C76" w:rsidRDefault="003B3D28" w:rsidP="004B46AC">
            <w:pPr>
              <w:rPr>
                <w:rFonts w:eastAsia="Calibri"/>
                <w:sz w:val="22"/>
                <w:szCs w:val="22"/>
              </w:rPr>
            </w:pPr>
          </w:p>
        </w:tc>
      </w:tr>
      <w:tr w:rsidR="003B3D28" w:rsidRPr="00107C76" w14:paraId="591672B1" w14:textId="77777777" w:rsidTr="004B46AC">
        <w:trPr>
          <w:cantSplit/>
          <w:trHeight w:hRule="exact" w:val="240"/>
          <w:jc w:val="center"/>
          <w:hidden/>
        </w:trPr>
        <w:tc>
          <w:tcPr>
            <w:tcW w:w="6300" w:type="dxa"/>
            <w:gridSpan w:val="2"/>
            <w:shd w:val="clear" w:color="auto" w:fill="auto"/>
            <w:noWrap/>
            <w:vAlign w:val="bottom"/>
            <w:hideMark/>
          </w:tcPr>
          <w:p w14:paraId="08C83CDB" w14:textId="77777777" w:rsidR="003B3D28" w:rsidRPr="00107C76" w:rsidRDefault="003B3D28" w:rsidP="004B46AC">
            <w:pPr>
              <w:rPr>
                <w:rFonts w:eastAsia="Calibri"/>
                <w:sz w:val="22"/>
                <w:szCs w:val="22"/>
              </w:rPr>
            </w:pPr>
            <w:r>
              <w:rPr>
                <w:rStyle w:val="EDGARxbrlTagCode"/>
                <w:rFonts w:eastAsia="Calibri"/>
              </w:rPr>
              <w:t>[«6PW3CF3V|Tag=LiabilitiesAndStockholdersEquity|Label=Total liabilities and shareholders' deficit|Parent=LiabilitiesAndStockholdersEquityAbstract|#=202»</w:t>
            </w:r>
            <w:r w:rsidRPr="00107C76">
              <w:rPr>
                <w:rFonts w:eastAsia="Calibri"/>
                <w:sz w:val="22"/>
                <w:szCs w:val="22"/>
              </w:rPr>
              <w:t>Total liabilities and shareholders' deficit</w:t>
            </w:r>
            <w:r>
              <w:rPr>
                <w:rStyle w:val="EDGARxbrlTagCode"/>
                <w:rFonts w:eastAsia="Calibri"/>
              </w:rPr>
              <w:t>«6PW3CF3V»]</w:t>
            </w:r>
          </w:p>
        </w:tc>
        <w:tc>
          <w:tcPr>
            <w:tcW w:w="1800" w:type="dxa"/>
            <w:tcBorders>
              <w:bottom w:val="double" w:sz="4" w:space="0" w:color="auto"/>
            </w:tcBorders>
            <w:shd w:val="clear" w:color="auto" w:fill="auto"/>
            <w:noWrap/>
            <w:vAlign w:val="bottom"/>
            <w:hideMark/>
          </w:tcPr>
          <w:p w14:paraId="04D34ECA" w14:textId="77777777" w:rsidR="003B3D28" w:rsidRPr="00107C76" w:rsidRDefault="003B3D28" w:rsidP="004B46AC">
            <w:pPr>
              <w:tabs>
                <w:tab w:val="left" w:pos="140"/>
                <w:tab w:val="right" w:pos="1580"/>
              </w:tabs>
              <w:rPr>
                <w:rFonts w:eastAsia="Calibri"/>
                <w:sz w:val="22"/>
                <w:szCs w:val="22"/>
              </w:rPr>
            </w:pPr>
            <w:r>
              <w:rPr>
                <w:rFonts w:eastAsia="Calibri"/>
                <w:sz w:val="22"/>
                <w:szCs w:val="22"/>
              </w:rPr>
              <w:tab/>
              <w:t>$</w:t>
            </w:r>
            <w:r>
              <w:rPr>
                <w:rFonts w:eastAsia="Calibri"/>
                <w:sz w:val="22"/>
                <w:szCs w:val="22"/>
              </w:rPr>
              <w:tab/>
              <w:t>438,959 </w:t>
            </w:r>
          </w:p>
        </w:tc>
        <w:tc>
          <w:tcPr>
            <w:tcW w:w="270" w:type="dxa"/>
            <w:shd w:val="clear" w:color="auto" w:fill="auto"/>
            <w:noWrap/>
            <w:vAlign w:val="bottom"/>
            <w:hideMark/>
          </w:tcPr>
          <w:p w14:paraId="39825BD2" w14:textId="77777777" w:rsidR="003B3D28" w:rsidRPr="009E3160" w:rsidRDefault="003B3D28" w:rsidP="004B46AC">
            <w:pPr>
              <w:rPr>
                <w:rStyle w:val="EDGARxbrlTagCode"/>
                <w:rFonts w:eastAsia="Calibri"/>
              </w:rPr>
            </w:pPr>
          </w:p>
        </w:tc>
        <w:tc>
          <w:tcPr>
            <w:tcW w:w="1891" w:type="dxa"/>
            <w:tcBorders>
              <w:bottom w:val="double" w:sz="4" w:space="0" w:color="auto"/>
            </w:tcBorders>
            <w:shd w:val="clear" w:color="auto" w:fill="auto"/>
            <w:noWrap/>
            <w:vAlign w:val="bottom"/>
            <w:hideMark/>
          </w:tcPr>
          <w:p w14:paraId="59096938" w14:textId="77777777" w:rsidR="003B3D28" w:rsidRPr="00107C76" w:rsidRDefault="003B3D28" w:rsidP="004B46AC">
            <w:pPr>
              <w:tabs>
                <w:tab w:val="left" w:pos="140"/>
                <w:tab w:val="right" w:pos="1680"/>
              </w:tabs>
              <w:rPr>
                <w:rFonts w:eastAsia="Calibri"/>
                <w:sz w:val="22"/>
                <w:szCs w:val="22"/>
              </w:rPr>
            </w:pPr>
            <w:r>
              <w:rPr>
                <w:rFonts w:eastAsia="Calibri"/>
                <w:sz w:val="22"/>
                <w:szCs w:val="22"/>
              </w:rPr>
              <w:tab/>
              <w:t>$</w:t>
            </w:r>
            <w:r>
              <w:rPr>
                <w:rFonts w:eastAsia="Calibri"/>
                <w:sz w:val="22"/>
                <w:szCs w:val="22"/>
              </w:rPr>
              <w:tab/>
              <w:t>354,098 </w:t>
            </w:r>
          </w:p>
        </w:tc>
      </w:tr>
    </w:tbl>
    <w:p w14:paraId="4D3AD8FA" w14:textId="77777777" w:rsidR="003B3D28" w:rsidRDefault="003B3D28" w:rsidP="003B3D28">
      <w:pPr>
        <w:keepNext/>
        <w:keepLines/>
        <w:widowControl w:val="0"/>
        <w:suppressLineNumbers/>
        <w:suppressAutoHyphens/>
        <w:rPr>
          <w:rStyle w:val="EDGARxbrlTagCode"/>
          <w:rFonts w:eastAsia="Calibri"/>
        </w:rPr>
      </w:pPr>
      <w:r>
        <w:rPr>
          <w:rStyle w:val="EDGARxbrlTagCode"/>
          <w:rFonts w:eastAsia="Calibri"/>
        </w:rPr>
        <w:t>«6KW7TFV5»]</w:t>
      </w:r>
    </w:p>
    <w:p w14:paraId="65A2BF24" w14:textId="77777777" w:rsidR="003B3D28" w:rsidRDefault="003B3D28" w:rsidP="003B3D28"/>
    <w:p w14:paraId="2F8BBD7E" w14:textId="77777777" w:rsidR="00AF4126" w:rsidRDefault="00AF4126">
      <w:pPr>
        <w:spacing w:before="0" w:after="0" w:line="240" w:lineRule="auto"/>
        <w:jc w:val="left"/>
      </w:pPr>
      <w:r>
        <w:br w:type="page"/>
      </w:r>
    </w:p>
    <w:p w14:paraId="1EF15674" w14:textId="77777777" w:rsidR="00AF4126" w:rsidRDefault="00AF4126" w:rsidP="00AF4126">
      <w:pPr>
        <w:pStyle w:val="Heading1"/>
      </w:pPr>
      <w:bookmarkStart w:id="6" w:name="_Toc17896597"/>
      <w:r>
        <w:t>Balance Sheets – Parenthetical (nested tags)</w:t>
      </w:r>
      <w:bookmarkEnd w:id="6"/>
    </w:p>
    <w:p w14:paraId="2B8E6527" w14:textId="77777777" w:rsidR="00AF4126" w:rsidRDefault="00AF4126" w:rsidP="00AF4126">
      <w:r>
        <w:t xml:space="preserve">You can pick up nested tags from the snippets below by placing the cursor on the content description and clicking </w:t>
      </w:r>
      <w:r>
        <w:rPr>
          <w:b/>
        </w:rPr>
        <w:t>Get</w:t>
      </w:r>
      <w:r>
        <w:t xml:space="preserve"> in the Word ribbon. You can then tag parenthetical data in your balance sheets by selecting the data and clicking </w:t>
      </w:r>
      <w:r>
        <w:rPr>
          <w:b/>
        </w:rPr>
        <w:t>Put</w:t>
      </w:r>
      <w:r>
        <w:t>.</w:t>
      </w:r>
    </w:p>
    <w:p w14:paraId="10CB47D0" w14:textId="77777777" w:rsidR="00AF4126" w:rsidRDefault="00AF4126" w:rsidP="00AF4126">
      <w:pPr>
        <w:pStyle w:val="Heading2"/>
      </w:pPr>
      <w:bookmarkStart w:id="7" w:name="_Toc17896598"/>
      <w:r>
        <w:t>Preferred Shares</w:t>
      </w:r>
      <w:bookmarkEnd w:id="7"/>
    </w:p>
    <w:p w14:paraId="618EA458" w14:textId="77777777" w:rsidR="00084900" w:rsidRDefault="00084900" w:rsidP="00084900">
      <w:r w:rsidRPr="00084900">
        <w:rPr>
          <w:rStyle w:val="EDGARxbrlTagCode"/>
        </w:rPr>
        <w:t>[«LSWAMADG|Tbl=x|Tag=PreferredStockParOrStatedValuePerShare|Label=*|Time=e|Group=* - Parenthetical|Abstract=*»[«LUWAMA5U|Tbl=x|Tag=PreferredStockParOrStatedValuePerShare|Label=*|Time=s|Group=* - Parenthetical|Abstract=*»</w:t>
      </w:r>
      <w:r>
        <w:t>Preferred shares par value at start and end of period</w:t>
      </w:r>
      <w:r w:rsidRPr="00084900">
        <w:rPr>
          <w:rStyle w:val="EDGARxbrlTagCode"/>
        </w:rPr>
        <w:t>«LUWAMA5U»]«LSWAMADG»]</w:t>
      </w:r>
    </w:p>
    <w:p w14:paraId="38439D22" w14:textId="77777777" w:rsidR="00AF4126" w:rsidRDefault="00084900" w:rsidP="00AF4126">
      <w:r w:rsidRPr="00084900">
        <w:rPr>
          <w:rStyle w:val="EDGARxbrlTagCode"/>
        </w:rPr>
        <w:t>[«LSWFM9L6|Tbl=x|Tag=PreferredStockSharesAuthorized|Label=*|Time=e|Group=* - Parenthetical|Abstract=*»[«LUWAM9PX|Tbl=x|Tag=PreferredStockSharesAuthorized|Label=*|Time=s|Group=* - Parenthetical|Abstract=*»</w:t>
      </w:r>
      <w:r w:rsidR="00AF4126">
        <w:t>Preferred shares authorized at start and end of period</w:t>
      </w:r>
      <w:r w:rsidRPr="00084900">
        <w:rPr>
          <w:rStyle w:val="EDGARxbrlTagCode"/>
        </w:rPr>
        <w:t>«LUWAM9PX»]«LSWFM9L6»]</w:t>
      </w:r>
    </w:p>
    <w:p w14:paraId="14F0010A" w14:textId="77777777" w:rsidR="00084900" w:rsidRDefault="00084900" w:rsidP="00084900">
      <w:r w:rsidRPr="00084900">
        <w:rPr>
          <w:rStyle w:val="EDGARxbrlTagCode"/>
        </w:rPr>
        <w:t>[«LUWAMYZM|Tbl=x|Tag=PreferredStockSharesIssued|Label=*|Time=e|Group=* - Parenthetical|Abstract=*»[«LUWAMWV8|Tbl=x|Tag=PreferredStockSharesOutstanding|Label=*|Time=e|Group=* - Parenthetical|Abstract=*»</w:t>
      </w:r>
      <w:r>
        <w:t>Preferred shares issued and outstanding at end of period</w:t>
      </w:r>
      <w:r w:rsidRPr="00084900">
        <w:rPr>
          <w:rStyle w:val="EDGARxbrlTagCode"/>
        </w:rPr>
        <w:t>«LUWAMWV8»]«LUWAMYZM»]</w:t>
      </w:r>
    </w:p>
    <w:p w14:paraId="56648E62" w14:textId="77777777" w:rsidR="00AF4126" w:rsidRDefault="00084900" w:rsidP="00AF4126">
      <w:r w:rsidRPr="00084900">
        <w:rPr>
          <w:rStyle w:val="EDGARxbrlTagCode"/>
        </w:rPr>
        <w:t>[«LUWFMX2Z|Tbl=x|Tag=PreferredStockSharesIssued|Label=*|Time=s|Group=* - Parenthetical|Abstract=*»[«LUWFMVDX|Tbl=x|Tag=PreferredStockSharesOutstanding|Label=*|Time=s|Group=* - Parenthetical|Abstract=*»</w:t>
      </w:r>
      <w:r w:rsidR="00AF4126">
        <w:t>Preferred shares issued and outstanding at start of period</w:t>
      </w:r>
      <w:r w:rsidRPr="00084900">
        <w:rPr>
          <w:rStyle w:val="EDGARxbrlTagCode"/>
        </w:rPr>
        <w:t>«LUWFMVDX»]«LUWFMX2Z»]</w:t>
      </w:r>
    </w:p>
    <w:p w14:paraId="6AB736D1" w14:textId="77777777" w:rsidR="00AF4126" w:rsidRDefault="00084900" w:rsidP="00AF4126">
      <w:r w:rsidRPr="00084900">
        <w:rPr>
          <w:rStyle w:val="EDGARxbrlTagCode"/>
        </w:rPr>
        <w:t>[«LUWFMXCA|Tbl=x|Tag=PreferredStockSharesIssued|Label=*|Time=e|Group=* - Parenthetical|Abstract=*»[«LUWAMXSG|Tbl=x|Tag=PreferredStockSharesIssued|Label=*|Time=s|Group=* - Parenthetical|Abstract=*»[«LSWFMWKZ|Tbl=x|Tag=PreferredStockSharesOutstanding|Label=*|Time=e|Group=* - Parenthetical|Abstract=*»[«LSWAMV7W|Tbl=x|Tag=PreferredStockSharesOutstanding|Label=*|Time=s|Group=* - Parenthetical|Abstract=*»</w:t>
      </w:r>
      <w:r w:rsidR="00AF4126">
        <w:t xml:space="preserve">Preferred shares issued and outstanding at </w:t>
      </w:r>
      <w:r>
        <w:t>end and start</w:t>
      </w:r>
      <w:r w:rsidR="00AF4126">
        <w:t xml:space="preserve"> of period</w:t>
      </w:r>
      <w:r w:rsidRPr="00084900">
        <w:rPr>
          <w:rStyle w:val="EDGARxbrlTagCode"/>
        </w:rPr>
        <w:t>«LSWAMV7W»]«LSWFMWKZ»]«LUWAMXSG»]«LUWFMXCA»]</w:t>
      </w:r>
    </w:p>
    <w:p w14:paraId="11BEDB60" w14:textId="77777777" w:rsidR="00084900" w:rsidRDefault="00084900" w:rsidP="00084900">
      <w:pPr>
        <w:pStyle w:val="Heading2"/>
      </w:pPr>
      <w:bookmarkStart w:id="8" w:name="_Toc17896599"/>
      <w:r>
        <w:t>Common Shares</w:t>
      </w:r>
      <w:bookmarkEnd w:id="8"/>
    </w:p>
    <w:p w14:paraId="61F2B77B" w14:textId="77777777" w:rsidR="00084900" w:rsidRDefault="00084900" w:rsidP="00084900">
      <w:r w:rsidRPr="00084900">
        <w:rPr>
          <w:rStyle w:val="EDGARxbrlTagCode"/>
        </w:rPr>
        <w:t>[«LSWAMADG|Tbl=x|Tag=</w:t>
      </w:r>
      <w:r>
        <w:rPr>
          <w:rStyle w:val="EDGARxbrlTagCode"/>
        </w:rPr>
        <w:t>Common</w:t>
      </w:r>
      <w:r w:rsidRPr="00084900">
        <w:rPr>
          <w:rStyle w:val="EDGARxbrlTagCode"/>
        </w:rPr>
        <w:t>StockParOrStatedValuePerShare|Label=*|Time=e|Group=* - Parenthetical|Abstract=*»[«LUWAMA5U|Tbl=x|Tag=</w:t>
      </w:r>
      <w:r>
        <w:rPr>
          <w:rStyle w:val="EDGARxbrlTagCode"/>
        </w:rPr>
        <w:t>Common</w:t>
      </w:r>
      <w:r w:rsidRPr="00084900">
        <w:rPr>
          <w:rStyle w:val="EDGARxbrlTagCode"/>
        </w:rPr>
        <w:t>StockParOrStatedValuePerShare|Label=*|Time=s|Group=* - Parenthetical|Abstract=*»</w:t>
      </w:r>
      <w:r>
        <w:t>Common shares par value at start and end of period</w:t>
      </w:r>
      <w:r w:rsidRPr="00084900">
        <w:rPr>
          <w:rStyle w:val="EDGARxbrlTagCode"/>
        </w:rPr>
        <w:t>«LUWAMA5U»]«LSWAMADG»]</w:t>
      </w:r>
    </w:p>
    <w:p w14:paraId="3775E012" w14:textId="77777777" w:rsidR="00084900" w:rsidRDefault="00084900" w:rsidP="00084900">
      <w:r w:rsidRPr="00084900">
        <w:rPr>
          <w:rStyle w:val="EDGARxbrlTagCode"/>
        </w:rPr>
        <w:t>[«LSWFM9L6|Tbl=x|Tag=</w:t>
      </w:r>
      <w:r>
        <w:rPr>
          <w:rStyle w:val="EDGARxbrlTagCode"/>
        </w:rPr>
        <w:t>Common</w:t>
      </w:r>
      <w:r w:rsidRPr="00084900">
        <w:rPr>
          <w:rStyle w:val="EDGARxbrlTagCode"/>
        </w:rPr>
        <w:t>StockSharesAuthorized|Label=*|Time=e|Group=* - Parenthetical|Abstract=*»[«LUWAM9PX|Tbl=x|Tag=</w:t>
      </w:r>
      <w:r>
        <w:rPr>
          <w:rStyle w:val="EDGARxbrlTagCode"/>
        </w:rPr>
        <w:t>Common</w:t>
      </w:r>
      <w:r w:rsidRPr="00084900">
        <w:rPr>
          <w:rStyle w:val="EDGARxbrlTagCode"/>
        </w:rPr>
        <w:t>StockSharesAuthorized|Label=*|Time=s|Group=* - Parenthetical|Abstract=*»</w:t>
      </w:r>
      <w:r>
        <w:t>Common shares authorized at start and end of period</w:t>
      </w:r>
      <w:r w:rsidRPr="00084900">
        <w:rPr>
          <w:rStyle w:val="EDGARxbrlTagCode"/>
        </w:rPr>
        <w:t>«LUWAM9PX»]«LSWFM9L6»]</w:t>
      </w:r>
    </w:p>
    <w:p w14:paraId="4021EC14" w14:textId="77777777" w:rsidR="00084900" w:rsidRDefault="00084900" w:rsidP="00084900">
      <w:r w:rsidRPr="00084900">
        <w:rPr>
          <w:rStyle w:val="EDGARxbrlTagCode"/>
        </w:rPr>
        <w:t>[«LUWAMYZM|Tbl=x|Tag=</w:t>
      </w:r>
      <w:r>
        <w:rPr>
          <w:rStyle w:val="EDGARxbrlTagCode"/>
        </w:rPr>
        <w:t>Common</w:t>
      </w:r>
      <w:r w:rsidRPr="00084900">
        <w:rPr>
          <w:rStyle w:val="EDGARxbrlTagCode"/>
        </w:rPr>
        <w:t>StockSharesIssued|Label=*|Time=e|Group=* - Parenthetical|Abstract=*»[«LUWAMWV8|Tbl=x|Tag=</w:t>
      </w:r>
      <w:r>
        <w:rPr>
          <w:rStyle w:val="EDGARxbrlTagCode"/>
        </w:rPr>
        <w:t>Common</w:t>
      </w:r>
      <w:r w:rsidRPr="00084900">
        <w:rPr>
          <w:rStyle w:val="EDGARxbrlTagCode"/>
        </w:rPr>
        <w:t>StockSharesOutstanding|Label=*|Time=e|Group=* - Parenthetical|Abstract=*»</w:t>
      </w:r>
      <w:r>
        <w:t>Common shares issued and outstanding at end of period</w:t>
      </w:r>
      <w:r w:rsidRPr="00084900">
        <w:rPr>
          <w:rStyle w:val="EDGARxbrlTagCode"/>
        </w:rPr>
        <w:t>«LUWAMWV8»]«LUWAMYZM»]</w:t>
      </w:r>
    </w:p>
    <w:p w14:paraId="706A976D" w14:textId="77777777" w:rsidR="00084900" w:rsidRDefault="00084900" w:rsidP="00084900">
      <w:r w:rsidRPr="00084900">
        <w:rPr>
          <w:rStyle w:val="EDGARxbrlTagCode"/>
        </w:rPr>
        <w:t>[«LUWFMX2Z|Tbl=x|Tag=</w:t>
      </w:r>
      <w:r>
        <w:rPr>
          <w:rStyle w:val="EDGARxbrlTagCode"/>
        </w:rPr>
        <w:t>Common</w:t>
      </w:r>
      <w:r w:rsidRPr="00084900">
        <w:rPr>
          <w:rStyle w:val="EDGARxbrlTagCode"/>
        </w:rPr>
        <w:t>StockSharesIssued|Label=*|Time=s|Group=* - Parenthetical|Abstract=*»[«LUWFMVDX|Tbl=x|Tag=</w:t>
      </w:r>
      <w:r>
        <w:rPr>
          <w:rStyle w:val="EDGARxbrlTagCode"/>
        </w:rPr>
        <w:t>Common</w:t>
      </w:r>
      <w:r w:rsidRPr="00084900">
        <w:rPr>
          <w:rStyle w:val="EDGARxbrlTagCode"/>
        </w:rPr>
        <w:t>StockSharesOutstanding|Label=*|Time=s|Group=* - Parenthetical|Abstract=*»</w:t>
      </w:r>
      <w:r>
        <w:t>Common shares issued and outstanding at start of period</w:t>
      </w:r>
      <w:r w:rsidRPr="00084900">
        <w:rPr>
          <w:rStyle w:val="EDGARxbrlTagCode"/>
        </w:rPr>
        <w:t>«LUWFMVDX»]«LUWFMX2Z»]</w:t>
      </w:r>
    </w:p>
    <w:p w14:paraId="44401A79" w14:textId="77777777" w:rsidR="00084900" w:rsidRDefault="00084900" w:rsidP="00084900">
      <w:r w:rsidRPr="00084900">
        <w:rPr>
          <w:rStyle w:val="EDGARxbrlTagCode"/>
        </w:rPr>
        <w:t>[«LUWFMXCA|Tbl=x|Tag=</w:t>
      </w:r>
      <w:r>
        <w:rPr>
          <w:rStyle w:val="EDGARxbrlTagCode"/>
        </w:rPr>
        <w:t>Common</w:t>
      </w:r>
      <w:r w:rsidRPr="00084900">
        <w:rPr>
          <w:rStyle w:val="EDGARxbrlTagCode"/>
        </w:rPr>
        <w:t>StockSharesIssued|Label=*|Time=e|Group=* - Parenthetical|Abstract=*»[«LUWAMXSG|Tbl=x|Tag=</w:t>
      </w:r>
      <w:r>
        <w:rPr>
          <w:rStyle w:val="EDGARxbrlTagCode"/>
        </w:rPr>
        <w:t>Common</w:t>
      </w:r>
      <w:r w:rsidRPr="00084900">
        <w:rPr>
          <w:rStyle w:val="EDGARxbrlTagCode"/>
        </w:rPr>
        <w:t>StockSharesIssued|Label=*|Time=s|Group=* - Parenthetical|Abstract=*»[«LSWFMWKZ|Tbl=x|Tag=</w:t>
      </w:r>
      <w:r>
        <w:rPr>
          <w:rStyle w:val="EDGARxbrlTagCode"/>
        </w:rPr>
        <w:t>Common</w:t>
      </w:r>
      <w:r w:rsidRPr="00084900">
        <w:rPr>
          <w:rStyle w:val="EDGARxbrlTagCode"/>
        </w:rPr>
        <w:t>StockSharesOutstanding|Label=*|Time=e|Group=* - Parenthetical|Abstract=*»[«LSWAMV7W|Tbl=x|Tag=</w:t>
      </w:r>
      <w:r>
        <w:rPr>
          <w:rStyle w:val="EDGARxbrlTagCode"/>
        </w:rPr>
        <w:t>Common</w:t>
      </w:r>
      <w:r w:rsidRPr="00084900">
        <w:rPr>
          <w:rStyle w:val="EDGARxbrlTagCode"/>
        </w:rPr>
        <w:t>StockSharesOutstanding|Label=*|Time=s|Group=* - Parenthetical|Abstract=*»</w:t>
      </w:r>
      <w:r>
        <w:t>Common shares issued and outstanding at end and start of period</w:t>
      </w:r>
      <w:r w:rsidRPr="00084900">
        <w:rPr>
          <w:rStyle w:val="EDGARxbrlTagCode"/>
        </w:rPr>
        <w:t>«LSWAMV7W»]«LSWFMWKZ»]«LUWAMXSG»]«LUWFMXCA»]</w:t>
      </w:r>
    </w:p>
    <w:p w14:paraId="6A4460C2" w14:textId="77777777" w:rsidR="00AF4126" w:rsidRPr="003B3D28" w:rsidRDefault="00AF4126" w:rsidP="003B3D28"/>
    <w:p w14:paraId="5C40D348" w14:textId="77777777" w:rsidR="001E49C6" w:rsidRDefault="001E49C6" w:rsidP="00583AD7">
      <w:pPr>
        <w:pStyle w:val="Line"/>
      </w:pPr>
      <w:r>
        <w:br w:type="page"/>
      </w:r>
    </w:p>
    <w:p w14:paraId="3DF66512" w14:textId="77777777" w:rsidR="001E49C6" w:rsidRDefault="001E49C6" w:rsidP="00206D90">
      <w:pPr>
        <w:pStyle w:val="Heading1"/>
      </w:pPr>
      <w:bookmarkStart w:id="9" w:name="_Toc17896600"/>
      <w:r>
        <w:t>Statement of Operations</w:t>
      </w:r>
      <w:bookmarkEnd w:id="9"/>
    </w:p>
    <w:p w14:paraId="30903D4E" w14:textId="77777777" w:rsidR="003B3D28" w:rsidRDefault="003B3D28" w:rsidP="003B3D28"/>
    <w:p w14:paraId="288CA40B" w14:textId="77777777" w:rsidR="003B3D28" w:rsidRDefault="003B3D28" w:rsidP="003B3D28">
      <w:pPr>
        <w:rPr>
          <w:rStyle w:val="EDGARxbrlTagCode"/>
          <w:rFonts w:eastAsia="Calibri"/>
        </w:rPr>
      </w:pPr>
      <w:r>
        <w:rPr>
          <w:rStyle w:val="EDGARxbrlTagCode"/>
          <w:rFonts w:eastAsia="Calibri"/>
        </w:rPr>
        <w:t>[«6KW3TAN1|Level=s|Tag=IncomeStatementAbstract|Label=Consolidated Statement of Operations|#=203»</w:t>
      </w:r>
    </w:p>
    <w:p w14:paraId="367DF125" w14:textId="77777777" w:rsidR="003B3D28" w:rsidRDefault="003B3D28" w:rsidP="003B3D28">
      <w:pPr>
        <w:rPr>
          <w:rFonts w:eastAsia="Calibri"/>
          <w:sz w:val="22"/>
          <w:szCs w:val="22"/>
        </w:rPr>
      </w:pPr>
    </w:p>
    <w:tbl>
      <w:tblPr>
        <w:tblW w:w="9020" w:type="dxa"/>
        <w:jc w:val="center"/>
        <w:tblBorders>
          <w:top w:val="single" w:sz="4" w:space="0" w:color="auto"/>
        </w:tblBorders>
        <w:tblCellMar>
          <w:left w:w="40" w:type="dxa"/>
          <w:right w:w="40" w:type="dxa"/>
        </w:tblCellMar>
        <w:tblLook w:val="04A0" w:firstRow="1" w:lastRow="0" w:firstColumn="1" w:lastColumn="0" w:noHBand="0" w:noVBand="1"/>
      </w:tblPr>
      <w:tblGrid>
        <w:gridCol w:w="4458"/>
        <w:gridCol w:w="222"/>
        <w:gridCol w:w="1948"/>
        <w:gridCol w:w="222"/>
        <w:gridCol w:w="1948"/>
        <w:gridCol w:w="222"/>
      </w:tblGrid>
      <w:tr w:rsidR="003B3D28" w:rsidRPr="00107C76" w14:paraId="3CC79A85" w14:textId="77777777" w:rsidTr="004B46AC">
        <w:trPr>
          <w:cantSplit/>
          <w:jc w:val="center"/>
        </w:trPr>
        <w:tc>
          <w:tcPr>
            <w:tcW w:w="9020" w:type="dxa"/>
            <w:gridSpan w:val="6"/>
            <w:tcBorders>
              <w:top w:val="nil"/>
            </w:tcBorders>
            <w:shd w:val="clear" w:color="auto" w:fill="auto"/>
            <w:noWrap/>
            <w:vAlign w:val="bottom"/>
            <w:hideMark/>
          </w:tcPr>
          <w:p w14:paraId="1898E64B" w14:textId="77777777" w:rsidR="003B3D28" w:rsidRPr="00107C76" w:rsidRDefault="003B3D28" w:rsidP="004B46AC">
            <w:pPr>
              <w:jc w:val="center"/>
              <w:rPr>
                <w:rFonts w:eastAsia="Calibri"/>
                <w:b/>
                <w:bCs/>
                <w:sz w:val="22"/>
                <w:szCs w:val="22"/>
              </w:rPr>
            </w:pPr>
            <w:r>
              <w:rPr>
                <w:rFonts w:eastAsia="Calibri"/>
                <w:b/>
                <w:bCs/>
                <w:sz w:val="22"/>
                <w:szCs w:val="22"/>
              </w:rPr>
              <w:t>XYZ COMPANY, INC.</w:t>
            </w:r>
          </w:p>
        </w:tc>
      </w:tr>
      <w:tr w:rsidR="003B3D28" w:rsidRPr="00107C76" w14:paraId="50181690" w14:textId="77777777" w:rsidTr="004B46AC">
        <w:trPr>
          <w:cantSplit/>
          <w:jc w:val="center"/>
        </w:trPr>
        <w:tc>
          <w:tcPr>
            <w:tcW w:w="9020" w:type="dxa"/>
            <w:gridSpan w:val="6"/>
            <w:shd w:val="clear" w:color="auto" w:fill="auto"/>
            <w:noWrap/>
            <w:vAlign w:val="bottom"/>
            <w:hideMark/>
          </w:tcPr>
          <w:p w14:paraId="507FC0E6" w14:textId="77777777" w:rsidR="003B3D28" w:rsidRPr="00107C76" w:rsidRDefault="003B3D28" w:rsidP="004B46AC">
            <w:pPr>
              <w:jc w:val="center"/>
              <w:rPr>
                <w:rFonts w:eastAsia="Calibri"/>
                <w:b/>
                <w:bCs/>
                <w:sz w:val="22"/>
                <w:szCs w:val="22"/>
              </w:rPr>
            </w:pPr>
            <w:r w:rsidRPr="00107C76">
              <w:rPr>
                <w:rFonts w:eastAsia="Calibri"/>
                <w:b/>
                <w:bCs/>
                <w:sz w:val="22"/>
                <w:szCs w:val="22"/>
              </w:rPr>
              <w:t>CONSOLIDATED STATEMENTS OF OPERATIONS</w:t>
            </w:r>
          </w:p>
        </w:tc>
      </w:tr>
      <w:tr w:rsidR="003B3D28" w:rsidRPr="00107C76" w14:paraId="29E750A2" w14:textId="77777777" w:rsidTr="004B46AC">
        <w:trPr>
          <w:cantSplit/>
          <w:jc w:val="center"/>
        </w:trPr>
        <w:tc>
          <w:tcPr>
            <w:tcW w:w="9020" w:type="dxa"/>
            <w:gridSpan w:val="6"/>
            <w:shd w:val="clear" w:color="auto" w:fill="auto"/>
            <w:noWrap/>
            <w:vAlign w:val="bottom"/>
            <w:hideMark/>
          </w:tcPr>
          <w:p w14:paraId="47267871" w14:textId="77777777" w:rsidR="003B3D28" w:rsidRPr="00107C76" w:rsidRDefault="003B3D28" w:rsidP="004B46AC">
            <w:pPr>
              <w:rPr>
                <w:rFonts w:eastAsia="Calibri"/>
                <w:b/>
                <w:bCs/>
                <w:sz w:val="22"/>
                <w:szCs w:val="22"/>
              </w:rPr>
            </w:pPr>
          </w:p>
        </w:tc>
      </w:tr>
      <w:tr w:rsidR="003B3D28" w:rsidRPr="00107C76" w14:paraId="74016162" w14:textId="77777777" w:rsidTr="004B46AC">
        <w:trPr>
          <w:cantSplit/>
          <w:jc w:val="center"/>
        </w:trPr>
        <w:tc>
          <w:tcPr>
            <w:tcW w:w="4458" w:type="dxa"/>
            <w:shd w:val="clear" w:color="auto" w:fill="auto"/>
            <w:noWrap/>
            <w:vAlign w:val="bottom"/>
            <w:hideMark/>
          </w:tcPr>
          <w:p w14:paraId="2A0D1891" w14:textId="77777777" w:rsidR="003B3D28" w:rsidRPr="00107C76" w:rsidRDefault="003B3D28" w:rsidP="004B46AC">
            <w:pPr>
              <w:rPr>
                <w:rFonts w:eastAsia="Calibri"/>
                <w:sz w:val="22"/>
                <w:szCs w:val="22"/>
              </w:rPr>
            </w:pPr>
          </w:p>
        </w:tc>
        <w:tc>
          <w:tcPr>
            <w:tcW w:w="222" w:type="dxa"/>
            <w:shd w:val="clear" w:color="auto" w:fill="auto"/>
            <w:noWrap/>
            <w:vAlign w:val="bottom"/>
            <w:hideMark/>
          </w:tcPr>
          <w:p w14:paraId="5374319D" w14:textId="77777777" w:rsidR="003B3D28" w:rsidRPr="00107C76" w:rsidRDefault="003B3D28" w:rsidP="004B46AC">
            <w:pPr>
              <w:rPr>
                <w:rFonts w:eastAsia="Calibri"/>
                <w:sz w:val="22"/>
                <w:szCs w:val="22"/>
              </w:rPr>
            </w:pPr>
          </w:p>
        </w:tc>
        <w:tc>
          <w:tcPr>
            <w:tcW w:w="4118" w:type="dxa"/>
            <w:gridSpan w:val="3"/>
            <w:shd w:val="clear" w:color="auto" w:fill="auto"/>
            <w:noWrap/>
            <w:vAlign w:val="bottom"/>
            <w:hideMark/>
          </w:tcPr>
          <w:p w14:paraId="2BA0440E" w14:textId="77777777" w:rsidR="003B3D28" w:rsidRPr="00107C76" w:rsidRDefault="003B3D28" w:rsidP="004B46AC">
            <w:pPr>
              <w:jc w:val="center"/>
              <w:rPr>
                <w:rFonts w:eastAsia="Calibri"/>
                <w:sz w:val="22"/>
                <w:szCs w:val="22"/>
              </w:rPr>
            </w:pPr>
            <w:r w:rsidRPr="00107C76">
              <w:rPr>
                <w:rFonts w:eastAsia="Calibri"/>
                <w:sz w:val="22"/>
                <w:szCs w:val="22"/>
              </w:rPr>
              <w:t>Years Ended December 31,</w:t>
            </w:r>
          </w:p>
        </w:tc>
        <w:tc>
          <w:tcPr>
            <w:tcW w:w="222" w:type="dxa"/>
            <w:shd w:val="clear" w:color="auto" w:fill="auto"/>
            <w:noWrap/>
            <w:vAlign w:val="bottom"/>
            <w:hideMark/>
          </w:tcPr>
          <w:p w14:paraId="3E5F95C4" w14:textId="77777777" w:rsidR="003B3D28" w:rsidRPr="00107C76" w:rsidRDefault="003B3D28" w:rsidP="004B46AC">
            <w:pPr>
              <w:rPr>
                <w:rFonts w:eastAsia="Calibri"/>
                <w:sz w:val="22"/>
                <w:szCs w:val="22"/>
              </w:rPr>
            </w:pPr>
          </w:p>
        </w:tc>
      </w:tr>
      <w:tr w:rsidR="003B3D28" w:rsidRPr="00107C76" w14:paraId="53F6FF24" w14:textId="77777777" w:rsidTr="004B46AC">
        <w:trPr>
          <w:cantSplit/>
          <w:jc w:val="center"/>
        </w:trPr>
        <w:tc>
          <w:tcPr>
            <w:tcW w:w="4458" w:type="dxa"/>
            <w:shd w:val="clear" w:color="auto" w:fill="auto"/>
            <w:noWrap/>
            <w:vAlign w:val="bottom"/>
            <w:hideMark/>
          </w:tcPr>
          <w:p w14:paraId="7401DCFE" w14:textId="77777777" w:rsidR="003B3D28" w:rsidRPr="00107C76" w:rsidRDefault="003B3D28" w:rsidP="004B46AC">
            <w:pPr>
              <w:rPr>
                <w:rFonts w:eastAsia="Calibri"/>
                <w:sz w:val="22"/>
                <w:szCs w:val="22"/>
              </w:rPr>
            </w:pPr>
          </w:p>
        </w:tc>
        <w:tc>
          <w:tcPr>
            <w:tcW w:w="222" w:type="dxa"/>
            <w:shd w:val="clear" w:color="auto" w:fill="auto"/>
            <w:noWrap/>
            <w:vAlign w:val="bottom"/>
            <w:hideMark/>
          </w:tcPr>
          <w:p w14:paraId="0687E7CD" w14:textId="77777777" w:rsidR="003B3D28" w:rsidRPr="00107C76" w:rsidRDefault="003B3D28" w:rsidP="004B46AC">
            <w:pPr>
              <w:rPr>
                <w:rFonts w:eastAsia="Calibri"/>
                <w:sz w:val="22"/>
                <w:szCs w:val="22"/>
              </w:rPr>
            </w:pPr>
          </w:p>
        </w:tc>
        <w:tc>
          <w:tcPr>
            <w:tcW w:w="1948" w:type="dxa"/>
            <w:tcBorders>
              <w:top w:val="single" w:sz="4" w:space="0" w:color="auto"/>
              <w:bottom w:val="single" w:sz="4" w:space="0" w:color="auto"/>
            </w:tcBorders>
            <w:shd w:val="clear" w:color="auto" w:fill="auto"/>
            <w:noWrap/>
            <w:vAlign w:val="bottom"/>
            <w:hideMark/>
          </w:tcPr>
          <w:p w14:paraId="26D449C3" w14:textId="77777777" w:rsidR="003B3D28" w:rsidRPr="00107C76" w:rsidRDefault="003B3D28" w:rsidP="004B46AC">
            <w:pPr>
              <w:jc w:val="center"/>
              <w:rPr>
                <w:rFonts w:eastAsia="Calibri"/>
                <w:sz w:val="22"/>
                <w:szCs w:val="22"/>
              </w:rPr>
            </w:pPr>
            <w:r w:rsidRPr="00107C76">
              <w:rPr>
                <w:rFonts w:eastAsia="Calibri"/>
                <w:sz w:val="22"/>
                <w:szCs w:val="22"/>
              </w:rPr>
              <w:t>2016</w:t>
            </w:r>
          </w:p>
        </w:tc>
        <w:tc>
          <w:tcPr>
            <w:tcW w:w="222" w:type="dxa"/>
            <w:tcBorders>
              <w:top w:val="single" w:sz="4" w:space="0" w:color="auto"/>
            </w:tcBorders>
            <w:shd w:val="clear" w:color="auto" w:fill="auto"/>
            <w:noWrap/>
            <w:vAlign w:val="bottom"/>
            <w:hideMark/>
          </w:tcPr>
          <w:p w14:paraId="391E90B6" w14:textId="77777777" w:rsidR="003B3D28" w:rsidRPr="00107C76" w:rsidRDefault="003B3D28" w:rsidP="004B46AC">
            <w:pPr>
              <w:rPr>
                <w:rFonts w:eastAsia="Calibri"/>
                <w:sz w:val="22"/>
                <w:szCs w:val="22"/>
              </w:rPr>
            </w:pPr>
          </w:p>
        </w:tc>
        <w:tc>
          <w:tcPr>
            <w:tcW w:w="1948" w:type="dxa"/>
            <w:tcBorders>
              <w:top w:val="single" w:sz="4" w:space="0" w:color="auto"/>
              <w:bottom w:val="single" w:sz="4" w:space="0" w:color="auto"/>
            </w:tcBorders>
            <w:shd w:val="clear" w:color="auto" w:fill="auto"/>
            <w:noWrap/>
            <w:vAlign w:val="bottom"/>
            <w:hideMark/>
          </w:tcPr>
          <w:p w14:paraId="64A26BE8" w14:textId="77777777" w:rsidR="003B3D28" w:rsidRPr="00107C76" w:rsidRDefault="003B3D28" w:rsidP="004B46AC">
            <w:pPr>
              <w:jc w:val="center"/>
              <w:rPr>
                <w:rFonts w:eastAsia="Calibri"/>
                <w:sz w:val="22"/>
                <w:szCs w:val="22"/>
              </w:rPr>
            </w:pPr>
            <w:r w:rsidRPr="00107C76">
              <w:rPr>
                <w:rFonts w:eastAsia="Calibri"/>
                <w:sz w:val="22"/>
                <w:szCs w:val="22"/>
              </w:rPr>
              <w:t>2015</w:t>
            </w:r>
          </w:p>
        </w:tc>
        <w:tc>
          <w:tcPr>
            <w:tcW w:w="222" w:type="dxa"/>
            <w:shd w:val="clear" w:color="auto" w:fill="auto"/>
            <w:noWrap/>
            <w:vAlign w:val="bottom"/>
            <w:hideMark/>
          </w:tcPr>
          <w:p w14:paraId="4612A2A9" w14:textId="77777777" w:rsidR="003B3D28" w:rsidRPr="00107C76" w:rsidRDefault="003B3D28" w:rsidP="004B46AC">
            <w:pPr>
              <w:rPr>
                <w:rFonts w:eastAsia="Calibri"/>
                <w:sz w:val="22"/>
                <w:szCs w:val="22"/>
              </w:rPr>
            </w:pPr>
          </w:p>
        </w:tc>
      </w:tr>
      <w:tr w:rsidR="003B3D28" w:rsidRPr="00107C76" w14:paraId="07D255A3" w14:textId="77777777" w:rsidTr="004B46AC">
        <w:trPr>
          <w:cantSplit/>
          <w:jc w:val="center"/>
          <w:hidden/>
        </w:trPr>
        <w:tc>
          <w:tcPr>
            <w:tcW w:w="4458" w:type="dxa"/>
            <w:tcBorders>
              <w:bottom w:val="nil"/>
            </w:tcBorders>
            <w:shd w:val="clear" w:color="auto" w:fill="auto"/>
            <w:noWrap/>
            <w:vAlign w:val="bottom"/>
            <w:hideMark/>
          </w:tcPr>
          <w:p w14:paraId="45A6E870" w14:textId="77777777" w:rsidR="003B3D28" w:rsidRPr="006E7E92" w:rsidRDefault="003B3D28" w:rsidP="004B46AC">
            <w:pPr>
              <w:rPr>
                <w:rFonts w:eastAsia="Calibri"/>
                <w:sz w:val="22"/>
                <w:szCs w:val="22"/>
              </w:rPr>
            </w:pPr>
            <w:r>
              <w:rPr>
                <w:rStyle w:val="EDGARxbrlTagCode"/>
              </w:rPr>
              <w:t>[«Y6W19D65|Tbl=1|#=204»</w:t>
            </w:r>
            <w:r w:rsidRPr="006E7E92">
              <w:rPr>
                <w:rStyle w:val="EDGARxbrlTagCode"/>
              </w:rPr>
              <w:t>«Y6W19D65»]</w:t>
            </w:r>
          </w:p>
        </w:tc>
        <w:tc>
          <w:tcPr>
            <w:tcW w:w="222" w:type="dxa"/>
            <w:tcBorders>
              <w:bottom w:val="nil"/>
            </w:tcBorders>
            <w:shd w:val="clear" w:color="auto" w:fill="auto"/>
            <w:noWrap/>
            <w:vAlign w:val="bottom"/>
            <w:hideMark/>
          </w:tcPr>
          <w:p w14:paraId="2F2FDACB" w14:textId="77777777" w:rsidR="003B3D28" w:rsidRPr="006E7E92" w:rsidRDefault="003B3D28" w:rsidP="004B46AC">
            <w:pPr>
              <w:rPr>
                <w:rFonts w:eastAsia="Calibri"/>
                <w:sz w:val="22"/>
                <w:szCs w:val="22"/>
              </w:rPr>
            </w:pPr>
          </w:p>
        </w:tc>
        <w:tc>
          <w:tcPr>
            <w:tcW w:w="1948" w:type="dxa"/>
            <w:tcBorders>
              <w:top w:val="single" w:sz="4" w:space="0" w:color="auto"/>
              <w:bottom w:val="nil"/>
            </w:tcBorders>
            <w:shd w:val="clear" w:color="auto" w:fill="auto"/>
            <w:noWrap/>
            <w:vAlign w:val="bottom"/>
            <w:hideMark/>
          </w:tcPr>
          <w:p w14:paraId="59E969DF" w14:textId="77777777" w:rsidR="003B3D28" w:rsidRPr="006E7E92" w:rsidRDefault="003B3D28" w:rsidP="004B46AC">
            <w:pPr>
              <w:rPr>
                <w:rStyle w:val="EDGARxbrlTagCode"/>
                <w:rFonts w:eastAsia="Calibri"/>
              </w:rPr>
            </w:pPr>
            <w:r>
              <w:rPr>
                <w:rStyle w:val="EDGARxbrlTagCode"/>
                <w:rFonts w:eastAsia="Calibri"/>
              </w:rPr>
              <w:t>[«6MW7CCCN|Time=f|#=205»</w:t>
            </w:r>
            <w:r w:rsidRPr="006E7E92">
              <w:rPr>
                <w:rStyle w:val="EDGARxbrlTagCode"/>
                <w:rFonts w:eastAsia="Calibri"/>
              </w:rPr>
              <w:t>«6MW7CCCN»]</w:t>
            </w:r>
          </w:p>
        </w:tc>
        <w:tc>
          <w:tcPr>
            <w:tcW w:w="222" w:type="dxa"/>
            <w:tcBorders>
              <w:bottom w:val="nil"/>
            </w:tcBorders>
            <w:shd w:val="clear" w:color="auto" w:fill="auto"/>
            <w:noWrap/>
            <w:vAlign w:val="bottom"/>
            <w:hideMark/>
          </w:tcPr>
          <w:p w14:paraId="6A8F7ED4" w14:textId="77777777" w:rsidR="003B3D28" w:rsidRPr="006E7E92" w:rsidRDefault="003B3D28" w:rsidP="004B46AC">
            <w:pPr>
              <w:rPr>
                <w:rFonts w:eastAsia="Calibri"/>
                <w:sz w:val="22"/>
                <w:szCs w:val="22"/>
              </w:rPr>
            </w:pPr>
          </w:p>
        </w:tc>
        <w:tc>
          <w:tcPr>
            <w:tcW w:w="1948" w:type="dxa"/>
            <w:tcBorders>
              <w:top w:val="single" w:sz="4" w:space="0" w:color="auto"/>
              <w:bottom w:val="nil"/>
            </w:tcBorders>
            <w:shd w:val="clear" w:color="auto" w:fill="auto"/>
            <w:noWrap/>
            <w:vAlign w:val="bottom"/>
            <w:hideMark/>
          </w:tcPr>
          <w:p w14:paraId="1E017DA9" w14:textId="77777777" w:rsidR="003B3D28" w:rsidRPr="006E7E92" w:rsidRDefault="003B3D28" w:rsidP="004B46AC">
            <w:pPr>
              <w:rPr>
                <w:rStyle w:val="EDGARxbrlTagCode"/>
                <w:rFonts w:eastAsia="Calibri"/>
              </w:rPr>
            </w:pPr>
            <w:r>
              <w:rPr>
                <w:rStyle w:val="EDGARxbrlTagCode"/>
                <w:rFonts w:eastAsia="Calibri"/>
              </w:rPr>
              <w:t>[«6PW3CC02|Time=-f|#=206»</w:t>
            </w:r>
            <w:r w:rsidRPr="006E7E92">
              <w:rPr>
                <w:rStyle w:val="EDGARxbrlTagCode"/>
                <w:rFonts w:eastAsia="Calibri"/>
              </w:rPr>
              <w:t>«6PW3CC02»]</w:t>
            </w:r>
          </w:p>
        </w:tc>
        <w:tc>
          <w:tcPr>
            <w:tcW w:w="222" w:type="dxa"/>
            <w:tcBorders>
              <w:bottom w:val="nil"/>
            </w:tcBorders>
            <w:shd w:val="clear" w:color="auto" w:fill="auto"/>
            <w:noWrap/>
            <w:vAlign w:val="bottom"/>
            <w:hideMark/>
          </w:tcPr>
          <w:p w14:paraId="3A3E6C6D" w14:textId="77777777" w:rsidR="003B3D28" w:rsidRPr="00107C76" w:rsidRDefault="003B3D28" w:rsidP="004B46AC">
            <w:pPr>
              <w:rPr>
                <w:rFonts w:eastAsia="Calibri"/>
                <w:sz w:val="22"/>
                <w:szCs w:val="22"/>
              </w:rPr>
            </w:pPr>
          </w:p>
        </w:tc>
      </w:tr>
      <w:tr w:rsidR="003B3D28" w:rsidRPr="00107C76" w14:paraId="4288FCF8" w14:textId="77777777" w:rsidTr="004B46AC">
        <w:trPr>
          <w:cantSplit/>
          <w:jc w:val="center"/>
          <w:hidden/>
        </w:trPr>
        <w:tc>
          <w:tcPr>
            <w:tcW w:w="4458" w:type="dxa"/>
            <w:tcBorders>
              <w:top w:val="nil"/>
            </w:tcBorders>
            <w:shd w:val="clear" w:color="auto" w:fill="D7D7D7"/>
            <w:noWrap/>
            <w:vAlign w:val="bottom"/>
            <w:hideMark/>
          </w:tcPr>
          <w:p w14:paraId="2B2BFEFF" w14:textId="77777777" w:rsidR="003B3D28" w:rsidRPr="00107C76" w:rsidRDefault="003B3D28" w:rsidP="004B46AC">
            <w:pPr>
              <w:rPr>
                <w:rFonts w:eastAsia="Calibri"/>
                <w:sz w:val="22"/>
                <w:szCs w:val="22"/>
              </w:rPr>
            </w:pPr>
            <w:r>
              <w:rPr>
                <w:rStyle w:val="EDGARxbrlTagCode"/>
                <w:rFonts w:eastAsia="Calibri"/>
              </w:rPr>
              <w:t>[«6MW7CCKU|Tag=OperatingExpensesAbstract|Label=Operating expenses:|#=207»</w:t>
            </w:r>
            <w:r w:rsidRPr="00107C76">
              <w:rPr>
                <w:rFonts w:eastAsia="Calibri"/>
                <w:sz w:val="22"/>
                <w:szCs w:val="22"/>
              </w:rPr>
              <w:t>Operating expenses:</w:t>
            </w:r>
            <w:r>
              <w:rPr>
                <w:rStyle w:val="EDGARxbrlTagCode"/>
                <w:rFonts w:eastAsia="Calibri"/>
              </w:rPr>
              <w:t>«6MW7CCKU»]</w:t>
            </w:r>
          </w:p>
        </w:tc>
        <w:tc>
          <w:tcPr>
            <w:tcW w:w="222" w:type="dxa"/>
            <w:tcBorders>
              <w:top w:val="nil"/>
            </w:tcBorders>
            <w:shd w:val="clear" w:color="auto" w:fill="D7D7D7"/>
            <w:noWrap/>
            <w:vAlign w:val="bottom"/>
            <w:hideMark/>
          </w:tcPr>
          <w:p w14:paraId="51E239A1" w14:textId="77777777" w:rsidR="003B3D28" w:rsidRPr="00107C76" w:rsidRDefault="003B3D28" w:rsidP="004B46AC">
            <w:pPr>
              <w:rPr>
                <w:rFonts w:eastAsia="Calibri"/>
                <w:sz w:val="22"/>
                <w:szCs w:val="22"/>
              </w:rPr>
            </w:pPr>
          </w:p>
        </w:tc>
        <w:tc>
          <w:tcPr>
            <w:tcW w:w="1948" w:type="dxa"/>
            <w:tcBorders>
              <w:top w:val="nil"/>
            </w:tcBorders>
            <w:shd w:val="clear" w:color="auto" w:fill="D7D7D7"/>
            <w:noWrap/>
            <w:vAlign w:val="bottom"/>
            <w:hideMark/>
          </w:tcPr>
          <w:p w14:paraId="6EC9A9C8" w14:textId="77777777" w:rsidR="003B3D28" w:rsidRPr="00107C76" w:rsidRDefault="003B3D28" w:rsidP="004B46AC">
            <w:pPr>
              <w:rPr>
                <w:rFonts w:eastAsia="Calibri"/>
                <w:sz w:val="22"/>
                <w:szCs w:val="22"/>
              </w:rPr>
            </w:pPr>
          </w:p>
        </w:tc>
        <w:tc>
          <w:tcPr>
            <w:tcW w:w="222" w:type="dxa"/>
            <w:tcBorders>
              <w:top w:val="nil"/>
            </w:tcBorders>
            <w:shd w:val="clear" w:color="auto" w:fill="D7D7D7"/>
            <w:noWrap/>
            <w:vAlign w:val="bottom"/>
            <w:hideMark/>
          </w:tcPr>
          <w:p w14:paraId="498344C2" w14:textId="77777777" w:rsidR="003B3D28" w:rsidRPr="00107C76" w:rsidRDefault="003B3D28" w:rsidP="004B46AC">
            <w:pPr>
              <w:rPr>
                <w:rFonts w:eastAsia="Calibri"/>
                <w:sz w:val="22"/>
                <w:szCs w:val="22"/>
              </w:rPr>
            </w:pPr>
          </w:p>
        </w:tc>
        <w:tc>
          <w:tcPr>
            <w:tcW w:w="1948" w:type="dxa"/>
            <w:tcBorders>
              <w:top w:val="nil"/>
            </w:tcBorders>
            <w:shd w:val="clear" w:color="auto" w:fill="D7D7D7"/>
            <w:noWrap/>
            <w:vAlign w:val="bottom"/>
            <w:hideMark/>
          </w:tcPr>
          <w:p w14:paraId="4BF19DEB" w14:textId="77777777" w:rsidR="003B3D28" w:rsidRPr="00107C76" w:rsidRDefault="003B3D28" w:rsidP="004B46AC">
            <w:pPr>
              <w:rPr>
                <w:rFonts w:eastAsia="Calibri"/>
                <w:sz w:val="22"/>
                <w:szCs w:val="22"/>
              </w:rPr>
            </w:pPr>
          </w:p>
        </w:tc>
        <w:tc>
          <w:tcPr>
            <w:tcW w:w="222" w:type="dxa"/>
            <w:tcBorders>
              <w:top w:val="nil"/>
            </w:tcBorders>
            <w:shd w:val="clear" w:color="auto" w:fill="D7D7D7"/>
            <w:noWrap/>
            <w:vAlign w:val="bottom"/>
            <w:hideMark/>
          </w:tcPr>
          <w:p w14:paraId="0F44193D" w14:textId="77777777" w:rsidR="003B3D28" w:rsidRPr="00107C76" w:rsidRDefault="003B3D28" w:rsidP="004B46AC">
            <w:pPr>
              <w:rPr>
                <w:rFonts w:eastAsia="Calibri"/>
                <w:sz w:val="22"/>
                <w:szCs w:val="22"/>
              </w:rPr>
            </w:pPr>
          </w:p>
        </w:tc>
      </w:tr>
      <w:tr w:rsidR="003B3D28" w:rsidRPr="00107C76" w14:paraId="680B2503" w14:textId="77777777" w:rsidTr="004B46AC">
        <w:trPr>
          <w:cantSplit/>
          <w:jc w:val="center"/>
          <w:hidden/>
        </w:trPr>
        <w:tc>
          <w:tcPr>
            <w:tcW w:w="4458" w:type="dxa"/>
            <w:tcBorders>
              <w:bottom w:val="nil"/>
            </w:tcBorders>
            <w:shd w:val="clear" w:color="auto" w:fill="auto"/>
            <w:noWrap/>
            <w:vAlign w:val="bottom"/>
            <w:hideMark/>
          </w:tcPr>
          <w:p w14:paraId="1C5D9EB2" w14:textId="77777777" w:rsidR="003B3D28" w:rsidRPr="00107C76" w:rsidRDefault="003B3D28" w:rsidP="004B46AC">
            <w:pPr>
              <w:ind w:left="324"/>
              <w:rPr>
                <w:rFonts w:eastAsia="Calibri"/>
                <w:sz w:val="22"/>
                <w:szCs w:val="22"/>
              </w:rPr>
            </w:pPr>
            <w:r>
              <w:rPr>
                <w:rStyle w:val="EDGARxbrlTagCode"/>
                <w:rFonts w:eastAsia="Calibri"/>
              </w:rPr>
              <w:t>[«6MW7C9EV|Tag=ExplorationExpenseMining|Label=Exploration costs|Calc=OperatingExpenses|Parent=OperatingExpensesAbstract|#=208»</w:t>
            </w:r>
            <w:r w:rsidRPr="00107C76">
              <w:rPr>
                <w:rFonts w:eastAsia="Calibri"/>
                <w:sz w:val="22"/>
                <w:szCs w:val="22"/>
              </w:rPr>
              <w:t>Exploration costs</w:t>
            </w:r>
            <w:r>
              <w:rPr>
                <w:rStyle w:val="EDGARxbrlTagCode"/>
                <w:rFonts w:eastAsia="Calibri"/>
              </w:rPr>
              <w:t>«6MW7C9EV»]</w:t>
            </w:r>
          </w:p>
        </w:tc>
        <w:tc>
          <w:tcPr>
            <w:tcW w:w="222" w:type="dxa"/>
            <w:tcBorders>
              <w:bottom w:val="nil"/>
            </w:tcBorders>
            <w:shd w:val="clear" w:color="auto" w:fill="auto"/>
            <w:noWrap/>
            <w:vAlign w:val="bottom"/>
            <w:hideMark/>
          </w:tcPr>
          <w:p w14:paraId="4E9DDC05" w14:textId="77777777" w:rsidR="003B3D28" w:rsidRPr="00107C76" w:rsidRDefault="003B3D28" w:rsidP="004B46AC">
            <w:pPr>
              <w:rPr>
                <w:rFonts w:eastAsia="Calibri"/>
                <w:sz w:val="22"/>
                <w:szCs w:val="22"/>
              </w:rPr>
            </w:pPr>
          </w:p>
        </w:tc>
        <w:tc>
          <w:tcPr>
            <w:tcW w:w="1948" w:type="dxa"/>
            <w:tcBorders>
              <w:bottom w:val="nil"/>
            </w:tcBorders>
            <w:shd w:val="clear" w:color="auto" w:fill="auto"/>
            <w:noWrap/>
            <w:vAlign w:val="bottom"/>
            <w:hideMark/>
          </w:tcPr>
          <w:p w14:paraId="190E7EFD" w14:textId="77777777" w:rsidR="003B3D28" w:rsidRPr="00107C76" w:rsidRDefault="003B3D28" w:rsidP="004B46AC">
            <w:pPr>
              <w:tabs>
                <w:tab w:val="left" w:pos="140"/>
                <w:tab w:val="right" w:pos="1720"/>
              </w:tabs>
              <w:rPr>
                <w:rFonts w:eastAsia="Calibri"/>
                <w:sz w:val="22"/>
                <w:szCs w:val="22"/>
              </w:rPr>
            </w:pPr>
            <w:r>
              <w:rPr>
                <w:rFonts w:eastAsia="Calibri"/>
                <w:sz w:val="22"/>
                <w:szCs w:val="22"/>
              </w:rPr>
              <w:tab/>
              <w:t>$</w:t>
            </w:r>
            <w:r>
              <w:rPr>
                <w:rFonts w:eastAsia="Calibri"/>
                <w:sz w:val="22"/>
                <w:szCs w:val="22"/>
              </w:rPr>
              <w:tab/>
              <w:t>70,599 </w:t>
            </w:r>
          </w:p>
        </w:tc>
        <w:tc>
          <w:tcPr>
            <w:tcW w:w="222" w:type="dxa"/>
            <w:tcBorders>
              <w:bottom w:val="nil"/>
            </w:tcBorders>
            <w:shd w:val="clear" w:color="auto" w:fill="auto"/>
            <w:noWrap/>
            <w:vAlign w:val="bottom"/>
            <w:hideMark/>
          </w:tcPr>
          <w:p w14:paraId="5C2A7B36" w14:textId="77777777" w:rsidR="003B3D28" w:rsidRPr="00107C76" w:rsidRDefault="003B3D28" w:rsidP="004B46AC">
            <w:pPr>
              <w:rPr>
                <w:rFonts w:eastAsia="Calibri"/>
                <w:sz w:val="22"/>
                <w:szCs w:val="22"/>
              </w:rPr>
            </w:pPr>
          </w:p>
        </w:tc>
        <w:tc>
          <w:tcPr>
            <w:tcW w:w="1948" w:type="dxa"/>
            <w:tcBorders>
              <w:bottom w:val="nil"/>
            </w:tcBorders>
            <w:shd w:val="clear" w:color="auto" w:fill="auto"/>
            <w:noWrap/>
            <w:vAlign w:val="bottom"/>
            <w:hideMark/>
          </w:tcPr>
          <w:p w14:paraId="64C5B582" w14:textId="77777777" w:rsidR="003B3D28" w:rsidRPr="00107C76" w:rsidRDefault="003B3D28" w:rsidP="004B46AC">
            <w:pPr>
              <w:tabs>
                <w:tab w:val="left" w:pos="140"/>
                <w:tab w:val="right" w:pos="1720"/>
              </w:tabs>
              <w:rPr>
                <w:rFonts w:eastAsia="Calibri"/>
                <w:sz w:val="22"/>
                <w:szCs w:val="22"/>
              </w:rPr>
            </w:pPr>
            <w:r>
              <w:rPr>
                <w:rFonts w:eastAsia="Calibri"/>
                <w:sz w:val="22"/>
                <w:szCs w:val="22"/>
              </w:rPr>
              <w:tab/>
              <w:t>$</w:t>
            </w:r>
            <w:r>
              <w:rPr>
                <w:rFonts w:eastAsia="Calibri"/>
                <w:sz w:val="22"/>
                <w:szCs w:val="22"/>
              </w:rPr>
              <w:tab/>
              <w:t>19,351 </w:t>
            </w:r>
          </w:p>
        </w:tc>
        <w:tc>
          <w:tcPr>
            <w:tcW w:w="222" w:type="dxa"/>
            <w:tcBorders>
              <w:bottom w:val="nil"/>
            </w:tcBorders>
            <w:shd w:val="clear" w:color="auto" w:fill="auto"/>
            <w:noWrap/>
            <w:vAlign w:val="bottom"/>
            <w:hideMark/>
          </w:tcPr>
          <w:p w14:paraId="0FD135D7" w14:textId="77777777" w:rsidR="003B3D28" w:rsidRPr="00107C76" w:rsidRDefault="003B3D28" w:rsidP="004B46AC">
            <w:pPr>
              <w:rPr>
                <w:rFonts w:eastAsia="Calibri"/>
                <w:sz w:val="22"/>
                <w:szCs w:val="22"/>
              </w:rPr>
            </w:pPr>
          </w:p>
        </w:tc>
      </w:tr>
      <w:tr w:rsidR="003B3D28" w:rsidRPr="00107C76" w14:paraId="6339E7AC" w14:textId="77777777" w:rsidTr="004B46AC">
        <w:trPr>
          <w:cantSplit/>
          <w:jc w:val="center"/>
          <w:hidden/>
        </w:trPr>
        <w:tc>
          <w:tcPr>
            <w:tcW w:w="4458" w:type="dxa"/>
            <w:tcBorders>
              <w:top w:val="nil"/>
            </w:tcBorders>
            <w:shd w:val="clear" w:color="auto" w:fill="D7D7D7"/>
            <w:noWrap/>
            <w:vAlign w:val="bottom"/>
            <w:hideMark/>
          </w:tcPr>
          <w:p w14:paraId="0E97CEDE" w14:textId="77777777" w:rsidR="003B3D28" w:rsidRPr="00107C76" w:rsidRDefault="003B3D28" w:rsidP="004B46AC">
            <w:pPr>
              <w:ind w:left="324"/>
              <w:rPr>
                <w:rFonts w:eastAsia="Calibri"/>
                <w:sz w:val="22"/>
                <w:szCs w:val="22"/>
              </w:rPr>
            </w:pPr>
            <w:r>
              <w:rPr>
                <w:rStyle w:val="EDGARxbrlTagCode"/>
                <w:rFonts w:eastAsia="Calibri"/>
              </w:rPr>
              <w:t>[«6MW7C953|Tag=GeneralAndAdministrativeExpense|Label=General and administrative expenses|Calc=OperatingExpenses|Parent=OperatingExpensesAbstract|#=209»</w:t>
            </w:r>
            <w:r w:rsidRPr="00107C76">
              <w:rPr>
                <w:rFonts w:eastAsia="Calibri"/>
                <w:sz w:val="22"/>
                <w:szCs w:val="22"/>
              </w:rPr>
              <w:t>General and administrative expenses</w:t>
            </w:r>
            <w:r>
              <w:rPr>
                <w:rStyle w:val="EDGARxbrlTagCode"/>
                <w:rFonts w:eastAsia="Calibri"/>
              </w:rPr>
              <w:t>«6MW7C953»]</w:t>
            </w:r>
          </w:p>
        </w:tc>
        <w:tc>
          <w:tcPr>
            <w:tcW w:w="222" w:type="dxa"/>
            <w:tcBorders>
              <w:top w:val="nil"/>
            </w:tcBorders>
            <w:shd w:val="clear" w:color="auto" w:fill="D7D7D7"/>
            <w:noWrap/>
            <w:vAlign w:val="bottom"/>
            <w:hideMark/>
          </w:tcPr>
          <w:p w14:paraId="70E7C7E7" w14:textId="77777777" w:rsidR="003B3D28" w:rsidRPr="00107C76" w:rsidRDefault="003B3D28" w:rsidP="004B46AC">
            <w:pPr>
              <w:rPr>
                <w:rFonts w:eastAsia="Calibri"/>
                <w:sz w:val="22"/>
                <w:szCs w:val="22"/>
              </w:rPr>
            </w:pPr>
          </w:p>
        </w:tc>
        <w:tc>
          <w:tcPr>
            <w:tcW w:w="1948" w:type="dxa"/>
            <w:tcBorders>
              <w:top w:val="nil"/>
              <w:bottom w:val="nil"/>
            </w:tcBorders>
            <w:shd w:val="clear" w:color="auto" w:fill="D7D7D7"/>
            <w:noWrap/>
            <w:vAlign w:val="bottom"/>
            <w:hideMark/>
          </w:tcPr>
          <w:p w14:paraId="06ECDE09" w14:textId="77777777" w:rsidR="003B3D28" w:rsidRPr="00107C76" w:rsidRDefault="003B3D28" w:rsidP="004B46AC">
            <w:pPr>
              <w:tabs>
                <w:tab w:val="left" w:pos="140"/>
                <w:tab w:val="right" w:pos="1720"/>
              </w:tabs>
              <w:rPr>
                <w:rFonts w:eastAsia="Calibri"/>
                <w:sz w:val="22"/>
                <w:szCs w:val="22"/>
              </w:rPr>
            </w:pPr>
            <w:r>
              <w:rPr>
                <w:rFonts w:eastAsia="Calibri"/>
                <w:sz w:val="22"/>
                <w:szCs w:val="22"/>
              </w:rPr>
              <w:tab/>
            </w:r>
            <w:r>
              <w:rPr>
                <w:rFonts w:eastAsia="Calibri"/>
                <w:sz w:val="22"/>
                <w:szCs w:val="22"/>
              </w:rPr>
              <w:tab/>
              <w:t>353,666 </w:t>
            </w:r>
          </w:p>
        </w:tc>
        <w:tc>
          <w:tcPr>
            <w:tcW w:w="222" w:type="dxa"/>
            <w:tcBorders>
              <w:top w:val="nil"/>
            </w:tcBorders>
            <w:shd w:val="clear" w:color="auto" w:fill="D7D7D7"/>
            <w:noWrap/>
            <w:vAlign w:val="bottom"/>
            <w:hideMark/>
          </w:tcPr>
          <w:p w14:paraId="480EAF26" w14:textId="77777777" w:rsidR="003B3D28" w:rsidRPr="00107C76" w:rsidRDefault="003B3D28" w:rsidP="004B46AC">
            <w:pPr>
              <w:rPr>
                <w:rFonts w:eastAsia="Calibri"/>
                <w:sz w:val="22"/>
                <w:szCs w:val="22"/>
              </w:rPr>
            </w:pPr>
          </w:p>
        </w:tc>
        <w:tc>
          <w:tcPr>
            <w:tcW w:w="1948" w:type="dxa"/>
            <w:tcBorders>
              <w:top w:val="nil"/>
              <w:bottom w:val="nil"/>
            </w:tcBorders>
            <w:shd w:val="clear" w:color="auto" w:fill="D7D7D7"/>
            <w:noWrap/>
            <w:vAlign w:val="bottom"/>
            <w:hideMark/>
          </w:tcPr>
          <w:p w14:paraId="76622143" w14:textId="77777777" w:rsidR="003B3D28" w:rsidRPr="00107C76" w:rsidRDefault="003B3D28" w:rsidP="004B46AC">
            <w:pPr>
              <w:tabs>
                <w:tab w:val="left" w:pos="140"/>
                <w:tab w:val="right" w:pos="1720"/>
              </w:tabs>
              <w:rPr>
                <w:rFonts w:eastAsia="Calibri"/>
                <w:sz w:val="22"/>
                <w:szCs w:val="22"/>
              </w:rPr>
            </w:pPr>
            <w:r>
              <w:rPr>
                <w:rFonts w:eastAsia="Calibri"/>
                <w:sz w:val="22"/>
                <w:szCs w:val="22"/>
              </w:rPr>
              <w:tab/>
            </w:r>
            <w:r>
              <w:rPr>
                <w:rFonts w:eastAsia="Calibri"/>
                <w:sz w:val="22"/>
                <w:szCs w:val="22"/>
              </w:rPr>
              <w:tab/>
              <w:t>173,864 </w:t>
            </w:r>
          </w:p>
        </w:tc>
        <w:tc>
          <w:tcPr>
            <w:tcW w:w="222" w:type="dxa"/>
            <w:tcBorders>
              <w:top w:val="nil"/>
            </w:tcBorders>
            <w:shd w:val="clear" w:color="auto" w:fill="D7D7D7"/>
            <w:noWrap/>
            <w:vAlign w:val="bottom"/>
            <w:hideMark/>
          </w:tcPr>
          <w:p w14:paraId="2DA30D17" w14:textId="77777777" w:rsidR="003B3D28" w:rsidRPr="00107C76" w:rsidRDefault="003B3D28" w:rsidP="004B46AC">
            <w:pPr>
              <w:rPr>
                <w:rFonts w:eastAsia="Calibri"/>
                <w:sz w:val="22"/>
                <w:szCs w:val="22"/>
              </w:rPr>
            </w:pPr>
          </w:p>
        </w:tc>
      </w:tr>
      <w:tr w:rsidR="003B3D28" w:rsidRPr="00107C76" w14:paraId="7A2CE4CD" w14:textId="77777777" w:rsidTr="004B46AC">
        <w:trPr>
          <w:cantSplit/>
          <w:jc w:val="center"/>
        </w:trPr>
        <w:tc>
          <w:tcPr>
            <w:tcW w:w="4458" w:type="dxa"/>
            <w:shd w:val="clear" w:color="auto" w:fill="auto"/>
            <w:noWrap/>
            <w:vAlign w:val="bottom"/>
            <w:hideMark/>
          </w:tcPr>
          <w:p w14:paraId="3F7993CA" w14:textId="77777777" w:rsidR="003B3D28" w:rsidRPr="00107C76" w:rsidRDefault="003B3D28" w:rsidP="004B46AC">
            <w:pPr>
              <w:rPr>
                <w:rFonts w:eastAsia="Calibri"/>
                <w:sz w:val="22"/>
                <w:szCs w:val="22"/>
              </w:rPr>
            </w:pPr>
          </w:p>
        </w:tc>
        <w:tc>
          <w:tcPr>
            <w:tcW w:w="222" w:type="dxa"/>
            <w:shd w:val="clear" w:color="auto" w:fill="auto"/>
            <w:noWrap/>
            <w:vAlign w:val="bottom"/>
            <w:hideMark/>
          </w:tcPr>
          <w:p w14:paraId="36279236" w14:textId="77777777" w:rsidR="003B3D28" w:rsidRPr="00107C76" w:rsidRDefault="003B3D28" w:rsidP="004B46AC">
            <w:pPr>
              <w:rPr>
                <w:rFonts w:eastAsia="Calibri"/>
                <w:sz w:val="22"/>
                <w:szCs w:val="22"/>
              </w:rPr>
            </w:pPr>
          </w:p>
        </w:tc>
        <w:tc>
          <w:tcPr>
            <w:tcW w:w="1948" w:type="dxa"/>
            <w:tcBorders>
              <w:top w:val="nil"/>
              <w:bottom w:val="single" w:sz="4" w:space="0" w:color="auto"/>
            </w:tcBorders>
            <w:shd w:val="clear" w:color="auto" w:fill="auto"/>
            <w:noWrap/>
            <w:vAlign w:val="bottom"/>
            <w:hideMark/>
          </w:tcPr>
          <w:p w14:paraId="2720F5B0" w14:textId="77777777" w:rsidR="003B3D28" w:rsidRPr="00107C76" w:rsidRDefault="003B3D28" w:rsidP="004B46AC">
            <w:pPr>
              <w:rPr>
                <w:rFonts w:eastAsia="Calibri"/>
                <w:sz w:val="22"/>
                <w:szCs w:val="22"/>
              </w:rPr>
            </w:pPr>
          </w:p>
        </w:tc>
        <w:tc>
          <w:tcPr>
            <w:tcW w:w="222" w:type="dxa"/>
            <w:shd w:val="clear" w:color="auto" w:fill="auto"/>
            <w:noWrap/>
            <w:vAlign w:val="bottom"/>
            <w:hideMark/>
          </w:tcPr>
          <w:p w14:paraId="367E3322" w14:textId="77777777" w:rsidR="003B3D28" w:rsidRPr="00107C76" w:rsidRDefault="003B3D28" w:rsidP="004B46AC">
            <w:pPr>
              <w:rPr>
                <w:rFonts w:eastAsia="Calibri"/>
                <w:sz w:val="22"/>
                <w:szCs w:val="22"/>
              </w:rPr>
            </w:pPr>
          </w:p>
        </w:tc>
        <w:tc>
          <w:tcPr>
            <w:tcW w:w="1948" w:type="dxa"/>
            <w:tcBorders>
              <w:top w:val="nil"/>
              <w:bottom w:val="single" w:sz="4" w:space="0" w:color="auto"/>
            </w:tcBorders>
            <w:shd w:val="clear" w:color="auto" w:fill="auto"/>
            <w:noWrap/>
            <w:vAlign w:val="bottom"/>
            <w:hideMark/>
          </w:tcPr>
          <w:p w14:paraId="227C8328" w14:textId="77777777" w:rsidR="003B3D28" w:rsidRPr="00107C76" w:rsidRDefault="003B3D28" w:rsidP="004B46AC">
            <w:pPr>
              <w:rPr>
                <w:rFonts w:eastAsia="Calibri"/>
                <w:sz w:val="22"/>
                <w:szCs w:val="22"/>
              </w:rPr>
            </w:pPr>
          </w:p>
        </w:tc>
        <w:tc>
          <w:tcPr>
            <w:tcW w:w="222" w:type="dxa"/>
            <w:shd w:val="clear" w:color="auto" w:fill="auto"/>
            <w:noWrap/>
            <w:vAlign w:val="bottom"/>
            <w:hideMark/>
          </w:tcPr>
          <w:p w14:paraId="1DC06D46" w14:textId="77777777" w:rsidR="003B3D28" w:rsidRPr="00107C76" w:rsidRDefault="003B3D28" w:rsidP="004B46AC">
            <w:pPr>
              <w:rPr>
                <w:rFonts w:eastAsia="Calibri"/>
                <w:sz w:val="22"/>
                <w:szCs w:val="22"/>
              </w:rPr>
            </w:pPr>
          </w:p>
        </w:tc>
      </w:tr>
      <w:tr w:rsidR="003B3D28" w:rsidRPr="00107C76" w14:paraId="594D17BD" w14:textId="77777777" w:rsidTr="004B46AC">
        <w:trPr>
          <w:cantSplit/>
          <w:jc w:val="center"/>
          <w:hidden/>
        </w:trPr>
        <w:tc>
          <w:tcPr>
            <w:tcW w:w="4458" w:type="dxa"/>
            <w:shd w:val="clear" w:color="auto" w:fill="D7D7D7"/>
            <w:noWrap/>
            <w:vAlign w:val="bottom"/>
            <w:hideMark/>
          </w:tcPr>
          <w:p w14:paraId="27528C87" w14:textId="77777777" w:rsidR="003B3D28" w:rsidRPr="00107C76" w:rsidRDefault="003B3D28" w:rsidP="004B46AC">
            <w:pPr>
              <w:ind w:left="594"/>
              <w:rPr>
                <w:rFonts w:eastAsia="Calibri"/>
                <w:sz w:val="22"/>
                <w:szCs w:val="22"/>
              </w:rPr>
            </w:pPr>
            <w:r>
              <w:rPr>
                <w:rStyle w:val="EDGARxbrlTagCode"/>
                <w:rFonts w:eastAsia="Calibri"/>
              </w:rPr>
              <w:t>[«6MW3C9JN|Tag=OperatingExpenses|Label=Total operating expenses|Calc=OperatingIncomeLoss|Parent=OperatingExpensesAbstract|#=210»</w:t>
            </w:r>
            <w:r w:rsidRPr="00107C76">
              <w:rPr>
                <w:rFonts w:eastAsia="Calibri"/>
                <w:sz w:val="22"/>
                <w:szCs w:val="22"/>
              </w:rPr>
              <w:t>Total operating expenses</w:t>
            </w:r>
            <w:r>
              <w:rPr>
                <w:rStyle w:val="EDGARxbrlTagCode"/>
                <w:rFonts w:eastAsia="Calibri"/>
              </w:rPr>
              <w:t>«6MW3C9JN»]</w:t>
            </w:r>
          </w:p>
        </w:tc>
        <w:tc>
          <w:tcPr>
            <w:tcW w:w="222" w:type="dxa"/>
            <w:shd w:val="clear" w:color="auto" w:fill="D7D7D7"/>
            <w:noWrap/>
            <w:vAlign w:val="bottom"/>
            <w:hideMark/>
          </w:tcPr>
          <w:p w14:paraId="24E5DADB" w14:textId="77777777" w:rsidR="003B3D28" w:rsidRPr="00107C76" w:rsidRDefault="003B3D28" w:rsidP="004B46AC">
            <w:pPr>
              <w:rPr>
                <w:rFonts w:eastAsia="Calibri"/>
                <w:sz w:val="22"/>
                <w:szCs w:val="22"/>
              </w:rPr>
            </w:pPr>
          </w:p>
        </w:tc>
        <w:tc>
          <w:tcPr>
            <w:tcW w:w="1948" w:type="dxa"/>
            <w:tcBorders>
              <w:top w:val="nil"/>
              <w:bottom w:val="single" w:sz="4" w:space="0" w:color="auto"/>
            </w:tcBorders>
            <w:shd w:val="clear" w:color="auto" w:fill="D7D7D7"/>
            <w:noWrap/>
            <w:vAlign w:val="bottom"/>
            <w:hideMark/>
          </w:tcPr>
          <w:p w14:paraId="2109C5CC" w14:textId="77777777" w:rsidR="003B3D28" w:rsidRPr="00107C76" w:rsidRDefault="003B3D28" w:rsidP="004B46AC">
            <w:pPr>
              <w:tabs>
                <w:tab w:val="left" w:pos="140"/>
                <w:tab w:val="right" w:pos="1720"/>
              </w:tabs>
              <w:rPr>
                <w:rFonts w:eastAsia="Calibri"/>
                <w:sz w:val="22"/>
                <w:szCs w:val="22"/>
              </w:rPr>
            </w:pPr>
            <w:r>
              <w:rPr>
                <w:rFonts w:eastAsia="Calibri"/>
                <w:sz w:val="22"/>
                <w:szCs w:val="22"/>
              </w:rPr>
              <w:tab/>
            </w:r>
            <w:r>
              <w:rPr>
                <w:rFonts w:eastAsia="Calibri"/>
                <w:sz w:val="22"/>
                <w:szCs w:val="22"/>
              </w:rPr>
              <w:tab/>
              <w:t>424,265 </w:t>
            </w:r>
          </w:p>
        </w:tc>
        <w:tc>
          <w:tcPr>
            <w:tcW w:w="222" w:type="dxa"/>
            <w:shd w:val="clear" w:color="auto" w:fill="D7D7D7"/>
            <w:noWrap/>
            <w:vAlign w:val="bottom"/>
            <w:hideMark/>
          </w:tcPr>
          <w:p w14:paraId="0EF5EC78" w14:textId="77777777" w:rsidR="003B3D28" w:rsidRPr="00107C76" w:rsidRDefault="003B3D28" w:rsidP="004B46AC">
            <w:pPr>
              <w:rPr>
                <w:rFonts w:eastAsia="Calibri"/>
                <w:sz w:val="22"/>
                <w:szCs w:val="22"/>
              </w:rPr>
            </w:pPr>
          </w:p>
        </w:tc>
        <w:tc>
          <w:tcPr>
            <w:tcW w:w="1948" w:type="dxa"/>
            <w:tcBorders>
              <w:top w:val="nil"/>
              <w:bottom w:val="single" w:sz="4" w:space="0" w:color="auto"/>
            </w:tcBorders>
            <w:shd w:val="clear" w:color="auto" w:fill="D7D7D7"/>
            <w:noWrap/>
            <w:vAlign w:val="bottom"/>
            <w:hideMark/>
          </w:tcPr>
          <w:p w14:paraId="0B7D6468" w14:textId="77777777" w:rsidR="003B3D28" w:rsidRPr="00107C76" w:rsidRDefault="003B3D28" w:rsidP="004B46AC">
            <w:pPr>
              <w:tabs>
                <w:tab w:val="left" w:pos="140"/>
                <w:tab w:val="right" w:pos="1720"/>
              </w:tabs>
              <w:rPr>
                <w:rFonts w:eastAsia="Calibri"/>
                <w:sz w:val="22"/>
                <w:szCs w:val="22"/>
              </w:rPr>
            </w:pPr>
            <w:r>
              <w:rPr>
                <w:rFonts w:eastAsia="Calibri"/>
                <w:sz w:val="22"/>
                <w:szCs w:val="22"/>
              </w:rPr>
              <w:tab/>
            </w:r>
            <w:r>
              <w:rPr>
                <w:rFonts w:eastAsia="Calibri"/>
                <w:sz w:val="22"/>
                <w:szCs w:val="22"/>
              </w:rPr>
              <w:tab/>
              <w:t>193,215 </w:t>
            </w:r>
          </w:p>
        </w:tc>
        <w:tc>
          <w:tcPr>
            <w:tcW w:w="222" w:type="dxa"/>
            <w:shd w:val="clear" w:color="auto" w:fill="D7D7D7"/>
            <w:noWrap/>
            <w:vAlign w:val="bottom"/>
            <w:hideMark/>
          </w:tcPr>
          <w:p w14:paraId="64818EB8" w14:textId="77777777" w:rsidR="003B3D28" w:rsidRPr="00107C76" w:rsidRDefault="003B3D28" w:rsidP="004B46AC">
            <w:pPr>
              <w:rPr>
                <w:rFonts w:eastAsia="Calibri"/>
                <w:sz w:val="22"/>
                <w:szCs w:val="22"/>
              </w:rPr>
            </w:pPr>
          </w:p>
        </w:tc>
      </w:tr>
      <w:tr w:rsidR="003B3D28" w:rsidRPr="00107C76" w14:paraId="410BE4E4" w14:textId="77777777" w:rsidTr="004B46AC">
        <w:trPr>
          <w:cantSplit/>
          <w:jc w:val="center"/>
        </w:trPr>
        <w:tc>
          <w:tcPr>
            <w:tcW w:w="4458" w:type="dxa"/>
            <w:tcBorders>
              <w:bottom w:val="nil"/>
            </w:tcBorders>
            <w:shd w:val="clear" w:color="auto" w:fill="auto"/>
            <w:noWrap/>
            <w:vAlign w:val="bottom"/>
            <w:hideMark/>
          </w:tcPr>
          <w:p w14:paraId="7D9480E7" w14:textId="77777777" w:rsidR="003B3D28" w:rsidRPr="00107C76" w:rsidRDefault="003B3D28" w:rsidP="004B46AC">
            <w:pPr>
              <w:rPr>
                <w:rFonts w:eastAsia="Calibri"/>
                <w:sz w:val="22"/>
                <w:szCs w:val="22"/>
              </w:rPr>
            </w:pPr>
          </w:p>
        </w:tc>
        <w:tc>
          <w:tcPr>
            <w:tcW w:w="222" w:type="dxa"/>
            <w:tcBorders>
              <w:bottom w:val="nil"/>
            </w:tcBorders>
            <w:shd w:val="clear" w:color="auto" w:fill="auto"/>
            <w:noWrap/>
            <w:vAlign w:val="bottom"/>
            <w:hideMark/>
          </w:tcPr>
          <w:p w14:paraId="4522168D" w14:textId="77777777" w:rsidR="003B3D28" w:rsidRPr="00107C76" w:rsidRDefault="003B3D28" w:rsidP="004B46AC">
            <w:pPr>
              <w:rPr>
                <w:rFonts w:eastAsia="Calibri"/>
                <w:sz w:val="22"/>
                <w:szCs w:val="22"/>
              </w:rPr>
            </w:pPr>
          </w:p>
        </w:tc>
        <w:tc>
          <w:tcPr>
            <w:tcW w:w="1948" w:type="dxa"/>
            <w:tcBorders>
              <w:bottom w:val="nil"/>
            </w:tcBorders>
            <w:shd w:val="clear" w:color="auto" w:fill="auto"/>
            <w:noWrap/>
            <w:vAlign w:val="bottom"/>
            <w:hideMark/>
          </w:tcPr>
          <w:p w14:paraId="47C80A25" w14:textId="77777777" w:rsidR="003B3D28" w:rsidRPr="00107C76" w:rsidRDefault="003B3D28" w:rsidP="004B46AC">
            <w:pPr>
              <w:rPr>
                <w:rFonts w:eastAsia="Calibri"/>
                <w:sz w:val="22"/>
                <w:szCs w:val="22"/>
              </w:rPr>
            </w:pPr>
          </w:p>
        </w:tc>
        <w:tc>
          <w:tcPr>
            <w:tcW w:w="222" w:type="dxa"/>
            <w:tcBorders>
              <w:bottom w:val="nil"/>
            </w:tcBorders>
            <w:shd w:val="clear" w:color="auto" w:fill="auto"/>
            <w:noWrap/>
            <w:vAlign w:val="bottom"/>
            <w:hideMark/>
          </w:tcPr>
          <w:p w14:paraId="603A0EFF" w14:textId="77777777" w:rsidR="003B3D28" w:rsidRPr="00107C76" w:rsidRDefault="003B3D28" w:rsidP="004B46AC">
            <w:pPr>
              <w:rPr>
                <w:rFonts w:eastAsia="Calibri"/>
                <w:sz w:val="22"/>
                <w:szCs w:val="22"/>
              </w:rPr>
            </w:pPr>
          </w:p>
        </w:tc>
        <w:tc>
          <w:tcPr>
            <w:tcW w:w="1948" w:type="dxa"/>
            <w:tcBorders>
              <w:bottom w:val="nil"/>
            </w:tcBorders>
            <w:shd w:val="clear" w:color="auto" w:fill="auto"/>
            <w:noWrap/>
            <w:vAlign w:val="bottom"/>
            <w:hideMark/>
          </w:tcPr>
          <w:p w14:paraId="2E5E3982" w14:textId="77777777" w:rsidR="003B3D28" w:rsidRPr="00107C76" w:rsidRDefault="003B3D28" w:rsidP="004B46AC">
            <w:pPr>
              <w:rPr>
                <w:rFonts w:eastAsia="Calibri"/>
                <w:sz w:val="22"/>
                <w:szCs w:val="22"/>
              </w:rPr>
            </w:pPr>
          </w:p>
        </w:tc>
        <w:tc>
          <w:tcPr>
            <w:tcW w:w="222" w:type="dxa"/>
            <w:tcBorders>
              <w:bottom w:val="nil"/>
            </w:tcBorders>
            <w:shd w:val="clear" w:color="auto" w:fill="auto"/>
            <w:noWrap/>
            <w:vAlign w:val="bottom"/>
            <w:hideMark/>
          </w:tcPr>
          <w:p w14:paraId="6FD10724" w14:textId="77777777" w:rsidR="003B3D28" w:rsidRPr="00107C76" w:rsidRDefault="003B3D28" w:rsidP="004B46AC">
            <w:pPr>
              <w:rPr>
                <w:rFonts w:eastAsia="Calibri"/>
                <w:sz w:val="22"/>
                <w:szCs w:val="22"/>
              </w:rPr>
            </w:pPr>
          </w:p>
        </w:tc>
      </w:tr>
      <w:tr w:rsidR="003B3D28" w:rsidRPr="00107C76" w14:paraId="715FA65C" w14:textId="77777777" w:rsidTr="004B46AC">
        <w:trPr>
          <w:cantSplit/>
          <w:jc w:val="center"/>
          <w:hidden/>
        </w:trPr>
        <w:tc>
          <w:tcPr>
            <w:tcW w:w="4458" w:type="dxa"/>
            <w:tcBorders>
              <w:top w:val="nil"/>
            </w:tcBorders>
            <w:shd w:val="clear" w:color="auto" w:fill="D7D7D7"/>
            <w:noWrap/>
            <w:vAlign w:val="bottom"/>
            <w:hideMark/>
          </w:tcPr>
          <w:p w14:paraId="0058DF91" w14:textId="77777777" w:rsidR="003B3D28" w:rsidRPr="00107C76" w:rsidRDefault="003B3D28" w:rsidP="004B46AC">
            <w:pPr>
              <w:rPr>
                <w:rFonts w:eastAsia="Calibri"/>
                <w:sz w:val="22"/>
                <w:szCs w:val="22"/>
              </w:rPr>
            </w:pPr>
            <w:r>
              <w:rPr>
                <w:rStyle w:val="EDGARxbrlTagCode"/>
                <w:rFonts w:eastAsia="Calibri"/>
              </w:rPr>
              <w:t>[«6MW7C8SD|Tag=OperatingIncomeLoss|Label=Operating loss|Calc=NetIncomeLoss|#=211»</w:t>
            </w:r>
            <w:r w:rsidRPr="00107C76">
              <w:rPr>
                <w:rFonts w:eastAsia="Calibri"/>
                <w:sz w:val="22"/>
                <w:szCs w:val="22"/>
              </w:rPr>
              <w:t>Operating loss</w:t>
            </w:r>
            <w:r>
              <w:rPr>
                <w:rStyle w:val="EDGARxbrlTagCode"/>
                <w:rFonts w:eastAsia="Calibri"/>
              </w:rPr>
              <w:t>«6MW7C8SD»]</w:t>
            </w:r>
          </w:p>
        </w:tc>
        <w:tc>
          <w:tcPr>
            <w:tcW w:w="222" w:type="dxa"/>
            <w:tcBorders>
              <w:top w:val="nil"/>
            </w:tcBorders>
            <w:shd w:val="clear" w:color="auto" w:fill="D7D7D7"/>
            <w:noWrap/>
            <w:vAlign w:val="bottom"/>
            <w:hideMark/>
          </w:tcPr>
          <w:p w14:paraId="6C855DE4" w14:textId="77777777" w:rsidR="003B3D28" w:rsidRPr="00107C76" w:rsidRDefault="003B3D28" w:rsidP="004B46AC">
            <w:pPr>
              <w:rPr>
                <w:rFonts w:eastAsia="Calibri"/>
                <w:sz w:val="22"/>
                <w:szCs w:val="22"/>
              </w:rPr>
            </w:pPr>
          </w:p>
        </w:tc>
        <w:tc>
          <w:tcPr>
            <w:tcW w:w="1948" w:type="dxa"/>
            <w:tcBorders>
              <w:top w:val="nil"/>
            </w:tcBorders>
            <w:shd w:val="clear" w:color="auto" w:fill="D7D7D7"/>
            <w:noWrap/>
            <w:vAlign w:val="bottom"/>
            <w:hideMark/>
          </w:tcPr>
          <w:p w14:paraId="536FF814" w14:textId="77777777" w:rsidR="003B3D28" w:rsidRPr="00107C76" w:rsidRDefault="003B3D28" w:rsidP="004B46AC">
            <w:pPr>
              <w:tabs>
                <w:tab w:val="left" w:pos="140"/>
                <w:tab w:val="right" w:pos="1720"/>
              </w:tabs>
              <w:rPr>
                <w:rFonts w:eastAsia="Calibri"/>
                <w:sz w:val="22"/>
                <w:szCs w:val="22"/>
              </w:rPr>
            </w:pPr>
            <w:r>
              <w:rPr>
                <w:rFonts w:eastAsia="Calibri"/>
                <w:sz w:val="22"/>
                <w:szCs w:val="22"/>
              </w:rPr>
              <w:tab/>
            </w:r>
            <w:r>
              <w:rPr>
                <w:rFonts w:eastAsia="Calibri"/>
                <w:sz w:val="22"/>
                <w:szCs w:val="22"/>
              </w:rPr>
              <w:tab/>
              <w:t>(424,265)</w:t>
            </w:r>
          </w:p>
        </w:tc>
        <w:tc>
          <w:tcPr>
            <w:tcW w:w="222" w:type="dxa"/>
            <w:tcBorders>
              <w:top w:val="nil"/>
            </w:tcBorders>
            <w:shd w:val="clear" w:color="auto" w:fill="D7D7D7"/>
            <w:noWrap/>
            <w:vAlign w:val="bottom"/>
            <w:hideMark/>
          </w:tcPr>
          <w:p w14:paraId="098CF00F" w14:textId="77777777" w:rsidR="003B3D28" w:rsidRPr="00107C76" w:rsidRDefault="003B3D28" w:rsidP="004B46AC">
            <w:pPr>
              <w:rPr>
                <w:rFonts w:eastAsia="Calibri"/>
                <w:sz w:val="22"/>
                <w:szCs w:val="22"/>
              </w:rPr>
            </w:pPr>
          </w:p>
        </w:tc>
        <w:tc>
          <w:tcPr>
            <w:tcW w:w="1948" w:type="dxa"/>
            <w:tcBorders>
              <w:top w:val="nil"/>
            </w:tcBorders>
            <w:shd w:val="clear" w:color="auto" w:fill="D7D7D7"/>
            <w:noWrap/>
            <w:vAlign w:val="bottom"/>
            <w:hideMark/>
          </w:tcPr>
          <w:p w14:paraId="7EE22C4A" w14:textId="77777777" w:rsidR="003B3D28" w:rsidRPr="00107C76" w:rsidRDefault="003B3D28" w:rsidP="004B46AC">
            <w:pPr>
              <w:tabs>
                <w:tab w:val="left" w:pos="140"/>
                <w:tab w:val="right" w:pos="1720"/>
              </w:tabs>
              <w:rPr>
                <w:rFonts w:eastAsia="Calibri"/>
                <w:sz w:val="22"/>
                <w:szCs w:val="22"/>
              </w:rPr>
            </w:pPr>
            <w:r>
              <w:rPr>
                <w:rFonts w:eastAsia="Calibri"/>
                <w:sz w:val="22"/>
                <w:szCs w:val="22"/>
              </w:rPr>
              <w:tab/>
            </w:r>
            <w:r>
              <w:rPr>
                <w:rFonts w:eastAsia="Calibri"/>
                <w:sz w:val="22"/>
                <w:szCs w:val="22"/>
              </w:rPr>
              <w:tab/>
              <w:t>(193,215)</w:t>
            </w:r>
          </w:p>
        </w:tc>
        <w:tc>
          <w:tcPr>
            <w:tcW w:w="222" w:type="dxa"/>
            <w:tcBorders>
              <w:top w:val="nil"/>
            </w:tcBorders>
            <w:shd w:val="clear" w:color="auto" w:fill="D7D7D7"/>
            <w:noWrap/>
            <w:vAlign w:val="bottom"/>
            <w:hideMark/>
          </w:tcPr>
          <w:p w14:paraId="45C9FF9B" w14:textId="77777777" w:rsidR="003B3D28" w:rsidRPr="00107C76" w:rsidRDefault="003B3D28" w:rsidP="004B46AC">
            <w:pPr>
              <w:rPr>
                <w:rFonts w:eastAsia="Calibri"/>
                <w:sz w:val="22"/>
                <w:szCs w:val="22"/>
              </w:rPr>
            </w:pPr>
          </w:p>
        </w:tc>
      </w:tr>
      <w:tr w:rsidR="003B3D28" w:rsidRPr="00107C76" w14:paraId="4304FBEE" w14:textId="77777777" w:rsidTr="004B46AC">
        <w:trPr>
          <w:cantSplit/>
          <w:jc w:val="center"/>
        </w:trPr>
        <w:tc>
          <w:tcPr>
            <w:tcW w:w="4458" w:type="dxa"/>
            <w:tcBorders>
              <w:bottom w:val="nil"/>
            </w:tcBorders>
            <w:shd w:val="clear" w:color="auto" w:fill="auto"/>
            <w:noWrap/>
            <w:vAlign w:val="bottom"/>
            <w:hideMark/>
          </w:tcPr>
          <w:p w14:paraId="7D7E1B71" w14:textId="77777777" w:rsidR="003B3D28" w:rsidRPr="00107C76" w:rsidRDefault="003B3D28" w:rsidP="004B46AC">
            <w:pPr>
              <w:rPr>
                <w:rFonts w:eastAsia="Calibri"/>
                <w:sz w:val="22"/>
                <w:szCs w:val="22"/>
              </w:rPr>
            </w:pPr>
          </w:p>
        </w:tc>
        <w:tc>
          <w:tcPr>
            <w:tcW w:w="222" w:type="dxa"/>
            <w:tcBorders>
              <w:bottom w:val="nil"/>
            </w:tcBorders>
            <w:shd w:val="clear" w:color="auto" w:fill="auto"/>
            <w:noWrap/>
            <w:vAlign w:val="bottom"/>
            <w:hideMark/>
          </w:tcPr>
          <w:p w14:paraId="69EFC059" w14:textId="77777777" w:rsidR="003B3D28" w:rsidRPr="00107C76" w:rsidRDefault="003B3D28" w:rsidP="004B46AC">
            <w:pPr>
              <w:rPr>
                <w:rFonts w:eastAsia="Calibri"/>
                <w:sz w:val="22"/>
                <w:szCs w:val="22"/>
              </w:rPr>
            </w:pPr>
          </w:p>
        </w:tc>
        <w:tc>
          <w:tcPr>
            <w:tcW w:w="1948" w:type="dxa"/>
            <w:tcBorders>
              <w:bottom w:val="nil"/>
            </w:tcBorders>
            <w:shd w:val="clear" w:color="auto" w:fill="auto"/>
            <w:noWrap/>
            <w:vAlign w:val="bottom"/>
            <w:hideMark/>
          </w:tcPr>
          <w:p w14:paraId="2DB311BE" w14:textId="77777777" w:rsidR="003B3D28" w:rsidRPr="00107C76" w:rsidRDefault="003B3D28" w:rsidP="004B46AC">
            <w:pPr>
              <w:rPr>
                <w:rFonts w:eastAsia="Calibri"/>
                <w:sz w:val="22"/>
                <w:szCs w:val="22"/>
              </w:rPr>
            </w:pPr>
          </w:p>
        </w:tc>
        <w:tc>
          <w:tcPr>
            <w:tcW w:w="222" w:type="dxa"/>
            <w:tcBorders>
              <w:bottom w:val="nil"/>
            </w:tcBorders>
            <w:shd w:val="clear" w:color="auto" w:fill="auto"/>
            <w:noWrap/>
            <w:vAlign w:val="bottom"/>
            <w:hideMark/>
          </w:tcPr>
          <w:p w14:paraId="49BC5FB8" w14:textId="77777777" w:rsidR="003B3D28" w:rsidRPr="00107C76" w:rsidRDefault="003B3D28" w:rsidP="004B46AC">
            <w:pPr>
              <w:rPr>
                <w:rFonts w:eastAsia="Calibri"/>
                <w:sz w:val="22"/>
                <w:szCs w:val="22"/>
              </w:rPr>
            </w:pPr>
          </w:p>
        </w:tc>
        <w:tc>
          <w:tcPr>
            <w:tcW w:w="1948" w:type="dxa"/>
            <w:tcBorders>
              <w:bottom w:val="nil"/>
            </w:tcBorders>
            <w:shd w:val="clear" w:color="auto" w:fill="auto"/>
            <w:noWrap/>
            <w:vAlign w:val="bottom"/>
            <w:hideMark/>
          </w:tcPr>
          <w:p w14:paraId="5AB0EA70" w14:textId="77777777" w:rsidR="003B3D28" w:rsidRPr="00107C76" w:rsidRDefault="003B3D28" w:rsidP="004B46AC">
            <w:pPr>
              <w:rPr>
                <w:rFonts w:eastAsia="Calibri"/>
                <w:sz w:val="22"/>
                <w:szCs w:val="22"/>
              </w:rPr>
            </w:pPr>
          </w:p>
        </w:tc>
        <w:tc>
          <w:tcPr>
            <w:tcW w:w="222" w:type="dxa"/>
            <w:tcBorders>
              <w:bottom w:val="nil"/>
            </w:tcBorders>
            <w:shd w:val="clear" w:color="auto" w:fill="auto"/>
            <w:noWrap/>
            <w:vAlign w:val="bottom"/>
            <w:hideMark/>
          </w:tcPr>
          <w:p w14:paraId="501EA74C" w14:textId="77777777" w:rsidR="003B3D28" w:rsidRPr="00107C76" w:rsidRDefault="003B3D28" w:rsidP="004B46AC">
            <w:pPr>
              <w:rPr>
                <w:rFonts w:eastAsia="Calibri"/>
                <w:sz w:val="22"/>
                <w:szCs w:val="22"/>
              </w:rPr>
            </w:pPr>
          </w:p>
        </w:tc>
      </w:tr>
      <w:tr w:rsidR="003B3D28" w:rsidRPr="00107C76" w14:paraId="3D7E5BD9" w14:textId="77777777" w:rsidTr="004B46AC">
        <w:trPr>
          <w:cantSplit/>
          <w:jc w:val="center"/>
          <w:hidden/>
        </w:trPr>
        <w:tc>
          <w:tcPr>
            <w:tcW w:w="4458" w:type="dxa"/>
            <w:tcBorders>
              <w:top w:val="nil"/>
            </w:tcBorders>
            <w:shd w:val="clear" w:color="auto" w:fill="D7D7D7"/>
            <w:noWrap/>
            <w:vAlign w:val="bottom"/>
            <w:hideMark/>
          </w:tcPr>
          <w:p w14:paraId="3141B3D3" w14:textId="77777777" w:rsidR="003B3D28" w:rsidRPr="00107C76" w:rsidRDefault="003B3D28" w:rsidP="004B46AC">
            <w:pPr>
              <w:rPr>
                <w:rFonts w:eastAsia="Calibri"/>
                <w:sz w:val="22"/>
                <w:szCs w:val="22"/>
              </w:rPr>
            </w:pPr>
            <w:r>
              <w:rPr>
                <w:rStyle w:val="EDGARxbrlTagCode"/>
                <w:rFonts w:eastAsia="Calibri"/>
              </w:rPr>
              <w:t>[«6MW3C8LV|Tag=OtherNonoperatingIncomeExpenseAbstract|Label=*|#=212»</w:t>
            </w:r>
            <w:r w:rsidRPr="00107C76">
              <w:rPr>
                <w:rFonts w:eastAsia="Calibri"/>
                <w:sz w:val="22"/>
                <w:szCs w:val="22"/>
              </w:rPr>
              <w:t>Other income (expense):</w:t>
            </w:r>
            <w:r>
              <w:rPr>
                <w:rStyle w:val="EDGARxbrlTagCode"/>
                <w:rFonts w:eastAsia="Calibri"/>
              </w:rPr>
              <w:t>«6MW3C8LV»]</w:t>
            </w:r>
          </w:p>
        </w:tc>
        <w:tc>
          <w:tcPr>
            <w:tcW w:w="222" w:type="dxa"/>
            <w:tcBorders>
              <w:top w:val="nil"/>
            </w:tcBorders>
            <w:shd w:val="clear" w:color="auto" w:fill="D7D7D7"/>
            <w:noWrap/>
            <w:vAlign w:val="bottom"/>
            <w:hideMark/>
          </w:tcPr>
          <w:p w14:paraId="409C81BD" w14:textId="77777777" w:rsidR="003B3D28" w:rsidRPr="00107C76" w:rsidRDefault="003B3D28" w:rsidP="004B46AC">
            <w:pPr>
              <w:rPr>
                <w:rFonts w:eastAsia="Calibri"/>
                <w:sz w:val="22"/>
                <w:szCs w:val="22"/>
              </w:rPr>
            </w:pPr>
          </w:p>
        </w:tc>
        <w:tc>
          <w:tcPr>
            <w:tcW w:w="1948" w:type="dxa"/>
            <w:tcBorders>
              <w:top w:val="nil"/>
            </w:tcBorders>
            <w:shd w:val="clear" w:color="auto" w:fill="D7D7D7"/>
            <w:noWrap/>
            <w:vAlign w:val="bottom"/>
            <w:hideMark/>
          </w:tcPr>
          <w:p w14:paraId="4F2A1291" w14:textId="77777777" w:rsidR="003B3D28" w:rsidRPr="00107C76" w:rsidRDefault="003B3D28" w:rsidP="004B46AC">
            <w:pPr>
              <w:rPr>
                <w:rFonts w:eastAsia="Calibri"/>
                <w:sz w:val="22"/>
                <w:szCs w:val="22"/>
              </w:rPr>
            </w:pPr>
          </w:p>
        </w:tc>
        <w:tc>
          <w:tcPr>
            <w:tcW w:w="222" w:type="dxa"/>
            <w:tcBorders>
              <w:top w:val="nil"/>
            </w:tcBorders>
            <w:shd w:val="clear" w:color="auto" w:fill="D7D7D7"/>
            <w:noWrap/>
            <w:vAlign w:val="bottom"/>
            <w:hideMark/>
          </w:tcPr>
          <w:p w14:paraId="1C171587" w14:textId="77777777" w:rsidR="003B3D28" w:rsidRPr="00107C76" w:rsidRDefault="003B3D28" w:rsidP="004B46AC">
            <w:pPr>
              <w:rPr>
                <w:rFonts w:eastAsia="Calibri"/>
                <w:sz w:val="22"/>
                <w:szCs w:val="22"/>
              </w:rPr>
            </w:pPr>
          </w:p>
        </w:tc>
        <w:tc>
          <w:tcPr>
            <w:tcW w:w="1948" w:type="dxa"/>
            <w:tcBorders>
              <w:top w:val="nil"/>
            </w:tcBorders>
            <w:shd w:val="clear" w:color="auto" w:fill="D7D7D7"/>
            <w:noWrap/>
            <w:vAlign w:val="bottom"/>
            <w:hideMark/>
          </w:tcPr>
          <w:p w14:paraId="3CA18F25" w14:textId="77777777" w:rsidR="003B3D28" w:rsidRPr="00107C76" w:rsidRDefault="003B3D28" w:rsidP="004B46AC">
            <w:pPr>
              <w:rPr>
                <w:rFonts w:eastAsia="Calibri"/>
                <w:sz w:val="22"/>
                <w:szCs w:val="22"/>
              </w:rPr>
            </w:pPr>
          </w:p>
        </w:tc>
        <w:tc>
          <w:tcPr>
            <w:tcW w:w="222" w:type="dxa"/>
            <w:tcBorders>
              <w:top w:val="nil"/>
            </w:tcBorders>
            <w:shd w:val="clear" w:color="auto" w:fill="D7D7D7"/>
            <w:noWrap/>
            <w:vAlign w:val="bottom"/>
            <w:hideMark/>
          </w:tcPr>
          <w:p w14:paraId="1CFD53A3" w14:textId="77777777" w:rsidR="003B3D28" w:rsidRPr="00107C76" w:rsidRDefault="003B3D28" w:rsidP="004B46AC">
            <w:pPr>
              <w:rPr>
                <w:rFonts w:eastAsia="Calibri"/>
                <w:sz w:val="22"/>
                <w:szCs w:val="22"/>
              </w:rPr>
            </w:pPr>
          </w:p>
        </w:tc>
      </w:tr>
      <w:tr w:rsidR="003B3D28" w:rsidRPr="00107C76" w14:paraId="6E646DB4" w14:textId="77777777" w:rsidTr="004B46AC">
        <w:trPr>
          <w:cantSplit/>
          <w:jc w:val="center"/>
          <w:hidden/>
        </w:trPr>
        <w:tc>
          <w:tcPr>
            <w:tcW w:w="4458" w:type="dxa"/>
            <w:tcBorders>
              <w:bottom w:val="nil"/>
            </w:tcBorders>
            <w:shd w:val="clear" w:color="auto" w:fill="auto"/>
            <w:noWrap/>
            <w:vAlign w:val="bottom"/>
            <w:hideMark/>
          </w:tcPr>
          <w:p w14:paraId="3396602F" w14:textId="77777777" w:rsidR="003B3D28" w:rsidRPr="00107C76" w:rsidRDefault="003B3D28" w:rsidP="004B46AC">
            <w:pPr>
              <w:ind w:left="414"/>
              <w:rPr>
                <w:rFonts w:eastAsia="Calibri"/>
                <w:sz w:val="22"/>
                <w:szCs w:val="22"/>
              </w:rPr>
            </w:pPr>
            <w:r>
              <w:rPr>
                <w:rStyle w:val="EDGARxbrlTagCode"/>
                <w:rFonts w:eastAsia="Calibri"/>
              </w:rPr>
              <w:t>[«6MW3CZCG|Tag=InterestExpenseRelatedParty|Label=Interest expense|Role=neg|Calc=NetIncomeLoss|Parent=OtherNonoperatingIncomeExpenseAbstract|#=213»</w:t>
            </w:r>
            <w:r w:rsidRPr="00107C76">
              <w:rPr>
                <w:rFonts w:eastAsia="Calibri"/>
                <w:sz w:val="22"/>
                <w:szCs w:val="22"/>
              </w:rPr>
              <w:t>Interest expense</w:t>
            </w:r>
            <w:r>
              <w:rPr>
                <w:rStyle w:val="EDGARxbrlTagCode"/>
                <w:rFonts w:eastAsia="Calibri"/>
              </w:rPr>
              <w:t>«6MW3CZCG»]</w:t>
            </w:r>
          </w:p>
        </w:tc>
        <w:tc>
          <w:tcPr>
            <w:tcW w:w="222" w:type="dxa"/>
            <w:tcBorders>
              <w:bottom w:val="nil"/>
            </w:tcBorders>
            <w:shd w:val="clear" w:color="auto" w:fill="auto"/>
            <w:noWrap/>
            <w:vAlign w:val="bottom"/>
            <w:hideMark/>
          </w:tcPr>
          <w:p w14:paraId="2AF4C870" w14:textId="77777777" w:rsidR="003B3D28" w:rsidRPr="00107C76" w:rsidRDefault="003B3D28" w:rsidP="004B46AC">
            <w:pPr>
              <w:rPr>
                <w:rFonts w:eastAsia="Calibri"/>
                <w:sz w:val="22"/>
                <w:szCs w:val="22"/>
              </w:rPr>
            </w:pPr>
          </w:p>
        </w:tc>
        <w:tc>
          <w:tcPr>
            <w:tcW w:w="1948" w:type="dxa"/>
            <w:tcBorders>
              <w:bottom w:val="nil"/>
            </w:tcBorders>
            <w:shd w:val="clear" w:color="auto" w:fill="auto"/>
            <w:noWrap/>
            <w:vAlign w:val="bottom"/>
            <w:hideMark/>
          </w:tcPr>
          <w:p w14:paraId="0BBA309B" w14:textId="77777777" w:rsidR="003B3D28" w:rsidRPr="00107C76" w:rsidRDefault="003B3D28" w:rsidP="004B46AC">
            <w:pPr>
              <w:tabs>
                <w:tab w:val="left" w:pos="140"/>
                <w:tab w:val="right" w:pos="1720"/>
              </w:tabs>
              <w:rPr>
                <w:rFonts w:eastAsia="Calibri"/>
                <w:sz w:val="22"/>
                <w:szCs w:val="22"/>
              </w:rPr>
            </w:pPr>
            <w:r>
              <w:rPr>
                <w:rFonts w:eastAsia="Calibri"/>
                <w:sz w:val="22"/>
                <w:szCs w:val="22"/>
              </w:rPr>
              <w:tab/>
            </w:r>
            <w:r>
              <w:rPr>
                <w:rFonts w:eastAsia="Calibri"/>
                <w:sz w:val="22"/>
                <w:szCs w:val="22"/>
              </w:rPr>
              <w:tab/>
              <w:t>(62,303)</w:t>
            </w:r>
          </w:p>
        </w:tc>
        <w:tc>
          <w:tcPr>
            <w:tcW w:w="222" w:type="dxa"/>
            <w:tcBorders>
              <w:bottom w:val="nil"/>
            </w:tcBorders>
            <w:shd w:val="clear" w:color="auto" w:fill="auto"/>
            <w:noWrap/>
            <w:vAlign w:val="bottom"/>
            <w:hideMark/>
          </w:tcPr>
          <w:p w14:paraId="00E75B77" w14:textId="77777777" w:rsidR="003B3D28" w:rsidRPr="00107C76" w:rsidRDefault="003B3D28" w:rsidP="004B46AC">
            <w:pPr>
              <w:rPr>
                <w:rFonts w:eastAsia="Calibri"/>
                <w:sz w:val="22"/>
                <w:szCs w:val="22"/>
              </w:rPr>
            </w:pPr>
          </w:p>
        </w:tc>
        <w:tc>
          <w:tcPr>
            <w:tcW w:w="1948" w:type="dxa"/>
            <w:tcBorders>
              <w:bottom w:val="nil"/>
            </w:tcBorders>
            <w:shd w:val="clear" w:color="auto" w:fill="auto"/>
            <w:noWrap/>
            <w:vAlign w:val="bottom"/>
            <w:hideMark/>
          </w:tcPr>
          <w:p w14:paraId="46AC9DB3" w14:textId="77777777" w:rsidR="003B3D28" w:rsidRPr="00107C76" w:rsidRDefault="003B3D28" w:rsidP="004B46AC">
            <w:pPr>
              <w:tabs>
                <w:tab w:val="left" w:pos="140"/>
                <w:tab w:val="right" w:pos="1720"/>
              </w:tabs>
              <w:rPr>
                <w:rFonts w:eastAsia="Calibri"/>
                <w:sz w:val="22"/>
                <w:szCs w:val="22"/>
              </w:rPr>
            </w:pPr>
            <w:r>
              <w:rPr>
                <w:rFonts w:eastAsia="Calibri"/>
                <w:sz w:val="22"/>
                <w:szCs w:val="22"/>
              </w:rPr>
              <w:tab/>
            </w:r>
            <w:r>
              <w:rPr>
                <w:rFonts w:eastAsia="Calibri"/>
                <w:sz w:val="22"/>
                <w:szCs w:val="22"/>
              </w:rPr>
              <w:tab/>
              <w:t>(56,142)</w:t>
            </w:r>
          </w:p>
        </w:tc>
        <w:tc>
          <w:tcPr>
            <w:tcW w:w="222" w:type="dxa"/>
            <w:tcBorders>
              <w:bottom w:val="nil"/>
            </w:tcBorders>
            <w:shd w:val="clear" w:color="auto" w:fill="auto"/>
            <w:noWrap/>
            <w:vAlign w:val="bottom"/>
            <w:hideMark/>
          </w:tcPr>
          <w:p w14:paraId="672AC214" w14:textId="77777777" w:rsidR="003B3D28" w:rsidRPr="00107C76" w:rsidRDefault="003B3D28" w:rsidP="004B46AC">
            <w:pPr>
              <w:rPr>
                <w:rFonts w:eastAsia="Calibri"/>
                <w:sz w:val="22"/>
                <w:szCs w:val="22"/>
              </w:rPr>
            </w:pPr>
          </w:p>
        </w:tc>
      </w:tr>
      <w:tr w:rsidR="003B3D28" w:rsidRPr="00107C76" w14:paraId="1D73624E" w14:textId="77777777" w:rsidTr="004B46AC">
        <w:trPr>
          <w:cantSplit/>
          <w:jc w:val="center"/>
          <w:hidden/>
        </w:trPr>
        <w:tc>
          <w:tcPr>
            <w:tcW w:w="4458" w:type="dxa"/>
            <w:tcBorders>
              <w:top w:val="nil"/>
            </w:tcBorders>
            <w:shd w:val="clear" w:color="auto" w:fill="D7D7D7"/>
            <w:noWrap/>
            <w:vAlign w:val="bottom"/>
            <w:hideMark/>
          </w:tcPr>
          <w:p w14:paraId="1DD17692" w14:textId="77777777" w:rsidR="003B3D28" w:rsidRPr="00107C76" w:rsidRDefault="003B3D28" w:rsidP="004B46AC">
            <w:pPr>
              <w:ind w:left="414"/>
              <w:rPr>
                <w:rFonts w:eastAsia="Calibri"/>
                <w:sz w:val="22"/>
                <w:szCs w:val="22"/>
              </w:rPr>
            </w:pPr>
            <w:r>
              <w:rPr>
                <w:rStyle w:val="EDGARxbrlTagCode"/>
                <w:rFonts w:eastAsia="Calibri"/>
              </w:rPr>
              <w:t>[«6MW7CZH0|Tag=GainLossOnDerivativeInstrumentsNetPretax|Label=Loss on change in derivative liability|Calc=NetIncomeLoss|Parent=OtherNonoperatingIncomeExpenseAbstract|#=214»</w:t>
            </w:r>
            <w:r w:rsidRPr="00107C76">
              <w:rPr>
                <w:rFonts w:eastAsia="Calibri"/>
                <w:sz w:val="22"/>
                <w:szCs w:val="22"/>
              </w:rPr>
              <w:t>Loss on change in derivative</w:t>
            </w:r>
            <w:r>
              <w:rPr>
                <w:rStyle w:val="EDGARxbrlTagCode"/>
                <w:rFonts w:eastAsia="Calibri"/>
              </w:rPr>
              <w:t>«6MW7CZH0»]</w:t>
            </w:r>
          </w:p>
        </w:tc>
        <w:tc>
          <w:tcPr>
            <w:tcW w:w="222" w:type="dxa"/>
            <w:tcBorders>
              <w:top w:val="nil"/>
            </w:tcBorders>
            <w:shd w:val="clear" w:color="auto" w:fill="D7D7D7"/>
            <w:noWrap/>
            <w:vAlign w:val="bottom"/>
            <w:hideMark/>
          </w:tcPr>
          <w:p w14:paraId="07BE9356" w14:textId="77777777" w:rsidR="003B3D28" w:rsidRPr="00107C76" w:rsidRDefault="003B3D28" w:rsidP="004B46AC">
            <w:pPr>
              <w:rPr>
                <w:rFonts w:eastAsia="Calibri"/>
                <w:sz w:val="22"/>
                <w:szCs w:val="22"/>
              </w:rPr>
            </w:pPr>
          </w:p>
        </w:tc>
        <w:tc>
          <w:tcPr>
            <w:tcW w:w="1948" w:type="dxa"/>
            <w:tcBorders>
              <w:top w:val="nil"/>
              <w:bottom w:val="single" w:sz="4" w:space="0" w:color="auto"/>
            </w:tcBorders>
            <w:shd w:val="clear" w:color="auto" w:fill="D7D7D7"/>
            <w:noWrap/>
            <w:vAlign w:val="bottom"/>
            <w:hideMark/>
          </w:tcPr>
          <w:p w14:paraId="35270AFB" w14:textId="77777777" w:rsidR="003B3D28" w:rsidRPr="00107C76" w:rsidRDefault="003B3D28" w:rsidP="004B46AC">
            <w:pPr>
              <w:tabs>
                <w:tab w:val="left" w:pos="140"/>
                <w:tab w:val="right" w:pos="1720"/>
              </w:tabs>
              <w:rPr>
                <w:rFonts w:eastAsia="Calibri"/>
                <w:sz w:val="22"/>
                <w:szCs w:val="22"/>
              </w:rPr>
            </w:pPr>
            <w:r>
              <w:rPr>
                <w:rFonts w:eastAsia="Calibri"/>
                <w:sz w:val="22"/>
                <w:szCs w:val="22"/>
              </w:rPr>
              <w:tab/>
            </w:r>
            <w:r>
              <w:rPr>
                <w:rFonts w:eastAsia="Calibri"/>
                <w:sz w:val="22"/>
                <w:szCs w:val="22"/>
              </w:rPr>
              <w:tab/>
              <w:t>(73,604)</w:t>
            </w:r>
          </w:p>
        </w:tc>
        <w:tc>
          <w:tcPr>
            <w:tcW w:w="222" w:type="dxa"/>
            <w:tcBorders>
              <w:top w:val="nil"/>
            </w:tcBorders>
            <w:shd w:val="clear" w:color="auto" w:fill="D7D7D7"/>
            <w:noWrap/>
            <w:vAlign w:val="bottom"/>
            <w:hideMark/>
          </w:tcPr>
          <w:p w14:paraId="35DD16A0" w14:textId="77777777" w:rsidR="003B3D28" w:rsidRPr="00107C76" w:rsidRDefault="003B3D28" w:rsidP="004B46AC">
            <w:pPr>
              <w:rPr>
                <w:rFonts w:eastAsia="Calibri"/>
                <w:sz w:val="22"/>
                <w:szCs w:val="22"/>
              </w:rPr>
            </w:pPr>
          </w:p>
        </w:tc>
        <w:tc>
          <w:tcPr>
            <w:tcW w:w="1948" w:type="dxa"/>
            <w:tcBorders>
              <w:top w:val="nil"/>
              <w:bottom w:val="single" w:sz="4" w:space="0" w:color="auto"/>
            </w:tcBorders>
            <w:shd w:val="clear" w:color="auto" w:fill="D7D7D7"/>
            <w:noWrap/>
            <w:vAlign w:val="bottom"/>
            <w:hideMark/>
          </w:tcPr>
          <w:p w14:paraId="7DB9D0FD" w14:textId="77777777" w:rsidR="003B3D28" w:rsidRPr="00107C76" w:rsidRDefault="003B3D28" w:rsidP="004B46AC">
            <w:pPr>
              <w:tabs>
                <w:tab w:val="left" w:pos="140"/>
                <w:tab w:val="right" w:pos="1720"/>
              </w:tabs>
              <w:rPr>
                <w:rFonts w:eastAsia="Calibri"/>
                <w:sz w:val="22"/>
                <w:szCs w:val="22"/>
              </w:rPr>
            </w:pPr>
            <w:r>
              <w:rPr>
                <w:rFonts w:eastAsia="Calibri"/>
                <w:sz w:val="22"/>
                <w:szCs w:val="22"/>
              </w:rPr>
              <w:tab/>
            </w:r>
            <w:r>
              <w:rPr>
                <w:rFonts w:eastAsia="Calibri"/>
                <w:sz w:val="22"/>
                <w:szCs w:val="22"/>
              </w:rPr>
              <w:tab/>
              <w:t>(35,420)</w:t>
            </w:r>
          </w:p>
        </w:tc>
        <w:tc>
          <w:tcPr>
            <w:tcW w:w="222" w:type="dxa"/>
            <w:tcBorders>
              <w:top w:val="nil"/>
            </w:tcBorders>
            <w:shd w:val="clear" w:color="auto" w:fill="D7D7D7"/>
            <w:noWrap/>
            <w:vAlign w:val="bottom"/>
            <w:hideMark/>
          </w:tcPr>
          <w:p w14:paraId="5C936415" w14:textId="77777777" w:rsidR="003B3D28" w:rsidRPr="00107C76" w:rsidRDefault="003B3D28" w:rsidP="004B46AC">
            <w:pPr>
              <w:rPr>
                <w:rFonts w:eastAsia="Calibri"/>
                <w:sz w:val="22"/>
                <w:szCs w:val="22"/>
              </w:rPr>
            </w:pPr>
          </w:p>
        </w:tc>
      </w:tr>
      <w:tr w:rsidR="003B3D28" w:rsidRPr="00107C76" w14:paraId="10A00AB8" w14:textId="77777777" w:rsidTr="004B46AC">
        <w:trPr>
          <w:cantSplit/>
          <w:jc w:val="center"/>
          <w:hidden/>
        </w:trPr>
        <w:tc>
          <w:tcPr>
            <w:tcW w:w="4458" w:type="dxa"/>
            <w:tcBorders>
              <w:bottom w:val="nil"/>
            </w:tcBorders>
            <w:shd w:val="clear" w:color="auto" w:fill="auto"/>
            <w:noWrap/>
            <w:vAlign w:val="bottom"/>
            <w:hideMark/>
          </w:tcPr>
          <w:p w14:paraId="6E8F1AA8" w14:textId="77777777" w:rsidR="003B3D28" w:rsidRPr="00107C76" w:rsidRDefault="003B3D28" w:rsidP="004B46AC">
            <w:pPr>
              <w:rPr>
                <w:rFonts w:eastAsia="Calibri"/>
                <w:sz w:val="22"/>
                <w:szCs w:val="22"/>
              </w:rPr>
            </w:pPr>
            <w:r>
              <w:rPr>
                <w:rStyle w:val="EDGARxbrlTagCode"/>
                <w:rFonts w:eastAsia="Calibri"/>
              </w:rPr>
              <w:t>[«6MW3CY8P|Tag=NetIncomeLoss|Label=Net Income (Loss)|Calc=NetIncomeLossAvailableToCommonStockholdersBasic|#=215»</w:t>
            </w:r>
            <w:r w:rsidRPr="00107C76">
              <w:rPr>
                <w:rFonts w:eastAsia="Calibri"/>
                <w:sz w:val="22"/>
                <w:szCs w:val="22"/>
              </w:rPr>
              <w:t>Net loss</w:t>
            </w:r>
            <w:r>
              <w:rPr>
                <w:rStyle w:val="EDGARxbrlTagCode"/>
                <w:rFonts w:eastAsia="Calibri"/>
              </w:rPr>
              <w:t>«6MW3CY8P»]</w:t>
            </w:r>
          </w:p>
        </w:tc>
        <w:tc>
          <w:tcPr>
            <w:tcW w:w="222" w:type="dxa"/>
            <w:tcBorders>
              <w:bottom w:val="nil"/>
            </w:tcBorders>
            <w:shd w:val="clear" w:color="auto" w:fill="auto"/>
            <w:noWrap/>
            <w:vAlign w:val="bottom"/>
            <w:hideMark/>
          </w:tcPr>
          <w:p w14:paraId="02FE9473" w14:textId="77777777" w:rsidR="003B3D28" w:rsidRPr="00107C76" w:rsidRDefault="003B3D28" w:rsidP="004B46AC">
            <w:pPr>
              <w:rPr>
                <w:rFonts w:eastAsia="Calibri"/>
                <w:sz w:val="22"/>
                <w:szCs w:val="22"/>
              </w:rPr>
            </w:pPr>
          </w:p>
        </w:tc>
        <w:tc>
          <w:tcPr>
            <w:tcW w:w="1948" w:type="dxa"/>
            <w:tcBorders>
              <w:top w:val="single" w:sz="4" w:space="0" w:color="auto"/>
              <w:bottom w:val="nil"/>
            </w:tcBorders>
            <w:shd w:val="clear" w:color="auto" w:fill="auto"/>
            <w:noWrap/>
            <w:vAlign w:val="bottom"/>
            <w:hideMark/>
          </w:tcPr>
          <w:p w14:paraId="7B91A52A" w14:textId="77777777" w:rsidR="003B3D28" w:rsidRPr="00107C76" w:rsidRDefault="003B3D28" w:rsidP="004B46AC">
            <w:pPr>
              <w:tabs>
                <w:tab w:val="left" w:pos="140"/>
                <w:tab w:val="right" w:pos="1720"/>
              </w:tabs>
              <w:rPr>
                <w:rFonts w:eastAsia="Calibri"/>
                <w:sz w:val="22"/>
                <w:szCs w:val="22"/>
              </w:rPr>
            </w:pPr>
            <w:r>
              <w:rPr>
                <w:rFonts w:eastAsia="Calibri"/>
                <w:sz w:val="22"/>
                <w:szCs w:val="22"/>
              </w:rPr>
              <w:tab/>
            </w:r>
            <w:r>
              <w:rPr>
                <w:rFonts w:eastAsia="Calibri"/>
                <w:sz w:val="22"/>
                <w:szCs w:val="22"/>
              </w:rPr>
              <w:tab/>
              <w:t>(560,172)</w:t>
            </w:r>
          </w:p>
        </w:tc>
        <w:tc>
          <w:tcPr>
            <w:tcW w:w="222" w:type="dxa"/>
            <w:tcBorders>
              <w:bottom w:val="nil"/>
            </w:tcBorders>
            <w:shd w:val="clear" w:color="auto" w:fill="auto"/>
            <w:noWrap/>
            <w:vAlign w:val="bottom"/>
            <w:hideMark/>
          </w:tcPr>
          <w:p w14:paraId="1D7A2E9A" w14:textId="77777777" w:rsidR="003B3D28" w:rsidRPr="00107C76" w:rsidRDefault="003B3D28" w:rsidP="004B46AC">
            <w:pPr>
              <w:rPr>
                <w:rFonts w:eastAsia="Calibri"/>
                <w:sz w:val="22"/>
                <w:szCs w:val="22"/>
              </w:rPr>
            </w:pPr>
          </w:p>
        </w:tc>
        <w:tc>
          <w:tcPr>
            <w:tcW w:w="1948" w:type="dxa"/>
            <w:tcBorders>
              <w:top w:val="single" w:sz="4" w:space="0" w:color="auto"/>
              <w:bottom w:val="nil"/>
            </w:tcBorders>
            <w:shd w:val="clear" w:color="auto" w:fill="auto"/>
            <w:noWrap/>
            <w:vAlign w:val="bottom"/>
            <w:hideMark/>
          </w:tcPr>
          <w:p w14:paraId="735A9B8A" w14:textId="77777777" w:rsidR="003B3D28" w:rsidRPr="00107C76" w:rsidRDefault="003B3D28" w:rsidP="004B46AC">
            <w:pPr>
              <w:tabs>
                <w:tab w:val="left" w:pos="140"/>
                <w:tab w:val="right" w:pos="1720"/>
              </w:tabs>
              <w:rPr>
                <w:rFonts w:eastAsia="Calibri"/>
                <w:sz w:val="22"/>
                <w:szCs w:val="22"/>
              </w:rPr>
            </w:pPr>
            <w:r>
              <w:rPr>
                <w:rFonts w:eastAsia="Calibri"/>
                <w:sz w:val="22"/>
                <w:szCs w:val="22"/>
              </w:rPr>
              <w:tab/>
            </w:r>
            <w:r>
              <w:rPr>
                <w:rFonts w:eastAsia="Calibri"/>
                <w:sz w:val="22"/>
                <w:szCs w:val="22"/>
              </w:rPr>
              <w:tab/>
              <w:t>(284,777)</w:t>
            </w:r>
          </w:p>
        </w:tc>
        <w:tc>
          <w:tcPr>
            <w:tcW w:w="222" w:type="dxa"/>
            <w:tcBorders>
              <w:bottom w:val="nil"/>
            </w:tcBorders>
            <w:shd w:val="clear" w:color="auto" w:fill="auto"/>
            <w:noWrap/>
            <w:vAlign w:val="bottom"/>
            <w:hideMark/>
          </w:tcPr>
          <w:p w14:paraId="760DF5EA" w14:textId="77777777" w:rsidR="003B3D28" w:rsidRPr="00107C76" w:rsidRDefault="003B3D28" w:rsidP="004B46AC">
            <w:pPr>
              <w:rPr>
                <w:rFonts w:eastAsia="Calibri"/>
                <w:sz w:val="22"/>
                <w:szCs w:val="22"/>
              </w:rPr>
            </w:pPr>
          </w:p>
        </w:tc>
      </w:tr>
      <w:tr w:rsidR="003B3D28" w:rsidRPr="00107C76" w14:paraId="06A8698E" w14:textId="77777777" w:rsidTr="004B46AC">
        <w:trPr>
          <w:cantSplit/>
          <w:jc w:val="center"/>
        </w:trPr>
        <w:tc>
          <w:tcPr>
            <w:tcW w:w="4458" w:type="dxa"/>
            <w:tcBorders>
              <w:top w:val="nil"/>
            </w:tcBorders>
            <w:shd w:val="clear" w:color="auto" w:fill="D7D7D7"/>
            <w:noWrap/>
            <w:vAlign w:val="bottom"/>
            <w:hideMark/>
          </w:tcPr>
          <w:p w14:paraId="66C8004B" w14:textId="77777777" w:rsidR="003B3D28" w:rsidRPr="00107C76" w:rsidRDefault="003B3D28" w:rsidP="004B46AC">
            <w:pPr>
              <w:rPr>
                <w:rFonts w:eastAsia="Calibri"/>
                <w:sz w:val="22"/>
                <w:szCs w:val="22"/>
              </w:rPr>
            </w:pPr>
          </w:p>
        </w:tc>
        <w:tc>
          <w:tcPr>
            <w:tcW w:w="222" w:type="dxa"/>
            <w:tcBorders>
              <w:top w:val="nil"/>
            </w:tcBorders>
            <w:shd w:val="clear" w:color="auto" w:fill="D7D7D7"/>
            <w:noWrap/>
            <w:vAlign w:val="bottom"/>
            <w:hideMark/>
          </w:tcPr>
          <w:p w14:paraId="21C03A14" w14:textId="77777777" w:rsidR="003B3D28" w:rsidRPr="00107C76" w:rsidRDefault="003B3D28" w:rsidP="004B46AC">
            <w:pPr>
              <w:rPr>
                <w:rFonts w:eastAsia="Calibri"/>
                <w:sz w:val="22"/>
                <w:szCs w:val="22"/>
              </w:rPr>
            </w:pPr>
          </w:p>
        </w:tc>
        <w:tc>
          <w:tcPr>
            <w:tcW w:w="1948" w:type="dxa"/>
            <w:tcBorders>
              <w:top w:val="nil"/>
            </w:tcBorders>
            <w:shd w:val="clear" w:color="auto" w:fill="D7D7D7"/>
            <w:noWrap/>
            <w:vAlign w:val="bottom"/>
            <w:hideMark/>
          </w:tcPr>
          <w:p w14:paraId="6680DC44" w14:textId="77777777" w:rsidR="003B3D28" w:rsidRPr="00107C76" w:rsidRDefault="003B3D28" w:rsidP="004B46AC">
            <w:pPr>
              <w:rPr>
                <w:rFonts w:eastAsia="Calibri"/>
                <w:sz w:val="22"/>
                <w:szCs w:val="22"/>
              </w:rPr>
            </w:pPr>
          </w:p>
        </w:tc>
        <w:tc>
          <w:tcPr>
            <w:tcW w:w="222" w:type="dxa"/>
            <w:tcBorders>
              <w:top w:val="nil"/>
            </w:tcBorders>
            <w:shd w:val="clear" w:color="auto" w:fill="D7D7D7"/>
            <w:noWrap/>
            <w:vAlign w:val="bottom"/>
            <w:hideMark/>
          </w:tcPr>
          <w:p w14:paraId="788F1615" w14:textId="77777777" w:rsidR="003B3D28" w:rsidRPr="00107C76" w:rsidRDefault="003B3D28" w:rsidP="004B46AC">
            <w:pPr>
              <w:rPr>
                <w:rFonts w:eastAsia="Calibri"/>
                <w:sz w:val="22"/>
                <w:szCs w:val="22"/>
              </w:rPr>
            </w:pPr>
          </w:p>
        </w:tc>
        <w:tc>
          <w:tcPr>
            <w:tcW w:w="1948" w:type="dxa"/>
            <w:tcBorders>
              <w:top w:val="nil"/>
            </w:tcBorders>
            <w:shd w:val="clear" w:color="auto" w:fill="D7D7D7"/>
            <w:noWrap/>
            <w:vAlign w:val="bottom"/>
            <w:hideMark/>
          </w:tcPr>
          <w:p w14:paraId="244F2DB9" w14:textId="77777777" w:rsidR="003B3D28" w:rsidRPr="00107C76" w:rsidRDefault="003B3D28" w:rsidP="004B46AC">
            <w:pPr>
              <w:rPr>
                <w:rFonts w:eastAsia="Calibri"/>
                <w:sz w:val="22"/>
                <w:szCs w:val="22"/>
              </w:rPr>
            </w:pPr>
          </w:p>
        </w:tc>
        <w:tc>
          <w:tcPr>
            <w:tcW w:w="222" w:type="dxa"/>
            <w:tcBorders>
              <w:top w:val="nil"/>
            </w:tcBorders>
            <w:shd w:val="clear" w:color="auto" w:fill="D7D7D7"/>
            <w:noWrap/>
            <w:vAlign w:val="bottom"/>
            <w:hideMark/>
          </w:tcPr>
          <w:p w14:paraId="0C99E30F" w14:textId="77777777" w:rsidR="003B3D28" w:rsidRPr="00107C76" w:rsidRDefault="003B3D28" w:rsidP="004B46AC">
            <w:pPr>
              <w:rPr>
                <w:rFonts w:eastAsia="Calibri"/>
                <w:sz w:val="22"/>
                <w:szCs w:val="22"/>
              </w:rPr>
            </w:pPr>
          </w:p>
        </w:tc>
      </w:tr>
      <w:tr w:rsidR="003B3D28" w:rsidRPr="00107C76" w14:paraId="52A2A03B" w14:textId="77777777" w:rsidTr="004B46AC">
        <w:trPr>
          <w:cantSplit/>
          <w:jc w:val="center"/>
          <w:hidden/>
        </w:trPr>
        <w:tc>
          <w:tcPr>
            <w:tcW w:w="4458" w:type="dxa"/>
            <w:tcBorders>
              <w:bottom w:val="nil"/>
            </w:tcBorders>
            <w:shd w:val="clear" w:color="auto" w:fill="auto"/>
            <w:noWrap/>
            <w:vAlign w:val="bottom"/>
            <w:hideMark/>
          </w:tcPr>
          <w:p w14:paraId="05E61B6C" w14:textId="77777777" w:rsidR="003B3D28" w:rsidRPr="00107C76" w:rsidRDefault="003B3D28" w:rsidP="004B46AC">
            <w:pPr>
              <w:rPr>
                <w:rFonts w:eastAsia="Calibri"/>
                <w:sz w:val="22"/>
                <w:szCs w:val="22"/>
              </w:rPr>
            </w:pPr>
            <w:r>
              <w:rPr>
                <w:rStyle w:val="EDGARxbrlTagCode"/>
                <w:rFonts w:eastAsia="Calibri"/>
              </w:rPr>
              <w:t>[«6PW3CY2M|Tag=NetIncomeLossAttributableToNoncontrollingInterest|Label=Net loss attributable to noncontrolling interest|Calc=NetIncomeLossAvailableToCommonStockholdersBasic|#=216»</w:t>
            </w:r>
            <w:r w:rsidRPr="00107C76">
              <w:rPr>
                <w:rFonts w:eastAsia="Calibri"/>
                <w:sz w:val="22"/>
                <w:szCs w:val="22"/>
              </w:rPr>
              <w:t>Net loss attributable to noncontrolling interest</w:t>
            </w:r>
            <w:r>
              <w:rPr>
                <w:rStyle w:val="EDGARxbrlTagCode"/>
                <w:rFonts w:eastAsia="Calibri"/>
              </w:rPr>
              <w:t>«6PW3CY2M»]</w:t>
            </w:r>
          </w:p>
        </w:tc>
        <w:tc>
          <w:tcPr>
            <w:tcW w:w="222" w:type="dxa"/>
            <w:tcBorders>
              <w:bottom w:val="nil"/>
            </w:tcBorders>
            <w:shd w:val="clear" w:color="auto" w:fill="auto"/>
            <w:noWrap/>
            <w:vAlign w:val="bottom"/>
            <w:hideMark/>
          </w:tcPr>
          <w:p w14:paraId="67B69F80" w14:textId="77777777" w:rsidR="003B3D28" w:rsidRPr="00107C76" w:rsidRDefault="003B3D28" w:rsidP="004B46AC">
            <w:pPr>
              <w:rPr>
                <w:rFonts w:eastAsia="Calibri"/>
                <w:sz w:val="22"/>
                <w:szCs w:val="22"/>
              </w:rPr>
            </w:pPr>
          </w:p>
        </w:tc>
        <w:tc>
          <w:tcPr>
            <w:tcW w:w="1948" w:type="dxa"/>
            <w:tcBorders>
              <w:bottom w:val="nil"/>
            </w:tcBorders>
            <w:shd w:val="clear" w:color="auto" w:fill="auto"/>
            <w:noWrap/>
            <w:vAlign w:val="bottom"/>
            <w:hideMark/>
          </w:tcPr>
          <w:p w14:paraId="6411E437" w14:textId="77777777" w:rsidR="003B3D28" w:rsidRPr="00107C76" w:rsidRDefault="003B3D28" w:rsidP="004B46AC">
            <w:pPr>
              <w:tabs>
                <w:tab w:val="left" w:pos="140"/>
                <w:tab w:val="right" w:pos="1720"/>
              </w:tabs>
              <w:rPr>
                <w:rFonts w:eastAsia="Calibri"/>
                <w:sz w:val="22"/>
                <w:szCs w:val="22"/>
              </w:rPr>
            </w:pPr>
            <w:r>
              <w:rPr>
                <w:rFonts w:eastAsia="Calibri"/>
                <w:sz w:val="22"/>
                <w:szCs w:val="22"/>
              </w:rPr>
              <w:tab/>
              <w:t>$</w:t>
            </w:r>
            <w:r>
              <w:rPr>
                <w:rFonts w:eastAsia="Calibri"/>
                <w:sz w:val="22"/>
                <w:szCs w:val="22"/>
              </w:rPr>
              <w:tab/>
              <w:t>(7,346)</w:t>
            </w:r>
          </w:p>
        </w:tc>
        <w:tc>
          <w:tcPr>
            <w:tcW w:w="222" w:type="dxa"/>
            <w:tcBorders>
              <w:bottom w:val="nil"/>
            </w:tcBorders>
            <w:shd w:val="clear" w:color="auto" w:fill="auto"/>
            <w:noWrap/>
            <w:vAlign w:val="bottom"/>
            <w:hideMark/>
          </w:tcPr>
          <w:p w14:paraId="1D6CEF58" w14:textId="77777777" w:rsidR="003B3D28" w:rsidRPr="00107C76" w:rsidRDefault="003B3D28" w:rsidP="004B46AC">
            <w:pPr>
              <w:rPr>
                <w:rFonts w:eastAsia="Calibri"/>
                <w:sz w:val="22"/>
                <w:szCs w:val="22"/>
              </w:rPr>
            </w:pPr>
          </w:p>
        </w:tc>
        <w:tc>
          <w:tcPr>
            <w:tcW w:w="1948" w:type="dxa"/>
            <w:tcBorders>
              <w:bottom w:val="nil"/>
            </w:tcBorders>
            <w:shd w:val="clear" w:color="auto" w:fill="auto"/>
            <w:noWrap/>
            <w:vAlign w:val="bottom"/>
            <w:hideMark/>
          </w:tcPr>
          <w:p w14:paraId="7726C2E1" w14:textId="77777777" w:rsidR="003B3D28" w:rsidRPr="00107C76" w:rsidRDefault="003B3D28" w:rsidP="004B46AC">
            <w:pPr>
              <w:tabs>
                <w:tab w:val="left" w:pos="140"/>
                <w:tab w:val="right" w:pos="1720"/>
              </w:tabs>
              <w:rPr>
                <w:rFonts w:eastAsia="Calibri"/>
                <w:sz w:val="22"/>
                <w:szCs w:val="22"/>
              </w:rPr>
            </w:pPr>
            <w:r>
              <w:rPr>
                <w:rFonts w:eastAsia="Calibri"/>
                <w:sz w:val="22"/>
                <w:szCs w:val="22"/>
              </w:rPr>
              <w:tab/>
              <w:t>$</w:t>
            </w:r>
            <w:r>
              <w:rPr>
                <w:rFonts w:eastAsia="Calibri"/>
                <w:sz w:val="22"/>
                <w:szCs w:val="22"/>
              </w:rPr>
              <w:tab/>
              <w:t>(10,795)</w:t>
            </w:r>
          </w:p>
        </w:tc>
        <w:tc>
          <w:tcPr>
            <w:tcW w:w="222" w:type="dxa"/>
            <w:tcBorders>
              <w:bottom w:val="nil"/>
            </w:tcBorders>
            <w:shd w:val="clear" w:color="auto" w:fill="auto"/>
            <w:noWrap/>
            <w:vAlign w:val="bottom"/>
            <w:hideMark/>
          </w:tcPr>
          <w:p w14:paraId="250F2F9F" w14:textId="77777777" w:rsidR="003B3D28" w:rsidRPr="00107C76" w:rsidRDefault="003B3D28" w:rsidP="004B46AC">
            <w:pPr>
              <w:rPr>
                <w:rFonts w:eastAsia="Calibri"/>
                <w:sz w:val="22"/>
                <w:szCs w:val="22"/>
              </w:rPr>
            </w:pPr>
          </w:p>
        </w:tc>
      </w:tr>
      <w:tr w:rsidR="003B3D28" w:rsidRPr="00107C76" w14:paraId="158C1B27" w14:textId="77777777" w:rsidTr="004B46AC">
        <w:trPr>
          <w:cantSplit/>
          <w:jc w:val="center"/>
        </w:trPr>
        <w:tc>
          <w:tcPr>
            <w:tcW w:w="4458" w:type="dxa"/>
            <w:tcBorders>
              <w:top w:val="nil"/>
            </w:tcBorders>
            <w:shd w:val="clear" w:color="auto" w:fill="D7D7D7"/>
            <w:noWrap/>
            <w:vAlign w:val="bottom"/>
            <w:hideMark/>
          </w:tcPr>
          <w:p w14:paraId="43E9DD7C" w14:textId="77777777" w:rsidR="003B3D28" w:rsidRPr="00107C76" w:rsidRDefault="003B3D28" w:rsidP="004B46AC">
            <w:pPr>
              <w:rPr>
                <w:rFonts w:eastAsia="Calibri"/>
                <w:sz w:val="22"/>
                <w:szCs w:val="22"/>
              </w:rPr>
            </w:pPr>
          </w:p>
        </w:tc>
        <w:tc>
          <w:tcPr>
            <w:tcW w:w="222" w:type="dxa"/>
            <w:tcBorders>
              <w:top w:val="nil"/>
            </w:tcBorders>
            <w:shd w:val="clear" w:color="auto" w:fill="D7D7D7"/>
            <w:noWrap/>
            <w:vAlign w:val="bottom"/>
            <w:hideMark/>
          </w:tcPr>
          <w:p w14:paraId="7DE2C705" w14:textId="77777777" w:rsidR="003B3D28" w:rsidRPr="00107C76" w:rsidRDefault="003B3D28" w:rsidP="004B46AC">
            <w:pPr>
              <w:rPr>
                <w:rFonts w:eastAsia="Calibri"/>
                <w:sz w:val="22"/>
                <w:szCs w:val="22"/>
              </w:rPr>
            </w:pPr>
          </w:p>
        </w:tc>
        <w:tc>
          <w:tcPr>
            <w:tcW w:w="1948" w:type="dxa"/>
            <w:tcBorders>
              <w:top w:val="nil"/>
              <w:bottom w:val="single" w:sz="4" w:space="0" w:color="auto"/>
            </w:tcBorders>
            <w:shd w:val="clear" w:color="auto" w:fill="D7D7D7"/>
            <w:noWrap/>
            <w:vAlign w:val="bottom"/>
            <w:hideMark/>
          </w:tcPr>
          <w:p w14:paraId="7FF9F702" w14:textId="77777777" w:rsidR="003B3D28" w:rsidRPr="00107C76" w:rsidRDefault="003B3D28" w:rsidP="004B46AC">
            <w:pPr>
              <w:rPr>
                <w:rFonts w:eastAsia="Calibri"/>
                <w:sz w:val="22"/>
                <w:szCs w:val="22"/>
              </w:rPr>
            </w:pPr>
          </w:p>
        </w:tc>
        <w:tc>
          <w:tcPr>
            <w:tcW w:w="222" w:type="dxa"/>
            <w:tcBorders>
              <w:top w:val="nil"/>
            </w:tcBorders>
            <w:shd w:val="clear" w:color="auto" w:fill="D7D7D7"/>
            <w:noWrap/>
            <w:vAlign w:val="bottom"/>
            <w:hideMark/>
          </w:tcPr>
          <w:p w14:paraId="33861305" w14:textId="77777777" w:rsidR="003B3D28" w:rsidRPr="00107C76" w:rsidRDefault="003B3D28" w:rsidP="004B46AC">
            <w:pPr>
              <w:rPr>
                <w:rFonts w:eastAsia="Calibri"/>
                <w:sz w:val="22"/>
                <w:szCs w:val="22"/>
              </w:rPr>
            </w:pPr>
          </w:p>
        </w:tc>
        <w:tc>
          <w:tcPr>
            <w:tcW w:w="1948" w:type="dxa"/>
            <w:tcBorders>
              <w:top w:val="nil"/>
              <w:bottom w:val="single" w:sz="4" w:space="0" w:color="auto"/>
            </w:tcBorders>
            <w:shd w:val="clear" w:color="auto" w:fill="D7D7D7"/>
            <w:noWrap/>
            <w:vAlign w:val="bottom"/>
            <w:hideMark/>
          </w:tcPr>
          <w:p w14:paraId="39947411" w14:textId="77777777" w:rsidR="003B3D28" w:rsidRPr="00107C76" w:rsidRDefault="003B3D28" w:rsidP="004B46AC">
            <w:pPr>
              <w:rPr>
                <w:rFonts w:eastAsia="Calibri"/>
                <w:sz w:val="22"/>
                <w:szCs w:val="22"/>
              </w:rPr>
            </w:pPr>
          </w:p>
        </w:tc>
        <w:tc>
          <w:tcPr>
            <w:tcW w:w="222" w:type="dxa"/>
            <w:tcBorders>
              <w:top w:val="nil"/>
            </w:tcBorders>
            <w:shd w:val="clear" w:color="auto" w:fill="D7D7D7"/>
            <w:noWrap/>
            <w:vAlign w:val="bottom"/>
            <w:hideMark/>
          </w:tcPr>
          <w:p w14:paraId="0F35946F" w14:textId="77777777" w:rsidR="003B3D28" w:rsidRPr="00107C76" w:rsidRDefault="003B3D28" w:rsidP="004B46AC">
            <w:pPr>
              <w:rPr>
                <w:rFonts w:eastAsia="Calibri"/>
                <w:sz w:val="22"/>
                <w:szCs w:val="22"/>
              </w:rPr>
            </w:pPr>
          </w:p>
        </w:tc>
      </w:tr>
      <w:tr w:rsidR="003B3D28" w:rsidRPr="00107C76" w14:paraId="5CFEB6D6" w14:textId="77777777" w:rsidTr="004B46AC">
        <w:trPr>
          <w:cantSplit/>
          <w:jc w:val="center"/>
          <w:hidden/>
        </w:trPr>
        <w:tc>
          <w:tcPr>
            <w:tcW w:w="4458" w:type="dxa"/>
            <w:shd w:val="clear" w:color="auto" w:fill="auto"/>
            <w:noWrap/>
            <w:vAlign w:val="bottom"/>
            <w:hideMark/>
          </w:tcPr>
          <w:p w14:paraId="3AFA5CD1" w14:textId="77777777" w:rsidR="003B3D28" w:rsidRPr="00107C76" w:rsidRDefault="003B3D28" w:rsidP="004B46AC">
            <w:pPr>
              <w:rPr>
                <w:rFonts w:eastAsia="Calibri"/>
                <w:sz w:val="22"/>
                <w:szCs w:val="22"/>
              </w:rPr>
            </w:pPr>
            <w:r>
              <w:rPr>
                <w:rStyle w:val="EDGARxbrlTagCode"/>
                <w:rFonts w:eastAsia="Calibri"/>
              </w:rPr>
              <w:t>[«6PW3CYW2|Tag=NetIncomeLossAvailableToCommonStockholdersBasic|Label=Net loss attributable to common shareholders|#=217»</w:t>
            </w:r>
            <w:r w:rsidRPr="00107C76">
              <w:rPr>
                <w:rFonts w:eastAsia="Calibri"/>
                <w:sz w:val="22"/>
                <w:szCs w:val="22"/>
              </w:rPr>
              <w:t>Net loss attributable to common shareholders</w:t>
            </w:r>
            <w:r>
              <w:rPr>
                <w:rStyle w:val="EDGARxbrlTagCode"/>
                <w:rFonts w:eastAsia="Calibri"/>
              </w:rPr>
              <w:t>«6PW3CYW2»]</w:t>
            </w:r>
          </w:p>
        </w:tc>
        <w:tc>
          <w:tcPr>
            <w:tcW w:w="222" w:type="dxa"/>
            <w:shd w:val="clear" w:color="auto" w:fill="auto"/>
            <w:noWrap/>
            <w:vAlign w:val="bottom"/>
            <w:hideMark/>
          </w:tcPr>
          <w:p w14:paraId="31C799DD" w14:textId="77777777" w:rsidR="003B3D28" w:rsidRPr="00107C76" w:rsidRDefault="003B3D28" w:rsidP="004B46AC">
            <w:pPr>
              <w:rPr>
                <w:rFonts w:eastAsia="Calibri"/>
                <w:sz w:val="22"/>
                <w:szCs w:val="22"/>
              </w:rPr>
            </w:pPr>
          </w:p>
        </w:tc>
        <w:tc>
          <w:tcPr>
            <w:tcW w:w="1948" w:type="dxa"/>
            <w:tcBorders>
              <w:top w:val="single" w:sz="4" w:space="0" w:color="auto"/>
              <w:bottom w:val="double" w:sz="4" w:space="0" w:color="auto"/>
            </w:tcBorders>
            <w:shd w:val="clear" w:color="auto" w:fill="auto"/>
            <w:noWrap/>
            <w:vAlign w:val="bottom"/>
            <w:hideMark/>
          </w:tcPr>
          <w:p w14:paraId="51668841" w14:textId="77777777" w:rsidR="003B3D28" w:rsidRPr="00107C76" w:rsidRDefault="003B3D28" w:rsidP="004B46AC">
            <w:pPr>
              <w:tabs>
                <w:tab w:val="left" w:pos="140"/>
                <w:tab w:val="right" w:pos="1720"/>
              </w:tabs>
              <w:rPr>
                <w:rFonts w:eastAsia="Calibri"/>
                <w:sz w:val="22"/>
                <w:szCs w:val="22"/>
              </w:rPr>
            </w:pPr>
            <w:r>
              <w:rPr>
                <w:rFonts w:eastAsia="Calibri"/>
                <w:sz w:val="22"/>
                <w:szCs w:val="22"/>
              </w:rPr>
              <w:tab/>
              <w:t>$</w:t>
            </w:r>
            <w:r>
              <w:rPr>
                <w:rFonts w:eastAsia="Calibri"/>
                <w:sz w:val="22"/>
                <w:szCs w:val="22"/>
              </w:rPr>
              <w:tab/>
              <w:t>(552,826)</w:t>
            </w:r>
          </w:p>
        </w:tc>
        <w:tc>
          <w:tcPr>
            <w:tcW w:w="222" w:type="dxa"/>
            <w:shd w:val="clear" w:color="auto" w:fill="auto"/>
            <w:noWrap/>
            <w:vAlign w:val="bottom"/>
            <w:hideMark/>
          </w:tcPr>
          <w:p w14:paraId="6585FEB3" w14:textId="77777777" w:rsidR="003B3D28" w:rsidRPr="00107C76" w:rsidRDefault="003B3D28" w:rsidP="004B46AC">
            <w:pPr>
              <w:rPr>
                <w:rFonts w:eastAsia="Calibri"/>
                <w:sz w:val="22"/>
                <w:szCs w:val="22"/>
              </w:rPr>
            </w:pPr>
          </w:p>
        </w:tc>
        <w:tc>
          <w:tcPr>
            <w:tcW w:w="1948" w:type="dxa"/>
            <w:tcBorders>
              <w:top w:val="single" w:sz="4" w:space="0" w:color="auto"/>
              <w:bottom w:val="double" w:sz="4" w:space="0" w:color="auto"/>
            </w:tcBorders>
            <w:shd w:val="clear" w:color="auto" w:fill="auto"/>
            <w:noWrap/>
            <w:vAlign w:val="bottom"/>
            <w:hideMark/>
          </w:tcPr>
          <w:p w14:paraId="6089181B" w14:textId="77777777" w:rsidR="003B3D28" w:rsidRPr="00107C76" w:rsidRDefault="003B3D28" w:rsidP="004B46AC">
            <w:pPr>
              <w:tabs>
                <w:tab w:val="left" w:pos="140"/>
                <w:tab w:val="right" w:pos="1720"/>
              </w:tabs>
              <w:rPr>
                <w:rFonts w:eastAsia="Calibri"/>
                <w:sz w:val="22"/>
                <w:szCs w:val="22"/>
              </w:rPr>
            </w:pPr>
            <w:r>
              <w:rPr>
                <w:rFonts w:eastAsia="Calibri"/>
                <w:sz w:val="22"/>
                <w:szCs w:val="22"/>
              </w:rPr>
              <w:tab/>
              <w:t>$</w:t>
            </w:r>
            <w:r>
              <w:rPr>
                <w:rFonts w:eastAsia="Calibri"/>
                <w:sz w:val="22"/>
                <w:szCs w:val="22"/>
              </w:rPr>
              <w:tab/>
              <w:t>(273,982)</w:t>
            </w:r>
          </w:p>
        </w:tc>
        <w:tc>
          <w:tcPr>
            <w:tcW w:w="222" w:type="dxa"/>
            <w:shd w:val="clear" w:color="auto" w:fill="auto"/>
            <w:noWrap/>
            <w:vAlign w:val="bottom"/>
            <w:hideMark/>
          </w:tcPr>
          <w:p w14:paraId="066EA00D" w14:textId="77777777" w:rsidR="003B3D28" w:rsidRPr="00107C76" w:rsidRDefault="003B3D28" w:rsidP="004B46AC">
            <w:pPr>
              <w:rPr>
                <w:rFonts w:eastAsia="Calibri"/>
                <w:sz w:val="22"/>
                <w:szCs w:val="22"/>
              </w:rPr>
            </w:pPr>
          </w:p>
        </w:tc>
      </w:tr>
      <w:tr w:rsidR="003B3D28" w:rsidRPr="00107C76" w14:paraId="0163AFCA" w14:textId="77777777" w:rsidTr="004B46AC">
        <w:trPr>
          <w:cantSplit/>
          <w:jc w:val="center"/>
        </w:trPr>
        <w:tc>
          <w:tcPr>
            <w:tcW w:w="4458" w:type="dxa"/>
            <w:shd w:val="clear" w:color="auto" w:fill="D7D7D7"/>
            <w:noWrap/>
            <w:vAlign w:val="bottom"/>
            <w:hideMark/>
          </w:tcPr>
          <w:p w14:paraId="32B91EB6" w14:textId="77777777" w:rsidR="003B3D28" w:rsidRPr="00107C76" w:rsidRDefault="003B3D28" w:rsidP="004B46AC">
            <w:pPr>
              <w:rPr>
                <w:rFonts w:eastAsia="Calibri"/>
                <w:sz w:val="22"/>
                <w:szCs w:val="22"/>
              </w:rPr>
            </w:pPr>
          </w:p>
        </w:tc>
        <w:tc>
          <w:tcPr>
            <w:tcW w:w="222" w:type="dxa"/>
            <w:shd w:val="clear" w:color="auto" w:fill="D7D7D7"/>
            <w:noWrap/>
            <w:vAlign w:val="bottom"/>
            <w:hideMark/>
          </w:tcPr>
          <w:p w14:paraId="02DC0656" w14:textId="77777777" w:rsidR="003B3D28" w:rsidRPr="00107C76" w:rsidRDefault="003B3D28" w:rsidP="004B46AC">
            <w:pPr>
              <w:rPr>
                <w:rFonts w:eastAsia="Calibri"/>
                <w:sz w:val="22"/>
                <w:szCs w:val="22"/>
              </w:rPr>
            </w:pPr>
          </w:p>
        </w:tc>
        <w:tc>
          <w:tcPr>
            <w:tcW w:w="1948" w:type="dxa"/>
            <w:tcBorders>
              <w:top w:val="double" w:sz="4" w:space="0" w:color="auto"/>
            </w:tcBorders>
            <w:shd w:val="clear" w:color="auto" w:fill="D7D7D7"/>
            <w:noWrap/>
            <w:vAlign w:val="bottom"/>
            <w:hideMark/>
          </w:tcPr>
          <w:p w14:paraId="4DEBB907" w14:textId="77777777" w:rsidR="003B3D28" w:rsidRPr="00107C76" w:rsidRDefault="003B3D28" w:rsidP="004B46AC">
            <w:pPr>
              <w:rPr>
                <w:rFonts w:eastAsia="Calibri"/>
                <w:sz w:val="22"/>
                <w:szCs w:val="22"/>
              </w:rPr>
            </w:pPr>
          </w:p>
        </w:tc>
        <w:tc>
          <w:tcPr>
            <w:tcW w:w="222" w:type="dxa"/>
            <w:shd w:val="clear" w:color="auto" w:fill="D7D7D7"/>
            <w:noWrap/>
            <w:vAlign w:val="bottom"/>
            <w:hideMark/>
          </w:tcPr>
          <w:p w14:paraId="67262CB1" w14:textId="77777777" w:rsidR="003B3D28" w:rsidRPr="00107C76" w:rsidRDefault="003B3D28" w:rsidP="004B46AC">
            <w:pPr>
              <w:rPr>
                <w:rFonts w:eastAsia="Calibri"/>
                <w:sz w:val="22"/>
                <w:szCs w:val="22"/>
              </w:rPr>
            </w:pPr>
          </w:p>
        </w:tc>
        <w:tc>
          <w:tcPr>
            <w:tcW w:w="1948" w:type="dxa"/>
            <w:tcBorders>
              <w:top w:val="double" w:sz="4" w:space="0" w:color="auto"/>
            </w:tcBorders>
            <w:shd w:val="clear" w:color="auto" w:fill="D7D7D7"/>
            <w:noWrap/>
            <w:vAlign w:val="bottom"/>
            <w:hideMark/>
          </w:tcPr>
          <w:p w14:paraId="3E8D6967" w14:textId="77777777" w:rsidR="003B3D28" w:rsidRPr="00107C76" w:rsidRDefault="003B3D28" w:rsidP="004B46AC">
            <w:pPr>
              <w:rPr>
                <w:rFonts w:eastAsia="Calibri"/>
                <w:sz w:val="22"/>
                <w:szCs w:val="22"/>
              </w:rPr>
            </w:pPr>
          </w:p>
        </w:tc>
        <w:tc>
          <w:tcPr>
            <w:tcW w:w="222" w:type="dxa"/>
            <w:shd w:val="clear" w:color="auto" w:fill="D7D7D7"/>
            <w:noWrap/>
            <w:vAlign w:val="bottom"/>
            <w:hideMark/>
          </w:tcPr>
          <w:p w14:paraId="52116BDC" w14:textId="77777777" w:rsidR="003B3D28" w:rsidRPr="00107C76" w:rsidRDefault="003B3D28" w:rsidP="004B46AC">
            <w:pPr>
              <w:rPr>
                <w:rFonts w:eastAsia="Calibri"/>
                <w:sz w:val="22"/>
                <w:szCs w:val="22"/>
              </w:rPr>
            </w:pPr>
          </w:p>
        </w:tc>
      </w:tr>
      <w:tr w:rsidR="003B3D28" w:rsidRPr="00107C76" w14:paraId="7D7EC9DB" w14:textId="77777777" w:rsidTr="004B46AC">
        <w:trPr>
          <w:cantSplit/>
          <w:jc w:val="center"/>
          <w:hidden/>
        </w:trPr>
        <w:tc>
          <w:tcPr>
            <w:tcW w:w="4458" w:type="dxa"/>
            <w:shd w:val="clear" w:color="auto" w:fill="auto"/>
            <w:noWrap/>
            <w:vAlign w:val="bottom"/>
            <w:hideMark/>
          </w:tcPr>
          <w:p w14:paraId="685B9C31" w14:textId="77777777" w:rsidR="003B3D28" w:rsidRPr="00107C76" w:rsidRDefault="003B3D28" w:rsidP="004B46AC">
            <w:pPr>
              <w:rPr>
                <w:rFonts w:eastAsia="Calibri"/>
                <w:sz w:val="22"/>
                <w:szCs w:val="22"/>
              </w:rPr>
            </w:pPr>
            <w:r>
              <w:rPr>
                <w:rStyle w:val="EDGARxbrlTagCode"/>
                <w:rFonts w:eastAsia="Calibri"/>
              </w:rPr>
              <w:t>[«6MW3CYP0|Tag=EarningsPerShareBasicAndDiluted|Label=Basic and diluted net loss per common share|#=218»</w:t>
            </w:r>
            <w:r w:rsidRPr="00107C76">
              <w:rPr>
                <w:rFonts w:eastAsia="Calibri"/>
                <w:sz w:val="22"/>
                <w:szCs w:val="22"/>
              </w:rPr>
              <w:t>Basic and diluted net loss per common share</w:t>
            </w:r>
            <w:r>
              <w:rPr>
                <w:rStyle w:val="EDGARxbrlTagCode"/>
                <w:rFonts w:eastAsia="Calibri"/>
              </w:rPr>
              <w:t>«6MW3CYP0»]</w:t>
            </w:r>
          </w:p>
        </w:tc>
        <w:tc>
          <w:tcPr>
            <w:tcW w:w="222" w:type="dxa"/>
            <w:shd w:val="clear" w:color="auto" w:fill="auto"/>
            <w:noWrap/>
            <w:vAlign w:val="bottom"/>
            <w:hideMark/>
          </w:tcPr>
          <w:p w14:paraId="1D83EC67" w14:textId="77777777" w:rsidR="003B3D28" w:rsidRPr="00107C76" w:rsidRDefault="003B3D28" w:rsidP="004B46AC">
            <w:pPr>
              <w:rPr>
                <w:rFonts w:eastAsia="Calibri"/>
                <w:sz w:val="22"/>
                <w:szCs w:val="22"/>
              </w:rPr>
            </w:pPr>
          </w:p>
        </w:tc>
        <w:tc>
          <w:tcPr>
            <w:tcW w:w="1948" w:type="dxa"/>
            <w:tcBorders>
              <w:bottom w:val="double" w:sz="4" w:space="0" w:color="auto"/>
            </w:tcBorders>
            <w:shd w:val="clear" w:color="auto" w:fill="auto"/>
            <w:noWrap/>
            <w:vAlign w:val="bottom"/>
            <w:hideMark/>
          </w:tcPr>
          <w:p w14:paraId="6911003C" w14:textId="77777777" w:rsidR="003B3D28" w:rsidRPr="00107C76" w:rsidRDefault="003B3D28" w:rsidP="004B46AC">
            <w:pPr>
              <w:tabs>
                <w:tab w:val="left" w:pos="140"/>
                <w:tab w:val="right" w:pos="1720"/>
              </w:tabs>
              <w:rPr>
                <w:rFonts w:eastAsia="Calibri"/>
                <w:sz w:val="22"/>
                <w:szCs w:val="22"/>
              </w:rPr>
            </w:pPr>
            <w:r>
              <w:rPr>
                <w:rFonts w:eastAsia="Calibri"/>
                <w:sz w:val="22"/>
                <w:szCs w:val="22"/>
              </w:rPr>
              <w:tab/>
              <w:t>$</w:t>
            </w:r>
            <w:r>
              <w:rPr>
                <w:rFonts w:eastAsia="Calibri"/>
                <w:sz w:val="22"/>
                <w:szCs w:val="22"/>
              </w:rPr>
              <w:tab/>
              <w:t>(0.01)</w:t>
            </w:r>
          </w:p>
        </w:tc>
        <w:tc>
          <w:tcPr>
            <w:tcW w:w="222" w:type="dxa"/>
            <w:shd w:val="clear" w:color="auto" w:fill="auto"/>
            <w:noWrap/>
            <w:vAlign w:val="bottom"/>
            <w:hideMark/>
          </w:tcPr>
          <w:p w14:paraId="4C42EF50" w14:textId="77777777" w:rsidR="003B3D28" w:rsidRPr="00107C76" w:rsidRDefault="003B3D28" w:rsidP="004B46AC">
            <w:pPr>
              <w:rPr>
                <w:rFonts w:eastAsia="Calibri"/>
                <w:sz w:val="22"/>
                <w:szCs w:val="22"/>
              </w:rPr>
            </w:pPr>
          </w:p>
        </w:tc>
        <w:tc>
          <w:tcPr>
            <w:tcW w:w="1948" w:type="dxa"/>
            <w:tcBorders>
              <w:bottom w:val="double" w:sz="4" w:space="0" w:color="auto"/>
            </w:tcBorders>
            <w:shd w:val="clear" w:color="auto" w:fill="auto"/>
            <w:noWrap/>
            <w:vAlign w:val="bottom"/>
            <w:hideMark/>
          </w:tcPr>
          <w:p w14:paraId="3EE3B105" w14:textId="77777777" w:rsidR="003B3D28" w:rsidRPr="00107C76" w:rsidRDefault="003B3D28" w:rsidP="004B46AC">
            <w:pPr>
              <w:tabs>
                <w:tab w:val="left" w:pos="140"/>
                <w:tab w:val="right" w:pos="1720"/>
              </w:tabs>
              <w:rPr>
                <w:rFonts w:eastAsia="Calibri"/>
                <w:sz w:val="22"/>
                <w:szCs w:val="22"/>
              </w:rPr>
            </w:pPr>
            <w:r>
              <w:rPr>
                <w:rFonts w:eastAsia="Calibri"/>
                <w:sz w:val="22"/>
                <w:szCs w:val="22"/>
              </w:rPr>
              <w:tab/>
              <w:t>$</w:t>
            </w:r>
            <w:r>
              <w:rPr>
                <w:rFonts w:eastAsia="Calibri"/>
                <w:sz w:val="22"/>
                <w:szCs w:val="22"/>
              </w:rPr>
              <w:tab/>
              <w:t>(0.01)</w:t>
            </w:r>
          </w:p>
        </w:tc>
        <w:tc>
          <w:tcPr>
            <w:tcW w:w="222" w:type="dxa"/>
            <w:shd w:val="clear" w:color="auto" w:fill="auto"/>
            <w:noWrap/>
            <w:vAlign w:val="bottom"/>
            <w:hideMark/>
          </w:tcPr>
          <w:p w14:paraId="400AE84E" w14:textId="77777777" w:rsidR="003B3D28" w:rsidRPr="00107C76" w:rsidRDefault="003B3D28" w:rsidP="004B46AC">
            <w:pPr>
              <w:rPr>
                <w:rFonts w:eastAsia="Calibri"/>
                <w:sz w:val="22"/>
                <w:szCs w:val="22"/>
              </w:rPr>
            </w:pPr>
          </w:p>
        </w:tc>
      </w:tr>
      <w:tr w:rsidR="003B3D28" w:rsidRPr="00107C76" w14:paraId="504D968A" w14:textId="77777777" w:rsidTr="004B46AC">
        <w:trPr>
          <w:cantSplit/>
          <w:jc w:val="center"/>
        </w:trPr>
        <w:tc>
          <w:tcPr>
            <w:tcW w:w="4458" w:type="dxa"/>
            <w:shd w:val="clear" w:color="auto" w:fill="D7D7D7"/>
            <w:noWrap/>
            <w:vAlign w:val="bottom"/>
            <w:hideMark/>
          </w:tcPr>
          <w:p w14:paraId="0412C861" w14:textId="77777777" w:rsidR="003B3D28" w:rsidRPr="00107C76" w:rsidRDefault="003B3D28" w:rsidP="004B46AC">
            <w:pPr>
              <w:rPr>
                <w:rFonts w:eastAsia="Calibri"/>
                <w:sz w:val="22"/>
                <w:szCs w:val="22"/>
              </w:rPr>
            </w:pPr>
          </w:p>
        </w:tc>
        <w:tc>
          <w:tcPr>
            <w:tcW w:w="222" w:type="dxa"/>
            <w:shd w:val="clear" w:color="auto" w:fill="D7D7D7"/>
            <w:noWrap/>
            <w:vAlign w:val="bottom"/>
            <w:hideMark/>
          </w:tcPr>
          <w:p w14:paraId="5F9DE16A" w14:textId="77777777" w:rsidR="003B3D28" w:rsidRPr="00107C76" w:rsidRDefault="003B3D28" w:rsidP="004B46AC">
            <w:pPr>
              <w:rPr>
                <w:rFonts w:eastAsia="Calibri"/>
                <w:sz w:val="22"/>
                <w:szCs w:val="22"/>
              </w:rPr>
            </w:pPr>
          </w:p>
        </w:tc>
        <w:tc>
          <w:tcPr>
            <w:tcW w:w="1948" w:type="dxa"/>
            <w:tcBorders>
              <w:top w:val="double" w:sz="4" w:space="0" w:color="auto"/>
            </w:tcBorders>
            <w:shd w:val="clear" w:color="auto" w:fill="D7D7D7"/>
            <w:noWrap/>
            <w:vAlign w:val="bottom"/>
            <w:hideMark/>
          </w:tcPr>
          <w:p w14:paraId="46DD97D8" w14:textId="77777777" w:rsidR="003B3D28" w:rsidRPr="00107C76" w:rsidRDefault="003B3D28" w:rsidP="004B46AC">
            <w:pPr>
              <w:rPr>
                <w:rFonts w:eastAsia="Calibri"/>
                <w:sz w:val="22"/>
                <w:szCs w:val="22"/>
              </w:rPr>
            </w:pPr>
          </w:p>
        </w:tc>
        <w:tc>
          <w:tcPr>
            <w:tcW w:w="222" w:type="dxa"/>
            <w:shd w:val="clear" w:color="auto" w:fill="D7D7D7"/>
            <w:noWrap/>
            <w:vAlign w:val="bottom"/>
            <w:hideMark/>
          </w:tcPr>
          <w:p w14:paraId="3E17085E" w14:textId="77777777" w:rsidR="003B3D28" w:rsidRPr="00107C76" w:rsidRDefault="003B3D28" w:rsidP="004B46AC">
            <w:pPr>
              <w:rPr>
                <w:rFonts w:eastAsia="Calibri"/>
                <w:sz w:val="22"/>
                <w:szCs w:val="22"/>
              </w:rPr>
            </w:pPr>
          </w:p>
        </w:tc>
        <w:tc>
          <w:tcPr>
            <w:tcW w:w="1948" w:type="dxa"/>
            <w:tcBorders>
              <w:top w:val="double" w:sz="4" w:space="0" w:color="auto"/>
            </w:tcBorders>
            <w:shd w:val="clear" w:color="auto" w:fill="D7D7D7"/>
            <w:noWrap/>
            <w:vAlign w:val="bottom"/>
            <w:hideMark/>
          </w:tcPr>
          <w:p w14:paraId="14A8E241" w14:textId="77777777" w:rsidR="003B3D28" w:rsidRPr="00107C76" w:rsidRDefault="003B3D28" w:rsidP="004B46AC">
            <w:pPr>
              <w:rPr>
                <w:rFonts w:eastAsia="Calibri"/>
                <w:sz w:val="22"/>
                <w:szCs w:val="22"/>
              </w:rPr>
            </w:pPr>
          </w:p>
        </w:tc>
        <w:tc>
          <w:tcPr>
            <w:tcW w:w="222" w:type="dxa"/>
            <w:shd w:val="clear" w:color="auto" w:fill="D7D7D7"/>
            <w:noWrap/>
            <w:vAlign w:val="bottom"/>
            <w:hideMark/>
          </w:tcPr>
          <w:p w14:paraId="2DFCA4DE" w14:textId="77777777" w:rsidR="003B3D28" w:rsidRPr="00107C76" w:rsidRDefault="003B3D28" w:rsidP="004B46AC">
            <w:pPr>
              <w:rPr>
                <w:rFonts w:eastAsia="Calibri"/>
                <w:sz w:val="22"/>
                <w:szCs w:val="22"/>
              </w:rPr>
            </w:pPr>
          </w:p>
        </w:tc>
      </w:tr>
      <w:tr w:rsidR="003B3D28" w:rsidRPr="00107C76" w14:paraId="500D7057" w14:textId="77777777" w:rsidTr="004B46AC">
        <w:trPr>
          <w:cantSplit/>
          <w:jc w:val="center"/>
          <w:hidden/>
        </w:trPr>
        <w:tc>
          <w:tcPr>
            <w:tcW w:w="4458" w:type="dxa"/>
            <w:shd w:val="clear" w:color="auto" w:fill="auto"/>
            <w:noWrap/>
            <w:vAlign w:val="bottom"/>
            <w:hideMark/>
          </w:tcPr>
          <w:p w14:paraId="4B950752" w14:textId="77777777" w:rsidR="003B3D28" w:rsidRPr="00107C76" w:rsidRDefault="003B3D28" w:rsidP="004B46AC">
            <w:pPr>
              <w:rPr>
                <w:rFonts w:eastAsia="Calibri"/>
                <w:sz w:val="22"/>
                <w:szCs w:val="22"/>
              </w:rPr>
            </w:pPr>
            <w:r>
              <w:rPr>
                <w:rStyle w:val="EDGARxbrlTagCode"/>
                <w:rFonts w:eastAsia="Calibri"/>
              </w:rPr>
              <w:t>[«6PW7CW5Z|Tag=WeightedAverageNumberOfShareOutstandingBasicAndDiluted|Label=Basic and diluted weighted-average common shares outstanding|#=219»</w:t>
            </w:r>
            <w:r w:rsidRPr="00107C76">
              <w:rPr>
                <w:rFonts w:eastAsia="Calibri"/>
                <w:sz w:val="22"/>
                <w:szCs w:val="22"/>
              </w:rPr>
              <w:t>Basic and diluted weighted-average common shares outstanding</w:t>
            </w:r>
            <w:r>
              <w:rPr>
                <w:rStyle w:val="EDGARxbrlTagCode"/>
                <w:rFonts w:eastAsia="Calibri"/>
              </w:rPr>
              <w:t>«6PW7CW5Z»]</w:t>
            </w:r>
          </w:p>
        </w:tc>
        <w:tc>
          <w:tcPr>
            <w:tcW w:w="222" w:type="dxa"/>
            <w:shd w:val="clear" w:color="auto" w:fill="auto"/>
            <w:noWrap/>
            <w:vAlign w:val="bottom"/>
            <w:hideMark/>
          </w:tcPr>
          <w:p w14:paraId="2F46B0CD" w14:textId="77777777" w:rsidR="003B3D28" w:rsidRPr="00107C76" w:rsidRDefault="003B3D28" w:rsidP="004B46AC">
            <w:pPr>
              <w:rPr>
                <w:rFonts w:eastAsia="Calibri"/>
                <w:sz w:val="22"/>
                <w:szCs w:val="22"/>
              </w:rPr>
            </w:pPr>
          </w:p>
        </w:tc>
        <w:tc>
          <w:tcPr>
            <w:tcW w:w="1948" w:type="dxa"/>
            <w:tcBorders>
              <w:bottom w:val="double" w:sz="4" w:space="0" w:color="auto"/>
            </w:tcBorders>
            <w:shd w:val="clear" w:color="auto" w:fill="auto"/>
            <w:noWrap/>
            <w:vAlign w:val="bottom"/>
            <w:hideMark/>
          </w:tcPr>
          <w:p w14:paraId="45F98469" w14:textId="77777777" w:rsidR="003B3D28" w:rsidRPr="00107C76" w:rsidRDefault="003B3D28" w:rsidP="004B46AC">
            <w:pPr>
              <w:tabs>
                <w:tab w:val="left" w:pos="140"/>
                <w:tab w:val="right" w:pos="1720"/>
              </w:tabs>
              <w:rPr>
                <w:rFonts w:eastAsia="Calibri"/>
                <w:sz w:val="22"/>
                <w:szCs w:val="22"/>
              </w:rPr>
            </w:pPr>
            <w:r>
              <w:rPr>
                <w:rFonts w:eastAsia="Calibri"/>
                <w:sz w:val="22"/>
                <w:szCs w:val="22"/>
              </w:rPr>
              <w:tab/>
            </w:r>
            <w:r>
              <w:rPr>
                <w:rFonts w:eastAsia="Calibri"/>
                <w:sz w:val="22"/>
                <w:szCs w:val="22"/>
              </w:rPr>
              <w:tab/>
              <w:t>56,733,426 </w:t>
            </w:r>
          </w:p>
        </w:tc>
        <w:tc>
          <w:tcPr>
            <w:tcW w:w="222" w:type="dxa"/>
            <w:shd w:val="clear" w:color="auto" w:fill="auto"/>
            <w:noWrap/>
            <w:vAlign w:val="bottom"/>
            <w:hideMark/>
          </w:tcPr>
          <w:p w14:paraId="1059851E" w14:textId="77777777" w:rsidR="003B3D28" w:rsidRPr="00107C76" w:rsidRDefault="003B3D28" w:rsidP="004B46AC">
            <w:pPr>
              <w:rPr>
                <w:rFonts w:eastAsia="Calibri"/>
                <w:sz w:val="22"/>
                <w:szCs w:val="22"/>
              </w:rPr>
            </w:pPr>
          </w:p>
        </w:tc>
        <w:tc>
          <w:tcPr>
            <w:tcW w:w="1948" w:type="dxa"/>
            <w:tcBorders>
              <w:bottom w:val="double" w:sz="4" w:space="0" w:color="auto"/>
            </w:tcBorders>
            <w:shd w:val="clear" w:color="auto" w:fill="auto"/>
            <w:noWrap/>
            <w:vAlign w:val="bottom"/>
            <w:hideMark/>
          </w:tcPr>
          <w:p w14:paraId="555482A0" w14:textId="77777777" w:rsidR="003B3D28" w:rsidRPr="00107C76" w:rsidRDefault="003B3D28" w:rsidP="004B46AC">
            <w:pPr>
              <w:tabs>
                <w:tab w:val="left" w:pos="140"/>
                <w:tab w:val="right" w:pos="1720"/>
              </w:tabs>
              <w:rPr>
                <w:rFonts w:eastAsia="Calibri"/>
                <w:sz w:val="22"/>
                <w:szCs w:val="22"/>
              </w:rPr>
            </w:pPr>
            <w:r>
              <w:rPr>
                <w:rFonts w:eastAsia="Calibri"/>
                <w:sz w:val="22"/>
                <w:szCs w:val="22"/>
              </w:rPr>
              <w:tab/>
            </w:r>
            <w:r>
              <w:rPr>
                <w:rFonts w:eastAsia="Calibri"/>
                <w:sz w:val="22"/>
                <w:szCs w:val="22"/>
              </w:rPr>
              <w:tab/>
              <w:t>48,869,091 </w:t>
            </w:r>
          </w:p>
        </w:tc>
        <w:tc>
          <w:tcPr>
            <w:tcW w:w="222" w:type="dxa"/>
            <w:shd w:val="clear" w:color="auto" w:fill="auto"/>
            <w:noWrap/>
            <w:vAlign w:val="bottom"/>
            <w:hideMark/>
          </w:tcPr>
          <w:p w14:paraId="26240CD8" w14:textId="77777777" w:rsidR="003B3D28" w:rsidRPr="00107C76" w:rsidRDefault="003B3D28" w:rsidP="004B46AC">
            <w:pPr>
              <w:rPr>
                <w:rFonts w:eastAsia="Calibri"/>
                <w:sz w:val="22"/>
                <w:szCs w:val="22"/>
              </w:rPr>
            </w:pPr>
          </w:p>
        </w:tc>
      </w:tr>
    </w:tbl>
    <w:p w14:paraId="2E9BAA73" w14:textId="77777777" w:rsidR="003B3D28" w:rsidRDefault="003B3D28" w:rsidP="003B3D28">
      <w:pPr>
        <w:rPr>
          <w:rFonts w:eastAsia="Calibri"/>
          <w:sz w:val="22"/>
          <w:szCs w:val="22"/>
        </w:rPr>
      </w:pPr>
    </w:p>
    <w:p w14:paraId="24E6C663" w14:textId="77777777" w:rsidR="003B3D28" w:rsidRDefault="003B3D28" w:rsidP="003B3D28">
      <w:pPr>
        <w:keepNext/>
        <w:keepLines/>
        <w:widowControl w:val="0"/>
        <w:suppressLineNumbers/>
        <w:suppressAutoHyphens/>
        <w:rPr>
          <w:rStyle w:val="EDGARxbrlTagCode"/>
          <w:rFonts w:eastAsia="Calibri"/>
        </w:rPr>
      </w:pPr>
      <w:r>
        <w:rPr>
          <w:rStyle w:val="EDGARxbrlTagCode"/>
          <w:rFonts w:eastAsia="Calibri"/>
        </w:rPr>
        <w:t>«6KW3TAN1»]</w:t>
      </w:r>
    </w:p>
    <w:p w14:paraId="445577D1" w14:textId="77777777" w:rsidR="005A5C22" w:rsidRDefault="005A5C22">
      <w:pPr>
        <w:spacing w:before="0" w:after="0" w:line="240" w:lineRule="auto"/>
        <w:jc w:val="left"/>
      </w:pPr>
      <w:r>
        <w:br w:type="page"/>
      </w:r>
    </w:p>
    <w:p w14:paraId="1DE25B14" w14:textId="77777777" w:rsidR="003B3D28" w:rsidRDefault="005A5C22" w:rsidP="005A5C22">
      <w:pPr>
        <w:pStyle w:val="Heading1"/>
      </w:pPr>
      <w:bookmarkStart w:id="10" w:name="_Toc17896601"/>
      <w:r>
        <w:t>Statements of Changes in Stockholders’ Equity (Deficit)</w:t>
      </w:r>
      <w:bookmarkEnd w:id="10"/>
    </w:p>
    <w:p w14:paraId="0FCCD30E" w14:textId="77777777" w:rsidR="005A5C22" w:rsidRDefault="001004F3" w:rsidP="001004F3">
      <w:pPr>
        <w:pStyle w:val="Heading2"/>
      </w:pPr>
      <w:bookmarkStart w:id="11" w:name="_Toc17896602"/>
      <w:r>
        <w:t>Example 1</w:t>
      </w:r>
      <w:bookmarkEnd w:id="11"/>
    </w:p>
    <w:p w14:paraId="3FC969D2" w14:textId="77777777" w:rsidR="001004F3" w:rsidRPr="001004F3" w:rsidRDefault="001004F3" w:rsidP="001004F3">
      <w:r>
        <w:t>This equity table has only one period.</w:t>
      </w:r>
    </w:p>
    <w:p w14:paraId="2CED7DCC" w14:textId="77777777" w:rsidR="005A5C22" w:rsidRDefault="005A5C22" w:rsidP="005A5C22">
      <w:pPr>
        <w:pStyle w:val="NormalWeb"/>
        <w:keepNext/>
        <w:keepLines/>
        <w:widowControl w:val="0"/>
        <w:suppressLineNumbers/>
        <w:suppressAutoHyphens/>
        <w:spacing w:before="0" w:beforeAutospacing="0" w:after="0" w:afterAutospacing="0"/>
        <w:rPr>
          <w:rStyle w:val="EDGARxbrlTagCode"/>
        </w:rPr>
      </w:pPr>
      <w:r>
        <w:rPr>
          <w:rStyle w:val="EDGARxbrlTagCode"/>
        </w:rPr>
        <w:t>[«MSW1EE8X|Level=s|Tag=StatementOfStockholdersEquityAbstract|Label=Statements of changes in Stockholders’ Equity (Deficit)|#=85»</w:t>
      </w:r>
    </w:p>
    <w:p w14:paraId="2DFFD327" w14:textId="77777777" w:rsidR="005A5C22" w:rsidRDefault="005A5C22" w:rsidP="005A5C22">
      <w:pPr>
        <w:pStyle w:val="NormalWeb"/>
        <w:spacing w:before="0" w:beforeAutospacing="0" w:after="0" w:afterAutospacing="0"/>
        <w:rPr>
          <w:sz w:val="20"/>
          <w:szCs w:val="20"/>
        </w:rPr>
      </w:pPr>
    </w:p>
    <w:tbl>
      <w:tblPr>
        <w:tblW w:w="5000" w:type="pct"/>
        <w:tblCellSpacing w:w="0" w:type="dxa"/>
        <w:tblCellMar>
          <w:left w:w="0" w:type="dxa"/>
          <w:right w:w="0" w:type="dxa"/>
        </w:tblCellMar>
        <w:tblLook w:val="04A0" w:firstRow="1" w:lastRow="0" w:firstColumn="1" w:lastColumn="0" w:noHBand="0" w:noVBand="1"/>
      </w:tblPr>
      <w:tblGrid>
        <w:gridCol w:w="4617"/>
        <w:gridCol w:w="75"/>
        <w:gridCol w:w="1476"/>
        <w:gridCol w:w="75"/>
        <w:gridCol w:w="166"/>
        <w:gridCol w:w="739"/>
        <w:gridCol w:w="75"/>
        <w:gridCol w:w="476"/>
        <w:gridCol w:w="526"/>
        <w:gridCol w:w="75"/>
        <w:gridCol w:w="216"/>
        <w:gridCol w:w="1088"/>
        <w:gridCol w:w="97"/>
        <w:gridCol w:w="166"/>
        <w:gridCol w:w="836"/>
        <w:gridCol w:w="97"/>
      </w:tblGrid>
      <w:tr w:rsidR="005A5C22" w14:paraId="2F0C2735" w14:textId="77777777" w:rsidTr="00E77856">
        <w:trPr>
          <w:tblCellSpacing w:w="0" w:type="dxa"/>
        </w:trPr>
        <w:tc>
          <w:tcPr>
            <w:tcW w:w="0" w:type="auto"/>
            <w:shd w:val="clear" w:color="auto" w:fill="auto"/>
            <w:vAlign w:val="bottom"/>
          </w:tcPr>
          <w:p w14:paraId="4A54430D" w14:textId="77777777" w:rsidR="005A5C22" w:rsidRDefault="005A5C22" w:rsidP="005A5C22">
            <w:pPr>
              <w:spacing w:before="0" w:after="0"/>
              <w:jc w:val="center"/>
              <w:rPr>
                <w:b/>
                <w:bCs/>
              </w:rPr>
            </w:pPr>
            <w:r>
              <w:rPr>
                <w:b/>
                <w:bCs/>
              </w:rPr>
              <w:t> </w:t>
            </w:r>
          </w:p>
        </w:tc>
        <w:tc>
          <w:tcPr>
            <w:tcW w:w="0" w:type="auto"/>
            <w:shd w:val="clear" w:color="auto" w:fill="auto"/>
            <w:vAlign w:val="bottom"/>
          </w:tcPr>
          <w:p w14:paraId="1D9D394B" w14:textId="77777777" w:rsidR="005A5C22" w:rsidRDefault="005A5C22" w:rsidP="005A5C22">
            <w:pPr>
              <w:spacing w:before="0" w:after="0"/>
              <w:jc w:val="center"/>
              <w:rPr>
                <w:b/>
                <w:bCs/>
              </w:rPr>
            </w:pPr>
            <w:r>
              <w:rPr>
                <w:b/>
                <w:bCs/>
              </w:rPr>
              <w:t> </w:t>
            </w:r>
          </w:p>
        </w:tc>
        <w:tc>
          <w:tcPr>
            <w:tcW w:w="0" w:type="auto"/>
            <w:gridSpan w:val="4"/>
            <w:shd w:val="clear" w:color="auto" w:fill="auto"/>
            <w:vAlign w:val="bottom"/>
          </w:tcPr>
          <w:p w14:paraId="33ABB77B" w14:textId="77777777" w:rsidR="005A5C22" w:rsidRDefault="005A5C22" w:rsidP="005A5C22">
            <w:pPr>
              <w:spacing w:before="0" w:after="0"/>
              <w:jc w:val="center"/>
              <w:rPr>
                <w:b/>
                <w:bCs/>
                <w:sz w:val="15"/>
                <w:szCs w:val="15"/>
              </w:rPr>
            </w:pPr>
            <w:r>
              <w:rPr>
                <w:b/>
                <w:bCs/>
                <w:sz w:val="15"/>
                <w:szCs w:val="15"/>
              </w:rPr>
              <w:t>Common Stock</w:t>
            </w:r>
          </w:p>
        </w:tc>
        <w:tc>
          <w:tcPr>
            <w:tcW w:w="0" w:type="auto"/>
            <w:shd w:val="clear" w:color="auto" w:fill="auto"/>
            <w:vAlign w:val="bottom"/>
          </w:tcPr>
          <w:p w14:paraId="5DAABD3A" w14:textId="77777777" w:rsidR="005A5C22" w:rsidRDefault="005A5C22" w:rsidP="005A5C22">
            <w:pPr>
              <w:spacing w:before="0" w:after="0"/>
              <w:jc w:val="center"/>
              <w:rPr>
                <w:b/>
                <w:bCs/>
              </w:rPr>
            </w:pPr>
            <w:r>
              <w:rPr>
                <w:b/>
                <w:bCs/>
              </w:rPr>
              <w:t> </w:t>
            </w:r>
          </w:p>
        </w:tc>
        <w:tc>
          <w:tcPr>
            <w:tcW w:w="0" w:type="auto"/>
            <w:shd w:val="clear" w:color="auto" w:fill="auto"/>
            <w:vAlign w:val="bottom"/>
          </w:tcPr>
          <w:p w14:paraId="7A2A4836" w14:textId="77777777" w:rsidR="005A5C22" w:rsidRDefault="005A5C22" w:rsidP="005A5C22">
            <w:pPr>
              <w:spacing w:before="0" w:after="0"/>
              <w:jc w:val="center"/>
              <w:rPr>
                <w:b/>
                <w:bCs/>
              </w:rPr>
            </w:pPr>
            <w:r>
              <w:rPr>
                <w:b/>
                <w:bCs/>
              </w:rPr>
              <w:t> </w:t>
            </w:r>
          </w:p>
        </w:tc>
        <w:tc>
          <w:tcPr>
            <w:tcW w:w="0" w:type="auto"/>
            <w:shd w:val="clear" w:color="auto" w:fill="auto"/>
            <w:vAlign w:val="bottom"/>
          </w:tcPr>
          <w:p w14:paraId="43214045" w14:textId="77777777" w:rsidR="005A5C22" w:rsidRDefault="005A5C22" w:rsidP="005A5C22">
            <w:pPr>
              <w:spacing w:before="0" w:after="0"/>
              <w:jc w:val="center"/>
              <w:rPr>
                <w:b/>
                <w:bCs/>
              </w:rPr>
            </w:pPr>
            <w:r>
              <w:rPr>
                <w:b/>
                <w:bCs/>
              </w:rPr>
              <w:t> </w:t>
            </w:r>
          </w:p>
        </w:tc>
        <w:tc>
          <w:tcPr>
            <w:tcW w:w="0" w:type="auto"/>
            <w:shd w:val="clear" w:color="auto" w:fill="auto"/>
            <w:vAlign w:val="bottom"/>
          </w:tcPr>
          <w:p w14:paraId="6DAB6C42" w14:textId="77777777" w:rsidR="005A5C22" w:rsidRDefault="005A5C22" w:rsidP="005A5C22">
            <w:pPr>
              <w:spacing w:before="0" w:after="0"/>
              <w:jc w:val="center"/>
              <w:rPr>
                <w:b/>
                <w:bCs/>
              </w:rPr>
            </w:pPr>
            <w:r>
              <w:rPr>
                <w:b/>
                <w:bCs/>
              </w:rPr>
              <w:t> </w:t>
            </w:r>
          </w:p>
        </w:tc>
        <w:tc>
          <w:tcPr>
            <w:tcW w:w="0" w:type="auto"/>
            <w:shd w:val="clear" w:color="auto" w:fill="auto"/>
            <w:vAlign w:val="bottom"/>
          </w:tcPr>
          <w:p w14:paraId="64650DF8" w14:textId="77777777" w:rsidR="005A5C22" w:rsidRDefault="005A5C22" w:rsidP="005A5C22">
            <w:pPr>
              <w:spacing w:before="0" w:after="0"/>
              <w:jc w:val="center"/>
              <w:rPr>
                <w:b/>
                <w:bCs/>
              </w:rPr>
            </w:pPr>
            <w:r>
              <w:rPr>
                <w:b/>
                <w:bCs/>
              </w:rPr>
              <w:t> </w:t>
            </w:r>
          </w:p>
        </w:tc>
        <w:tc>
          <w:tcPr>
            <w:tcW w:w="0" w:type="auto"/>
            <w:shd w:val="clear" w:color="auto" w:fill="auto"/>
            <w:vAlign w:val="bottom"/>
          </w:tcPr>
          <w:p w14:paraId="13D5D5D0" w14:textId="77777777" w:rsidR="005A5C22" w:rsidRDefault="005A5C22" w:rsidP="005A5C22">
            <w:pPr>
              <w:spacing w:before="0" w:after="0"/>
              <w:jc w:val="center"/>
              <w:rPr>
                <w:b/>
                <w:bCs/>
              </w:rPr>
            </w:pPr>
            <w:r>
              <w:rPr>
                <w:b/>
                <w:bCs/>
              </w:rPr>
              <w:t> </w:t>
            </w:r>
          </w:p>
        </w:tc>
        <w:tc>
          <w:tcPr>
            <w:tcW w:w="0" w:type="auto"/>
            <w:shd w:val="clear" w:color="auto" w:fill="auto"/>
            <w:vAlign w:val="bottom"/>
          </w:tcPr>
          <w:p w14:paraId="0D784390" w14:textId="77777777" w:rsidR="005A5C22" w:rsidRDefault="005A5C22" w:rsidP="005A5C22">
            <w:pPr>
              <w:spacing w:before="0" w:after="0"/>
              <w:jc w:val="center"/>
              <w:rPr>
                <w:b/>
                <w:bCs/>
              </w:rPr>
            </w:pPr>
            <w:r>
              <w:rPr>
                <w:b/>
                <w:bCs/>
              </w:rPr>
              <w:t> </w:t>
            </w:r>
          </w:p>
        </w:tc>
        <w:tc>
          <w:tcPr>
            <w:tcW w:w="0" w:type="auto"/>
            <w:shd w:val="clear" w:color="auto" w:fill="auto"/>
            <w:vAlign w:val="bottom"/>
          </w:tcPr>
          <w:p w14:paraId="59C4AB3A" w14:textId="77777777" w:rsidR="005A5C22" w:rsidRDefault="005A5C22" w:rsidP="005A5C22">
            <w:pPr>
              <w:spacing w:before="0" w:after="0"/>
              <w:jc w:val="center"/>
              <w:rPr>
                <w:b/>
                <w:bCs/>
              </w:rPr>
            </w:pPr>
            <w:r>
              <w:rPr>
                <w:b/>
                <w:bCs/>
              </w:rPr>
              <w:t> </w:t>
            </w:r>
          </w:p>
        </w:tc>
        <w:tc>
          <w:tcPr>
            <w:tcW w:w="0" w:type="auto"/>
            <w:shd w:val="clear" w:color="auto" w:fill="auto"/>
            <w:vAlign w:val="bottom"/>
          </w:tcPr>
          <w:p w14:paraId="68E9A796" w14:textId="77777777" w:rsidR="005A5C22" w:rsidRDefault="005A5C22" w:rsidP="005A5C22">
            <w:pPr>
              <w:spacing w:before="0" w:after="0"/>
              <w:jc w:val="center"/>
              <w:rPr>
                <w:b/>
                <w:bCs/>
              </w:rPr>
            </w:pPr>
            <w:r>
              <w:rPr>
                <w:b/>
                <w:bCs/>
              </w:rPr>
              <w:t> </w:t>
            </w:r>
          </w:p>
        </w:tc>
        <w:tc>
          <w:tcPr>
            <w:tcW w:w="0" w:type="auto"/>
            <w:shd w:val="clear" w:color="auto" w:fill="auto"/>
            <w:vAlign w:val="bottom"/>
          </w:tcPr>
          <w:p w14:paraId="66CF0553" w14:textId="77777777" w:rsidR="005A5C22" w:rsidRDefault="005A5C22" w:rsidP="005A5C22">
            <w:pPr>
              <w:spacing w:before="0" w:after="0"/>
              <w:jc w:val="center"/>
              <w:rPr>
                <w:b/>
                <w:bCs/>
              </w:rPr>
            </w:pPr>
            <w:r>
              <w:rPr>
                <w:b/>
                <w:bCs/>
              </w:rPr>
              <w:t> </w:t>
            </w:r>
          </w:p>
        </w:tc>
      </w:tr>
      <w:tr w:rsidR="005A5C22" w14:paraId="227AAA1A" w14:textId="77777777" w:rsidTr="00E77856">
        <w:trPr>
          <w:tblCellSpacing w:w="0" w:type="dxa"/>
        </w:trPr>
        <w:tc>
          <w:tcPr>
            <w:tcW w:w="0" w:type="auto"/>
            <w:shd w:val="clear" w:color="auto" w:fill="auto"/>
            <w:vAlign w:val="bottom"/>
          </w:tcPr>
          <w:p w14:paraId="0048DEDF" w14:textId="77777777" w:rsidR="005A5C22" w:rsidRDefault="005A5C22" w:rsidP="005A5C22">
            <w:pPr>
              <w:spacing w:before="0" w:after="0"/>
              <w:jc w:val="center"/>
              <w:rPr>
                <w:b/>
                <w:bCs/>
              </w:rPr>
            </w:pPr>
            <w:r>
              <w:rPr>
                <w:b/>
                <w:bCs/>
              </w:rPr>
              <w:t> </w:t>
            </w:r>
          </w:p>
        </w:tc>
        <w:tc>
          <w:tcPr>
            <w:tcW w:w="0" w:type="auto"/>
            <w:shd w:val="clear" w:color="auto" w:fill="auto"/>
            <w:vAlign w:val="bottom"/>
          </w:tcPr>
          <w:p w14:paraId="069AB07C" w14:textId="77777777" w:rsidR="005A5C22" w:rsidRDefault="005A5C22" w:rsidP="005A5C22">
            <w:pPr>
              <w:spacing w:before="0" w:after="0"/>
              <w:jc w:val="center"/>
              <w:rPr>
                <w:b/>
                <w:bCs/>
              </w:rPr>
            </w:pPr>
            <w:r>
              <w:rPr>
                <w:b/>
                <w:bCs/>
              </w:rPr>
              <w:t> </w:t>
            </w:r>
          </w:p>
        </w:tc>
        <w:tc>
          <w:tcPr>
            <w:tcW w:w="0" w:type="auto"/>
            <w:gridSpan w:val="4"/>
            <w:shd w:val="clear" w:color="auto" w:fill="auto"/>
            <w:vAlign w:val="bottom"/>
          </w:tcPr>
          <w:p w14:paraId="7771439C" w14:textId="77777777" w:rsidR="005A5C22" w:rsidRDefault="005A5C22" w:rsidP="005A5C22">
            <w:pPr>
              <w:pStyle w:val="NormalWeb"/>
              <w:spacing w:before="0" w:beforeAutospacing="0" w:after="0" w:afterAutospacing="0"/>
              <w:jc w:val="center"/>
            </w:pPr>
            <w:r w:rsidRPr="00871CF3">
              <w:t> </w:t>
            </w:r>
          </w:p>
        </w:tc>
        <w:tc>
          <w:tcPr>
            <w:tcW w:w="0" w:type="auto"/>
            <w:shd w:val="clear" w:color="auto" w:fill="auto"/>
            <w:vAlign w:val="bottom"/>
          </w:tcPr>
          <w:p w14:paraId="4F3BB995" w14:textId="77777777" w:rsidR="005A5C22" w:rsidRDefault="005A5C22" w:rsidP="005A5C22">
            <w:pPr>
              <w:spacing w:before="0" w:after="0"/>
              <w:jc w:val="center"/>
              <w:rPr>
                <w:b/>
                <w:bCs/>
              </w:rPr>
            </w:pPr>
            <w:r>
              <w:rPr>
                <w:b/>
                <w:bCs/>
              </w:rPr>
              <w:t> </w:t>
            </w:r>
          </w:p>
        </w:tc>
        <w:tc>
          <w:tcPr>
            <w:tcW w:w="0" w:type="auto"/>
            <w:shd w:val="clear" w:color="auto" w:fill="auto"/>
            <w:vAlign w:val="bottom"/>
          </w:tcPr>
          <w:p w14:paraId="414B7134" w14:textId="77777777" w:rsidR="005A5C22" w:rsidRDefault="005A5C22" w:rsidP="005A5C22">
            <w:pPr>
              <w:spacing w:before="0" w:after="0"/>
              <w:jc w:val="center"/>
              <w:rPr>
                <w:b/>
                <w:bCs/>
              </w:rPr>
            </w:pPr>
            <w:r>
              <w:rPr>
                <w:b/>
                <w:bCs/>
              </w:rPr>
              <w:t> </w:t>
            </w:r>
          </w:p>
        </w:tc>
        <w:tc>
          <w:tcPr>
            <w:tcW w:w="0" w:type="auto"/>
            <w:shd w:val="clear" w:color="auto" w:fill="auto"/>
            <w:vAlign w:val="bottom"/>
          </w:tcPr>
          <w:p w14:paraId="0642BD33" w14:textId="77777777" w:rsidR="005A5C22" w:rsidRDefault="005A5C22" w:rsidP="005A5C22">
            <w:pPr>
              <w:spacing w:before="0" w:after="0"/>
              <w:jc w:val="center"/>
              <w:rPr>
                <w:b/>
                <w:bCs/>
              </w:rPr>
            </w:pPr>
            <w:r>
              <w:rPr>
                <w:b/>
                <w:bCs/>
              </w:rPr>
              <w:t> </w:t>
            </w:r>
          </w:p>
        </w:tc>
        <w:tc>
          <w:tcPr>
            <w:tcW w:w="0" w:type="auto"/>
            <w:shd w:val="clear" w:color="auto" w:fill="auto"/>
            <w:vAlign w:val="bottom"/>
          </w:tcPr>
          <w:p w14:paraId="4960F0D1" w14:textId="77777777" w:rsidR="005A5C22" w:rsidRDefault="005A5C22" w:rsidP="005A5C22">
            <w:pPr>
              <w:spacing w:before="0" w:after="0"/>
              <w:jc w:val="center"/>
              <w:rPr>
                <w:b/>
                <w:bCs/>
              </w:rPr>
            </w:pPr>
            <w:r>
              <w:rPr>
                <w:b/>
                <w:bCs/>
              </w:rPr>
              <w:t> </w:t>
            </w:r>
          </w:p>
        </w:tc>
        <w:tc>
          <w:tcPr>
            <w:tcW w:w="0" w:type="auto"/>
            <w:shd w:val="clear" w:color="auto" w:fill="auto"/>
            <w:vAlign w:val="bottom"/>
          </w:tcPr>
          <w:p w14:paraId="270370F9" w14:textId="77777777" w:rsidR="005A5C22" w:rsidRDefault="005A5C22" w:rsidP="005A5C22">
            <w:pPr>
              <w:spacing w:before="0" w:after="0"/>
              <w:jc w:val="center"/>
              <w:rPr>
                <w:b/>
                <w:bCs/>
              </w:rPr>
            </w:pPr>
            <w:r>
              <w:rPr>
                <w:b/>
                <w:bCs/>
              </w:rPr>
              <w:t> </w:t>
            </w:r>
          </w:p>
        </w:tc>
        <w:tc>
          <w:tcPr>
            <w:tcW w:w="0" w:type="auto"/>
            <w:shd w:val="clear" w:color="auto" w:fill="auto"/>
            <w:vAlign w:val="bottom"/>
          </w:tcPr>
          <w:p w14:paraId="4A11BB47" w14:textId="77777777" w:rsidR="005A5C22" w:rsidRDefault="005A5C22" w:rsidP="005A5C22">
            <w:pPr>
              <w:spacing w:before="0" w:after="0"/>
              <w:jc w:val="center"/>
              <w:rPr>
                <w:b/>
                <w:bCs/>
              </w:rPr>
            </w:pPr>
            <w:r>
              <w:rPr>
                <w:b/>
                <w:bCs/>
              </w:rPr>
              <w:t> </w:t>
            </w:r>
          </w:p>
        </w:tc>
        <w:tc>
          <w:tcPr>
            <w:tcW w:w="0" w:type="auto"/>
            <w:shd w:val="clear" w:color="auto" w:fill="auto"/>
            <w:vAlign w:val="bottom"/>
          </w:tcPr>
          <w:p w14:paraId="254A5CD3" w14:textId="77777777" w:rsidR="005A5C22" w:rsidRDefault="005A5C22" w:rsidP="005A5C22">
            <w:pPr>
              <w:spacing w:before="0" w:after="0"/>
              <w:jc w:val="center"/>
              <w:rPr>
                <w:b/>
                <w:bCs/>
              </w:rPr>
            </w:pPr>
            <w:r>
              <w:rPr>
                <w:b/>
                <w:bCs/>
              </w:rPr>
              <w:t> </w:t>
            </w:r>
          </w:p>
        </w:tc>
        <w:tc>
          <w:tcPr>
            <w:tcW w:w="0" w:type="auto"/>
            <w:shd w:val="clear" w:color="auto" w:fill="auto"/>
            <w:vAlign w:val="bottom"/>
          </w:tcPr>
          <w:p w14:paraId="30D7CFD0" w14:textId="77777777" w:rsidR="005A5C22" w:rsidRDefault="005A5C22" w:rsidP="005A5C22">
            <w:pPr>
              <w:spacing w:before="0" w:after="0"/>
              <w:jc w:val="center"/>
              <w:rPr>
                <w:b/>
                <w:bCs/>
              </w:rPr>
            </w:pPr>
            <w:r>
              <w:rPr>
                <w:b/>
                <w:bCs/>
              </w:rPr>
              <w:t> </w:t>
            </w:r>
          </w:p>
        </w:tc>
        <w:tc>
          <w:tcPr>
            <w:tcW w:w="0" w:type="auto"/>
            <w:shd w:val="clear" w:color="auto" w:fill="auto"/>
            <w:vAlign w:val="bottom"/>
          </w:tcPr>
          <w:p w14:paraId="624C2B23" w14:textId="77777777" w:rsidR="005A5C22" w:rsidRDefault="005A5C22" w:rsidP="005A5C22">
            <w:pPr>
              <w:spacing w:before="0" w:after="0"/>
              <w:jc w:val="center"/>
              <w:rPr>
                <w:b/>
                <w:bCs/>
              </w:rPr>
            </w:pPr>
            <w:r>
              <w:rPr>
                <w:b/>
                <w:bCs/>
              </w:rPr>
              <w:t> </w:t>
            </w:r>
          </w:p>
        </w:tc>
        <w:tc>
          <w:tcPr>
            <w:tcW w:w="0" w:type="auto"/>
            <w:shd w:val="clear" w:color="auto" w:fill="auto"/>
            <w:vAlign w:val="bottom"/>
          </w:tcPr>
          <w:p w14:paraId="1F1FCFFC" w14:textId="77777777" w:rsidR="005A5C22" w:rsidRDefault="005A5C22" w:rsidP="005A5C22">
            <w:pPr>
              <w:spacing w:before="0" w:after="0"/>
              <w:jc w:val="center"/>
              <w:rPr>
                <w:b/>
                <w:bCs/>
              </w:rPr>
            </w:pPr>
            <w:r>
              <w:rPr>
                <w:b/>
                <w:bCs/>
              </w:rPr>
              <w:t> </w:t>
            </w:r>
          </w:p>
        </w:tc>
      </w:tr>
      <w:tr w:rsidR="005A5C22" w14:paraId="30428DA8" w14:textId="77777777" w:rsidTr="00E77856">
        <w:trPr>
          <w:tblCellSpacing w:w="0" w:type="dxa"/>
          <w:hidden/>
        </w:trPr>
        <w:tc>
          <w:tcPr>
            <w:tcW w:w="0" w:type="auto"/>
            <w:shd w:val="clear" w:color="auto" w:fill="auto"/>
            <w:vAlign w:val="bottom"/>
          </w:tcPr>
          <w:p w14:paraId="56DC59B9" w14:textId="77777777" w:rsidR="005A5C22" w:rsidRPr="004B2D73" w:rsidRDefault="005A5C22" w:rsidP="005A5C22">
            <w:pPr>
              <w:spacing w:before="0" w:after="0"/>
              <w:jc w:val="center"/>
              <w:rPr>
                <w:rStyle w:val="EDGARxbrlTagCode"/>
              </w:rPr>
            </w:pPr>
          </w:p>
        </w:tc>
        <w:tc>
          <w:tcPr>
            <w:tcW w:w="0" w:type="auto"/>
            <w:shd w:val="clear" w:color="auto" w:fill="auto"/>
            <w:vAlign w:val="bottom"/>
          </w:tcPr>
          <w:p w14:paraId="5E6AE379" w14:textId="77777777" w:rsidR="005A5C22" w:rsidRDefault="005A5C22" w:rsidP="005A5C22">
            <w:pPr>
              <w:spacing w:before="0" w:after="0"/>
              <w:jc w:val="center"/>
              <w:rPr>
                <w:b/>
                <w:bCs/>
              </w:rPr>
            </w:pPr>
            <w:r>
              <w:rPr>
                <w:b/>
                <w:bCs/>
              </w:rPr>
              <w:t> </w:t>
            </w:r>
          </w:p>
        </w:tc>
        <w:tc>
          <w:tcPr>
            <w:tcW w:w="0" w:type="auto"/>
            <w:shd w:val="clear" w:color="auto" w:fill="auto"/>
            <w:vAlign w:val="bottom"/>
          </w:tcPr>
          <w:p w14:paraId="45A58DEC" w14:textId="77777777" w:rsidR="005A5C22" w:rsidRDefault="005A5C22" w:rsidP="005A5C22">
            <w:pPr>
              <w:spacing w:before="0" w:after="0"/>
              <w:jc w:val="center"/>
              <w:rPr>
                <w:b/>
                <w:bCs/>
                <w:sz w:val="15"/>
                <w:szCs w:val="15"/>
              </w:rPr>
            </w:pPr>
            <w:r>
              <w:rPr>
                <w:b/>
                <w:bCs/>
                <w:sz w:val="15"/>
                <w:szCs w:val="15"/>
              </w:rPr>
              <w:t>Shares</w:t>
            </w:r>
          </w:p>
        </w:tc>
        <w:tc>
          <w:tcPr>
            <w:tcW w:w="0" w:type="auto"/>
            <w:shd w:val="clear" w:color="auto" w:fill="auto"/>
            <w:vAlign w:val="bottom"/>
          </w:tcPr>
          <w:p w14:paraId="7B425EF6" w14:textId="77777777" w:rsidR="005A5C22" w:rsidRDefault="005A5C22" w:rsidP="005A5C22">
            <w:pPr>
              <w:spacing w:before="0" w:after="0"/>
              <w:jc w:val="center"/>
              <w:rPr>
                <w:b/>
                <w:bCs/>
              </w:rPr>
            </w:pPr>
            <w:r>
              <w:rPr>
                <w:b/>
                <w:bCs/>
              </w:rPr>
              <w:t> </w:t>
            </w:r>
          </w:p>
        </w:tc>
        <w:tc>
          <w:tcPr>
            <w:tcW w:w="0" w:type="auto"/>
            <w:gridSpan w:val="2"/>
            <w:shd w:val="clear" w:color="auto" w:fill="auto"/>
            <w:vAlign w:val="bottom"/>
          </w:tcPr>
          <w:p w14:paraId="3C420777" w14:textId="77777777" w:rsidR="005A5C22" w:rsidRDefault="005A5C22" w:rsidP="005A5C22">
            <w:pPr>
              <w:spacing w:before="0" w:after="0"/>
              <w:jc w:val="center"/>
              <w:rPr>
                <w:b/>
                <w:bCs/>
                <w:sz w:val="15"/>
                <w:szCs w:val="15"/>
              </w:rPr>
            </w:pPr>
            <w:r>
              <w:rPr>
                <w:b/>
                <w:bCs/>
                <w:sz w:val="15"/>
                <w:szCs w:val="15"/>
              </w:rPr>
              <w:t>Amount</w:t>
            </w:r>
          </w:p>
        </w:tc>
        <w:tc>
          <w:tcPr>
            <w:tcW w:w="0" w:type="auto"/>
            <w:shd w:val="clear" w:color="auto" w:fill="auto"/>
            <w:vAlign w:val="bottom"/>
          </w:tcPr>
          <w:p w14:paraId="4C25430F" w14:textId="77777777" w:rsidR="005A5C22" w:rsidRDefault="005A5C22" w:rsidP="005A5C22">
            <w:pPr>
              <w:spacing w:before="0" w:after="0"/>
              <w:jc w:val="center"/>
              <w:rPr>
                <w:b/>
                <w:bCs/>
              </w:rPr>
            </w:pPr>
            <w:r>
              <w:rPr>
                <w:b/>
                <w:bCs/>
              </w:rPr>
              <w:t> </w:t>
            </w:r>
          </w:p>
        </w:tc>
        <w:tc>
          <w:tcPr>
            <w:tcW w:w="0" w:type="auto"/>
            <w:gridSpan w:val="2"/>
            <w:shd w:val="clear" w:color="auto" w:fill="auto"/>
            <w:vAlign w:val="bottom"/>
          </w:tcPr>
          <w:p w14:paraId="4C8A86B1" w14:textId="77777777" w:rsidR="005A5C22" w:rsidRDefault="005A5C22" w:rsidP="005A5C22">
            <w:pPr>
              <w:spacing w:before="0" w:after="0"/>
              <w:jc w:val="center"/>
              <w:rPr>
                <w:b/>
                <w:bCs/>
                <w:sz w:val="15"/>
                <w:szCs w:val="15"/>
              </w:rPr>
            </w:pPr>
            <w:r>
              <w:rPr>
                <w:b/>
                <w:bCs/>
                <w:sz w:val="15"/>
                <w:szCs w:val="15"/>
              </w:rPr>
              <w:t>Additional</w:t>
            </w:r>
            <w:r>
              <w:rPr>
                <w:b/>
                <w:bCs/>
                <w:sz w:val="15"/>
                <w:szCs w:val="15"/>
              </w:rPr>
              <w:br/>
              <w:t xml:space="preserve">Paid In </w:t>
            </w:r>
            <w:r>
              <w:rPr>
                <w:b/>
                <w:bCs/>
                <w:sz w:val="15"/>
                <w:szCs w:val="15"/>
              </w:rPr>
              <w:br/>
              <w:t>Capital</w:t>
            </w:r>
          </w:p>
        </w:tc>
        <w:tc>
          <w:tcPr>
            <w:tcW w:w="0" w:type="auto"/>
            <w:shd w:val="clear" w:color="auto" w:fill="auto"/>
            <w:vAlign w:val="bottom"/>
          </w:tcPr>
          <w:p w14:paraId="795E11E2" w14:textId="77777777" w:rsidR="005A5C22" w:rsidRDefault="005A5C22" w:rsidP="005A5C22">
            <w:pPr>
              <w:spacing w:before="0" w:after="0"/>
              <w:jc w:val="center"/>
              <w:rPr>
                <w:b/>
                <w:bCs/>
              </w:rPr>
            </w:pPr>
            <w:r>
              <w:rPr>
                <w:b/>
                <w:bCs/>
              </w:rPr>
              <w:t> </w:t>
            </w:r>
          </w:p>
        </w:tc>
        <w:tc>
          <w:tcPr>
            <w:tcW w:w="0" w:type="auto"/>
            <w:gridSpan w:val="2"/>
            <w:shd w:val="clear" w:color="auto" w:fill="auto"/>
            <w:vAlign w:val="bottom"/>
          </w:tcPr>
          <w:p w14:paraId="28E10649" w14:textId="77777777" w:rsidR="005A5C22" w:rsidRDefault="005A5C22" w:rsidP="005A5C22">
            <w:pPr>
              <w:spacing w:before="0" w:after="0"/>
              <w:jc w:val="center"/>
              <w:rPr>
                <w:b/>
                <w:bCs/>
                <w:sz w:val="15"/>
                <w:szCs w:val="15"/>
              </w:rPr>
            </w:pPr>
            <w:r>
              <w:rPr>
                <w:b/>
                <w:bCs/>
                <w:sz w:val="15"/>
                <w:szCs w:val="15"/>
              </w:rPr>
              <w:t xml:space="preserve"> (Deficit </w:t>
            </w:r>
            <w:r>
              <w:rPr>
                <w:b/>
                <w:bCs/>
                <w:sz w:val="15"/>
                <w:szCs w:val="15"/>
              </w:rPr>
              <w:br/>
              <w:t>Accumulated</w:t>
            </w:r>
            <w:r>
              <w:rPr>
                <w:b/>
                <w:bCs/>
                <w:sz w:val="15"/>
                <w:szCs w:val="15"/>
              </w:rPr>
              <w:br/>
              <w:t xml:space="preserve">during the </w:t>
            </w:r>
            <w:r>
              <w:rPr>
                <w:b/>
                <w:bCs/>
                <w:sz w:val="15"/>
                <w:szCs w:val="15"/>
              </w:rPr>
              <w:br/>
              <w:t>development</w:t>
            </w:r>
            <w:r>
              <w:rPr>
                <w:b/>
                <w:bCs/>
                <w:sz w:val="15"/>
                <w:szCs w:val="15"/>
              </w:rPr>
              <w:br/>
              <w:t>stage)</w:t>
            </w:r>
          </w:p>
        </w:tc>
        <w:tc>
          <w:tcPr>
            <w:tcW w:w="0" w:type="auto"/>
            <w:shd w:val="clear" w:color="auto" w:fill="auto"/>
            <w:vAlign w:val="bottom"/>
          </w:tcPr>
          <w:p w14:paraId="5BBAE9AC" w14:textId="77777777" w:rsidR="005A5C22" w:rsidRDefault="005A5C22" w:rsidP="005A5C22">
            <w:pPr>
              <w:spacing w:before="0" w:after="0"/>
              <w:jc w:val="center"/>
              <w:rPr>
                <w:b/>
                <w:bCs/>
              </w:rPr>
            </w:pPr>
            <w:r>
              <w:rPr>
                <w:b/>
                <w:bCs/>
              </w:rPr>
              <w:t> </w:t>
            </w:r>
          </w:p>
        </w:tc>
        <w:tc>
          <w:tcPr>
            <w:tcW w:w="0" w:type="auto"/>
            <w:gridSpan w:val="2"/>
            <w:shd w:val="clear" w:color="auto" w:fill="auto"/>
            <w:vAlign w:val="bottom"/>
          </w:tcPr>
          <w:p w14:paraId="2CA34C71" w14:textId="77777777" w:rsidR="005A5C22" w:rsidRDefault="005A5C22" w:rsidP="005A5C22">
            <w:pPr>
              <w:spacing w:before="0" w:after="0"/>
              <w:jc w:val="center"/>
              <w:rPr>
                <w:b/>
                <w:bCs/>
                <w:sz w:val="15"/>
                <w:szCs w:val="15"/>
              </w:rPr>
            </w:pPr>
            <w:r>
              <w:rPr>
                <w:b/>
                <w:bCs/>
                <w:sz w:val="15"/>
                <w:szCs w:val="15"/>
              </w:rPr>
              <w:t>Total</w:t>
            </w:r>
          </w:p>
        </w:tc>
        <w:tc>
          <w:tcPr>
            <w:tcW w:w="0" w:type="auto"/>
            <w:shd w:val="clear" w:color="auto" w:fill="auto"/>
            <w:vAlign w:val="bottom"/>
          </w:tcPr>
          <w:p w14:paraId="0FB8668B" w14:textId="77777777" w:rsidR="005A5C22" w:rsidRDefault="005A5C22" w:rsidP="005A5C22">
            <w:pPr>
              <w:spacing w:before="0" w:after="0"/>
              <w:jc w:val="center"/>
              <w:rPr>
                <w:b/>
                <w:bCs/>
              </w:rPr>
            </w:pPr>
            <w:r>
              <w:rPr>
                <w:b/>
                <w:bCs/>
              </w:rPr>
              <w:t> </w:t>
            </w:r>
          </w:p>
        </w:tc>
      </w:tr>
      <w:tr w:rsidR="005A5C22" w14:paraId="04EA8C07" w14:textId="77777777" w:rsidTr="00E77856">
        <w:trPr>
          <w:tblCellSpacing w:w="0" w:type="dxa"/>
        </w:trPr>
        <w:tc>
          <w:tcPr>
            <w:tcW w:w="0" w:type="auto"/>
            <w:shd w:val="clear" w:color="auto" w:fill="auto"/>
            <w:vAlign w:val="bottom"/>
          </w:tcPr>
          <w:p w14:paraId="0441317D" w14:textId="77777777" w:rsidR="005A5C22" w:rsidRDefault="005A5C22" w:rsidP="005A5C22">
            <w:pPr>
              <w:spacing w:before="0" w:after="0"/>
              <w:rPr>
                <w:sz w:val="15"/>
                <w:szCs w:val="15"/>
              </w:rPr>
            </w:pPr>
            <w:r>
              <w:rPr>
                <w:sz w:val="15"/>
                <w:szCs w:val="15"/>
              </w:rPr>
              <w:t> </w:t>
            </w:r>
          </w:p>
        </w:tc>
        <w:tc>
          <w:tcPr>
            <w:tcW w:w="0" w:type="auto"/>
            <w:gridSpan w:val="14"/>
            <w:shd w:val="clear" w:color="auto" w:fill="auto"/>
            <w:vAlign w:val="bottom"/>
          </w:tcPr>
          <w:p w14:paraId="54143883" w14:textId="77777777" w:rsidR="005A5C22" w:rsidRDefault="005A5C22" w:rsidP="005A5C22">
            <w:pPr>
              <w:pStyle w:val="NormalWeb"/>
              <w:spacing w:before="0" w:beforeAutospacing="0" w:after="0" w:afterAutospacing="0"/>
              <w:jc w:val="right"/>
            </w:pPr>
            <w:r w:rsidRPr="00871CF3">
              <w:t> </w:t>
            </w:r>
          </w:p>
        </w:tc>
        <w:tc>
          <w:tcPr>
            <w:tcW w:w="0" w:type="auto"/>
            <w:shd w:val="clear" w:color="auto" w:fill="auto"/>
            <w:vAlign w:val="bottom"/>
          </w:tcPr>
          <w:p w14:paraId="26C8EAF5" w14:textId="77777777" w:rsidR="005A5C22" w:rsidRDefault="005A5C22" w:rsidP="005A5C22">
            <w:pPr>
              <w:spacing w:before="0" w:after="0"/>
              <w:rPr>
                <w:sz w:val="15"/>
                <w:szCs w:val="15"/>
              </w:rPr>
            </w:pPr>
            <w:r>
              <w:rPr>
                <w:sz w:val="15"/>
                <w:szCs w:val="15"/>
              </w:rPr>
              <w:t> </w:t>
            </w:r>
          </w:p>
        </w:tc>
      </w:tr>
      <w:tr w:rsidR="005A5C22" w14:paraId="76C4010E" w14:textId="77777777" w:rsidTr="00E77856">
        <w:trPr>
          <w:tblCellSpacing w:w="0" w:type="dxa"/>
          <w:hidden/>
        </w:trPr>
        <w:tc>
          <w:tcPr>
            <w:tcW w:w="0" w:type="auto"/>
            <w:shd w:val="clear" w:color="auto" w:fill="auto"/>
            <w:vAlign w:val="bottom"/>
          </w:tcPr>
          <w:p w14:paraId="350AA5E9" w14:textId="77777777" w:rsidR="005A5C22" w:rsidRPr="0049187C" w:rsidRDefault="005A5C22" w:rsidP="005A5C22">
            <w:pPr>
              <w:spacing w:before="0" w:after="0"/>
              <w:rPr>
                <w:rStyle w:val="EDGARxbrlTagCode"/>
              </w:rPr>
            </w:pPr>
            <w:r>
              <w:rPr>
                <w:rStyle w:val="EDGARxbrlTagCode"/>
              </w:rPr>
              <w:t>[«RDW1FCS5|Tbl=1|Time=2008-07-24~e|#=86»«RDW1FCS5»]</w:t>
            </w:r>
          </w:p>
        </w:tc>
        <w:tc>
          <w:tcPr>
            <w:tcW w:w="0" w:type="auto"/>
            <w:shd w:val="clear" w:color="auto" w:fill="auto"/>
            <w:vAlign w:val="bottom"/>
          </w:tcPr>
          <w:p w14:paraId="748BAC6A" w14:textId="77777777" w:rsidR="005A5C22" w:rsidRDefault="005A5C22" w:rsidP="005A5C22">
            <w:pPr>
              <w:spacing w:before="0" w:after="0"/>
              <w:jc w:val="right"/>
              <w:rPr>
                <w:sz w:val="15"/>
                <w:szCs w:val="15"/>
              </w:rPr>
            </w:pPr>
            <w:r>
              <w:rPr>
                <w:sz w:val="15"/>
                <w:szCs w:val="15"/>
              </w:rPr>
              <w:t> </w:t>
            </w:r>
          </w:p>
        </w:tc>
        <w:tc>
          <w:tcPr>
            <w:tcW w:w="0" w:type="auto"/>
            <w:shd w:val="clear" w:color="auto" w:fill="auto"/>
            <w:vAlign w:val="bottom"/>
          </w:tcPr>
          <w:p w14:paraId="2D62575E" w14:textId="77777777" w:rsidR="005A5C22" w:rsidRDefault="005A5C22" w:rsidP="005A5C22">
            <w:pPr>
              <w:spacing w:before="0" w:after="0"/>
              <w:jc w:val="right"/>
              <w:rPr>
                <w:sz w:val="15"/>
                <w:szCs w:val="15"/>
              </w:rPr>
            </w:pPr>
            <w:r>
              <w:rPr>
                <w:rStyle w:val="EDGARxbrlTagCode"/>
              </w:rPr>
              <w:t>[«RFW11VWN|Dim=StatementEquityComponentsAxis~CommonStockMember|#=87»«RFW11VWN»]</w:t>
            </w:r>
            <w:r>
              <w:rPr>
                <w:sz w:val="15"/>
                <w:szCs w:val="15"/>
              </w:rPr>
              <w:t> </w:t>
            </w:r>
          </w:p>
        </w:tc>
        <w:tc>
          <w:tcPr>
            <w:tcW w:w="0" w:type="auto"/>
            <w:shd w:val="clear" w:color="auto" w:fill="auto"/>
            <w:vAlign w:val="bottom"/>
          </w:tcPr>
          <w:p w14:paraId="30BE8A8A" w14:textId="77777777" w:rsidR="005A5C22" w:rsidRDefault="005A5C22" w:rsidP="005A5C22">
            <w:pPr>
              <w:spacing w:before="0" w:after="0"/>
              <w:rPr>
                <w:sz w:val="15"/>
                <w:szCs w:val="15"/>
              </w:rPr>
            </w:pPr>
            <w:r>
              <w:rPr>
                <w:sz w:val="15"/>
                <w:szCs w:val="15"/>
              </w:rPr>
              <w:t> </w:t>
            </w:r>
          </w:p>
        </w:tc>
        <w:tc>
          <w:tcPr>
            <w:tcW w:w="0" w:type="auto"/>
            <w:shd w:val="clear" w:color="auto" w:fill="auto"/>
            <w:vAlign w:val="bottom"/>
          </w:tcPr>
          <w:p w14:paraId="18D59E5C" w14:textId="77777777" w:rsidR="005A5C22" w:rsidRDefault="005A5C22" w:rsidP="005A5C22">
            <w:pPr>
              <w:spacing w:before="0" w:after="0"/>
              <w:jc w:val="right"/>
              <w:rPr>
                <w:sz w:val="15"/>
                <w:szCs w:val="15"/>
              </w:rPr>
            </w:pPr>
            <w:r>
              <w:rPr>
                <w:sz w:val="15"/>
                <w:szCs w:val="15"/>
              </w:rPr>
              <w:t> </w:t>
            </w:r>
          </w:p>
        </w:tc>
        <w:tc>
          <w:tcPr>
            <w:tcW w:w="0" w:type="auto"/>
            <w:shd w:val="clear" w:color="auto" w:fill="auto"/>
            <w:vAlign w:val="bottom"/>
          </w:tcPr>
          <w:p w14:paraId="5628FB2C" w14:textId="77777777" w:rsidR="005A5C22" w:rsidRDefault="005A5C22" w:rsidP="005A5C22">
            <w:pPr>
              <w:spacing w:before="0" w:after="0"/>
              <w:jc w:val="right"/>
              <w:rPr>
                <w:sz w:val="15"/>
                <w:szCs w:val="15"/>
              </w:rPr>
            </w:pPr>
            <w:r>
              <w:rPr>
                <w:rStyle w:val="EDGARxbrlTagCode"/>
              </w:rPr>
              <w:t>[«RFW51VK9|Dim=StatementEquityComponentsAxis~CommonStockMember|#=88»«RFW51VK9»]</w:t>
            </w:r>
            <w:r>
              <w:rPr>
                <w:sz w:val="15"/>
                <w:szCs w:val="15"/>
              </w:rPr>
              <w:t> </w:t>
            </w:r>
          </w:p>
        </w:tc>
        <w:tc>
          <w:tcPr>
            <w:tcW w:w="0" w:type="auto"/>
            <w:shd w:val="clear" w:color="auto" w:fill="auto"/>
            <w:vAlign w:val="bottom"/>
          </w:tcPr>
          <w:p w14:paraId="7D38B952" w14:textId="77777777" w:rsidR="005A5C22" w:rsidRDefault="005A5C22" w:rsidP="005A5C22">
            <w:pPr>
              <w:spacing w:before="0" w:after="0"/>
              <w:rPr>
                <w:sz w:val="15"/>
                <w:szCs w:val="15"/>
              </w:rPr>
            </w:pPr>
            <w:r>
              <w:rPr>
                <w:sz w:val="15"/>
                <w:szCs w:val="15"/>
              </w:rPr>
              <w:t> </w:t>
            </w:r>
          </w:p>
        </w:tc>
        <w:tc>
          <w:tcPr>
            <w:tcW w:w="0" w:type="auto"/>
            <w:shd w:val="clear" w:color="auto" w:fill="auto"/>
            <w:vAlign w:val="bottom"/>
          </w:tcPr>
          <w:p w14:paraId="042A860A" w14:textId="77777777" w:rsidR="005A5C22" w:rsidRDefault="005A5C22" w:rsidP="005A5C22">
            <w:pPr>
              <w:spacing w:before="0" w:after="0"/>
              <w:jc w:val="right"/>
              <w:rPr>
                <w:sz w:val="15"/>
                <w:szCs w:val="15"/>
              </w:rPr>
            </w:pPr>
            <w:r>
              <w:rPr>
                <w:sz w:val="15"/>
                <w:szCs w:val="15"/>
              </w:rPr>
              <w:t> </w:t>
            </w:r>
          </w:p>
        </w:tc>
        <w:tc>
          <w:tcPr>
            <w:tcW w:w="0" w:type="auto"/>
            <w:shd w:val="clear" w:color="auto" w:fill="auto"/>
            <w:vAlign w:val="bottom"/>
          </w:tcPr>
          <w:p w14:paraId="6E64DBDC" w14:textId="77777777" w:rsidR="005A5C22" w:rsidRDefault="005A5C22" w:rsidP="005A5C22">
            <w:pPr>
              <w:spacing w:before="0" w:after="0"/>
              <w:jc w:val="right"/>
              <w:rPr>
                <w:sz w:val="15"/>
                <w:szCs w:val="15"/>
              </w:rPr>
            </w:pPr>
            <w:r>
              <w:rPr>
                <w:rStyle w:val="EDGARxbrlTagCode"/>
              </w:rPr>
              <w:t>[«RFW11UES|Dim=StatementEquityComponentsAxis~AdditionalPaidInCapitalMember|#=89»«RFW11UES»]</w:t>
            </w:r>
            <w:r>
              <w:rPr>
                <w:sz w:val="15"/>
                <w:szCs w:val="15"/>
              </w:rPr>
              <w:t> </w:t>
            </w:r>
          </w:p>
        </w:tc>
        <w:tc>
          <w:tcPr>
            <w:tcW w:w="0" w:type="auto"/>
            <w:shd w:val="clear" w:color="auto" w:fill="auto"/>
            <w:vAlign w:val="bottom"/>
          </w:tcPr>
          <w:p w14:paraId="2E5389E6" w14:textId="77777777" w:rsidR="005A5C22" w:rsidRDefault="005A5C22" w:rsidP="005A5C22">
            <w:pPr>
              <w:spacing w:before="0" w:after="0"/>
              <w:rPr>
                <w:sz w:val="15"/>
                <w:szCs w:val="15"/>
              </w:rPr>
            </w:pPr>
            <w:r>
              <w:rPr>
                <w:sz w:val="15"/>
                <w:szCs w:val="15"/>
              </w:rPr>
              <w:t> </w:t>
            </w:r>
          </w:p>
        </w:tc>
        <w:tc>
          <w:tcPr>
            <w:tcW w:w="0" w:type="auto"/>
            <w:shd w:val="clear" w:color="auto" w:fill="auto"/>
            <w:vAlign w:val="bottom"/>
          </w:tcPr>
          <w:p w14:paraId="55DE0383" w14:textId="77777777" w:rsidR="005A5C22" w:rsidRDefault="005A5C22" w:rsidP="005A5C22">
            <w:pPr>
              <w:spacing w:before="0" w:after="0"/>
              <w:jc w:val="right"/>
              <w:rPr>
                <w:sz w:val="15"/>
                <w:szCs w:val="15"/>
              </w:rPr>
            </w:pPr>
            <w:r>
              <w:rPr>
                <w:sz w:val="15"/>
                <w:szCs w:val="15"/>
              </w:rPr>
              <w:t> </w:t>
            </w:r>
          </w:p>
        </w:tc>
        <w:tc>
          <w:tcPr>
            <w:tcW w:w="0" w:type="auto"/>
            <w:shd w:val="clear" w:color="auto" w:fill="auto"/>
            <w:vAlign w:val="bottom"/>
          </w:tcPr>
          <w:p w14:paraId="413992F4" w14:textId="77777777" w:rsidR="005A5C22" w:rsidRDefault="005A5C22" w:rsidP="005A5C22">
            <w:pPr>
              <w:spacing w:before="0" w:after="0"/>
              <w:jc w:val="right"/>
              <w:rPr>
                <w:sz w:val="15"/>
                <w:szCs w:val="15"/>
              </w:rPr>
            </w:pPr>
            <w:r>
              <w:rPr>
                <w:rStyle w:val="EDGARxbrlTagCode"/>
              </w:rPr>
              <w:t>[«RFW11U01|Dim=StatementEquityComponentsAxis~RetainedEarningsMember|#=90»«RFW11U01»]</w:t>
            </w:r>
            <w:r>
              <w:rPr>
                <w:sz w:val="15"/>
                <w:szCs w:val="15"/>
              </w:rPr>
              <w:t> </w:t>
            </w:r>
          </w:p>
        </w:tc>
        <w:tc>
          <w:tcPr>
            <w:tcW w:w="0" w:type="auto"/>
            <w:shd w:val="clear" w:color="auto" w:fill="auto"/>
            <w:vAlign w:val="bottom"/>
          </w:tcPr>
          <w:p w14:paraId="58C776BA" w14:textId="77777777" w:rsidR="005A5C22" w:rsidRDefault="005A5C22" w:rsidP="005A5C22">
            <w:pPr>
              <w:spacing w:before="0" w:after="0"/>
              <w:rPr>
                <w:sz w:val="15"/>
                <w:szCs w:val="15"/>
              </w:rPr>
            </w:pPr>
            <w:r>
              <w:rPr>
                <w:sz w:val="15"/>
                <w:szCs w:val="15"/>
              </w:rPr>
              <w:t> </w:t>
            </w:r>
          </w:p>
        </w:tc>
        <w:tc>
          <w:tcPr>
            <w:tcW w:w="0" w:type="auto"/>
            <w:shd w:val="clear" w:color="auto" w:fill="auto"/>
            <w:vAlign w:val="bottom"/>
          </w:tcPr>
          <w:p w14:paraId="7722A079" w14:textId="77777777" w:rsidR="005A5C22" w:rsidRDefault="005A5C22" w:rsidP="005A5C22">
            <w:pPr>
              <w:spacing w:before="0" w:after="0"/>
              <w:jc w:val="right"/>
              <w:rPr>
                <w:sz w:val="15"/>
                <w:szCs w:val="15"/>
              </w:rPr>
            </w:pPr>
            <w:r>
              <w:rPr>
                <w:sz w:val="15"/>
                <w:szCs w:val="15"/>
              </w:rPr>
              <w:t> </w:t>
            </w:r>
          </w:p>
        </w:tc>
        <w:tc>
          <w:tcPr>
            <w:tcW w:w="0" w:type="auto"/>
            <w:shd w:val="clear" w:color="auto" w:fill="auto"/>
            <w:vAlign w:val="bottom"/>
          </w:tcPr>
          <w:p w14:paraId="0673392C" w14:textId="77777777" w:rsidR="005A5C22" w:rsidRDefault="005A5C22" w:rsidP="005A5C22">
            <w:pPr>
              <w:spacing w:before="0" w:after="0"/>
              <w:jc w:val="right"/>
              <w:rPr>
                <w:sz w:val="15"/>
                <w:szCs w:val="15"/>
              </w:rPr>
            </w:pPr>
            <w:r>
              <w:rPr>
                <w:rStyle w:val="EDGARxbrlTagCode"/>
              </w:rPr>
              <w:t>[«RFW11U6L|Dim=StatementEquityComponentsAxis~|#=91»«RFW11U6L»]</w:t>
            </w:r>
            <w:r>
              <w:rPr>
                <w:sz w:val="15"/>
                <w:szCs w:val="15"/>
              </w:rPr>
              <w:t> </w:t>
            </w:r>
          </w:p>
        </w:tc>
        <w:tc>
          <w:tcPr>
            <w:tcW w:w="0" w:type="auto"/>
            <w:shd w:val="clear" w:color="auto" w:fill="auto"/>
            <w:vAlign w:val="bottom"/>
          </w:tcPr>
          <w:p w14:paraId="0D65002A" w14:textId="77777777" w:rsidR="005A5C22" w:rsidRDefault="005A5C22" w:rsidP="005A5C22">
            <w:pPr>
              <w:spacing w:before="0" w:after="0"/>
              <w:rPr>
                <w:sz w:val="15"/>
                <w:szCs w:val="15"/>
              </w:rPr>
            </w:pPr>
            <w:r>
              <w:rPr>
                <w:sz w:val="15"/>
                <w:szCs w:val="15"/>
              </w:rPr>
              <w:t> </w:t>
            </w:r>
          </w:p>
        </w:tc>
      </w:tr>
      <w:tr w:rsidR="005A5C22" w14:paraId="4D6B115B" w14:textId="77777777" w:rsidTr="00E77856">
        <w:trPr>
          <w:tblCellSpacing w:w="0" w:type="dxa"/>
          <w:hidden/>
        </w:trPr>
        <w:tc>
          <w:tcPr>
            <w:tcW w:w="0" w:type="auto"/>
            <w:shd w:val="clear" w:color="auto" w:fill="D7D7D7"/>
            <w:vAlign w:val="bottom"/>
          </w:tcPr>
          <w:p w14:paraId="58695FF5" w14:textId="77777777" w:rsidR="005A5C22" w:rsidRPr="005735D9" w:rsidRDefault="005A5C22" w:rsidP="005A5C22">
            <w:pPr>
              <w:spacing w:before="0" w:after="0"/>
              <w:rPr>
                <w:rStyle w:val="EDGARxbrlTagCode"/>
                <w:rFonts w:ascii="Times New Roman" w:hAnsi="Times New Roman"/>
                <w:vanish w:val="0"/>
              </w:rPr>
            </w:pPr>
            <w:r>
              <w:rPr>
                <w:rStyle w:val="EDGARxbrlTagCode"/>
              </w:rPr>
              <w:t>[«MUW5AV4R|Tag=StockholdersEquityIncludingPortionAttributableToNoncontrollingInterest|Label=*|Role=st|#=92»</w:t>
            </w:r>
            <w:r w:rsidRPr="005E1825">
              <w:t>Balance at July 23, 2008 (inception)</w:t>
            </w:r>
            <w:r>
              <w:rPr>
                <w:rStyle w:val="EDGARxbrlTagCode"/>
              </w:rPr>
              <w:t>«MUW5AV4R»]</w:t>
            </w:r>
          </w:p>
        </w:tc>
        <w:tc>
          <w:tcPr>
            <w:tcW w:w="0" w:type="auto"/>
            <w:shd w:val="clear" w:color="auto" w:fill="D7D7D7"/>
            <w:vAlign w:val="bottom"/>
          </w:tcPr>
          <w:p w14:paraId="5D932D2B" w14:textId="77777777" w:rsidR="005A5C22" w:rsidRDefault="005A5C22" w:rsidP="005A5C22">
            <w:pPr>
              <w:spacing w:before="0" w:after="0"/>
            </w:pPr>
          </w:p>
        </w:tc>
        <w:tc>
          <w:tcPr>
            <w:tcW w:w="0" w:type="auto"/>
            <w:shd w:val="clear" w:color="auto" w:fill="D7D7D7"/>
            <w:vAlign w:val="bottom"/>
          </w:tcPr>
          <w:p w14:paraId="7238AB6D" w14:textId="77777777" w:rsidR="005A5C22" w:rsidRPr="005735D9" w:rsidRDefault="005A5C22" w:rsidP="005A5C22">
            <w:pPr>
              <w:spacing w:before="0" w:after="0"/>
              <w:jc w:val="right"/>
              <w:rPr>
                <w:rStyle w:val="EDGARxbrlTagCode"/>
                <w:rFonts w:ascii="Times New Roman" w:hAnsi="Times New Roman"/>
              </w:rPr>
            </w:pPr>
            <w:r>
              <w:rPr>
                <w:rStyle w:val="EDGARxbrlTagCode"/>
              </w:rPr>
              <w:t>[«MUW5ASA9|Tag=SharesOutstanding|Label=*|#=93»</w:t>
            </w:r>
            <w:r w:rsidRPr="005735D9">
              <w:rPr>
                <w:rStyle w:val="EDGARxbrlTagCode"/>
                <w:rFonts w:ascii="Times New Roman" w:hAnsi="Times New Roman"/>
              </w:rPr>
              <w:t>0</w:t>
            </w:r>
            <w:r>
              <w:rPr>
                <w:rStyle w:val="EDGARxbrlTagCode"/>
              </w:rPr>
              <w:t>«MUW5ASA9»]</w:t>
            </w:r>
          </w:p>
        </w:tc>
        <w:tc>
          <w:tcPr>
            <w:tcW w:w="0" w:type="auto"/>
            <w:shd w:val="clear" w:color="auto" w:fill="D7D7D7"/>
            <w:vAlign w:val="bottom"/>
          </w:tcPr>
          <w:p w14:paraId="03156884" w14:textId="77777777" w:rsidR="005A5C22" w:rsidRDefault="005A5C22" w:rsidP="005A5C22">
            <w:pPr>
              <w:spacing w:before="0" w:after="0"/>
            </w:pPr>
          </w:p>
        </w:tc>
        <w:tc>
          <w:tcPr>
            <w:tcW w:w="0" w:type="auto"/>
            <w:shd w:val="clear" w:color="auto" w:fill="D7D7D7"/>
            <w:vAlign w:val="bottom"/>
          </w:tcPr>
          <w:p w14:paraId="6757436D" w14:textId="77777777" w:rsidR="005A5C22" w:rsidRPr="00EF1DAE" w:rsidRDefault="005A5C22" w:rsidP="005A5C22">
            <w:pPr>
              <w:spacing w:before="0" w:after="0"/>
              <w:jc w:val="right"/>
            </w:pPr>
            <w:r w:rsidRPr="00EF1DAE">
              <w:t>$</w:t>
            </w:r>
          </w:p>
        </w:tc>
        <w:tc>
          <w:tcPr>
            <w:tcW w:w="0" w:type="auto"/>
            <w:shd w:val="clear" w:color="auto" w:fill="D7D7D7"/>
            <w:vAlign w:val="bottom"/>
          </w:tcPr>
          <w:p w14:paraId="19C2A4A3" w14:textId="77777777" w:rsidR="005A5C22" w:rsidRPr="00EF1DAE" w:rsidRDefault="005A5C22" w:rsidP="005A5C22">
            <w:pPr>
              <w:spacing w:before="0" w:after="0"/>
              <w:jc w:val="right"/>
            </w:pPr>
            <w:r w:rsidRPr="00EF1DAE">
              <w:t>0</w:t>
            </w:r>
          </w:p>
        </w:tc>
        <w:tc>
          <w:tcPr>
            <w:tcW w:w="0" w:type="auto"/>
            <w:shd w:val="clear" w:color="auto" w:fill="D7D7D7"/>
            <w:vAlign w:val="bottom"/>
          </w:tcPr>
          <w:p w14:paraId="5B32CB3E" w14:textId="77777777" w:rsidR="005A5C22" w:rsidRPr="0088758B" w:rsidRDefault="005A5C22" w:rsidP="005A5C22">
            <w:pPr>
              <w:spacing w:before="0" w:after="0"/>
              <w:jc w:val="right"/>
              <w:rPr>
                <w:rStyle w:val="EDGARxbrlTagCode"/>
              </w:rPr>
            </w:pPr>
          </w:p>
        </w:tc>
        <w:tc>
          <w:tcPr>
            <w:tcW w:w="0" w:type="auto"/>
            <w:shd w:val="clear" w:color="auto" w:fill="D7D7D7"/>
            <w:vAlign w:val="bottom"/>
          </w:tcPr>
          <w:p w14:paraId="46ABF50C" w14:textId="77777777" w:rsidR="005A5C22" w:rsidRPr="00EF1DAE" w:rsidRDefault="005A5C22" w:rsidP="005A5C22">
            <w:pPr>
              <w:spacing w:before="0" w:after="0"/>
              <w:jc w:val="right"/>
            </w:pPr>
            <w:r w:rsidRPr="00EF1DAE">
              <w:t>$</w:t>
            </w:r>
          </w:p>
        </w:tc>
        <w:tc>
          <w:tcPr>
            <w:tcW w:w="0" w:type="auto"/>
            <w:shd w:val="clear" w:color="auto" w:fill="D7D7D7"/>
            <w:vAlign w:val="bottom"/>
          </w:tcPr>
          <w:p w14:paraId="4DE499F0" w14:textId="77777777" w:rsidR="005A5C22" w:rsidRPr="00EF1DAE" w:rsidRDefault="005A5C22" w:rsidP="005A5C22">
            <w:pPr>
              <w:spacing w:before="0" w:after="0"/>
              <w:jc w:val="right"/>
            </w:pPr>
            <w:r w:rsidRPr="00EF1DAE">
              <w:t>0</w:t>
            </w:r>
          </w:p>
        </w:tc>
        <w:tc>
          <w:tcPr>
            <w:tcW w:w="0" w:type="auto"/>
            <w:shd w:val="clear" w:color="auto" w:fill="D7D7D7"/>
            <w:vAlign w:val="bottom"/>
          </w:tcPr>
          <w:p w14:paraId="55F25817" w14:textId="77777777" w:rsidR="005A5C22" w:rsidRPr="00EF1DAE" w:rsidRDefault="005A5C22" w:rsidP="005A5C22">
            <w:pPr>
              <w:spacing w:before="0" w:after="0"/>
              <w:jc w:val="right"/>
            </w:pPr>
          </w:p>
        </w:tc>
        <w:tc>
          <w:tcPr>
            <w:tcW w:w="0" w:type="auto"/>
            <w:shd w:val="clear" w:color="auto" w:fill="D7D7D7"/>
            <w:vAlign w:val="bottom"/>
          </w:tcPr>
          <w:p w14:paraId="4D2A4445" w14:textId="77777777" w:rsidR="005A5C22" w:rsidRPr="00EF1DAE" w:rsidRDefault="005A5C22" w:rsidP="005A5C22">
            <w:pPr>
              <w:spacing w:before="0" w:after="0"/>
              <w:jc w:val="right"/>
            </w:pPr>
            <w:r w:rsidRPr="00EF1DAE">
              <w:t>$</w:t>
            </w:r>
          </w:p>
        </w:tc>
        <w:tc>
          <w:tcPr>
            <w:tcW w:w="0" w:type="auto"/>
            <w:shd w:val="clear" w:color="auto" w:fill="D7D7D7"/>
            <w:vAlign w:val="bottom"/>
          </w:tcPr>
          <w:p w14:paraId="6989E3B4" w14:textId="77777777" w:rsidR="005A5C22" w:rsidRPr="00EF1DAE" w:rsidRDefault="005A5C22" w:rsidP="005A5C22">
            <w:pPr>
              <w:spacing w:before="0" w:after="0"/>
              <w:jc w:val="right"/>
            </w:pPr>
            <w:r w:rsidRPr="00EF1DAE">
              <w:t>0</w:t>
            </w:r>
          </w:p>
        </w:tc>
        <w:tc>
          <w:tcPr>
            <w:tcW w:w="0" w:type="auto"/>
            <w:shd w:val="clear" w:color="auto" w:fill="D7D7D7"/>
            <w:vAlign w:val="bottom"/>
          </w:tcPr>
          <w:p w14:paraId="69F16C05" w14:textId="77777777" w:rsidR="005A5C22" w:rsidRPr="00EF1DAE" w:rsidRDefault="005A5C22" w:rsidP="005A5C22">
            <w:pPr>
              <w:spacing w:before="0" w:after="0"/>
              <w:jc w:val="right"/>
            </w:pPr>
          </w:p>
        </w:tc>
        <w:tc>
          <w:tcPr>
            <w:tcW w:w="0" w:type="auto"/>
            <w:shd w:val="clear" w:color="auto" w:fill="D7D7D7"/>
            <w:vAlign w:val="bottom"/>
          </w:tcPr>
          <w:p w14:paraId="6DC9F0C7" w14:textId="77777777" w:rsidR="005A5C22" w:rsidRPr="00EF1DAE" w:rsidRDefault="005A5C22" w:rsidP="005A5C22">
            <w:pPr>
              <w:spacing w:before="0" w:after="0"/>
              <w:jc w:val="right"/>
            </w:pPr>
            <w:r w:rsidRPr="00EF1DAE">
              <w:t>$</w:t>
            </w:r>
          </w:p>
        </w:tc>
        <w:tc>
          <w:tcPr>
            <w:tcW w:w="0" w:type="auto"/>
            <w:shd w:val="clear" w:color="auto" w:fill="D7D7D7"/>
            <w:vAlign w:val="bottom"/>
          </w:tcPr>
          <w:p w14:paraId="7726F0E2" w14:textId="77777777" w:rsidR="005A5C22" w:rsidRPr="00EF1DAE" w:rsidRDefault="005A5C22" w:rsidP="005A5C22">
            <w:pPr>
              <w:spacing w:before="0" w:after="0"/>
              <w:jc w:val="right"/>
            </w:pPr>
            <w:r w:rsidRPr="00EF1DAE">
              <w:t>0</w:t>
            </w:r>
          </w:p>
        </w:tc>
        <w:tc>
          <w:tcPr>
            <w:tcW w:w="0" w:type="auto"/>
            <w:shd w:val="clear" w:color="auto" w:fill="D7D7D7"/>
            <w:vAlign w:val="bottom"/>
          </w:tcPr>
          <w:p w14:paraId="2BF41234" w14:textId="77777777" w:rsidR="005A5C22" w:rsidRDefault="005A5C22" w:rsidP="005A5C22">
            <w:pPr>
              <w:spacing w:before="0" w:after="0"/>
            </w:pPr>
          </w:p>
        </w:tc>
      </w:tr>
      <w:tr w:rsidR="005A5C22" w14:paraId="3B9DFDE5" w14:textId="77777777" w:rsidTr="00E77856">
        <w:trPr>
          <w:tblCellSpacing w:w="0" w:type="dxa"/>
          <w:hidden/>
        </w:trPr>
        <w:tc>
          <w:tcPr>
            <w:tcW w:w="0" w:type="auto"/>
            <w:shd w:val="clear" w:color="auto" w:fill="auto"/>
            <w:vAlign w:val="bottom"/>
          </w:tcPr>
          <w:p w14:paraId="1F85C04E" w14:textId="77777777" w:rsidR="005A5C22" w:rsidRDefault="005A5C22" w:rsidP="005E1825">
            <w:pPr>
              <w:spacing w:before="0" w:after="0"/>
            </w:pPr>
            <w:r>
              <w:rPr>
                <w:rStyle w:val="EDGARxbrlTagCode"/>
              </w:rPr>
              <w:t>[«RDW51XG0|Tag=StockIssuedDuringPeriodValueNewIssues|Label=Common shares issued|#=94»</w:t>
            </w:r>
            <w:r>
              <w:t>Common shares issued</w:t>
            </w:r>
            <w:r>
              <w:rPr>
                <w:rStyle w:val="EDGARxbrlTagCode"/>
              </w:rPr>
              <w:t>«RDW51XG0»]</w:t>
            </w:r>
          </w:p>
        </w:tc>
        <w:tc>
          <w:tcPr>
            <w:tcW w:w="0" w:type="auto"/>
            <w:shd w:val="clear" w:color="auto" w:fill="auto"/>
            <w:vAlign w:val="bottom"/>
          </w:tcPr>
          <w:p w14:paraId="692F278E" w14:textId="77777777" w:rsidR="005A5C22" w:rsidRDefault="005A5C22" w:rsidP="005A5C22">
            <w:pPr>
              <w:spacing w:before="0" w:after="0"/>
              <w:jc w:val="right"/>
            </w:pPr>
            <w:r>
              <w:t> </w:t>
            </w:r>
          </w:p>
        </w:tc>
        <w:tc>
          <w:tcPr>
            <w:tcW w:w="0" w:type="auto"/>
            <w:shd w:val="clear" w:color="auto" w:fill="auto"/>
            <w:vAlign w:val="bottom"/>
          </w:tcPr>
          <w:p w14:paraId="510D6DC4" w14:textId="77777777" w:rsidR="005A5C22" w:rsidRDefault="005A5C22" w:rsidP="005A5C22">
            <w:pPr>
              <w:spacing w:before="0" w:after="0"/>
              <w:jc w:val="right"/>
            </w:pPr>
            <w:r>
              <w:rPr>
                <w:rStyle w:val="EDGARxbrlTagCode"/>
              </w:rPr>
              <w:t>[«RDW11X63|Tag=StockIssuedDuringPeriodSharesNewIssues|Label=*|#=95»</w:t>
            </w:r>
            <w:r>
              <w:t>31,340,000</w:t>
            </w:r>
            <w:r>
              <w:rPr>
                <w:rStyle w:val="EDGARxbrlTagCode"/>
              </w:rPr>
              <w:t>«RDW11X63»]</w:t>
            </w:r>
          </w:p>
        </w:tc>
        <w:tc>
          <w:tcPr>
            <w:tcW w:w="0" w:type="auto"/>
            <w:shd w:val="clear" w:color="auto" w:fill="auto"/>
            <w:vAlign w:val="bottom"/>
          </w:tcPr>
          <w:p w14:paraId="0B38E9B9" w14:textId="77777777" w:rsidR="005A5C22" w:rsidRDefault="005A5C22" w:rsidP="005A5C22">
            <w:pPr>
              <w:spacing w:before="0" w:after="0"/>
            </w:pPr>
            <w:r>
              <w:t> </w:t>
            </w:r>
          </w:p>
        </w:tc>
        <w:tc>
          <w:tcPr>
            <w:tcW w:w="0" w:type="auto"/>
            <w:shd w:val="clear" w:color="auto" w:fill="auto"/>
            <w:vAlign w:val="bottom"/>
          </w:tcPr>
          <w:p w14:paraId="216B18CE" w14:textId="77777777" w:rsidR="005A5C22" w:rsidRDefault="005A5C22" w:rsidP="005A5C22">
            <w:pPr>
              <w:spacing w:before="0" w:after="0"/>
              <w:jc w:val="right"/>
            </w:pPr>
          </w:p>
        </w:tc>
        <w:tc>
          <w:tcPr>
            <w:tcW w:w="0" w:type="auto"/>
            <w:shd w:val="clear" w:color="auto" w:fill="auto"/>
            <w:vAlign w:val="bottom"/>
          </w:tcPr>
          <w:p w14:paraId="24A34BF6" w14:textId="77777777" w:rsidR="005A5C22" w:rsidRDefault="005A5C22" w:rsidP="005A5C22">
            <w:pPr>
              <w:spacing w:before="0" w:after="0"/>
              <w:jc w:val="right"/>
            </w:pPr>
            <w:r>
              <w:t>3,134</w:t>
            </w:r>
          </w:p>
        </w:tc>
        <w:tc>
          <w:tcPr>
            <w:tcW w:w="0" w:type="auto"/>
            <w:shd w:val="clear" w:color="auto" w:fill="auto"/>
            <w:vAlign w:val="bottom"/>
          </w:tcPr>
          <w:p w14:paraId="27A5EDE4" w14:textId="77777777" w:rsidR="005A5C22" w:rsidRDefault="005A5C22" w:rsidP="005A5C22">
            <w:pPr>
              <w:spacing w:before="0" w:after="0"/>
            </w:pPr>
            <w:r>
              <w:t> </w:t>
            </w:r>
          </w:p>
        </w:tc>
        <w:tc>
          <w:tcPr>
            <w:tcW w:w="0" w:type="auto"/>
            <w:shd w:val="clear" w:color="auto" w:fill="auto"/>
            <w:vAlign w:val="bottom"/>
          </w:tcPr>
          <w:p w14:paraId="23A40F48" w14:textId="77777777" w:rsidR="005A5C22" w:rsidRDefault="005A5C22" w:rsidP="005A5C22">
            <w:pPr>
              <w:spacing w:before="0" w:after="0"/>
              <w:jc w:val="right"/>
            </w:pPr>
          </w:p>
        </w:tc>
        <w:tc>
          <w:tcPr>
            <w:tcW w:w="0" w:type="auto"/>
            <w:shd w:val="clear" w:color="auto" w:fill="auto"/>
            <w:vAlign w:val="bottom"/>
          </w:tcPr>
          <w:p w14:paraId="67EB139F" w14:textId="77777777" w:rsidR="005A5C22" w:rsidRDefault="005A5C22" w:rsidP="005A5C22">
            <w:pPr>
              <w:spacing w:before="0" w:after="0"/>
              <w:jc w:val="right"/>
            </w:pPr>
            <w:r>
              <w:t>--</w:t>
            </w:r>
          </w:p>
        </w:tc>
        <w:tc>
          <w:tcPr>
            <w:tcW w:w="0" w:type="auto"/>
            <w:shd w:val="clear" w:color="auto" w:fill="auto"/>
            <w:vAlign w:val="bottom"/>
          </w:tcPr>
          <w:p w14:paraId="405CAC21" w14:textId="77777777" w:rsidR="005A5C22" w:rsidRDefault="005A5C22" w:rsidP="005A5C22">
            <w:pPr>
              <w:spacing w:before="0" w:after="0"/>
            </w:pPr>
            <w:r>
              <w:t> </w:t>
            </w:r>
          </w:p>
        </w:tc>
        <w:tc>
          <w:tcPr>
            <w:tcW w:w="0" w:type="auto"/>
            <w:shd w:val="clear" w:color="auto" w:fill="auto"/>
            <w:vAlign w:val="bottom"/>
          </w:tcPr>
          <w:p w14:paraId="3E444102" w14:textId="77777777" w:rsidR="005A5C22" w:rsidRDefault="005A5C22" w:rsidP="005A5C22">
            <w:pPr>
              <w:spacing w:before="0" w:after="0"/>
              <w:jc w:val="right"/>
            </w:pPr>
          </w:p>
        </w:tc>
        <w:tc>
          <w:tcPr>
            <w:tcW w:w="0" w:type="auto"/>
            <w:shd w:val="clear" w:color="auto" w:fill="auto"/>
            <w:vAlign w:val="bottom"/>
          </w:tcPr>
          <w:p w14:paraId="5B7ECD74" w14:textId="77777777" w:rsidR="005A5C22" w:rsidRDefault="005A5C22" w:rsidP="005A5C22">
            <w:pPr>
              <w:spacing w:before="0" w:after="0"/>
              <w:jc w:val="right"/>
            </w:pPr>
            <w:r>
              <w:t>--</w:t>
            </w:r>
          </w:p>
        </w:tc>
        <w:tc>
          <w:tcPr>
            <w:tcW w:w="0" w:type="auto"/>
            <w:shd w:val="clear" w:color="auto" w:fill="auto"/>
            <w:vAlign w:val="bottom"/>
          </w:tcPr>
          <w:p w14:paraId="2A9CD247" w14:textId="77777777" w:rsidR="005A5C22" w:rsidRDefault="005A5C22" w:rsidP="005A5C22">
            <w:pPr>
              <w:spacing w:before="0" w:after="0"/>
            </w:pPr>
            <w:r>
              <w:t> </w:t>
            </w:r>
          </w:p>
        </w:tc>
        <w:tc>
          <w:tcPr>
            <w:tcW w:w="0" w:type="auto"/>
            <w:shd w:val="clear" w:color="auto" w:fill="auto"/>
            <w:vAlign w:val="bottom"/>
          </w:tcPr>
          <w:p w14:paraId="5D3BC04A" w14:textId="77777777" w:rsidR="005A5C22" w:rsidRDefault="005A5C22" w:rsidP="005A5C22">
            <w:pPr>
              <w:spacing w:before="0" w:after="0"/>
              <w:jc w:val="right"/>
            </w:pPr>
          </w:p>
        </w:tc>
        <w:tc>
          <w:tcPr>
            <w:tcW w:w="0" w:type="auto"/>
            <w:shd w:val="clear" w:color="auto" w:fill="auto"/>
            <w:vAlign w:val="bottom"/>
          </w:tcPr>
          <w:p w14:paraId="584CB032" w14:textId="77777777" w:rsidR="005A5C22" w:rsidRDefault="005A5C22" w:rsidP="005A5C22">
            <w:pPr>
              <w:spacing w:before="0" w:after="0"/>
              <w:jc w:val="right"/>
            </w:pPr>
            <w:r>
              <w:t>3,134</w:t>
            </w:r>
          </w:p>
        </w:tc>
        <w:tc>
          <w:tcPr>
            <w:tcW w:w="0" w:type="auto"/>
            <w:shd w:val="clear" w:color="auto" w:fill="auto"/>
            <w:vAlign w:val="bottom"/>
          </w:tcPr>
          <w:p w14:paraId="11105BCA" w14:textId="77777777" w:rsidR="005A5C22" w:rsidRDefault="005A5C22" w:rsidP="005A5C22">
            <w:pPr>
              <w:spacing w:before="0" w:after="0"/>
            </w:pPr>
            <w:r>
              <w:t> </w:t>
            </w:r>
          </w:p>
        </w:tc>
      </w:tr>
      <w:tr w:rsidR="005A5C22" w14:paraId="1CFFC8FC" w14:textId="77777777" w:rsidTr="00E77856">
        <w:trPr>
          <w:tblCellSpacing w:w="0" w:type="dxa"/>
          <w:hidden/>
        </w:trPr>
        <w:tc>
          <w:tcPr>
            <w:tcW w:w="0" w:type="auto"/>
            <w:shd w:val="clear" w:color="auto" w:fill="D7D7D7"/>
            <w:vAlign w:val="bottom"/>
          </w:tcPr>
          <w:p w14:paraId="372205CB" w14:textId="77777777" w:rsidR="005A5C22" w:rsidRDefault="005A5C22" w:rsidP="005A5C22">
            <w:pPr>
              <w:spacing w:before="0" w:after="0"/>
            </w:pPr>
            <w:r>
              <w:rPr>
                <w:rStyle w:val="EDGARxbrlTagCode"/>
              </w:rPr>
              <w:t>[«RFW11AXW</w:t>
            </w:r>
            <w:r w:rsidRPr="00B9142F">
              <w:rPr>
                <w:rStyle w:val="EDGARxbrlTagCode"/>
              </w:rPr>
              <w:t>|Tag=ProfitLoss|</w:t>
            </w:r>
            <w:r>
              <w:rPr>
                <w:rStyle w:val="EDGARxbrlTagCode"/>
              </w:rPr>
              <w:t>Label=*|#=96»</w:t>
            </w:r>
            <w:r>
              <w:t>Net loss</w:t>
            </w:r>
            <w:r>
              <w:rPr>
                <w:rStyle w:val="EDGARxbrlTagCode"/>
              </w:rPr>
              <w:t>«RFW11AXW»]</w:t>
            </w:r>
          </w:p>
        </w:tc>
        <w:tc>
          <w:tcPr>
            <w:tcW w:w="0" w:type="auto"/>
            <w:shd w:val="clear" w:color="auto" w:fill="D7D7D7"/>
            <w:vAlign w:val="bottom"/>
          </w:tcPr>
          <w:p w14:paraId="2F452127" w14:textId="77777777" w:rsidR="005A5C22" w:rsidRDefault="005A5C22" w:rsidP="005A5C22">
            <w:pPr>
              <w:spacing w:before="0" w:after="0"/>
              <w:jc w:val="right"/>
            </w:pPr>
            <w:r>
              <w:t> </w:t>
            </w:r>
          </w:p>
        </w:tc>
        <w:tc>
          <w:tcPr>
            <w:tcW w:w="0" w:type="auto"/>
            <w:shd w:val="clear" w:color="auto" w:fill="D7D7D7"/>
            <w:vAlign w:val="bottom"/>
          </w:tcPr>
          <w:p w14:paraId="0A1597EF" w14:textId="77777777" w:rsidR="005A5C22" w:rsidRDefault="005A5C22" w:rsidP="005A5C22">
            <w:pPr>
              <w:spacing w:before="0" w:after="0"/>
              <w:jc w:val="right"/>
            </w:pPr>
            <w:r>
              <w:t> </w:t>
            </w:r>
          </w:p>
        </w:tc>
        <w:tc>
          <w:tcPr>
            <w:tcW w:w="0" w:type="auto"/>
            <w:shd w:val="clear" w:color="auto" w:fill="D7D7D7"/>
            <w:vAlign w:val="bottom"/>
          </w:tcPr>
          <w:p w14:paraId="7972593A" w14:textId="77777777" w:rsidR="005A5C22" w:rsidRDefault="005A5C22" w:rsidP="005A5C22">
            <w:pPr>
              <w:spacing w:before="0" w:after="0"/>
            </w:pPr>
            <w:r>
              <w:t> </w:t>
            </w:r>
          </w:p>
        </w:tc>
        <w:tc>
          <w:tcPr>
            <w:tcW w:w="0" w:type="auto"/>
            <w:shd w:val="clear" w:color="auto" w:fill="D7D7D7"/>
            <w:vAlign w:val="bottom"/>
          </w:tcPr>
          <w:p w14:paraId="32D6091F" w14:textId="77777777" w:rsidR="005A5C22" w:rsidRDefault="005A5C22" w:rsidP="005A5C22">
            <w:pPr>
              <w:spacing w:before="0" w:after="0"/>
              <w:jc w:val="right"/>
            </w:pPr>
            <w:r>
              <w:t> </w:t>
            </w:r>
          </w:p>
        </w:tc>
        <w:tc>
          <w:tcPr>
            <w:tcW w:w="0" w:type="auto"/>
            <w:shd w:val="clear" w:color="auto" w:fill="D7D7D7"/>
            <w:vAlign w:val="bottom"/>
          </w:tcPr>
          <w:p w14:paraId="5828B843" w14:textId="77777777" w:rsidR="005A5C22" w:rsidRDefault="005A5C22" w:rsidP="005A5C22">
            <w:pPr>
              <w:spacing w:before="0" w:after="0"/>
              <w:jc w:val="right"/>
            </w:pPr>
            <w:r>
              <w:t>--</w:t>
            </w:r>
          </w:p>
        </w:tc>
        <w:tc>
          <w:tcPr>
            <w:tcW w:w="0" w:type="auto"/>
            <w:shd w:val="clear" w:color="auto" w:fill="D7D7D7"/>
            <w:vAlign w:val="bottom"/>
          </w:tcPr>
          <w:p w14:paraId="2D31BF8D" w14:textId="77777777" w:rsidR="005A5C22" w:rsidRDefault="005A5C22" w:rsidP="005A5C22">
            <w:pPr>
              <w:spacing w:before="0" w:after="0"/>
            </w:pPr>
            <w:r>
              <w:t> </w:t>
            </w:r>
          </w:p>
        </w:tc>
        <w:tc>
          <w:tcPr>
            <w:tcW w:w="0" w:type="auto"/>
            <w:shd w:val="clear" w:color="auto" w:fill="D7D7D7"/>
            <w:vAlign w:val="bottom"/>
          </w:tcPr>
          <w:p w14:paraId="688E5C90" w14:textId="77777777" w:rsidR="005A5C22" w:rsidRDefault="005A5C22" w:rsidP="005A5C22">
            <w:pPr>
              <w:spacing w:before="0" w:after="0"/>
              <w:jc w:val="right"/>
            </w:pPr>
            <w:r>
              <w:t> </w:t>
            </w:r>
          </w:p>
        </w:tc>
        <w:tc>
          <w:tcPr>
            <w:tcW w:w="0" w:type="auto"/>
            <w:shd w:val="clear" w:color="auto" w:fill="D7D7D7"/>
            <w:vAlign w:val="bottom"/>
          </w:tcPr>
          <w:p w14:paraId="3881E012" w14:textId="77777777" w:rsidR="005A5C22" w:rsidRDefault="005A5C22" w:rsidP="005A5C22">
            <w:pPr>
              <w:spacing w:before="0" w:after="0"/>
              <w:jc w:val="right"/>
            </w:pPr>
            <w:r>
              <w:t>--</w:t>
            </w:r>
          </w:p>
        </w:tc>
        <w:tc>
          <w:tcPr>
            <w:tcW w:w="0" w:type="auto"/>
            <w:shd w:val="clear" w:color="auto" w:fill="D7D7D7"/>
            <w:vAlign w:val="bottom"/>
          </w:tcPr>
          <w:p w14:paraId="697DF19F" w14:textId="77777777" w:rsidR="005A5C22" w:rsidRDefault="005A5C22" w:rsidP="005A5C22">
            <w:pPr>
              <w:spacing w:before="0" w:after="0"/>
            </w:pPr>
            <w:r>
              <w:t> </w:t>
            </w:r>
          </w:p>
        </w:tc>
        <w:tc>
          <w:tcPr>
            <w:tcW w:w="0" w:type="auto"/>
            <w:shd w:val="clear" w:color="auto" w:fill="D7D7D7"/>
            <w:vAlign w:val="bottom"/>
          </w:tcPr>
          <w:p w14:paraId="1FAB4DDC" w14:textId="77777777" w:rsidR="005A5C22" w:rsidRDefault="005A5C22" w:rsidP="005A5C22">
            <w:pPr>
              <w:spacing w:before="0" w:after="0"/>
              <w:jc w:val="right"/>
            </w:pPr>
            <w:r>
              <w:t> </w:t>
            </w:r>
          </w:p>
        </w:tc>
        <w:tc>
          <w:tcPr>
            <w:tcW w:w="0" w:type="auto"/>
            <w:shd w:val="clear" w:color="auto" w:fill="D7D7D7"/>
            <w:vAlign w:val="bottom"/>
          </w:tcPr>
          <w:p w14:paraId="09D6B662" w14:textId="77777777" w:rsidR="005A5C22" w:rsidRDefault="005A5C22" w:rsidP="005A5C22">
            <w:pPr>
              <w:spacing w:before="0" w:after="0"/>
              <w:jc w:val="right"/>
            </w:pPr>
            <w:r>
              <w:t>(3,134</w:t>
            </w:r>
          </w:p>
        </w:tc>
        <w:tc>
          <w:tcPr>
            <w:tcW w:w="0" w:type="auto"/>
            <w:shd w:val="clear" w:color="auto" w:fill="D7D7D7"/>
            <w:vAlign w:val="bottom"/>
          </w:tcPr>
          <w:p w14:paraId="0D1F8FB1" w14:textId="77777777" w:rsidR="005A5C22" w:rsidRDefault="005A5C22" w:rsidP="005A5C22">
            <w:pPr>
              <w:spacing w:before="0" w:after="0"/>
            </w:pPr>
            <w:r>
              <w:t>)</w:t>
            </w:r>
          </w:p>
        </w:tc>
        <w:tc>
          <w:tcPr>
            <w:tcW w:w="0" w:type="auto"/>
            <w:shd w:val="clear" w:color="auto" w:fill="D7D7D7"/>
            <w:vAlign w:val="bottom"/>
          </w:tcPr>
          <w:p w14:paraId="0ED834B9" w14:textId="77777777" w:rsidR="005A5C22" w:rsidRDefault="005A5C22" w:rsidP="005A5C22">
            <w:pPr>
              <w:spacing w:before="0" w:after="0"/>
            </w:pPr>
            <w:r>
              <w:t> </w:t>
            </w:r>
          </w:p>
        </w:tc>
        <w:tc>
          <w:tcPr>
            <w:tcW w:w="0" w:type="auto"/>
            <w:shd w:val="clear" w:color="auto" w:fill="D7D7D7"/>
            <w:vAlign w:val="bottom"/>
          </w:tcPr>
          <w:p w14:paraId="176B5242" w14:textId="77777777" w:rsidR="005A5C22" w:rsidRDefault="005A5C22" w:rsidP="005A5C22">
            <w:pPr>
              <w:spacing w:before="0" w:after="0"/>
              <w:jc w:val="right"/>
            </w:pPr>
            <w:r>
              <w:t>(3,134</w:t>
            </w:r>
          </w:p>
        </w:tc>
        <w:tc>
          <w:tcPr>
            <w:tcW w:w="0" w:type="auto"/>
            <w:shd w:val="clear" w:color="auto" w:fill="D7D7D7"/>
            <w:vAlign w:val="bottom"/>
          </w:tcPr>
          <w:p w14:paraId="0B3F7889" w14:textId="77777777" w:rsidR="005A5C22" w:rsidRDefault="005A5C22" w:rsidP="005A5C22">
            <w:pPr>
              <w:spacing w:before="0" w:after="0"/>
            </w:pPr>
            <w:r>
              <w:t>)</w:t>
            </w:r>
          </w:p>
        </w:tc>
      </w:tr>
      <w:tr w:rsidR="005A5C22" w14:paraId="14303A92" w14:textId="77777777" w:rsidTr="00E77856">
        <w:trPr>
          <w:tblCellSpacing w:w="0" w:type="dxa"/>
          <w:hidden/>
        </w:trPr>
        <w:tc>
          <w:tcPr>
            <w:tcW w:w="0" w:type="auto"/>
            <w:shd w:val="clear" w:color="auto" w:fill="auto"/>
            <w:vAlign w:val="bottom"/>
          </w:tcPr>
          <w:p w14:paraId="1BCE1B47" w14:textId="77777777" w:rsidR="005A5C22" w:rsidRDefault="005A5C22" w:rsidP="005A5C22">
            <w:pPr>
              <w:spacing w:before="0" w:after="0"/>
            </w:pPr>
            <w:r>
              <w:rPr>
                <w:rStyle w:val="EDGARxbrlTagCode"/>
              </w:rPr>
              <w:t>[«RDW51VEU|Tag=StockholdersEquityIncludingPortionAttributableToNoncontrollingInterest|Label=*|Role=en|#=97»</w:t>
            </w:r>
            <w:r>
              <w:t>Balance at December 31, 2016</w:t>
            </w:r>
            <w:r>
              <w:rPr>
                <w:rStyle w:val="EDGARxbrlTagCode"/>
              </w:rPr>
              <w:t>«RDW51VEU»]</w:t>
            </w:r>
          </w:p>
        </w:tc>
        <w:tc>
          <w:tcPr>
            <w:tcW w:w="0" w:type="auto"/>
            <w:shd w:val="clear" w:color="auto" w:fill="auto"/>
            <w:vAlign w:val="bottom"/>
          </w:tcPr>
          <w:p w14:paraId="4CF94151" w14:textId="77777777" w:rsidR="005A5C22" w:rsidRDefault="005A5C22" w:rsidP="005A5C22">
            <w:pPr>
              <w:spacing w:before="0" w:after="0"/>
              <w:jc w:val="right"/>
            </w:pPr>
            <w:r>
              <w:t> </w:t>
            </w:r>
          </w:p>
        </w:tc>
        <w:tc>
          <w:tcPr>
            <w:tcW w:w="0" w:type="auto"/>
            <w:shd w:val="clear" w:color="auto" w:fill="auto"/>
            <w:vAlign w:val="bottom"/>
          </w:tcPr>
          <w:p w14:paraId="114BA80E" w14:textId="77777777" w:rsidR="005A5C22" w:rsidRDefault="005A5C22" w:rsidP="005A5C22">
            <w:pPr>
              <w:spacing w:before="0" w:after="0"/>
              <w:jc w:val="right"/>
            </w:pPr>
            <w:r>
              <w:rPr>
                <w:rStyle w:val="EDGARxbrlTagCode"/>
              </w:rPr>
              <w:t>[«RFW11V01|Tag=SharesOutstanding|Label=*|#=98»</w:t>
            </w:r>
            <w:r>
              <w:t>31,340,000</w:t>
            </w:r>
            <w:r>
              <w:rPr>
                <w:rStyle w:val="EDGARxbrlTagCode"/>
              </w:rPr>
              <w:t>«RFW11V01»]</w:t>
            </w:r>
          </w:p>
        </w:tc>
        <w:tc>
          <w:tcPr>
            <w:tcW w:w="0" w:type="auto"/>
            <w:shd w:val="clear" w:color="auto" w:fill="auto"/>
            <w:vAlign w:val="bottom"/>
          </w:tcPr>
          <w:p w14:paraId="1E7ADC95" w14:textId="77777777" w:rsidR="005A5C22" w:rsidRDefault="005A5C22" w:rsidP="005A5C22">
            <w:pPr>
              <w:spacing w:before="0" w:after="0"/>
            </w:pPr>
            <w:r>
              <w:t> </w:t>
            </w:r>
          </w:p>
        </w:tc>
        <w:tc>
          <w:tcPr>
            <w:tcW w:w="0" w:type="auto"/>
            <w:shd w:val="clear" w:color="auto" w:fill="auto"/>
            <w:vAlign w:val="bottom"/>
          </w:tcPr>
          <w:p w14:paraId="6A6CFC25" w14:textId="77777777" w:rsidR="005A5C22" w:rsidRDefault="005A5C22" w:rsidP="005A5C22">
            <w:pPr>
              <w:spacing w:before="0" w:after="0"/>
              <w:jc w:val="right"/>
            </w:pPr>
            <w:r>
              <w:t>$</w:t>
            </w:r>
          </w:p>
        </w:tc>
        <w:tc>
          <w:tcPr>
            <w:tcW w:w="0" w:type="auto"/>
            <w:shd w:val="clear" w:color="auto" w:fill="auto"/>
            <w:vAlign w:val="bottom"/>
          </w:tcPr>
          <w:p w14:paraId="7212043C" w14:textId="77777777" w:rsidR="005A5C22" w:rsidRDefault="005A5C22" w:rsidP="005A5C22">
            <w:pPr>
              <w:spacing w:before="0" w:after="0"/>
              <w:jc w:val="right"/>
            </w:pPr>
            <w:r>
              <w:t>3,134</w:t>
            </w:r>
          </w:p>
        </w:tc>
        <w:tc>
          <w:tcPr>
            <w:tcW w:w="0" w:type="auto"/>
            <w:shd w:val="clear" w:color="auto" w:fill="auto"/>
            <w:vAlign w:val="bottom"/>
          </w:tcPr>
          <w:p w14:paraId="3839681C" w14:textId="77777777" w:rsidR="005A5C22" w:rsidRDefault="005A5C22" w:rsidP="005A5C22">
            <w:pPr>
              <w:spacing w:before="0" w:after="0"/>
            </w:pPr>
            <w:r>
              <w:t> </w:t>
            </w:r>
          </w:p>
        </w:tc>
        <w:tc>
          <w:tcPr>
            <w:tcW w:w="0" w:type="auto"/>
            <w:shd w:val="clear" w:color="auto" w:fill="auto"/>
            <w:vAlign w:val="bottom"/>
          </w:tcPr>
          <w:p w14:paraId="0D5BCCD2" w14:textId="77777777" w:rsidR="005A5C22" w:rsidRDefault="005A5C22" w:rsidP="005A5C22">
            <w:pPr>
              <w:spacing w:before="0" w:after="0"/>
              <w:jc w:val="right"/>
            </w:pPr>
            <w:r>
              <w:t>$</w:t>
            </w:r>
          </w:p>
        </w:tc>
        <w:tc>
          <w:tcPr>
            <w:tcW w:w="0" w:type="auto"/>
            <w:shd w:val="clear" w:color="auto" w:fill="auto"/>
            <w:vAlign w:val="bottom"/>
          </w:tcPr>
          <w:p w14:paraId="15CD552E" w14:textId="77777777" w:rsidR="005A5C22" w:rsidRDefault="005A5C22" w:rsidP="005A5C22">
            <w:pPr>
              <w:spacing w:before="0" w:after="0"/>
              <w:jc w:val="right"/>
            </w:pPr>
            <w:r>
              <w:t>--</w:t>
            </w:r>
          </w:p>
        </w:tc>
        <w:tc>
          <w:tcPr>
            <w:tcW w:w="0" w:type="auto"/>
            <w:shd w:val="clear" w:color="auto" w:fill="auto"/>
            <w:vAlign w:val="bottom"/>
          </w:tcPr>
          <w:p w14:paraId="014984BB" w14:textId="77777777" w:rsidR="005A5C22" w:rsidRDefault="005A5C22" w:rsidP="005A5C22">
            <w:pPr>
              <w:spacing w:before="0" w:after="0"/>
            </w:pPr>
            <w:r>
              <w:t> </w:t>
            </w:r>
          </w:p>
        </w:tc>
        <w:tc>
          <w:tcPr>
            <w:tcW w:w="0" w:type="auto"/>
            <w:shd w:val="clear" w:color="auto" w:fill="auto"/>
            <w:vAlign w:val="bottom"/>
          </w:tcPr>
          <w:p w14:paraId="7C75A431" w14:textId="77777777" w:rsidR="005A5C22" w:rsidRDefault="005A5C22" w:rsidP="005A5C22">
            <w:pPr>
              <w:spacing w:before="0" w:after="0"/>
              <w:jc w:val="right"/>
            </w:pPr>
            <w:r>
              <w:t>$</w:t>
            </w:r>
          </w:p>
        </w:tc>
        <w:tc>
          <w:tcPr>
            <w:tcW w:w="0" w:type="auto"/>
            <w:shd w:val="clear" w:color="auto" w:fill="auto"/>
            <w:vAlign w:val="bottom"/>
          </w:tcPr>
          <w:p w14:paraId="4828D6B9" w14:textId="77777777" w:rsidR="005A5C22" w:rsidRDefault="005A5C22" w:rsidP="005A5C22">
            <w:pPr>
              <w:spacing w:before="0" w:after="0"/>
              <w:jc w:val="right"/>
            </w:pPr>
            <w:r>
              <w:t>(3,134</w:t>
            </w:r>
          </w:p>
        </w:tc>
        <w:tc>
          <w:tcPr>
            <w:tcW w:w="0" w:type="auto"/>
            <w:shd w:val="clear" w:color="auto" w:fill="auto"/>
            <w:vAlign w:val="bottom"/>
          </w:tcPr>
          <w:p w14:paraId="61C26460" w14:textId="77777777" w:rsidR="005A5C22" w:rsidRDefault="005A5C22" w:rsidP="005A5C22">
            <w:pPr>
              <w:spacing w:before="0" w:after="0"/>
            </w:pPr>
            <w:r>
              <w:t>)</w:t>
            </w:r>
          </w:p>
        </w:tc>
        <w:tc>
          <w:tcPr>
            <w:tcW w:w="0" w:type="auto"/>
            <w:shd w:val="clear" w:color="auto" w:fill="auto"/>
            <w:vAlign w:val="bottom"/>
          </w:tcPr>
          <w:p w14:paraId="7991A9A9" w14:textId="77777777" w:rsidR="005A5C22" w:rsidRDefault="005A5C22" w:rsidP="005A5C22">
            <w:pPr>
              <w:spacing w:before="0" w:after="0"/>
              <w:jc w:val="right"/>
            </w:pPr>
            <w:r>
              <w:t>$</w:t>
            </w:r>
          </w:p>
        </w:tc>
        <w:tc>
          <w:tcPr>
            <w:tcW w:w="0" w:type="auto"/>
            <w:shd w:val="clear" w:color="auto" w:fill="auto"/>
            <w:vAlign w:val="bottom"/>
          </w:tcPr>
          <w:p w14:paraId="6426C316" w14:textId="77777777" w:rsidR="005A5C22" w:rsidRDefault="005A5C22" w:rsidP="005A5C22">
            <w:pPr>
              <w:spacing w:before="0" w:after="0"/>
              <w:jc w:val="right"/>
            </w:pPr>
            <w:r>
              <w:t>--</w:t>
            </w:r>
          </w:p>
        </w:tc>
        <w:tc>
          <w:tcPr>
            <w:tcW w:w="0" w:type="auto"/>
            <w:shd w:val="clear" w:color="auto" w:fill="auto"/>
            <w:vAlign w:val="bottom"/>
          </w:tcPr>
          <w:p w14:paraId="3E170539" w14:textId="77777777" w:rsidR="005A5C22" w:rsidRDefault="005A5C22" w:rsidP="005A5C22">
            <w:pPr>
              <w:spacing w:before="0" w:after="0"/>
            </w:pPr>
            <w:r>
              <w:t> </w:t>
            </w:r>
          </w:p>
        </w:tc>
      </w:tr>
    </w:tbl>
    <w:p w14:paraId="1943A4DE" w14:textId="77777777" w:rsidR="005A5C22" w:rsidRDefault="005A5C22" w:rsidP="005A5C22">
      <w:pPr>
        <w:pStyle w:val="NormalWeb"/>
        <w:keepNext/>
        <w:keepLines/>
        <w:widowControl w:val="0"/>
        <w:suppressLineNumbers/>
        <w:suppressAutoHyphens/>
        <w:spacing w:before="0" w:beforeAutospacing="0" w:after="0" w:afterAutospacing="0"/>
        <w:rPr>
          <w:rStyle w:val="EDGARxbrlTagCode"/>
        </w:rPr>
      </w:pPr>
      <w:r>
        <w:rPr>
          <w:rStyle w:val="EDGARxbrlTagCode"/>
        </w:rPr>
        <w:t>«MSW1EE8X»]</w:t>
      </w:r>
    </w:p>
    <w:p w14:paraId="5318AA78" w14:textId="77777777" w:rsidR="005A5C22" w:rsidRDefault="001004F3" w:rsidP="001004F3">
      <w:pPr>
        <w:pStyle w:val="Heading2"/>
      </w:pPr>
      <w:bookmarkStart w:id="12" w:name="_Toc17896603"/>
      <w:r>
        <w:t>Example 2</w:t>
      </w:r>
      <w:bookmarkEnd w:id="12"/>
    </w:p>
    <w:p w14:paraId="7450A4EB" w14:textId="77777777" w:rsidR="001004F3" w:rsidRPr="001004F3" w:rsidRDefault="001004F3" w:rsidP="001004F3">
      <w:r>
        <w:t xml:space="preserve">This equity table has two periods. Tags are placed before the table (immediately after the </w:t>
      </w:r>
      <w:r>
        <w:rPr>
          <w:i/>
        </w:rPr>
        <w:t>Stm</w:t>
      </w:r>
      <w:r>
        <w:t xml:space="preserve"> tag) to insert concepts into the presentation tree in the correct order.</w:t>
      </w:r>
    </w:p>
    <w:p w14:paraId="54D3B7B7" w14:textId="77777777" w:rsidR="001004F3" w:rsidRDefault="001004F3" w:rsidP="001004F3">
      <w:pPr>
        <w:rPr>
          <w:rStyle w:val="EDGARxbrlTagCode"/>
        </w:rPr>
      </w:pPr>
      <w:r>
        <w:rPr>
          <w:rStyle w:val="EDGARxbrlTagCode"/>
        </w:rPr>
        <w:t>[«6KW3T8JN|Level=s|Tag=StatementOfStockholdersEquityAbstract|Label=Consolidated Statements of Shareholders' Deficit|#=220»</w:t>
      </w:r>
    </w:p>
    <w:p w14:paraId="593BDA7F" w14:textId="77777777" w:rsidR="001004F3" w:rsidRDefault="001004F3" w:rsidP="001004F3">
      <w:pPr>
        <w:rPr>
          <w:rStyle w:val="EDGARxbrlTagCode"/>
        </w:rPr>
      </w:pPr>
      <w:r>
        <w:rPr>
          <w:rStyle w:val="EDGARxbrlTagCode"/>
        </w:rPr>
        <w:t>[«6KW3XSVZ|Tag=StockholdersEquityIncludingPortionAttributableToNoncontrollingInterest|Label=*|Role=st|#=221»«6KW3XSVZ»]</w:t>
      </w:r>
    </w:p>
    <w:p w14:paraId="683A0D01" w14:textId="77777777" w:rsidR="001004F3" w:rsidRDefault="001004F3" w:rsidP="001004F3">
      <w:pPr>
        <w:rPr>
          <w:rStyle w:val="EDGARxbrlTagCode"/>
        </w:rPr>
      </w:pPr>
      <w:r>
        <w:rPr>
          <w:rStyle w:val="EDGARxbrlTagCode"/>
        </w:rPr>
        <w:t>[«6KW7WGT7|Tag=SharesOutstanding|Label=*|Role=st|#=222»«6KW7WGT7»]</w:t>
      </w:r>
    </w:p>
    <w:p w14:paraId="1611DB86" w14:textId="77777777" w:rsidR="001004F3" w:rsidRDefault="001004F3" w:rsidP="001004F3">
      <w:pPr>
        <w:rPr>
          <w:rStyle w:val="EDGARxbrlTagCode"/>
        </w:rPr>
      </w:pPr>
      <w:r>
        <w:rPr>
          <w:rStyle w:val="EDGARxbrlTagCode"/>
        </w:rPr>
        <w:t>[«6HW3WFDF|Tag=NoncontrollingInterestIncreaseFromSubsidiaryEquityIssuance|Label=Transfer of subsidiary shares to noncontrolling interest|#=223»«6HW3WFDF»]</w:t>
      </w:r>
    </w:p>
    <w:p w14:paraId="461F5655" w14:textId="77777777" w:rsidR="001004F3" w:rsidRPr="0049320D" w:rsidRDefault="001004F3" w:rsidP="001004F3">
      <w:pPr>
        <w:rPr>
          <w:rStyle w:val="EDGARxbrlTagCode"/>
        </w:rPr>
      </w:pPr>
      <w:r>
        <w:rPr>
          <w:rStyle w:val="EDGARxbrlTagCode"/>
        </w:rPr>
        <w:t>[«6KW3WFPW|Tag=StockIssuedDuringPeriodValueOther|Label=Sales of Common Stock and Warrants, Amount|#=224»«6KW3WFPW»]</w:t>
      </w:r>
    </w:p>
    <w:p w14:paraId="3B3FCCA0" w14:textId="77777777" w:rsidR="001004F3" w:rsidRPr="0049320D" w:rsidRDefault="001004F3" w:rsidP="001004F3">
      <w:pPr>
        <w:rPr>
          <w:rStyle w:val="EDGARxbrlTagCode"/>
        </w:rPr>
      </w:pPr>
      <w:r>
        <w:rPr>
          <w:rStyle w:val="EDGARxbrlTagCode"/>
        </w:rPr>
        <w:t>[«6KW7WESM|Tag=StockIssuedDuringPeriodSharesOther|Label=Sales of Common Stock and Warrants, Shares|#=225»«6KW7WESM»]</w:t>
      </w:r>
    </w:p>
    <w:p w14:paraId="1999F67C" w14:textId="77777777" w:rsidR="001004F3" w:rsidRDefault="001004F3" w:rsidP="001004F3">
      <w:pPr>
        <w:rPr>
          <w:rStyle w:val="EDGARxbrlTagCode"/>
        </w:rPr>
      </w:pPr>
      <w:r>
        <w:rPr>
          <w:rStyle w:val="EDGARxbrlTagCode"/>
        </w:rPr>
        <w:t>[«6HW3WD82|Tag=StockIssuedDuringPeriodValueConversionOfConvertibleSecurities|Label=Stock issued for Conversion of Notes Payable, Amount|#=226»«6HW3WD82»]</w:t>
      </w:r>
    </w:p>
    <w:p w14:paraId="4291BD27" w14:textId="77777777" w:rsidR="001004F3" w:rsidRDefault="001004F3" w:rsidP="001004F3">
      <w:pPr>
        <w:rPr>
          <w:rStyle w:val="EDGARxbrlTagCode"/>
        </w:rPr>
      </w:pPr>
      <w:r>
        <w:rPr>
          <w:rStyle w:val="EDGARxbrlTagCode"/>
        </w:rPr>
        <w:t>[«6KW7WDW0|Tag=StockIssuedDuringPeriodSharesConversionOfConvertibleSecurities|Label=Stock issued for Conversion of Notes Payable, Shares|#=227»«6KW7WDW0»]</w:t>
      </w:r>
    </w:p>
    <w:p w14:paraId="6C124D4B" w14:textId="77777777" w:rsidR="001004F3" w:rsidRDefault="001004F3" w:rsidP="001004F3">
      <w:pPr>
        <w:rPr>
          <w:rStyle w:val="EDGARxbrlTagCode"/>
        </w:rPr>
      </w:pPr>
      <w:r>
        <w:rPr>
          <w:rStyle w:val="EDGARxbrlTagCode"/>
        </w:rPr>
        <w:t>[«6KW7WC6Y|Tag=ReclassificationsOfTemporaryToPermanentEquity|Label=Reclassification of derivative liability|#=228»«6KW7WC6Y»]</w:t>
      </w:r>
    </w:p>
    <w:p w14:paraId="152C2511" w14:textId="77777777" w:rsidR="001004F3" w:rsidRDefault="001004F3" w:rsidP="001004F3">
      <w:pPr>
        <w:rPr>
          <w:rStyle w:val="EDGARxbrlTagCode"/>
        </w:rPr>
      </w:pPr>
      <w:r>
        <w:rPr>
          <w:rStyle w:val="EDGARxbrlTagCode"/>
        </w:rPr>
        <w:t>[«6KW3WACC|Tag=StockIssuedDuringPeriodValueAcquisitions|Label=Stock issued for purchase of non-controlling interest, Amount|#=229»«6KW3WACC»]</w:t>
      </w:r>
    </w:p>
    <w:p w14:paraId="5996C987" w14:textId="77777777" w:rsidR="001004F3" w:rsidRDefault="001004F3" w:rsidP="001004F3">
      <w:pPr>
        <w:rPr>
          <w:rStyle w:val="EDGARxbrlTagCode"/>
        </w:rPr>
      </w:pPr>
      <w:r>
        <w:rPr>
          <w:rStyle w:val="EDGARxbrlTagCode"/>
        </w:rPr>
        <w:t>[«6HW7WAJZ|Tag=StockIssuedDuringPeriodSharesAcquisitions|Label=Stock issued for Purchase of Non-controlling Interest, Shares|#=230»«6HW7WAJZ»]</w:t>
      </w:r>
    </w:p>
    <w:p w14:paraId="08BE1D68" w14:textId="77777777" w:rsidR="001004F3" w:rsidRPr="0049320D" w:rsidRDefault="001004F3" w:rsidP="001004F3">
      <w:pPr>
        <w:rPr>
          <w:rStyle w:val="EDGARxbrlTagCode"/>
        </w:rPr>
      </w:pPr>
      <w:r>
        <w:rPr>
          <w:rStyle w:val="EDGARxbrlTagCode"/>
        </w:rPr>
        <w:t>[«6KW3W97Z|Tag=StockIssuedDuringPeriodValueIssuedForServices|Label=Stock issued under Consulting Agreements, Amount|#=231»«6KW3W97Z»]</w:t>
      </w:r>
    </w:p>
    <w:p w14:paraId="007ADEB3" w14:textId="77777777" w:rsidR="001004F3" w:rsidRPr="0049320D" w:rsidRDefault="001004F3" w:rsidP="001004F3">
      <w:pPr>
        <w:rPr>
          <w:rStyle w:val="EDGARxbrlTagCode"/>
        </w:rPr>
      </w:pPr>
      <w:r>
        <w:rPr>
          <w:rStyle w:val="EDGARxbrlTagCode"/>
        </w:rPr>
        <w:t>[«6KW7W8CX|Tag=StockIssuedDuringPeriodSharesIssuedForServices|Label=Stock issued under Consulting Agreements, Shares|#=232»«6KW7W8CX»]</w:t>
      </w:r>
    </w:p>
    <w:p w14:paraId="04BE2A2F" w14:textId="77777777" w:rsidR="001004F3" w:rsidRPr="0049320D" w:rsidRDefault="001004F3" w:rsidP="001004F3">
      <w:pPr>
        <w:rPr>
          <w:rStyle w:val="EDGARxbrlTagCode"/>
        </w:rPr>
      </w:pPr>
      <w:r>
        <w:rPr>
          <w:rStyle w:val="EDGARxbrlTagCode"/>
        </w:rPr>
        <w:t>[«6KW7W8Y6|Tag=NetIncomeLoss|Label=Net Income (Loss)|#=233»«6KW7W8Y6»]</w:t>
      </w:r>
    </w:p>
    <w:p w14:paraId="0E65068C" w14:textId="77777777" w:rsidR="001004F3" w:rsidRPr="00CE0183" w:rsidRDefault="001004F3" w:rsidP="001004F3">
      <w:pPr>
        <w:rPr>
          <w:rStyle w:val="EDGARxbrlTagCode"/>
        </w:rPr>
      </w:pPr>
      <w:r>
        <w:rPr>
          <w:rStyle w:val="EDGARxbrlTagCode"/>
        </w:rPr>
        <w:t>[«6HW7WZWW|Tag=StockholdersEquityIncludingPortionAttributableToNoncontrollingInterest|Label=*|Role=en|#=234»«6HW7WZWW»]</w:t>
      </w:r>
    </w:p>
    <w:p w14:paraId="54B8F40B" w14:textId="77777777" w:rsidR="001004F3" w:rsidRPr="00CE0183" w:rsidRDefault="001004F3" w:rsidP="001004F3">
      <w:pPr>
        <w:rPr>
          <w:rStyle w:val="EDGARxbrlTagCode"/>
        </w:rPr>
      </w:pPr>
      <w:r>
        <w:rPr>
          <w:rStyle w:val="EDGARxbrlTagCode"/>
        </w:rPr>
        <w:t>[«6KW7WY0S|Tag=SharesOutstanding|Label=*|Role=en|#=235»«6KW7WY0S»]</w:t>
      </w:r>
    </w:p>
    <w:p w14:paraId="567739FE" w14:textId="77777777" w:rsidR="001004F3" w:rsidRPr="0049320D" w:rsidRDefault="001004F3" w:rsidP="001004F3">
      <w:pPr>
        <w:rPr>
          <w:rStyle w:val="EDGARxbrlTagCode"/>
        </w:rPr>
      </w:pPr>
    </w:p>
    <w:tbl>
      <w:tblPr>
        <w:tblW w:w="14466" w:type="dxa"/>
        <w:jc w:val="center"/>
        <w:tblCellMar>
          <w:left w:w="40" w:type="dxa"/>
          <w:right w:w="40" w:type="dxa"/>
        </w:tblCellMar>
        <w:tblLook w:val="04A0" w:firstRow="1" w:lastRow="0" w:firstColumn="1" w:lastColumn="0" w:noHBand="0" w:noVBand="1"/>
      </w:tblPr>
      <w:tblGrid>
        <w:gridCol w:w="2498"/>
        <w:gridCol w:w="803"/>
        <w:gridCol w:w="222"/>
        <w:gridCol w:w="938"/>
        <w:gridCol w:w="285"/>
        <w:gridCol w:w="1278"/>
        <w:gridCol w:w="236"/>
        <w:gridCol w:w="1046"/>
        <w:gridCol w:w="270"/>
        <w:gridCol w:w="1158"/>
        <w:gridCol w:w="270"/>
        <w:gridCol w:w="1441"/>
        <w:gridCol w:w="292"/>
        <w:gridCol w:w="1561"/>
        <w:gridCol w:w="222"/>
        <w:gridCol w:w="1946"/>
      </w:tblGrid>
      <w:tr w:rsidR="001004F3" w:rsidRPr="00107C76" w14:paraId="7F583B06" w14:textId="77777777" w:rsidTr="00E77856">
        <w:trPr>
          <w:cantSplit/>
          <w:jc w:val="center"/>
        </w:trPr>
        <w:tc>
          <w:tcPr>
            <w:tcW w:w="14466" w:type="dxa"/>
            <w:gridSpan w:val="16"/>
            <w:noWrap/>
            <w:vAlign w:val="bottom"/>
            <w:hideMark/>
          </w:tcPr>
          <w:p w14:paraId="36F8BC2F" w14:textId="77777777" w:rsidR="001004F3" w:rsidRPr="00107C76" w:rsidRDefault="001004F3" w:rsidP="00E77856">
            <w:pPr>
              <w:jc w:val="center"/>
              <w:rPr>
                <w:rFonts w:eastAsia="Calibri"/>
                <w:sz w:val="22"/>
                <w:szCs w:val="22"/>
              </w:rPr>
            </w:pPr>
            <w:r>
              <w:rPr>
                <w:rFonts w:eastAsia="Calibri"/>
                <w:b/>
                <w:bCs/>
                <w:sz w:val="22"/>
                <w:szCs w:val="22"/>
              </w:rPr>
              <w:t>XYZ Company, Inc.</w:t>
            </w:r>
          </w:p>
        </w:tc>
      </w:tr>
      <w:tr w:rsidR="001004F3" w:rsidRPr="00107C76" w14:paraId="25E78DEB" w14:textId="77777777" w:rsidTr="00E77856">
        <w:trPr>
          <w:cantSplit/>
          <w:jc w:val="center"/>
        </w:trPr>
        <w:tc>
          <w:tcPr>
            <w:tcW w:w="14466" w:type="dxa"/>
            <w:gridSpan w:val="16"/>
            <w:noWrap/>
            <w:vAlign w:val="bottom"/>
            <w:hideMark/>
          </w:tcPr>
          <w:p w14:paraId="76DD6138" w14:textId="77777777" w:rsidR="001004F3" w:rsidRPr="00107C76" w:rsidRDefault="001004F3" w:rsidP="00E77856">
            <w:pPr>
              <w:jc w:val="center"/>
              <w:rPr>
                <w:rFonts w:eastAsia="Calibri"/>
                <w:sz w:val="22"/>
                <w:szCs w:val="22"/>
              </w:rPr>
            </w:pPr>
            <w:r w:rsidRPr="0005492E">
              <w:rPr>
                <w:rFonts w:eastAsia="Calibri"/>
                <w:b/>
                <w:bCs/>
                <w:sz w:val="22"/>
                <w:szCs w:val="22"/>
              </w:rPr>
              <w:t>Consolidated Statements of Shareholders' Deficit</w:t>
            </w:r>
          </w:p>
        </w:tc>
      </w:tr>
      <w:tr w:rsidR="001004F3" w:rsidRPr="00107C76" w14:paraId="025D4051" w14:textId="77777777" w:rsidTr="00E77856">
        <w:trPr>
          <w:cantSplit/>
          <w:jc w:val="center"/>
        </w:trPr>
        <w:tc>
          <w:tcPr>
            <w:tcW w:w="14466" w:type="dxa"/>
            <w:gridSpan w:val="16"/>
            <w:noWrap/>
            <w:vAlign w:val="bottom"/>
            <w:hideMark/>
          </w:tcPr>
          <w:p w14:paraId="3F3C2B7D" w14:textId="77777777" w:rsidR="001004F3" w:rsidRPr="00107C76" w:rsidRDefault="001004F3" w:rsidP="00E77856">
            <w:pPr>
              <w:jc w:val="center"/>
              <w:rPr>
                <w:rFonts w:eastAsia="Calibri"/>
                <w:sz w:val="22"/>
                <w:szCs w:val="22"/>
              </w:rPr>
            </w:pPr>
            <w:r w:rsidRPr="00107C76">
              <w:rPr>
                <w:rFonts w:eastAsia="Calibri"/>
                <w:b/>
                <w:bCs/>
                <w:sz w:val="22"/>
                <w:szCs w:val="22"/>
              </w:rPr>
              <w:t>For the years ended December 31, 2016 and December 31, 2015</w:t>
            </w:r>
          </w:p>
        </w:tc>
      </w:tr>
      <w:tr w:rsidR="001004F3" w:rsidRPr="00107C76" w14:paraId="2D9D384F" w14:textId="77777777" w:rsidTr="00E77856">
        <w:trPr>
          <w:cantSplit/>
          <w:jc w:val="center"/>
        </w:trPr>
        <w:tc>
          <w:tcPr>
            <w:tcW w:w="2498" w:type="dxa"/>
            <w:noWrap/>
            <w:vAlign w:val="bottom"/>
            <w:hideMark/>
          </w:tcPr>
          <w:p w14:paraId="4E79181A" w14:textId="77777777" w:rsidR="001004F3" w:rsidRPr="00107C76" w:rsidRDefault="001004F3" w:rsidP="00E77856">
            <w:pPr>
              <w:rPr>
                <w:rFonts w:eastAsia="Calibri"/>
                <w:sz w:val="22"/>
                <w:szCs w:val="22"/>
              </w:rPr>
            </w:pPr>
          </w:p>
        </w:tc>
        <w:tc>
          <w:tcPr>
            <w:tcW w:w="803" w:type="dxa"/>
            <w:noWrap/>
            <w:vAlign w:val="bottom"/>
            <w:hideMark/>
          </w:tcPr>
          <w:p w14:paraId="169E6B87" w14:textId="77777777" w:rsidR="001004F3" w:rsidRPr="00107C76" w:rsidRDefault="001004F3" w:rsidP="00E77856">
            <w:pPr>
              <w:rPr>
                <w:rFonts w:eastAsia="Calibri"/>
                <w:sz w:val="22"/>
                <w:szCs w:val="22"/>
              </w:rPr>
            </w:pPr>
          </w:p>
        </w:tc>
        <w:tc>
          <w:tcPr>
            <w:tcW w:w="222" w:type="dxa"/>
            <w:noWrap/>
            <w:vAlign w:val="bottom"/>
            <w:hideMark/>
          </w:tcPr>
          <w:p w14:paraId="568FC87F" w14:textId="77777777" w:rsidR="001004F3" w:rsidRPr="00107C76" w:rsidRDefault="001004F3" w:rsidP="00E77856">
            <w:pPr>
              <w:rPr>
                <w:rFonts w:eastAsia="Calibri"/>
                <w:sz w:val="22"/>
                <w:szCs w:val="22"/>
              </w:rPr>
            </w:pPr>
          </w:p>
        </w:tc>
        <w:tc>
          <w:tcPr>
            <w:tcW w:w="938" w:type="dxa"/>
            <w:noWrap/>
            <w:vAlign w:val="bottom"/>
            <w:hideMark/>
          </w:tcPr>
          <w:p w14:paraId="650BA1A7" w14:textId="77777777" w:rsidR="001004F3" w:rsidRPr="00107C76" w:rsidRDefault="001004F3" w:rsidP="00E77856">
            <w:pPr>
              <w:rPr>
                <w:rFonts w:eastAsia="Calibri"/>
                <w:sz w:val="22"/>
                <w:szCs w:val="22"/>
              </w:rPr>
            </w:pPr>
          </w:p>
        </w:tc>
        <w:tc>
          <w:tcPr>
            <w:tcW w:w="285" w:type="dxa"/>
            <w:noWrap/>
            <w:vAlign w:val="bottom"/>
            <w:hideMark/>
          </w:tcPr>
          <w:p w14:paraId="0A4564A1" w14:textId="77777777" w:rsidR="001004F3" w:rsidRPr="00107C76" w:rsidRDefault="001004F3" w:rsidP="00E77856">
            <w:pPr>
              <w:rPr>
                <w:rFonts w:eastAsia="Calibri"/>
                <w:sz w:val="22"/>
                <w:szCs w:val="22"/>
              </w:rPr>
            </w:pPr>
          </w:p>
        </w:tc>
        <w:tc>
          <w:tcPr>
            <w:tcW w:w="1278" w:type="dxa"/>
            <w:noWrap/>
            <w:vAlign w:val="bottom"/>
            <w:hideMark/>
          </w:tcPr>
          <w:p w14:paraId="2332299D" w14:textId="77777777" w:rsidR="001004F3" w:rsidRPr="00107C76" w:rsidRDefault="001004F3" w:rsidP="00E77856">
            <w:pPr>
              <w:rPr>
                <w:rFonts w:eastAsia="Calibri"/>
                <w:sz w:val="22"/>
                <w:szCs w:val="22"/>
              </w:rPr>
            </w:pPr>
          </w:p>
        </w:tc>
        <w:tc>
          <w:tcPr>
            <w:tcW w:w="236" w:type="dxa"/>
            <w:noWrap/>
            <w:vAlign w:val="bottom"/>
            <w:hideMark/>
          </w:tcPr>
          <w:p w14:paraId="56733D8E" w14:textId="77777777" w:rsidR="001004F3" w:rsidRPr="00107C76" w:rsidRDefault="001004F3" w:rsidP="00E77856">
            <w:pPr>
              <w:rPr>
                <w:rFonts w:eastAsia="Calibri"/>
                <w:sz w:val="22"/>
                <w:szCs w:val="22"/>
              </w:rPr>
            </w:pPr>
          </w:p>
        </w:tc>
        <w:tc>
          <w:tcPr>
            <w:tcW w:w="1046" w:type="dxa"/>
            <w:noWrap/>
            <w:vAlign w:val="bottom"/>
            <w:hideMark/>
          </w:tcPr>
          <w:p w14:paraId="1E0D6268" w14:textId="77777777" w:rsidR="001004F3" w:rsidRPr="00107C76" w:rsidRDefault="001004F3" w:rsidP="00E77856">
            <w:pPr>
              <w:rPr>
                <w:rFonts w:eastAsia="Calibri"/>
                <w:sz w:val="22"/>
                <w:szCs w:val="22"/>
              </w:rPr>
            </w:pPr>
          </w:p>
        </w:tc>
        <w:tc>
          <w:tcPr>
            <w:tcW w:w="270" w:type="dxa"/>
            <w:noWrap/>
            <w:vAlign w:val="bottom"/>
            <w:hideMark/>
          </w:tcPr>
          <w:p w14:paraId="0284DFE4" w14:textId="77777777" w:rsidR="001004F3" w:rsidRPr="00107C76" w:rsidRDefault="001004F3" w:rsidP="00E77856">
            <w:pPr>
              <w:rPr>
                <w:rFonts w:eastAsia="Calibri"/>
                <w:sz w:val="22"/>
                <w:szCs w:val="22"/>
              </w:rPr>
            </w:pPr>
          </w:p>
        </w:tc>
        <w:tc>
          <w:tcPr>
            <w:tcW w:w="1158" w:type="dxa"/>
            <w:noWrap/>
            <w:vAlign w:val="bottom"/>
            <w:hideMark/>
          </w:tcPr>
          <w:p w14:paraId="3E8DD278" w14:textId="77777777" w:rsidR="001004F3" w:rsidRPr="00107C76" w:rsidRDefault="001004F3" w:rsidP="00E77856">
            <w:pPr>
              <w:rPr>
                <w:rFonts w:eastAsia="Calibri"/>
                <w:sz w:val="22"/>
                <w:szCs w:val="22"/>
              </w:rPr>
            </w:pPr>
          </w:p>
        </w:tc>
        <w:tc>
          <w:tcPr>
            <w:tcW w:w="270" w:type="dxa"/>
            <w:noWrap/>
            <w:vAlign w:val="bottom"/>
            <w:hideMark/>
          </w:tcPr>
          <w:p w14:paraId="61D0189D" w14:textId="77777777" w:rsidR="001004F3" w:rsidRPr="00107C76" w:rsidRDefault="001004F3" w:rsidP="00E77856">
            <w:pPr>
              <w:rPr>
                <w:rFonts w:eastAsia="Calibri"/>
                <w:sz w:val="22"/>
                <w:szCs w:val="22"/>
              </w:rPr>
            </w:pPr>
          </w:p>
        </w:tc>
        <w:tc>
          <w:tcPr>
            <w:tcW w:w="1441" w:type="dxa"/>
            <w:noWrap/>
            <w:vAlign w:val="bottom"/>
            <w:hideMark/>
          </w:tcPr>
          <w:p w14:paraId="074D39C5" w14:textId="77777777" w:rsidR="001004F3" w:rsidRPr="00107C76" w:rsidRDefault="001004F3" w:rsidP="00E77856">
            <w:pPr>
              <w:rPr>
                <w:rFonts w:eastAsia="Calibri"/>
                <w:sz w:val="22"/>
                <w:szCs w:val="22"/>
              </w:rPr>
            </w:pPr>
          </w:p>
        </w:tc>
        <w:tc>
          <w:tcPr>
            <w:tcW w:w="292" w:type="dxa"/>
            <w:noWrap/>
            <w:vAlign w:val="bottom"/>
            <w:hideMark/>
          </w:tcPr>
          <w:p w14:paraId="38AE0246" w14:textId="77777777" w:rsidR="001004F3" w:rsidRPr="00107C76" w:rsidRDefault="001004F3" w:rsidP="00E77856">
            <w:pPr>
              <w:rPr>
                <w:rFonts w:eastAsia="Calibri"/>
                <w:sz w:val="22"/>
                <w:szCs w:val="22"/>
              </w:rPr>
            </w:pPr>
          </w:p>
        </w:tc>
        <w:tc>
          <w:tcPr>
            <w:tcW w:w="1561" w:type="dxa"/>
            <w:noWrap/>
            <w:vAlign w:val="bottom"/>
            <w:hideMark/>
          </w:tcPr>
          <w:p w14:paraId="069A0AC1" w14:textId="77777777" w:rsidR="001004F3" w:rsidRPr="00107C76" w:rsidRDefault="001004F3" w:rsidP="00E77856">
            <w:pPr>
              <w:rPr>
                <w:rFonts w:eastAsia="Calibri"/>
                <w:sz w:val="22"/>
                <w:szCs w:val="22"/>
              </w:rPr>
            </w:pPr>
          </w:p>
        </w:tc>
        <w:tc>
          <w:tcPr>
            <w:tcW w:w="222" w:type="dxa"/>
            <w:noWrap/>
            <w:vAlign w:val="bottom"/>
            <w:hideMark/>
          </w:tcPr>
          <w:p w14:paraId="5E9B40FD" w14:textId="77777777" w:rsidR="001004F3" w:rsidRPr="00107C76" w:rsidRDefault="001004F3" w:rsidP="00E77856">
            <w:pPr>
              <w:rPr>
                <w:rFonts w:eastAsia="Calibri"/>
                <w:sz w:val="22"/>
                <w:szCs w:val="22"/>
              </w:rPr>
            </w:pPr>
          </w:p>
        </w:tc>
        <w:tc>
          <w:tcPr>
            <w:tcW w:w="1946" w:type="dxa"/>
            <w:noWrap/>
            <w:vAlign w:val="bottom"/>
            <w:hideMark/>
          </w:tcPr>
          <w:p w14:paraId="05191091" w14:textId="77777777" w:rsidR="001004F3" w:rsidRPr="00107C76" w:rsidRDefault="001004F3" w:rsidP="00E77856">
            <w:pPr>
              <w:rPr>
                <w:rFonts w:eastAsia="Calibri"/>
                <w:sz w:val="22"/>
                <w:szCs w:val="22"/>
              </w:rPr>
            </w:pPr>
          </w:p>
        </w:tc>
      </w:tr>
      <w:tr w:rsidR="001004F3" w:rsidRPr="00107C76" w14:paraId="4DA18F3F" w14:textId="77777777" w:rsidTr="00E77856">
        <w:trPr>
          <w:cantSplit/>
          <w:jc w:val="center"/>
        </w:trPr>
        <w:tc>
          <w:tcPr>
            <w:tcW w:w="2498" w:type="dxa"/>
            <w:noWrap/>
            <w:vAlign w:val="bottom"/>
            <w:hideMark/>
          </w:tcPr>
          <w:p w14:paraId="0385F9EE" w14:textId="77777777" w:rsidR="001004F3" w:rsidRPr="00107C76" w:rsidRDefault="001004F3" w:rsidP="00E77856">
            <w:pPr>
              <w:rPr>
                <w:rFonts w:eastAsia="Calibri"/>
                <w:sz w:val="22"/>
                <w:szCs w:val="22"/>
              </w:rPr>
            </w:pPr>
          </w:p>
        </w:tc>
        <w:tc>
          <w:tcPr>
            <w:tcW w:w="803" w:type="dxa"/>
            <w:noWrap/>
            <w:vAlign w:val="bottom"/>
            <w:hideMark/>
          </w:tcPr>
          <w:p w14:paraId="45D1E106" w14:textId="77777777" w:rsidR="001004F3" w:rsidRPr="00107C76" w:rsidRDefault="001004F3" w:rsidP="00E77856">
            <w:pPr>
              <w:rPr>
                <w:rFonts w:eastAsia="Calibri"/>
                <w:sz w:val="22"/>
                <w:szCs w:val="22"/>
              </w:rPr>
            </w:pPr>
          </w:p>
        </w:tc>
        <w:tc>
          <w:tcPr>
            <w:tcW w:w="222" w:type="dxa"/>
            <w:noWrap/>
            <w:vAlign w:val="bottom"/>
            <w:hideMark/>
          </w:tcPr>
          <w:p w14:paraId="1FB27A8C" w14:textId="77777777" w:rsidR="001004F3" w:rsidRPr="00107C76" w:rsidRDefault="001004F3" w:rsidP="00E77856">
            <w:pPr>
              <w:rPr>
                <w:rFonts w:eastAsia="Calibri"/>
                <w:sz w:val="22"/>
                <w:szCs w:val="22"/>
              </w:rPr>
            </w:pPr>
          </w:p>
        </w:tc>
        <w:tc>
          <w:tcPr>
            <w:tcW w:w="938" w:type="dxa"/>
            <w:noWrap/>
            <w:vAlign w:val="bottom"/>
            <w:hideMark/>
          </w:tcPr>
          <w:p w14:paraId="1D141EC2" w14:textId="77777777" w:rsidR="001004F3" w:rsidRPr="00107C76" w:rsidRDefault="001004F3" w:rsidP="00E77856">
            <w:pPr>
              <w:rPr>
                <w:rFonts w:eastAsia="Calibri"/>
                <w:sz w:val="22"/>
                <w:szCs w:val="22"/>
              </w:rPr>
            </w:pPr>
          </w:p>
        </w:tc>
        <w:tc>
          <w:tcPr>
            <w:tcW w:w="285" w:type="dxa"/>
            <w:noWrap/>
            <w:vAlign w:val="bottom"/>
            <w:hideMark/>
          </w:tcPr>
          <w:p w14:paraId="27ECC069" w14:textId="77777777" w:rsidR="001004F3" w:rsidRPr="00107C76" w:rsidRDefault="001004F3" w:rsidP="00E77856">
            <w:pPr>
              <w:rPr>
                <w:rFonts w:eastAsia="Calibri"/>
                <w:sz w:val="22"/>
                <w:szCs w:val="22"/>
              </w:rPr>
            </w:pPr>
          </w:p>
        </w:tc>
        <w:tc>
          <w:tcPr>
            <w:tcW w:w="1278" w:type="dxa"/>
            <w:noWrap/>
            <w:vAlign w:val="bottom"/>
            <w:hideMark/>
          </w:tcPr>
          <w:p w14:paraId="409E3E02" w14:textId="77777777" w:rsidR="001004F3" w:rsidRPr="00107C76" w:rsidRDefault="001004F3" w:rsidP="00E77856">
            <w:pPr>
              <w:rPr>
                <w:rFonts w:eastAsia="Calibri"/>
                <w:sz w:val="22"/>
                <w:szCs w:val="22"/>
              </w:rPr>
            </w:pPr>
          </w:p>
        </w:tc>
        <w:tc>
          <w:tcPr>
            <w:tcW w:w="236" w:type="dxa"/>
            <w:noWrap/>
            <w:vAlign w:val="bottom"/>
            <w:hideMark/>
          </w:tcPr>
          <w:p w14:paraId="11BD9F9B" w14:textId="77777777" w:rsidR="001004F3" w:rsidRPr="00107C76" w:rsidRDefault="001004F3" w:rsidP="00E77856">
            <w:pPr>
              <w:rPr>
                <w:rFonts w:eastAsia="Calibri"/>
                <w:sz w:val="22"/>
                <w:szCs w:val="22"/>
              </w:rPr>
            </w:pPr>
          </w:p>
        </w:tc>
        <w:tc>
          <w:tcPr>
            <w:tcW w:w="1046" w:type="dxa"/>
            <w:noWrap/>
            <w:vAlign w:val="bottom"/>
            <w:hideMark/>
          </w:tcPr>
          <w:p w14:paraId="32A0BEB9" w14:textId="77777777" w:rsidR="001004F3" w:rsidRPr="00107C76" w:rsidRDefault="001004F3" w:rsidP="00E77856">
            <w:pPr>
              <w:rPr>
                <w:rFonts w:eastAsia="Calibri"/>
                <w:sz w:val="22"/>
                <w:szCs w:val="22"/>
              </w:rPr>
            </w:pPr>
          </w:p>
        </w:tc>
        <w:tc>
          <w:tcPr>
            <w:tcW w:w="270" w:type="dxa"/>
            <w:noWrap/>
            <w:vAlign w:val="bottom"/>
            <w:hideMark/>
          </w:tcPr>
          <w:p w14:paraId="5BC188A3" w14:textId="77777777" w:rsidR="001004F3" w:rsidRPr="00107C76" w:rsidRDefault="001004F3" w:rsidP="00E77856">
            <w:pPr>
              <w:rPr>
                <w:rFonts w:eastAsia="Calibri"/>
                <w:sz w:val="22"/>
                <w:szCs w:val="22"/>
              </w:rPr>
            </w:pPr>
          </w:p>
        </w:tc>
        <w:tc>
          <w:tcPr>
            <w:tcW w:w="1158" w:type="dxa"/>
            <w:noWrap/>
            <w:vAlign w:val="bottom"/>
            <w:hideMark/>
          </w:tcPr>
          <w:p w14:paraId="2AA3AF5B" w14:textId="77777777" w:rsidR="001004F3" w:rsidRPr="00107C76" w:rsidRDefault="001004F3" w:rsidP="00E77856">
            <w:pPr>
              <w:jc w:val="center"/>
              <w:rPr>
                <w:rFonts w:eastAsia="Calibri"/>
                <w:sz w:val="22"/>
                <w:szCs w:val="22"/>
              </w:rPr>
            </w:pPr>
            <w:r w:rsidRPr="00107C76">
              <w:rPr>
                <w:rFonts w:eastAsia="Calibri"/>
                <w:sz w:val="22"/>
                <w:szCs w:val="22"/>
              </w:rPr>
              <w:t>Additional</w:t>
            </w:r>
          </w:p>
        </w:tc>
        <w:tc>
          <w:tcPr>
            <w:tcW w:w="270" w:type="dxa"/>
            <w:noWrap/>
            <w:vAlign w:val="bottom"/>
            <w:hideMark/>
          </w:tcPr>
          <w:p w14:paraId="648AFD3D" w14:textId="77777777" w:rsidR="001004F3" w:rsidRPr="00107C76" w:rsidRDefault="001004F3" w:rsidP="00E77856">
            <w:pPr>
              <w:rPr>
                <w:rFonts w:eastAsia="Calibri"/>
                <w:sz w:val="22"/>
                <w:szCs w:val="22"/>
              </w:rPr>
            </w:pPr>
          </w:p>
        </w:tc>
        <w:tc>
          <w:tcPr>
            <w:tcW w:w="1441" w:type="dxa"/>
            <w:noWrap/>
            <w:vAlign w:val="bottom"/>
            <w:hideMark/>
          </w:tcPr>
          <w:p w14:paraId="4321FC6E" w14:textId="77777777" w:rsidR="001004F3" w:rsidRPr="00107C76" w:rsidRDefault="001004F3" w:rsidP="00E77856">
            <w:pPr>
              <w:rPr>
                <w:rFonts w:eastAsia="Calibri"/>
                <w:sz w:val="22"/>
                <w:szCs w:val="22"/>
              </w:rPr>
            </w:pPr>
          </w:p>
        </w:tc>
        <w:tc>
          <w:tcPr>
            <w:tcW w:w="292" w:type="dxa"/>
            <w:noWrap/>
            <w:vAlign w:val="bottom"/>
            <w:hideMark/>
          </w:tcPr>
          <w:p w14:paraId="09DDD7B0" w14:textId="77777777" w:rsidR="001004F3" w:rsidRPr="00107C76" w:rsidRDefault="001004F3" w:rsidP="00E77856">
            <w:pPr>
              <w:rPr>
                <w:rFonts w:eastAsia="Calibri"/>
                <w:sz w:val="22"/>
                <w:szCs w:val="22"/>
              </w:rPr>
            </w:pPr>
          </w:p>
        </w:tc>
        <w:tc>
          <w:tcPr>
            <w:tcW w:w="1561" w:type="dxa"/>
            <w:noWrap/>
            <w:vAlign w:val="bottom"/>
            <w:hideMark/>
          </w:tcPr>
          <w:p w14:paraId="1EA8389B" w14:textId="77777777" w:rsidR="001004F3" w:rsidRPr="00107C76" w:rsidRDefault="001004F3" w:rsidP="00E77856">
            <w:pPr>
              <w:rPr>
                <w:rFonts w:eastAsia="Calibri"/>
                <w:sz w:val="22"/>
                <w:szCs w:val="22"/>
              </w:rPr>
            </w:pPr>
          </w:p>
        </w:tc>
        <w:tc>
          <w:tcPr>
            <w:tcW w:w="222" w:type="dxa"/>
            <w:noWrap/>
            <w:vAlign w:val="bottom"/>
            <w:hideMark/>
          </w:tcPr>
          <w:p w14:paraId="36905898" w14:textId="77777777" w:rsidR="001004F3" w:rsidRPr="00107C76" w:rsidRDefault="001004F3" w:rsidP="00E77856">
            <w:pPr>
              <w:rPr>
                <w:rFonts w:eastAsia="Calibri"/>
                <w:sz w:val="22"/>
                <w:szCs w:val="22"/>
              </w:rPr>
            </w:pPr>
          </w:p>
        </w:tc>
        <w:tc>
          <w:tcPr>
            <w:tcW w:w="1946" w:type="dxa"/>
            <w:noWrap/>
            <w:vAlign w:val="bottom"/>
            <w:hideMark/>
          </w:tcPr>
          <w:p w14:paraId="5AA3813B" w14:textId="77777777" w:rsidR="001004F3" w:rsidRPr="00107C76" w:rsidRDefault="001004F3" w:rsidP="00E77856">
            <w:pPr>
              <w:rPr>
                <w:rFonts w:eastAsia="Calibri"/>
                <w:sz w:val="22"/>
                <w:szCs w:val="22"/>
              </w:rPr>
            </w:pPr>
          </w:p>
        </w:tc>
      </w:tr>
      <w:tr w:rsidR="001004F3" w:rsidRPr="00107C76" w14:paraId="777B4E6F" w14:textId="77777777" w:rsidTr="00E77856">
        <w:trPr>
          <w:cantSplit/>
          <w:jc w:val="center"/>
        </w:trPr>
        <w:tc>
          <w:tcPr>
            <w:tcW w:w="2498" w:type="dxa"/>
            <w:noWrap/>
            <w:vAlign w:val="bottom"/>
            <w:hideMark/>
          </w:tcPr>
          <w:p w14:paraId="4A01436C" w14:textId="77777777" w:rsidR="001004F3" w:rsidRPr="00107C76" w:rsidRDefault="001004F3" w:rsidP="00E77856">
            <w:pPr>
              <w:rPr>
                <w:rFonts w:eastAsia="Calibri"/>
                <w:sz w:val="22"/>
                <w:szCs w:val="22"/>
              </w:rPr>
            </w:pPr>
          </w:p>
        </w:tc>
        <w:tc>
          <w:tcPr>
            <w:tcW w:w="1963" w:type="dxa"/>
            <w:gridSpan w:val="3"/>
            <w:tcBorders>
              <w:bottom w:val="single" w:sz="4" w:space="0" w:color="auto"/>
            </w:tcBorders>
            <w:shd w:val="clear" w:color="auto" w:fill="auto"/>
            <w:noWrap/>
            <w:vAlign w:val="bottom"/>
            <w:hideMark/>
          </w:tcPr>
          <w:p w14:paraId="2D84506A" w14:textId="77777777" w:rsidR="001004F3" w:rsidRPr="00D63024" w:rsidRDefault="001004F3" w:rsidP="00E77856">
            <w:pPr>
              <w:jc w:val="center"/>
              <w:rPr>
                <w:rFonts w:eastAsia="Calibri"/>
                <w:sz w:val="22"/>
                <w:szCs w:val="22"/>
              </w:rPr>
            </w:pPr>
            <w:r w:rsidRPr="00D63024">
              <w:rPr>
                <w:rFonts w:eastAsia="Calibri"/>
                <w:sz w:val="22"/>
                <w:szCs w:val="22"/>
              </w:rPr>
              <w:t>Preferred Stock</w:t>
            </w:r>
          </w:p>
        </w:tc>
        <w:tc>
          <w:tcPr>
            <w:tcW w:w="285" w:type="dxa"/>
            <w:noWrap/>
            <w:vAlign w:val="bottom"/>
            <w:hideMark/>
          </w:tcPr>
          <w:p w14:paraId="480DC59A" w14:textId="77777777" w:rsidR="001004F3" w:rsidRPr="00107C76" w:rsidRDefault="001004F3" w:rsidP="00E77856">
            <w:pPr>
              <w:rPr>
                <w:rFonts w:eastAsia="Calibri"/>
                <w:sz w:val="22"/>
                <w:szCs w:val="22"/>
              </w:rPr>
            </w:pPr>
          </w:p>
        </w:tc>
        <w:tc>
          <w:tcPr>
            <w:tcW w:w="2560" w:type="dxa"/>
            <w:gridSpan w:val="3"/>
            <w:tcBorders>
              <w:bottom w:val="single" w:sz="4" w:space="0" w:color="auto"/>
            </w:tcBorders>
            <w:shd w:val="clear" w:color="auto" w:fill="auto"/>
            <w:noWrap/>
            <w:vAlign w:val="bottom"/>
            <w:hideMark/>
          </w:tcPr>
          <w:p w14:paraId="53628FA4" w14:textId="77777777" w:rsidR="001004F3" w:rsidRPr="00D63024" w:rsidRDefault="001004F3" w:rsidP="00E77856">
            <w:pPr>
              <w:jc w:val="center"/>
              <w:rPr>
                <w:rFonts w:eastAsia="Calibri"/>
                <w:sz w:val="22"/>
                <w:szCs w:val="22"/>
              </w:rPr>
            </w:pPr>
            <w:r w:rsidRPr="00D63024">
              <w:rPr>
                <w:rFonts w:eastAsia="Calibri"/>
                <w:sz w:val="22"/>
                <w:szCs w:val="22"/>
              </w:rPr>
              <w:t>Common Stock</w:t>
            </w:r>
          </w:p>
        </w:tc>
        <w:tc>
          <w:tcPr>
            <w:tcW w:w="270" w:type="dxa"/>
            <w:noWrap/>
            <w:vAlign w:val="bottom"/>
            <w:hideMark/>
          </w:tcPr>
          <w:p w14:paraId="072D7999" w14:textId="77777777" w:rsidR="001004F3" w:rsidRPr="00107C76" w:rsidRDefault="001004F3" w:rsidP="00E77856">
            <w:pPr>
              <w:rPr>
                <w:rFonts w:eastAsia="Calibri"/>
                <w:sz w:val="22"/>
                <w:szCs w:val="22"/>
              </w:rPr>
            </w:pPr>
          </w:p>
        </w:tc>
        <w:tc>
          <w:tcPr>
            <w:tcW w:w="1158" w:type="dxa"/>
            <w:shd w:val="clear" w:color="auto" w:fill="auto"/>
            <w:noWrap/>
            <w:vAlign w:val="bottom"/>
            <w:hideMark/>
          </w:tcPr>
          <w:p w14:paraId="769E8F16" w14:textId="77777777" w:rsidR="001004F3" w:rsidRPr="00D63024" w:rsidRDefault="001004F3" w:rsidP="00E77856">
            <w:pPr>
              <w:jc w:val="center"/>
              <w:rPr>
                <w:rFonts w:eastAsia="Calibri"/>
                <w:sz w:val="22"/>
                <w:szCs w:val="22"/>
              </w:rPr>
            </w:pPr>
            <w:r w:rsidRPr="00D63024">
              <w:rPr>
                <w:rFonts w:eastAsia="Calibri"/>
                <w:sz w:val="22"/>
                <w:szCs w:val="22"/>
              </w:rPr>
              <w:t>Paid-in</w:t>
            </w:r>
          </w:p>
        </w:tc>
        <w:tc>
          <w:tcPr>
            <w:tcW w:w="270" w:type="dxa"/>
            <w:noWrap/>
            <w:vAlign w:val="bottom"/>
            <w:hideMark/>
          </w:tcPr>
          <w:p w14:paraId="3BE43B26" w14:textId="77777777" w:rsidR="001004F3" w:rsidRPr="00107C76" w:rsidRDefault="001004F3" w:rsidP="00E77856">
            <w:pPr>
              <w:rPr>
                <w:rFonts w:eastAsia="Calibri"/>
                <w:sz w:val="22"/>
                <w:szCs w:val="22"/>
              </w:rPr>
            </w:pPr>
          </w:p>
        </w:tc>
        <w:tc>
          <w:tcPr>
            <w:tcW w:w="1441" w:type="dxa"/>
            <w:shd w:val="clear" w:color="auto" w:fill="auto"/>
            <w:noWrap/>
            <w:vAlign w:val="bottom"/>
            <w:hideMark/>
          </w:tcPr>
          <w:p w14:paraId="3DBDF9E5" w14:textId="77777777" w:rsidR="001004F3" w:rsidRPr="00D63024" w:rsidRDefault="001004F3" w:rsidP="00E77856">
            <w:pPr>
              <w:jc w:val="center"/>
              <w:rPr>
                <w:rFonts w:eastAsia="Calibri"/>
                <w:sz w:val="22"/>
                <w:szCs w:val="22"/>
              </w:rPr>
            </w:pPr>
            <w:r w:rsidRPr="00D63024">
              <w:rPr>
                <w:rFonts w:eastAsia="Calibri"/>
                <w:sz w:val="22"/>
                <w:szCs w:val="22"/>
              </w:rPr>
              <w:t>Accumulated</w:t>
            </w:r>
          </w:p>
        </w:tc>
        <w:tc>
          <w:tcPr>
            <w:tcW w:w="292" w:type="dxa"/>
            <w:noWrap/>
            <w:vAlign w:val="bottom"/>
            <w:hideMark/>
          </w:tcPr>
          <w:p w14:paraId="3C289EE8" w14:textId="77777777" w:rsidR="001004F3" w:rsidRPr="00107C76" w:rsidRDefault="001004F3" w:rsidP="00E77856">
            <w:pPr>
              <w:rPr>
                <w:rFonts w:eastAsia="Calibri"/>
                <w:sz w:val="22"/>
                <w:szCs w:val="22"/>
              </w:rPr>
            </w:pPr>
          </w:p>
        </w:tc>
        <w:tc>
          <w:tcPr>
            <w:tcW w:w="1561" w:type="dxa"/>
            <w:shd w:val="clear" w:color="auto" w:fill="auto"/>
            <w:noWrap/>
            <w:vAlign w:val="bottom"/>
            <w:hideMark/>
          </w:tcPr>
          <w:p w14:paraId="7D650684" w14:textId="77777777" w:rsidR="001004F3" w:rsidRPr="00D63024" w:rsidRDefault="001004F3" w:rsidP="00E77856">
            <w:pPr>
              <w:jc w:val="center"/>
              <w:rPr>
                <w:rFonts w:eastAsia="Calibri"/>
                <w:sz w:val="22"/>
                <w:szCs w:val="22"/>
              </w:rPr>
            </w:pPr>
            <w:r w:rsidRPr="00D63024">
              <w:rPr>
                <w:rFonts w:eastAsia="Calibri"/>
                <w:sz w:val="22"/>
                <w:szCs w:val="22"/>
              </w:rPr>
              <w:t>Noncontrolling</w:t>
            </w:r>
          </w:p>
        </w:tc>
        <w:tc>
          <w:tcPr>
            <w:tcW w:w="222" w:type="dxa"/>
            <w:noWrap/>
            <w:vAlign w:val="bottom"/>
            <w:hideMark/>
          </w:tcPr>
          <w:p w14:paraId="27B7E6CC" w14:textId="77777777" w:rsidR="001004F3" w:rsidRPr="00107C76" w:rsidRDefault="001004F3" w:rsidP="00E77856">
            <w:pPr>
              <w:rPr>
                <w:rFonts w:eastAsia="Calibri"/>
                <w:sz w:val="22"/>
                <w:szCs w:val="22"/>
              </w:rPr>
            </w:pPr>
          </w:p>
        </w:tc>
        <w:tc>
          <w:tcPr>
            <w:tcW w:w="1946" w:type="dxa"/>
            <w:noWrap/>
            <w:vAlign w:val="bottom"/>
            <w:hideMark/>
          </w:tcPr>
          <w:p w14:paraId="551DE8DD" w14:textId="77777777" w:rsidR="001004F3" w:rsidRPr="00107C76" w:rsidRDefault="001004F3" w:rsidP="00E77856">
            <w:pPr>
              <w:rPr>
                <w:rFonts w:eastAsia="Calibri"/>
                <w:sz w:val="22"/>
                <w:szCs w:val="22"/>
              </w:rPr>
            </w:pPr>
          </w:p>
        </w:tc>
      </w:tr>
      <w:tr w:rsidR="001004F3" w:rsidRPr="00107C76" w14:paraId="55D4CF0E" w14:textId="77777777" w:rsidTr="00E77856">
        <w:trPr>
          <w:cantSplit/>
          <w:jc w:val="center"/>
          <w:hidden/>
        </w:trPr>
        <w:tc>
          <w:tcPr>
            <w:tcW w:w="2498" w:type="dxa"/>
            <w:noWrap/>
            <w:vAlign w:val="bottom"/>
            <w:hideMark/>
          </w:tcPr>
          <w:p w14:paraId="507CE498" w14:textId="77777777" w:rsidR="001004F3" w:rsidRPr="00CE0183" w:rsidRDefault="001004F3" w:rsidP="00E77856">
            <w:pPr>
              <w:rPr>
                <w:rStyle w:val="EDGARxbrlTagCode"/>
                <w:rFonts w:eastAsia="Calibri"/>
              </w:rPr>
            </w:pPr>
            <w:r>
              <w:rPr>
                <w:rStyle w:val="EDGARxbrlTagCode"/>
                <w:rFonts w:eastAsia="Calibri"/>
              </w:rPr>
              <w:t>[«6KW3WW8Y|Tbl=1|#=236»«6KW3WW8Y»]</w:t>
            </w:r>
          </w:p>
        </w:tc>
        <w:tc>
          <w:tcPr>
            <w:tcW w:w="803" w:type="dxa"/>
            <w:tcBorders>
              <w:top w:val="single" w:sz="4" w:space="0" w:color="auto"/>
              <w:bottom w:val="single" w:sz="4" w:space="0" w:color="auto"/>
            </w:tcBorders>
            <w:noWrap/>
            <w:vAlign w:val="bottom"/>
            <w:hideMark/>
          </w:tcPr>
          <w:p w14:paraId="625A8730" w14:textId="77777777" w:rsidR="001004F3" w:rsidRPr="00107C76" w:rsidRDefault="001004F3" w:rsidP="00E77856">
            <w:pPr>
              <w:jc w:val="center"/>
              <w:rPr>
                <w:rFonts w:eastAsia="Calibri"/>
                <w:sz w:val="22"/>
                <w:szCs w:val="22"/>
              </w:rPr>
            </w:pPr>
            <w:r>
              <w:rPr>
                <w:rStyle w:val="EDGARxbrlTagCode"/>
                <w:rFonts w:eastAsia="Calibri"/>
              </w:rPr>
              <w:t>[«6KW3SAAS|Dim=StatementEquityComponentsAxis~PreferredStockMember|#=237»</w:t>
            </w:r>
            <w:r w:rsidRPr="00107C76">
              <w:rPr>
                <w:rFonts w:eastAsia="Calibri"/>
                <w:sz w:val="22"/>
                <w:szCs w:val="22"/>
              </w:rPr>
              <w:t>Shares</w:t>
            </w:r>
            <w:r>
              <w:rPr>
                <w:rStyle w:val="EDGARxbrlTagCode"/>
                <w:rFonts w:eastAsia="Calibri"/>
              </w:rPr>
              <w:t>«6KW3SAAS»]</w:t>
            </w:r>
          </w:p>
        </w:tc>
        <w:tc>
          <w:tcPr>
            <w:tcW w:w="222" w:type="dxa"/>
            <w:noWrap/>
            <w:vAlign w:val="bottom"/>
            <w:hideMark/>
          </w:tcPr>
          <w:p w14:paraId="460132D3" w14:textId="77777777" w:rsidR="001004F3" w:rsidRPr="00107C76" w:rsidRDefault="001004F3" w:rsidP="00E77856">
            <w:pPr>
              <w:rPr>
                <w:rFonts w:eastAsia="Calibri"/>
                <w:sz w:val="22"/>
                <w:szCs w:val="22"/>
              </w:rPr>
            </w:pPr>
          </w:p>
        </w:tc>
        <w:tc>
          <w:tcPr>
            <w:tcW w:w="938" w:type="dxa"/>
            <w:tcBorders>
              <w:top w:val="single" w:sz="4" w:space="0" w:color="auto"/>
              <w:bottom w:val="single" w:sz="4" w:space="0" w:color="auto"/>
            </w:tcBorders>
            <w:noWrap/>
            <w:vAlign w:val="bottom"/>
            <w:hideMark/>
          </w:tcPr>
          <w:p w14:paraId="3707A231" w14:textId="77777777" w:rsidR="001004F3" w:rsidRPr="00107C76" w:rsidRDefault="001004F3" w:rsidP="00E77856">
            <w:pPr>
              <w:jc w:val="center"/>
              <w:rPr>
                <w:rFonts w:eastAsia="Calibri"/>
                <w:sz w:val="22"/>
                <w:szCs w:val="22"/>
              </w:rPr>
            </w:pPr>
            <w:r>
              <w:rPr>
                <w:rStyle w:val="EDGARxbrlTagCode"/>
                <w:rFonts w:eastAsia="Calibri"/>
              </w:rPr>
              <w:t>[«6KW3SAAS|Dim=StatementEquityComponentsAxis~PreferredStockMember|#=238»</w:t>
            </w:r>
            <w:r w:rsidRPr="00107C76">
              <w:rPr>
                <w:rFonts w:eastAsia="Calibri"/>
                <w:sz w:val="22"/>
                <w:szCs w:val="22"/>
              </w:rPr>
              <w:t>Amount</w:t>
            </w:r>
            <w:r>
              <w:rPr>
                <w:rStyle w:val="EDGARxbrlTagCode"/>
                <w:rFonts w:eastAsia="Calibri"/>
              </w:rPr>
              <w:t>«6KW3SAAS»]</w:t>
            </w:r>
          </w:p>
        </w:tc>
        <w:tc>
          <w:tcPr>
            <w:tcW w:w="285" w:type="dxa"/>
            <w:noWrap/>
            <w:vAlign w:val="bottom"/>
            <w:hideMark/>
          </w:tcPr>
          <w:p w14:paraId="3AE60DF7" w14:textId="77777777" w:rsidR="001004F3" w:rsidRPr="00107C76" w:rsidRDefault="001004F3" w:rsidP="00E77856">
            <w:pPr>
              <w:rPr>
                <w:rFonts w:eastAsia="Calibri"/>
                <w:sz w:val="22"/>
                <w:szCs w:val="22"/>
              </w:rPr>
            </w:pPr>
          </w:p>
        </w:tc>
        <w:tc>
          <w:tcPr>
            <w:tcW w:w="1278" w:type="dxa"/>
            <w:tcBorders>
              <w:bottom w:val="single" w:sz="4" w:space="0" w:color="auto"/>
            </w:tcBorders>
            <w:noWrap/>
            <w:vAlign w:val="bottom"/>
            <w:hideMark/>
          </w:tcPr>
          <w:p w14:paraId="26B2803E" w14:textId="77777777" w:rsidR="001004F3" w:rsidRPr="00107C76" w:rsidRDefault="001004F3" w:rsidP="00E77856">
            <w:pPr>
              <w:jc w:val="center"/>
              <w:rPr>
                <w:rFonts w:eastAsia="Calibri"/>
                <w:sz w:val="22"/>
                <w:szCs w:val="22"/>
              </w:rPr>
            </w:pPr>
            <w:r>
              <w:rPr>
                <w:rStyle w:val="EDGARxbrlTagCode"/>
                <w:rFonts w:eastAsia="Calibri"/>
              </w:rPr>
              <w:t>[«6HW7SCD0|Dim=StatementEquityComponentsAxis~CommonStockMember|#=239»</w:t>
            </w:r>
            <w:r w:rsidRPr="00107C76">
              <w:rPr>
                <w:rFonts w:eastAsia="Calibri"/>
                <w:sz w:val="22"/>
                <w:szCs w:val="22"/>
              </w:rPr>
              <w:t>Shares</w:t>
            </w:r>
            <w:r>
              <w:rPr>
                <w:rStyle w:val="EDGARxbrlTagCode"/>
                <w:rFonts w:eastAsia="Calibri"/>
              </w:rPr>
              <w:t>«6HW7SCD0»]</w:t>
            </w:r>
          </w:p>
        </w:tc>
        <w:tc>
          <w:tcPr>
            <w:tcW w:w="236" w:type="dxa"/>
            <w:noWrap/>
            <w:vAlign w:val="bottom"/>
            <w:hideMark/>
          </w:tcPr>
          <w:p w14:paraId="28EE9740" w14:textId="77777777" w:rsidR="001004F3" w:rsidRPr="00107C76" w:rsidRDefault="001004F3" w:rsidP="00E77856">
            <w:pPr>
              <w:rPr>
                <w:rFonts w:eastAsia="Calibri"/>
                <w:sz w:val="22"/>
                <w:szCs w:val="22"/>
              </w:rPr>
            </w:pPr>
          </w:p>
        </w:tc>
        <w:tc>
          <w:tcPr>
            <w:tcW w:w="1046" w:type="dxa"/>
            <w:tcBorders>
              <w:bottom w:val="single" w:sz="4" w:space="0" w:color="auto"/>
            </w:tcBorders>
            <w:noWrap/>
            <w:vAlign w:val="bottom"/>
            <w:hideMark/>
          </w:tcPr>
          <w:p w14:paraId="642D4C16" w14:textId="77777777" w:rsidR="001004F3" w:rsidRPr="00107C76" w:rsidRDefault="001004F3" w:rsidP="00E77856">
            <w:pPr>
              <w:jc w:val="center"/>
              <w:rPr>
                <w:rFonts w:eastAsia="Calibri"/>
                <w:sz w:val="22"/>
                <w:szCs w:val="22"/>
              </w:rPr>
            </w:pPr>
            <w:r>
              <w:rPr>
                <w:rStyle w:val="EDGARxbrlTagCode"/>
                <w:rFonts w:eastAsia="Calibri"/>
              </w:rPr>
              <w:t>[«6HW7SCD0|Dim=StatementEquityComponentsAxis~CommonStockMember|#=240»</w:t>
            </w:r>
            <w:r w:rsidRPr="00107C76">
              <w:rPr>
                <w:rFonts w:eastAsia="Calibri"/>
                <w:sz w:val="22"/>
                <w:szCs w:val="22"/>
              </w:rPr>
              <w:t>Par Value</w:t>
            </w:r>
            <w:r>
              <w:rPr>
                <w:rStyle w:val="EDGARxbrlTagCode"/>
                <w:rFonts w:eastAsia="Calibri"/>
              </w:rPr>
              <w:t>«6HW7SCD0»]</w:t>
            </w:r>
          </w:p>
        </w:tc>
        <w:tc>
          <w:tcPr>
            <w:tcW w:w="270" w:type="dxa"/>
            <w:noWrap/>
            <w:vAlign w:val="bottom"/>
            <w:hideMark/>
          </w:tcPr>
          <w:p w14:paraId="38CCE007" w14:textId="77777777" w:rsidR="001004F3" w:rsidRPr="00107C76" w:rsidRDefault="001004F3" w:rsidP="00E77856">
            <w:pPr>
              <w:rPr>
                <w:rFonts w:eastAsia="Calibri"/>
                <w:sz w:val="22"/>
                <w:szCs w:val="22"/>
              </w:rPr>
            </w:pPr>
          </w:p>
        </w:tc>
        <w:tc>
          <w:tcPr>
            <w:tcW w:w="1158" w:type="dxa"/>
            <w:tcBorders>
              <w:bottom w:val="single" w:sz="4" w:space="0" w:color="auto"/>
            </w:tcBorders>
            <w:noWrap/>
            <w:vAlign w:val="bottom"/>
            <w:hideMark/>
          </w:tcPr>
          <w:p w14:paraId="26BB45EF" w14:textId="77777777" w:rsidR="001004F3" w:rsidRPr="00107C76" w:rsidRDefault="001004F3" w:rsidP="00E77856">
            <w:pPr>
              <w:jc w:val="center"/>
              <w:rPr>
                <w:rFonts w:eastAsia="Calibri"/>
                <w:sz w:val="22"/>
                <w:szCs w:val="22"/>
              </w:rPr>
            </w:pPr>
            <w:r>
              <w:rPr>
                <w:rStyle w:val="EDGARxbrlTagCode"/>
                <w:rFonts w:eastAsia="Calibri"/>
              </w:rPr>
              <w:t>[«6HW3SARZ|Dim=StatementEquityComponentsAxis~AdditionalPaidInCapitalMember|#=241»</w:t>
            </w:r>
            <w:r w:rsidRPr="00107C76">
              <w:rPr>
                <w:rFonts w:eastAsia="Calibri"/>
                <w:sz w:val="22"/>
                <w:szCs w:val="22"/>
              </w:rPr>
              <w:t>Capital</w:t>
            </w:r>
            <w:r>
              <w:rPr>
                <w:rStyle w:val="EDGARxbrlTagCode"/>
                <w:rFonts w:eastAsia="Calibri"/>
              </w:rPr>
              <w:t>«6HW3SARZ»]</w:t>
            </w:r>
          </w:p>
        </w:tc>
        <w:tc>
          <w:tcPr>
            <w:tcW w:w="270" w:type="dxa"/>
            <w:noWrap/>
            <w:vAlign w:val="bottom"/>
            <w:hideMark/>
          </w:tcPr>
          <w:p w14:paraId="7976B00C" w14:textId="77777777" w:rsidR="001004F3" w:rsidRPr="00107C76" w:rsidRDefault="001004F3" w:rsidP="00E77856">
            <w:pPr>
              <w:rPr>
                <w:rFonts w:eastAsia="Calibri"/>
                <w:sz w:val="22"/>
                <w:szCs w:val="22"/>
              </w:rPr>
            </w:pPr>
          </w:p>
        </w:tc>
        <w:tc>
          <w:tcPr>
            <w:tcW w:w="1441" w:type="dxa"/>
            <w:tcBorders>
              <w:bottom w:val="single" w:sz="4" w:space="0" w:color="auto"/>
            </w:tcBorders>
            <w:noWrap/>
            <w:vAlign w:val="bottom"/>
            <w:hideMark/>
          </w:tcPr>
          <w:p w14:paraId="594CAE79" w14:textId="77777777" w:rsidR="001004F3" w:rsidRPr="00107C76" w:rsidRDefault="001004F3" w:rsidP="00E77856">
            <w:pPr>
              <w:jc w:val="center"/>
              <w:rPr>
                <w:rFonts w:eastAsia="Calibri"/>
                <w:sz w:val="22"/>
                <w:szCs w:val="22"/>
              </w:rPr>
            </w:pPr>
            <w:r>
              <w:rPr>
                <w:rStyle w:val="EDGARxbrlTagCode"/>
                <w:rFonts w:eastAsia="Calibri"/>
              </w:rPr>
              <w:t>[«6KW7S9ZT|Dim=StatementEquityComponentsAxis~RetainedEarningsMember|#=242»</w:t>
            </w:r>
            <w:r w:rsidRPr="00107C76">
              <w:rPr>
                <w:rFonts w:eastAsia="Calibri"/>
                <w:sz w:val="22"/>
                <w:szCs w:val="22"/>
              </w:rPr>
              <w:t>Deficit</w:t>
            </w:r>
            <w:r>
              <w:rPr>
                <w:rStyle w:val="EDGARxbrlTagCode"/>
                <w:rFonts w:eastAsia="Calibri"/>
              </w:rPr>
              <w:t>«6KW7S9ZT»]</w:t>
            </w:r>
          </w:p>
        </w:tc>
        <w:tc>
          <w:tcPr>
            <w:tcW w:w="292" w:type="dxa"/>
            <w:noWrap/>
            <w:vAlign w:val="bottom"/>
            <w:hideMark/>
          </w:tcPr>
          <w:p w14:paraId="6DCE4A5F" w14:textId="77777777" w:rsidR="001004F3" w:rsidRPr="00107C76" w:rsidRDefault="001004F3" w:rsidP="00E77856">
            <w:pPr>
              <w:rPr>
                <w:rFonts w:eastAsia="Calibri"/>
                <w:sz w:val="22"/>
                <w:szCs w:val="22"/>
              </w:rPr>
            </w:pPr>
          </w:p>
        </w:tc>
        <w:tc>
          <w:tcPr>
            <w:tcW w:w="1561" w:type="dxa"/>
            <w:tcBorders>
              <w:bottom w:val="single" w:sz="4" w:space="0" w:color="auto"/>
            </w:tcBorders>
            <w:noWrap/>
            <w:vAlign w:val="bottom"/>
            <w:hideMark/>
          </w:tcPr>
          <w:p w14:paraId="1E08065D" w14:textId="77777777" w:rsidR="001004F3" w:rsidRPr="00107C76" w:rsidRDefault="001004F3" w:rsidP="00E77856">
            <w:pPr>
              <w:jc w:val="center"/>
              <w:rPr>
                <w:rFonts w:eastAsia="Calibri"/>
                <w:sz w:val="22"/>
                <w:szCs w:val="22"/>
              </w:rPr>
            </w:pPr>
            <w:r>
              <w:rPr>
                <w:rStyle w:val="EDGARxbrlTagCode"/>
                <w:rFonts w:eastAsia="Calibri"/>
              </w:rPr>
              <w:t>[«6HW3S833|Dim=StatementEquityComponentsAxis~NoncontrollingInterestMember|#=243»</w:t>
            </w:r>
            <w:r w:rsidRPr="00107C76">
              <w:rPr>
                <w:rFonts w:eastAsia="Calibri"/>
                <w:sz w:val="22"/>
                <w:szCs w:val="22"/>
              </w:rPr>
              <w:t>Interest</w:t>
            </w:r>
            <w:r>
              <w:rPr>
                <w:rStyle w:val="EDGARxbrlTagCode"/>
                <w:rFonts w:eastAsia="Calibri"/>
              </w:rPr>
              <w:t>«6HW3S833»]</w:t>
            </w:r>
          </w:p>
        </w:tc>
        <w:tc>
          <w:tcPr>
            <w:tcW w:w="222" w:type="dxa"/>
            <w:noWrap/>
            <w:vAlign w:val="bottom"/>
            <w:hideMark/>
          </w:tcPr>
          <w:p w14:paraId="34E8EE56" w14:textId="77777777" w:rsidR="001004F3" w:rsidRPr="00107C76" w:rsidRDefault="001004F3" w:rsidP="00E77856">
            <w:pPr>
              <w:rPr>
                <w:rFonts w:eastAsia="Calibri"/>
                <w:sz w:val="22"/>
                <w:szCs w:val="22"/>
              </w:rPr>
            </w:pPr>
          </w:p>
        </w:tc>
        <w:tc>
          <w:tcPr>
            <w:tcW w:w="1946" w:type="dxa"/>
            <w:tcBorders>
              <w:bottom w:val="single" w:sz="4" w:space="0" w:color="auto"/>
            </w:tcBorders>
            <w:noWrap/>
            <w:vAlign w:val="bottom"/>
            <w:hideMark/>
          </w:tcPr>
          <w:p w14:paraId="670C16D5" w14:textId="77777777" w:rsidR="001004F3" w:rsidRPr="00107C76" w:rsidRDefault="001004F3" w:rsidP="00E77856">
            <w:pPr>
              <w:jc w:val="center"/>
              <w:rPr>
                <w:rFonts w:eastAsia="Calibri"/>
                <w:sz w:val="22"/>
                <w:szCs w:val="22"/>
              </w:rPr>
            </w:pPr>
            <w:r>
              <w:rPr>
                <w:rStyle w:val="EDGARxbrlTagCode"/>
                <w:rFonts w:eastAsia="Calibri"/>
              </w:rPr>
              <w:t>[«6HW7S8HD|Dim=StatementEquityComponentsAxis~|#=244»</w:t>
            </w:r>
            <w:r w:rsidRPr="00107C76">
              <w:rPr>
                <w:rFonts w:eastAsia="Calibri"/>
                <w:sz w:val="22"/>
                <w:szCs w:val="22"/>
              </w:rPr>
              <w:t>Total</w:t>
            </w:r>
            <w:r>
              <w:rPr>
                <w:rStyle w:val="EDGARxbrlTagCode"/>
                <w:rFonts w:eastAsia="Calibri"/>
              </w:rPr>
              <w:t>«6HW7S8HD»]</w:t>
            </w:r>
          </w:p>
        </w:tc>
      </w:tr>
      <w:tr w:rsidR="001004F3" w:rsidRPr="00107C76" w14:paraId="61529A2E" w14:textId="77777777" w:rsidTr="00E77856">
        <w:trPr>
          <w:cantSplit/>
          <w:jc w:val="center"/>
        </w:trPr>
        <w:tc>
          <w:tcPr>
            <w:tcW w:w="2498" w:type="dxa"/>
            <w:noWrap/>
            <w:vAlign w:val="bottom"/>
            <w:hideMark/>
          </w:tcPr>
          <w:p w14:paraId="60183895" w14:textId="77777777" w:rsidR="001004F3" w:rsidRPr="00107C76" w:rsidRDefault="001004F3" w:rsidP="00E77856">
            <w:pPr>
              <w:rPr>
                <w:rFonts w:eastAsia="Calibri"/>
                <w:sz w:val="22"/>
                <w:szCs w:val="22"/>
              </w:rPr>
            </w:pPr>
          </w:p>
        </w:tc>
        <w:tc>
          <w:tcPr>
            <w:tcW w:w="803" w:type="dxa"/>
            <w:tcBorders>
              <w:top w:val="single" w:sz="4" w:space="0" w:color="auto"/>
            </w:tcBorders>
            <w:noWrap/>
            <w:vAlign w:val="bottom"/>
            <w:hideMark/>
          </w:tcPr>
          <w:p w14:paraId="1C3F8692" w14:textId="77777777" w:rsidR="001004F3" w:rsidRPr="00107C76" w:rsidRDefault="001004F3" w:rsidP="00E77856">
            <w:pPr>
              <w:rPr>
                <w:rFonts w:eastAsia="Calibri"/>
                <w:sz w:val="22"/>
                <w:szCs w:val="22"/>
              </w:rPr>
            </w:pPr>
          </w:p>
        </w:tc>
        <w:tc>
          <w:tcPr>
            <w:tcW w:w="222" w:type="dxa"/>
            <w:noWrap/>
            <w:vAlign w:val="bottom"/>
            <w:hideMark/>
          </w:tcPr>
          <w:p w14:paraId="4C1A4BBB" w14:textId="77777777" w:rsidR="001004F3" w:rsidRPr="00107C76" w:rsidRDefault="001004F3" w:rsidP="00E77856">
            <w:pPr>
              <w:rPr>
                <w:rFonts w:eastAsia="Calibri"/>
                <w:sz w:val="22"/>
                <w:szCs w:val="22"/>
              </w:rPr>
            </w:pPr>
          </w:p>
        </w:tc>
        <w:tc>
          <w:tcPr>
            <w:tcW w:w="938" w:type="dxa"/>
            <w:tcBorders>
              <w:top w:val="single" w:sz="4" w:space="0" w:color="auto"/>
            </w:tcBorders>
            <w:noWrap/>
            <w:vAlign w:val="bottom"/>
            <w:hideMark/>
          </w:tcPr>
          <w:p w14:paraId="27D823B8" w14:textId="77777777" w:rsidR="001004F3" w:rsidRPr="00107C76" w:rsidRDefault="001004F3" w:rsidP="00E77856">
            <w:pPr>
              <w:rPr>
                <w:rFonts w:eastAsia="Calibri"/>
                <w:sz w:val="22"/>
                <w:szCs w:val="22"/>
              </w:rPr>
            </w:pPr>
          </w:p>
        </w:tc>
        <w:tc>
          <w:tcPr>
            <w:tcW w:w="285" w:type="dxa"/>
            <w:noWrap/>
            <w:vAlign w:val="bottom"/>
            <w:hideMark/>
          </w:tcPr>
          <w:p w14:paraId="29DF1B11" w14:textId="77777777" w:rsidR="001004F3" w:rsidRPr="00107C76" w:rsidRDefault="001004F3" w:rsidP="00E77856">
            <w:pPr>
              <w:rPr>
                <w:rFonts w:eastAsia="Calibri"/>
                <w:sz w:val="22"/>
                <w:szCs w:val="22"/>
              </w:rPr>
            </w:pPr>
          </w:p>
        </w:tc>
        <w:tc>
          <w:tcPr>
            <w:tcW w:w="1278" w:type="dxa"/>
            <w:tcBorders>
              <w:top w:val="single" w:sz="4" w:space="0" w:color="auto"/>
            </w:tcBorders>
            <w:noWrap/>
            <w:vAlign w:val="bottom"/>
            <w:hideMark/>
          </w:tcPr>
          <w:p w14:paraId="6F1E311E" w14:textId="77777777" w:rsidR="001004F3" w:rsidRPr="00107C76" w:rsidRDefault="001004F3" w:rsidP="00E77856">
            <w:pPr>
              <w:rPr>
                <w:rFonts w:eastAsia="Calibri"/>
                <w:sz w:val="22"/>
                <w:szCs w:val="22"/>
              </w:rPr>
            </w:pPr>
          </w:p>
        </w:tc>
        <w:tc>
          <w:tcPr>
            <w:tcW w:w="236" w:type="dxa"/>
            <w:noWrap/>
            <w:vAlign w:val="bottom"/>
            <w:hideMark/>
          </w:tcPr>
          <w:p w14:paraId="744F32D9" w14:textId="77777777" w:rsidR="001004F3" w:rsidRPr="00107C76" w:rsidRDefault="001004F3" w:rsidP="00E77856">
            <w:pPr>
              <w:rPr>
                <w:rFonts w:eastAsia="Calibri"/>
                <w:sz w:val="22"/>
                <w:szCs w:val="22"/>
              </w:rPr>
            </w:pPr>
          </w:p>
        </w:tc>
        <w:tc>
          <w:tcPr>
            <w:tcW w:w="1046" w:type="dxa"/>
            <w:tcBorders>
              <w:top w:val="single" w:sz="4" w:space="0" w:color="auto"/>
            </w:tcBorders>
            <w:noWrap/>
            <w:vAlign w:val="bottom"/>
            <w:hideMark/>
          </w:tcPr>
          <w:p w14:paraId="1D5E9EDA" w14:textId="77777777" w:rsidR="001004F3" w:rsidRPr="00107C76" w:rsidRDefault="001004F3" w:rsidP="00E77856">
            <w:pPr>
              <w:rPr>
                <w:rFonts w:eastAsia="Calibri"/>
                <w:sz w:val="22"/>
                <w:szCs w:val="22"/>
              </w:rPr>
            </w:pPr>
          </w:p>
        </w:tc>
        <w:tc>
          <w:tcPr>
            <w:tcW w:w="270" w:type="dxa"/>
            <w:noWrap/>
            <w:vAlign w:val="bottom"/>
            <w:hideMark/>
          </w:tcPr>
          <w:p w14:paraId="5200D9F3" w14:textId="77777777" w:rsidR="001004F3" w:rsidRPr="00107C76" w:rsidRDefault="001004F3" w:rsidP="00E77856">
            <w:pPr>
              <w:rPr>
                <w:rFonts w:eastAsia="Calibri"/>
                <w:sz w:val="22"/>
                <w:szCs w:val="22"/>
              </w:rPr>
            </w:pPr>
          </w:p>
        </w:tc>
        <w:tc>
          <w:tcPr>
            <w:tcW w:w="1158" w:type="dxa"/>
            <w:tcBorders>
              <w:top w:val="single" w:sz="4" w:space="0" w:color="auto"/>
            </w:tcBorders>
            <w:noWrap/>
            <w:vAlign w:val="bottom"/>
            <w:hideMark/>
          </w:tcPr>
          <w:p w14:paraId="05B6276E" w14:textId="77777777" w:rsidR="001004F3" w:rsidRPr="00107C76" w:rsidRDefault="001004F3" w:rsidP="00E77856">
            <w:pPr>
              <w:rPr>
                <w:rFonts w:eastAsia="Calibri"/>
                <w:sz w:val="22"/>
                <w:szCs w:val="22"/>
              </w:rPr>
            </w:pPr>
          </w:p>
        </w:tc>
        <w:tc>
          <w:tcPr>
            <w:tcW w:w="270" w:type="dxa"/>
            <w:noWrap/>
            <w:vAlign w:val="bottom"/>
            <w:hideMark/>
          </w:tcPr>
          <w:p w14:paraId="38136CDF" w14:textId="77777777" w:rsidR="001004F3" w:rsidRPr="00107C76" w:rsidRDefault="001004F3" w:rsidP="00E77856">
            <w:pPr>
              <w:rPr>
                <w:rFonts w:eastAsia="Calibri"/>
                <w:sz w:val="22"/>
                <w:szCs w:val="22"/>
              </w:rPr>
            </w:pPr>
          </w:p>
        </w:tc>
        <w:tc>
          <w:tcPr>
            <w:tcW w:w="1441" w:type="dxa"/>
            <w:tcBorders>
              <w:top w:val="single" w:sz="4" w:space="0" w:color="auto"/>
            </w:tcBorders>
            <w:noWrap/>
            <w:vAlign w:val="bottom"/>
            <w:hideMark/>
          </w:tcPr>
          <w:p w14:paraId="5C446C8B" w14:textId="77777777" w:rsidR="001004F3" w:rsidRPr="00107C76" w:rsidRDefault="001004F3" w:rsidP="00E77856">
            <w:pPr>
              <w:rPr>
                <w:rFonts w:eastAsia="Calibri"/>
                <w:sz w:val="22"/>
                <w:szCs w:val="22"/>
              </w:rPr>
            </w:pPr>
          </w:p>
        </w:tc>
        <w:tc>
          <w:tcPr>
            <w:tcW w:w="292" w:type="dxa"/>
            <w:noWrap/>
            <w:vAlign w:val="bottom"/>
            <w:hideMark/>
          </w:tcPr>
          <w:p w14:paraId="4804FFEA" w14:textId="77777777" w:rsidR="001004F3" w:rsidRPr="00107C76" w:rsidRDefault="001004F3" w:rsidP="00E77856">
            <w:pPr>
              <w:rPr>
                <w:rFonts w:eastAsia="Calibri"/>
                <w:sz w:val="22"/>
                <w:szCs w:val="22"/>
              </w:rPr>
            </w:pPr>
          </w:p>
        </w:tc>
        <w:tc>
          <w:tcPr>
            <w:tcW w:w="1561" w:type="dxa"/>
            <w:tcBorders>
              <w:top w:val="single" w:sz="4" w:space="0" w:color="auto"/>
            </w:tcBorders>
            <w:noWrap/>
            <w:vAlign w:val="bottom"/>
            <w:hideMark/>
          </w:tcPr>
          <w:p w14:paraId="02DA91AC" w14:textId="77777777" w:rsidR="001004F3" w:rsidRPr="00107C76" w:rsidRDefault="001004F3" w:rsidP="00E77856">
            <w:pPr>
              <w:rPr>
                <w:rFonts w:eastAsia="Calibri"/>
                <w:sz w:val="22"/>
                <w:szCs w:val="22"/>
              </w:rPr>
            </w:pPr>
          </w:p>
        </w:tc>
        <w:tc>
          <w:tcPr>
            <w:tcW w:w="222" w:type="dxa"/>
            <w:noWrap/>
            <w:vAlign w:val="bottom"/>
            <w:hideMark/>
          </w:tcPr>
          <w:p w14:paraId="161328E9" w14:textId="77777777" w:rsidR="001004F3" w:rsidRPr="00107C76" w:rsidRDefault="001004F3" w:rsidP="00E77856">
            <w:pPr>
              <w:rPr>
                <w:rFonts w:eastAsia="Calibri"/>
                <w:sz w:val="22"/>
                <w:szCs w:val="22"/>
              </w:rPr>
            </w:pPr>
          </w:p>
        </w:tc>
        <w:tc>
          <w:tcPr>
            <w:tcW w:w="1946" w:type="dxa"/>
            <w:tcBorders>
              <w:top w:val="single" w:sz="4" w:space="0" w:color="auto"/>
            </w:tcBorders>
            <w:noWrap/>
            <w:vAlign w:val="bottom"/>
            <w:hideMark/>
          </w:tcPr>
          <w:p w14:paraId="781539AD" w14:textId="77777777" w:rsidR="001004F3" w:rsidRPr="00107C76" w:rsidRDefault="001004F3" w:rsidP="00E77856">
            <w:pPr>
              <w:rPr>
                <w:rFonts w:eastAsia="Calibri"/>
                <w:sz w:val="22"/>
                <w:szCs w:val="22"/>
              </w:rPr>
            </w:pPr>
          </w:p>
        </w:tc>
      </w:tr>
      <w:tr w:rsidR="001004F3" w:rsidRPr="00107C76" w14:paraId="68F1E804" w14:textId="77777777" w:rsidTr="00E77856">
        <w:trPr>
          <w:cantSplit/>
          <w:jc w:val="center"/>
          <w:hidden/>
        </w:trPr>
        <w:tc>
          <w:tcPr>
            <w:tcW w:w="2498" w:type="dxa"/>
            <w:noWrap/>
            <w:vAlign w:val="bottom"/>
            <w:hideMark/>
          </w:tcPr>
          <w:p w14:paraId="38F1CC20" w14:textId="77777777" w:rsidR="001004F3" w:rsidRPr="00107C76" w:rsidRDefault="001004F3" w:rsidP="00E77856">
            <w:pPr>
              <w:rPr>
                <w:rFonts w:eastAsia="Calibri"/>
                <w:sz w:val="22"/>
                <w:szCs w:val="22"/>
              </w:rPr>
            </w:pPr>
            <w:r>
              <w:rPr>
                <w:rStyle w:val="EDGARxbrlTagCode"/>
                <w:rFonts w:eastAsia="Calibri"/>
              </w:rPr>
              <w:t>[«6HW7SYNR|Tag=StockholdersEquityIncludingPortionAttributableToNoncontrollingInterest|Label=*|Role=st|Time=-f|#=245»</w:t>
            </w:r>
            <w:r w:rsidRPr="00107C76">
              <w:rPr>
                <w:rFonts w:eastAsia="Calibri"/>
                <w:sz w:val="22"/>
                <w:szCs w:val="22"/>
              </w:rPr>
              <w:t>Balance, December 31, 2014</w:t>
            </w:r>
            <w:r>
              <w:rPr>
                <w:rStyle w:val="EDGARxbrlTagCode"/>
                <w:rFonts w:eastAsia="Calibri"/>
              </w:rPr>
              <w:t>«6HW7SYNR»]</w:t>
            </w:r>
          </w:p>
        </w:tc>
        <w:tc>
          <w:tcPr>
            <w:tcW w:w="803" w:type="dxa"/>
            <w:noWrap/>
            <w:vAlign w:val="bottom"/>
            <w:hideMark/>
          </w:tcPr>
          <w:p w14:paraId="2F30B34E" w14:textId="77777777" w:rsidR="001004F3" w:rsidRPr="00107C76" w:rsidRDefault="001004F3" w:rsidP="00E77856">
            <w:pPr>
              <w:tabs>
                <w:tab w:val="right" w:pos="580"/>
              </w:tabs>
              <w:rPr>
                <w:rFonts w:eastAsia="Calibri"/>
                <w:sz w:val="22"/>
                <w:szCs w:val="22"/>
              </w:rPr>
            </w:pPr>
            <w:r>
              <w:rPr>
                <w:rStyle w:val="EDGARxbrlTagCode"/>
                <w:rFonts w:eastAsia="Calibri"/>
              </w:rPr>
              <w:t>[«6HW3SVLZ|Tag=SharesOutstanding|Label=*|#=246»</w:t>
            </w:r>
            <w:r>
              <w:rPr>
                <w:rFonts w:eastAsia="Calibri"/>
                <w:sz w:val="22"/>
                <w:szCs w:val="22"/>
              </w:rPr>
              <w:tab/>
              <w:t>0</w:t>
            </w:r>
            <w:r>
              <w:rPr>
                <w:rStyle w:val="EDGARxbrlTagCode"/>
                <w:rFonts w:eastAsia="Calibri"/>
              </w:rPr>
              <w:t>«6HW3SVLZ»]</w:t>
            </w:r>
          </w:p>
        </w:tc>
        <w:tc>
          <w:tcPr>
            <w:tcW w:w="222" w:type="dxa"/>
            <w:noWrap/>
            <w:vAlign w:val="bottom"/>
            <w:hideMark/>
          </w:tcPr>
          <w:p w14:paraId="7A5B7C57" w14:textId="77777777" w:rsidR="001004F3" w:rsidRPr="00107C76" w:rsidRDefault="001004F3" w:rsidP="00E77856">
            <w:pPr>
              <w:rPr>
                <w:rFonts w:eastAsia="Calibri"/>
                <w:sz w:val="22"/>
                <w:szCs w:val="22"/>
              </w:rPr>
            </w:pPr>
          </w:p>
        </w:tc>
        <w:tc>
          <w:tcPr>
            <w:tcW w:w="938" w:type="dxa"/>
            <w:noWrap/>
            <w:vAlign w:val="bottom"/>
            <w:hideMark/>
          </w:tcPr>
          <w:p w14:paraId="22BE20F9" w14:textId="77777777" w:rsidR="001004F3" w:rsidRPr="00107C76" w:rsidRDefault="001004F3" w:rsidP="00E77856">
            <w:pPr>
              <w:tabs>
                <w:tab w:val="left" w:pos="140"/>
                <w:tab w:val="right" w:pos="720"/>
              </w:tabs>
              <w:rPr>
                <w:rFonts w:eastAsia="Calibri"/>
                <w:sz w:val="22"/>
                <w:szCs w:val="22"/>
              </w:rPr>
            </w:pPr>
            <w:r>
              <w:rPr>
                <w:rFonts w:eastAsia="Calibri"/>
                <w:sz w:val="22"/>
                <w:szCs w:val="22"/>
              </w:rPr>
              <w:tab/>
              <w:t>$</w:t>
            </w:r>
            <w:r>
              <w:rPr>
                <w:rFonts w:eastAsia="Calibri"/>
                <w:sz w:val="22"/>
                <w:szCs w:val="22"/>
              </w:rPr>
              <w:tab/>
              <w:t>-</w:t>
            </w:r>
          </w:p>
        </w:tc>
        <w:tc>
          <w:tcPr>
            <w:tcW w:w="285" w:type="dxa"/>
            <w:noWrap/>
            <w:vAlign w:val="bottom"/>
            <w:hideMark/>
          </w:tcPr>
          <w:p w14:paraId="7303C499" w14:textId="77777777" w:rsidR="001004F3" w:rsidRPr="00107C76" w:rsidRDefault="001004F3" w:rsidP="00E77856">
            <w:pPr>
              <w:rPr>
                <w:rFonts w:eastAsia="Calibri"/>
                <w:sz w:val="22"/>
                <w:szCs w:val="22"/>
              </w:rPr>
            </w:pPr>
          </w:p>
        </w:tc>
        <w:tc>
          <w:tcPr>
            <w:tcW w:w="1278" w:type="dxa"/>
            <w:noWrap/>
            <w:vAlign w:val="bottom"/>
            <w:hideMark/>
          </w:tcPr>
          <w:p w14:paraId="729A211B" w14:textId="77777777" w:rsidR="001004F3" w:rsidRPr="00107C76" w:rsidRDefault="001004F3" w:rsidP="00E77856">
            <w:pPr>
              <w:tabs>
                <w:tab w:val="right" w:pos="1160"/>
              </w:tabs>
              <w:rPr>
                <w:rFonts w:eastAsia="Calibri"/>
                <w:sz w:val="22"/>
                <w:szCs w:val="22"/>
              </w:rPr>
            </w:pPr>
            <w:r>
              <w:rPr>
                <w:rStyle w:val="EDGARxbrlTagCode"/>
                <w:rFonts w:eastAsia="Calibri"/>
              </w:rPr>
              <w:t>[«6KW3SU8Y|Tag=SharesOutstanding|Label=*|#=247»</w:t>
            </w:r>
            <w:r>
              <w:rPr>
                <w:rFonts w:eastAsia="Calibri"/>
                <w:sz w:val="22"/>
                <w:szCs w:val="22"/>
              </w:rPr>
              <w:tab/>
              <w:t>8,869,091</w:t>
            </w:r>
            <w:r>
              <w:rPr>
                <w:rStyle w:val="EDGARxbrlTagCode"/>
                <w:rFonts w:eastAsia="Calibri"/>
              </w:rPr>
              <w:t>«6KW3SU8Y»]</w:t>
            </w:r>
          </w:p>
        </w:tc>
        <w:tc>
          <w:tcPr>
            <w:tcW w:w="236" w:type="dxa"/>
            <w:noWrap/>
            <w:vAlign w:val="bottom"/>
            <w:hideMark/>
          </w:tcPr>
          <w:p w14:paraId="1DF50F02" w14:textId="77777777" w:rsidR="001004F3" w:rsidRPr="00107C76" w:rsidRDefault="001004F3" w:rsidP="00E77856">
            <w:pPr>
              <w:rPr>
                <w:rFonts w:eastAsia="Calibri"/>
                <w:sz w:val="22"/>
                <w:szCs w:val="22"/>
              </w:rPr>
            </w:pPr>
          </w:p>
        </w:tc>
        <w:tc>
          <w:tcPr>
            <w:tcW w:w="1046" w:type="dxa"/>
            <w:noWrap/>
            <w:vAlign w:val="bottom"/>
            <w:hideMark/>
          </w:tcPr>
          <w:p w14:paraId="5D4D7F7D" w14:textId="77777777" w:rsidR="001004F3" w:rsidRPr="00107C76" w:rsidRDefault="001004F3" w:rsidP="00E77856">
            <w:pPr>
              <w:tabs>
                <w:tab w:val="left" w:pos="80"/>
                <w:tab w:val="right" w:pos="880"/>
              </w:tabs>
              <w:rPr>
                <w:rFonts w:eastAsia="Calibri"/>
                <w:sz w:val="22"/>
                <w:szCs w:val="22"/>
              </w:rPr>
            </w:pPr>
            <w:r>
              <w:rPr>
                <w:rFonts w:eastAsia="Calibri"/>
                <w:sz w:val="22"/>
                <w:szCs w:val="22"/>
              </w:rPr>
              <w:tab/>
              <w:t>$</w:t>
            </w:r>
            <w:r>
              <w:rPr>
                <w:rFonts w:eastAsia="Calibri"/>
                <w:sz w:val="22"/>
                <w:szCs w:val="22"/>
              </w:rPr>
              <w:tab/>
              <w:t>48,869</w:t>
            </w:r>
          </w:p>
        </w:tc>
        <w:tc>
          <w:tcPr>
            <w:tcW w:w="270" w:type="dxa"/>
            <w:noWrap/>
            <w:vAlign w:val="bottom"/>
            <w:hideMark/>
          </w:tcPr>
          <w:p w14:paraId="0120CE5B" w14:textId="77777777" w:rsidR="001004F3" w:rsidRPr="00107C76" w:rsidRDefault="001004F3" w:rsidP="00E77856">
            <w:pPr>
              <w:rPr>
                <w:rFonts w:eastAsia="Calibri"/>
                <w:sz w:val="22"/>
                <w:szCs w:val="22"/>
              </w:rPr>
            </w:pPr>
          </w:p>
        </w:tc>
        <w:tc>
          <w:tcPr>
            <w:tcW w:w="1158" w:type="dxa"/>
            <w:noWrap/>
            <w:vAlign w:val="bottom"/>
            <w:hideMark/>
          </w:tcPr>
          <w:p w14:paraId="62993AC5" w14:textId="77777777" w:rsidR="001004F3" w:rsidRPr="00107C76" w:rsidRDefault="001004F3" w:rsidP="00E77856">
            <w:pPr>
              <w:tabs>
                <w:tab w:val="left" w:pos="100"/>
                <w:tab w:val="right" w:pos="980"/>
              </w:tabs>
              <w:rPr>
                <w:rFonts w:eastAsia="Calibri"/>
                <w:sz w:val="22"/>
                <w:szCs w:val="22"/>
              </w:rPr>
            </w:pPr>
            <w:r>
              <w:rPr>
                <w:rFonts w:eastAsia="Calibri"/>
                <w:sz w:val="22"/>
                <w:szCs w:val="22"/>
              </w:rPr>
              <w:tab/>
              <w:t>$</w:t>
            </w:r>
            <w:r>
              <w:rPr>
                <w:rFonts w:eastAsia="Calibri"/>
                <w:sz w:val="22"/>
                <w:szCs w:val="22"/>
              </w:rPr>
              <w:tab/>
              <w:t>419,831</w:t>
            </w:r>
          </w:p>
        </w:tc>
        <w:tc>
          <w:tcPr>
            <w:tcW w:w="270" w:type="dxa"/>
            <w:noWrap/>
            <w:vAlign w:val="bottom"/>
            <w:hideMark/>
          </w:tcPr>
          <w:p w14:paraId="2B707CDF" w14:textId="77777777" w:rsidR="001004F3" w:rsidRPr="00107C76" w:rsidRDefault="001004F3" w:rsidP="00E77856">
            <w:pPr>
              <w:rPr>
                <w:rFonts w:eastAsia="Calibri"/>
                <w:sz w:val="22"/>
                <w:szCs w:val="22"/>
              </w:rPr>
            </w:pPr>
          </w:p>
        </w:tc>
        <w:tc>
          <w:tcPr>
            <w:tcW w:w="1441" w:type="dxa"/>
            <w:noWrap/>
            <w:vAlign w:val="bottom"/>
            <w:hideMark/>
          </w:tcPr>
          <w:p w14:paraId="15734C22" w14:textId="77777777" w:rsidR="001004F3" w:rsidRPr="00107C76" w:rsidRDefault="001004F3" w:rsidP="00E77856">
            <w:pPr>
              <w:tabs>
                <w:tab w:val="right" w:pos="1360"/>
              </w:tabs>
              <w:rPr>
                <w:rFonts w:eastAsia="Calibri"/>
                <w:sz w:val="22"/>
                <w:szCs w:val="22"/>
              </w:rPr>
            </w:pPr>
            <w:r>
              <w:rPr>
                <w:rFonts w:eastAsia="Calibri"/>
                <w:sz w:val="22"/>
                <w:szCs w:val="22"/>
              </w:rPr>
              <w:t>$</w:t>
            </w:r>
            <w:r>
              <w:rPr>
                <w:rFonts w:eastAsia="Calibri"/>
                <w:sz w:val="22"/>
                <w:szCs w:val="22"/>
              </w:rPr>
              <w:tab/>
              <w:t>(1,095,121)</w:t>
            </w:r>
          </w:p>
        </w:tc>
        <w:tc>
          <w:tcPr>
            <w:tcW w:w="292" w:type="dxa"/>
            <w:noWrap/>
            <w:vAlign w:val="bottom"/>
            <w:hideMark/>
          </w:tcPr>
          <w:p w14:paraId="033C7505" w14:textId="77777777" w:rsidR="001004F3" w:rsidRPr="00107C76" w:rsidRDefault="001004F3" w:rsidP="00E77856">
            <w:pPr>
              <w:rPr>
                <w:rFonts w:eastAsia="Calibri"/>
                <w:sz w:val="22"/>
                <w:szCs w:val="22"/>
              </w:rPr>
            </w:pPr>
          </w:p>
        </w:tc>
        <w:tc>
          <w:tcPr>
            <w:tcW w:w="1561" w:type="dxa"/>
            <w:noWrap/>
            <w:vAlign w:val="bottom"/>
            <w:hideMark/>
          </w:tcPr>
          <w:p w14:paraId="4161EAED" w14:textId="77777777" w:rsidR="001004F3" w:rsidRPr="00107C76" w:rsidRDefault="001004F3" w:rsidP="00E77856">
            <w:pPr>
              <w:tabs>
                <w:tab w:val="left" w:pos="140"/>
                <w:tab w:val="right" w:pos="1340"/>
              </w:tabs>
              <w:rPr>
                <w:rFonts w:eastAsia="Calibri"/>
                <w:sz w:val="22"/>
                <w:szCs w:val="22"/>
              </w:rPr>
            </w:pPr>
            <w:r>
              <w:rPr>
                <w:rFonts w:eastAsia="Calibri"/>
                <w:sz w:val="22"/>
                <w:szCs w:val="22"/>
              </w:rPr>
              <w:tab/>
              <w:t>$</w:t>
            </w:r>
            <w:r>
              <w:rPr>
                <w:rFonts w:eastAsia="Calibri"/>
                <w:sz w:val="22"/>
                <w:szCs w:val="22"/>
              </w:rPr>
              <w:tab/>
              <w:t>- </w:t>
            </w:r>
          </w:p>
        </w:tc>
        <w:tc>
          <w:tcPr>
            <w:tcW w:w="222" w:type="dxa"/>
            <w:noWrap/>
            <w:vAlign w:val="bottom"/>
            <w:hideMark/>
          </w:tcPr>
          <w:p w14:paraId="647E6316" w14:textId="77777777" w:rsidR="001004F3" w:rsidRPr="00107C76" w:rsidRDefault="001004F3" w:rsidP="00E77856">
            <w:pPr>
              <w:rPr>
                <w:rFonts w:eastAsia="Calibri"/>
                <w:sz w:val="22"/>
                <w:szCs w:val="22"/>
              </w:rPr>
            </w:pPr>
          </w:p>
        </w:tc>
        <w:tc>
          <w:tcPr>
            <w:tcW w:w="1946" w:type="dxa"/>
            <w:noWrap/>
            <w:vAlign w:val="bottom"/>
            <w:hideMark/>
          </w:tcPr>
          <w:p w14:paraId="5FAC1D6E" w14:textId="77777777" w:rsidR="001004F3" w:rsidRPr="00107C76" w:rsidRDefault="001004F3" w:rsidP="00E77856">
            <w:pPr>
              <w:tabs>
                <w:tab w:val="left" w:pos="140"/>
                <w:tab w:val="right" w:pos="1720"/>
              </w:tabs>
              <w:rPr>
                <w:rFonts w:eastAsia="Calibri"/>
                <w:sz w:val="22"/>
                <w:szCs w:val="22"/>
              </w:rPr>
            </w:pPr>
            <w:r>
              <w:rPr>
                <w:rFonts w:eastAsia="Calibri"/>
                <w:sz w:val="22"/>
                <w:szCs w:val="22"/>
              </w:rPr>
              <w:tab/>
              <w:t>$</w:t>
            </w:r>
            <w:r>
              <w:rPr>
                <w:rFonts w:eastAsia="Calibri"/>
                <w:sz w:val="22"/>
                <w:szCs w:val="22"/>
              </w:rPr>
              <w:tab/>
              <w:t>(626,421)</w:t>
            </w:r>
          </w:p>
        </w:tc>
      </w:tr>
      <w:tr w:rsidR="001004F3" w:rsidRPr="00107C76" w14:paraId="42AB8AE8" w14:textId="77777777" w:rsidTr="00E77856">
        <w:trPr>
          <w:cantSplit/>
          <w:jc w:val="center"/>
          <w:hidden/>
        </w:trPr>
        <w:tc>
          <w:tcPr>
            <w:tcW w:w="2498" w:type="dxa"/>
            <w:noWrap/>
            <w:vAlign w:val="bottom"/>
            <w:hideMark/>
          </w:tcPr>
          <w:p w14:paraId="235EC03D" w14:textId="77777777" w:rsidR="001004F3" w:rsidRPr="00107C76" w:rsidRDefault="001004F3" w:rsidP="00E77856">
            <w:pPr>
              <w:rPr>
                <w:rFonts w:eastAsia="Calibri"/>
                <w:sz w:val="22"/>
                <w:szCs w:val="22"/>
              </w:rPr>
            </w:pPr>
            <w:r>
              <w:rPr>
                <w:rStyle w:val="EDGARxbrlTagCode"/>
                <w:rFonts w:eastAsia="Calibri"/>
              </w:rPr>
              <w:t>[«6HW7VYMD|Tag=NoncontrollingInterestIncreaseFromSubsidiaryEquityIssuance|Label=Transfer of subsidiary shares to noncontrolling interest|Time=-f|#=248»</w:t>
            </w:r>
            <w:r w:rsidRPr="00107C76">
              <w:rPr>
                <w:rFonts w:eastAsia="Calibri"/>
                <w:sz w:val="22"/>
                <w:szCs w:val="22"/>
              </w:rPr>
              <w:t>Transfer of subsidiary shares to noncontrolling interest</w:t>
            </w:r>
            <w:r>
              <w:rPr>
                <w:rStyle w:val="EDGARxbrlTagCode"/>
                <w:rFonts w:eastAsia="Calibri"/>
              </w:rPr>
              <w:t>«6HW7VYMD»]</w:t>
            </w:r>
          </w:p>
        </w:tc>
        <w:tc>
          <w:tcPr>
            <w:tcW w:w="803" w:type="dxa"/>
            <w:noWrap/>
            <w:vAlign w:val="bottom"/>
            <w:hideMark/>
          </w:tcPr>
          <w:p w14:paraId="0501B563" w14:textId="77777777" w:rsidR="001004F3" w:rsidRPr="00107C76" w:rsidRDefault="001004F3" w:rsidP="00E77856">
            <w:pPr>
              <w:tabs>
                <w:tab w:val="right" w:pos="580"/>
              </w:tabs>
              <w:rPr>
                <w:rFonts w:eastAsia="Calibri"/>
                <w:sz w:val="22"/>
                <w:szCs w:val="22"/>
              </w:rPr>
            </w:pPr>
            <w:r>
              <w:rPr>
                <w:rFonts w:eastAsia="Calibri"/>
                <w:sz w:val="22"/>
                <w:szCs w:val="22"/>
              </w:rPr>
              <w:tab/>
              <w:t>-</w:t>
            </w:r>
          </w:p>
        </w:tc>
        <w:tc>
          <w:tcPr>
            <w:tcW w:w="222" w:type="dxa"/>
            <w:noWrap/>
            <w:vAlign w:val="bottom"/>
            <w:hideMark/>
          </w:tcPr>
          <w:p w14:paraId="2D98468C" w14:textId="77777777" w:rsidR="001004F3" w:rsidRPr="00107C76" w:rsidRDefault="001004F3" w:rsidP="00E77856">
            <w:pPr>
              <w:rPr>
                <w:rFonts w:eastAsia="Calibri"/>
                <w:sz w:val="22"/>
                <w:szCs w:val="22"/>
              </w:rPr>
            </w:pPr>
          </w:p>
        </w:tc>
        <w:tc>
          <w:tcPr>
            <w:tcW w:w="938" w:type="dxa"/>
            <w:noWrap/>
            <w:vAlign w:val="bottom"/>
            <w:hideMark/>
          </w:tcPr>
          <w:p w14:paraId="45D72973" w14:textId="77777777" w:rsidR="001004F3" w:rsidRPr="00107C76" w:rsidRDefault="001004F3" w:rsidP="00E77856">
            <w:pPr>
              <w:rPr>
                <w:rFonts w:eastAsia="Calibri"/>
                <w:sz w:val="22"/>
                <w:szCs w:val="22"/>
              </w:rPr>
            </w:pPr>
          </w:p>
        </w:tc>
        <w:tc>
          <w:tcPr>
            <w:tcW w:w="285" w:type="dxa"/>
            <w:noWrap/>
            <w:vAlign w:val="bottom"/>
            <w:hideMark/>
          </w:tcPr>
          <w:p w14:paraId="6A5DEA48" w14:textId="77777777" w:rsidR="001004F3" w:rsidRPr="00107C76" w:rsidRDefault="001004F3" w:rsidP="00E77856">
            <w:pPr>
              <w:rPr>
                <w:rFonts w:eastAsia="Calibri"/>
                <w:sz w:val="22"/>
                <w:szCs w:val="22"/>
              </w:rPr>
            </w:pPr>
          </w:p>
        </w:tc>
        <w:tc>
          <w:tcPr>
            <w:tcW w:w="1278" w:type="dxa"/>
            <w:noWrap/>
            <w:vAlign w:val="bottom"/>
            <w:hideMark/>
          </w:tcPr>
          <w:p w14:paraId="2FF1AD44" w14:textId="77777777" w:rsidR="001004F3" w:rsidRPr="00107C76" w:rsidRDefault="001004F3" w:rsidP="00E77856">
            <w:pPr>
              <w:rPr>
                <w:rFonts w:eastAsia="Calibri"/>
                <w:sz w:val="22"/>
                <w:szCs w:val="22"/>
              </w:rPr>
            </w:pPr>
          </w:p>
        </w:tc>
        <w:tc>
          <w:tcPr>
            <w:tcW w:w="236" w:type="dxa"/>
            <w:noWrap/>
            <w:vAlign w:val="bottom"/>
            <w:hideMark/>
          </w:tcPr>
          <w:p w14:paraId="6590CCC3" w14:textId="77777777" w:rsidR="001004F3" w:rsidRPr="00107C76" w:rsidRDefault="001004F3" w:rsidP="00E77856">
            <w:pPr>
              <w:rPr>
                <w:rFonts w:eastAsia="Calibri"/>
                <w:sz w:val="22"/>
                <w:szCs w:val="22"/>
              </w:rPr>
            </w:pPr>
          </w:p>
        </w:tc>
        <w:tc>
          <w:tcPr>
            <w:tcW w:w="1046" w:type="dxa"/>
            <w:noWrap/>
            <w:vAlign w:val="bottom"/>
            <w:hideMark/>
          </w:tcPr>
          <w:p w14:paraId="7F0C447B" w14:textId="77777777" w:rsidR="001004F3" w:rsidRPr="00107C76" w:rsidRDefault="001004F3" w:rsidP="00E77856">
            <w:pPr>
              <w:rPr>
                <w:rFonts w:eastAsia="Calibri"/>
                <w:sz w:val="22"/>
                <w:szCs w:val="22"/>
              </w:rPr>
            </w:pPr>
          </w:p>
        </w:tc>
        <w:tc>
          <w:tcPr>
            <w:tcW w:w="270" w:type="dxa"/>
            <w:noWrap/>
            <w:vAlign w:val="bottom"/>
            <w:hideMark/>
          </w:tcPr>
          <w:p w14:paraId="14AC1540" w14:textId="77777777" w:rsidR="001004F3" w:rsidRPr="00107C76" w:rsidRDefault="001004F3" w:rsidP="00E77856">
            <w:pPr>
              <w:rPr>
                <w:rFonts w:eastAsia="Calibri"/>
                <w:sz w:val="22"/>
                <w:szCs w:val="22"/>
              </w:rPr>
            </w:pPr>
          </w:p>
        </w:tc>
        <w:tc>
          <w:tcPr>
            <w:tcW w:w="1158" w:type="dxa"/>
            <w:noWrap/>
            <w:vAlign w:val="bottom"/>
            <w:hideMark/>
          </w:tcPr>
          <w:p w14:paraId="28B807C0" w14:textId="77777777" w:rsidR="001004F3" w:rsidRPr="00107C76" w:rsidRDefault="001004F3" w:rsidP="00E77856">
            <w:pPr>
              <w:tabs>
                <w:tab w:val="left" w:pos="100"/>
                <w:tab w:val="right" w:pos="980"/>
              </w:tabs>
              <w:rPr>
                <w:rFonts w:eastAsia="Calibri"/>
                <w:sz w:val="22"/>
                <w:szCs w:val="22"/>
              </w:rPr>
            </w:pPr>
            <w:r>
              <w:rPr>
                <w:rFonts w:eastAsia="Calibri"/>
                <w:sz w:val="22"/>
                <w:szCs w:val="22"/>
              </w:rPr>
              <w:tab/>
            </w:r>
            <w:r>
              <w:rPr>
                <w:rFonts w:eastAsia="Calibri"/>
                <w:sz w:val="22"/>
                <w:szCs w:val="22"/>
              </w:rPr>
              <w:tab/>
              <w:t>4,461</w:t>
            </w:r>
          </w:p>
        </w:tc>
        <w:tc>
          <w:tcPr>
            <w:tcW w:w="270" w:type="dxa"/>
            <w:noWrap/>
            <w:vAlign w:val="bottom"/>
            <w:hideMark/>
          </w:tcPr>
          <w:p w14:paraId="370E1FE0" w14:textId="77777777" w:rsidR="001004F3" w:rsidRPr="00107C76" w:rsidRDefault="001004F3" w:rsidP="00E77856">
            <w:pPr>
              <w:rPr>
                <w:rFonts w:eastAsia="Calibri"/>
                <w:sz w:val="22"/>
                <w:szCs w:val="22"/>
              </w:rPr>
            </w:pPr>
          </w:p>
        </w:tc>
        <w:tc>
          <w:tcPr>
            <w:tcW w:w="1441" w:type="dxa"/>
            <w:noWrap/>
            <w:vAlign w:val="bottom"/>
            <w:hideMark/>
          </w:tcPr>
          <w:p w14:paraId="33E9A706" w14:textId="77777777" w:rsidR="001004F3" w:rsidRPr="00107C76" w:rsidRDefault="001004F3" w:rsidP="00E77856">
            <w:pPr>
              <w:tabs>
                <w:tab w:val="right" w:pos="1360"/>
              </w:tabs>
              <w:rPr>
                <w:rFonts w:eastAsia="Calibri"/>
                <w:sz w:val="22"/>
                <w:szCs w:val="22"/>
              </w:rPr>
            </w:pPr>
            <w:r>
              <w:rPr>
                <w:rFonts w:eastAsia="Calibri"/>
                <w:sz w:val="22"/>
                <w:szCs w:val="22"/>
              </w:rPr>
              <w:tab/>
              <w:t>- </w:t>
            </w:r>
          </w:p>
        </w:tc>
        <w:tc>
          <w:tcPr>
            <w:tcW w:w="292" w:type="dxa"/>
            <w:noWrap/>
            <w:vAlign w:val="bottom"/>
            <w:hideMark/>
          </w:tcPr>
          <w:p w14:paraId="25B95212" w14:textId="77777777" w:rsidR="001004F3" w:rsidRPr="00107C76" w:rsidRDefault="001004F3" w:rsidP="00E77856">
            <w:pPr>
              <w:rPr>
                <w:rFonts w:eastAsia="Calibri"/>
                <w:sz w:val="22"/>
                <w:szCs w:val="22"/>
              </w:rPr>
            </w:pPr>
          </w:p>
        </w:tc>
        <w:tc>
          <w:tcPr>
            <w:tcW w:w="1561" w:type="dxa"/>
            <w:noWrap/>
            <w:vAlign w:val="bottom"/>
            <w:hideMark/>
          </w:tcPr>
          <w:p w14:paraId="518E3B8E" w14:textId="77777777" w:rsidR="001004F3" w:rsidRPr="00107C76" w:rsidRDefault="001004F3" w:rsidP="00E77856">
            <w:pPr>
              <w:tabs>
                <w:tab w:val="left" w:pos="140"/>
                <w:tab w:val="right" w:pos="1340"/>
              </w:tabs>
              <w:rPr>
                <w:rFonts w:eastAsia="Calibri"/>
                <w:sz w:val="22"/>
                <w:szCs w:val="22"/>
              </w:rPr>
            </w:pPr>
            <w:r>
              <w:rPr>
                <w:rFonts w:eastAsia="Calibri"/>
                <w:sz w:val="22"/>
                <w:szCs w:val="22"/>
              </w:rPr>
              <w:tab/>
            </w:r>
            <w:r>
              <w:rPr>
                <w:rFonts w:eastAsia="Calibri"/>
                <w:sz w:val="22"/>
                <w:szCs w:val="22"/>
              </w:rPr>
              <w:tab/>
              <w:t>45,539 </w:t>
            </w:r>
          </w:p>
        </w:tc>
        <w:tc>
          <w:tcPr>
            <w:tcW w:w="222" w:type="dxa"/>
            <w:noWrap/>
            <w:vAlign w:val="bottom"/>
            <w:hideMark/>
          </w:tcPr>
          <w:p w14:paraId="588F8735" w14:textId="77777777" w:rsidR="001004F3" w:rsidRPr="00107C76" w:rsidRDefault="001004F3" w:rsidP="00E77856">
            <w:pPr>
              <w:rPr>
                <w:rFonts w:eastAsia="Calibri"/>
                <w:sz w:val="22"/>
                <w:szCs w:val="22"/>
              </w:rPr>
            </w:pPr>
          </w:p>
        </w:tc>
        <w:tc>
          <w:tcPr>
            <w:tcW w:w="1946" w:type="dxa"/>
            <w:noWrap/>
            <w:vAlign w:val="bottom"/>
            <w:hideMark/>
          </w:tcPr>
          <w:p w14:paraId="1542E72E" w14:textId="77777777" w:rsidR="001004F3" w:rsidRPr="00107C76" w:rsidRDefault="001004F3" w:rsidP="00E77856">
            <w:pPr>
              <w:tabs>
                <w:tab w:val="left" w:pos="140"/>
                <w:tab w:val="right" w:pos="1720"/>
              </w:tabs>
              <w:rPr>
                <w:rFonts w:eastAsia="Calibri"/>
                <w:sz w:val="22"/>
                <w:szCs w:val="22"/>
              </w:rPr>
            </w:pPr>
            <w:r>
              <w:rPr>
                <w:rFonts w:eastAsia="Calibri"/>
                <w:sz w:val="22"/>
                <w:szCs w:val="22"/>
              </w:rPr>
              <w:tab/>
            </w:r>
            <w:r>
              <w:rPr>
                <w:rFonts w:eastAsia="Calibri"/>
                <w:sz w:val="22"/>
                <w:szCs w:val="22"/>
              </w:rPr>
              <w:tab/>
              <w:t>50,000 </w:t>
            </w:r>
          </w:p>
        </w:tc>
      </w:tr>
      <w:tr w:rsidR="001004F3" w:rsidRPr="00107C76" w14:paraId="3992C7B9" w14:textId="77777777" w:rsidTr="00E77856">
        <w:trPr>
          <w:cantSplit/>
          <w:jc w:val="center"/>
          <w:hidden/>
        </w:trPr>
        <w:tc>
          <w:tcPr>
            <w:tcW w:w="2498" w:type="dxa"/>
            <w:noWrap/>
            <w:vAlign w:val="bottom"/>
            <w:hideMark/>
          </w:tcPr>
          <w:p w14:paraId="49FCACCA" w14:textId="77777777" w:rsidR="001004F3" w:rsidRPr="00107C76" w:rsidRDefault="001004F3" w:rsidP="00E77856">
            <w:pPr>
              <w:rPr>
                <w:rFonts w:eastAsia="Calibri"/>
                <w:sz w:val="22"/>
                <w:szCs w:val="22"/>
              </w:rPr>
            </w:pPr>
            <w:r>
              <w:rPr>
                <w:rStyle w:val="EDGARxbrlTagCode"/>
                <w:rFonts w:eastAsia="Calibri"/>
              </w:rPr>
              <w:t>[«6KW3VY4U|Tag=NetIncomeLoss|Label=Net Income (Loss)|Time=-f|#=249»</w:t>
            </w:r>
            <w:r w:rsidRPr="00107C76">
              <w:rPr>
                <w:rFonts w:eastAsia="Calibri"/>
                <w:sz w:val="22"/>
                <w:szCs w:val="22"/>
              </w:rPr>
              <w:t>Net loss</w:t>
            </w:r>
            <w:r>
              <w:rPr>
                <w:rStyle w:val="EDGARxbrlTagCode"/>
                <w:rFonts w:eastAsia="Calibri"/>
              </w:rPr>
              <w:t>«6KW3VY4U»]</w:t>
            </w:r>
          </w:p>
        </w:tc>
        <w:tc>
          <w:tcPr>
            <w:tcW w:w="803" w:type="dxa"/>
            <w:tcBorders>
              <w:bottom w:val="single" w:sz="4" w:space="0" w:color="auto"/>
            </w:tcBorders>
            <w:noWrap/>
            <w:vAlign w:val="bottom"/>
            <w:hideMark/>
          </w:tcPr>
          <w:p w14:paraId="7D7D984C" w14:textId="77777777" w:rsidR="001004F3" w:rsidRPr="00107C76" w:rsidRDefault="001004F3" w:rsidP="00E77856">
            <w:pPr>
              <w:tabs>
                <w:tab w:val="right" w:pos="580"/>
              </w:tabs>
              <w:rPr>
                <w:rFonts w:eastAsia="Calibri"/>
                <w:sz w:val="22"/>
                <w:szCs w:val="22"/>
              </w:rPr>
            </w:pPr>
            <w:r>
              <w:rPr>
                <w:rFonts w:eastAsia="Calibri"/>
                <w:sz w:val="22"/>
                <w:szCs w:val="22"/>
              </w:rPr>
              <w:tab/>
              <w:t>-</w:t>
            </w:r>
          </w:p>
        </w:tc>
        <w:tc>
          <w:tcPr>
            <w:tcW w:w="222" w:type="dxa"/>
            <w:noWrap/>
            <w:vAlign w:val="bottom"/>
            <w:hideMark/>
          </w:tcPr>
          <w:p w14:paraId="5648906C" w14:textId="77777777" w:rsidR="001004F3" w:rsidRPr="00107C76" w:rsidRDefault="001004F3" w:rsidP="00E77856">
            <w:pPr>
              <w:rPr>
                <w:rFonts w:eastAsia="Calibri"/>
                <w:sz w:val="22"/>
                <w:szCs w:val="22"/>
              </w:rPr>
            </w:pPr>
          </w:p>
        </w:tc>
        <w:tc>
          <w:tcPr>
            <w:tcW w:w="938" w:type="dxa"/>
            <w:tcBorders>
              <w:bottom w:val="single" w:sz="4" w:space="0" w:color="auto"/>
            </w:tcBorders>
            <w:noWrap/>
            <w:vAlign w:val="bottom"/>
            <w:hideMark/>
          </w:tcPr>
          <w:p w14:paraId="38D95FF8" w14:textId="77777777" w:rsidR="001004F3" w:rsidRPr="00107C76" w:rsidRDefault="001004F3" w:rsidP="00E77856">
            <w:pPr>
              <w:tabs>
                <w:tab w:val="left" w:pos="140"/>
                <w:tab w:val="right" w:pos="720"/>
              </w:tabs>
              <w:rPr>
                <w:rFonts w:eastAsia="Calibri"/>
                <w:sz w:val="22"/>
                <w:szCs w:val="22"/>
              </w:rPr>
            </w:pPr>
            <w:r>
              <w:rPr>
                <w:rFonts w:eastAsia="Calibri"/>
                <w:sz w:val="22"/>
                <w:szCs w:val="22"/>
              </w:rPr>
              <w:tab/>
            </w:r>
            <w:r>
              <w:rPr>
                <w:rFonts w:eastAsia="Calibri"/>
                <w:sz w:val="22"/>
                <w:szCs w:val="22"/>
              </w:rPr>
              <w:tab/>
              <w:t>-</w:t>
            </w:r>
          </w:p>
        </w:tc>
        <w:tc>
          <w:tcPr>
            <w:tcW w:w="285" w:type="dxa"/>
            <w:noWrap/>
            <w:vAlign w:val="bottom"/>
            <w:hideMark/>
          </w:tcPr>
          <w:p w14:paraId="064373AE" w14:textId="77777777" w:rsidR="001004F3" w:rsidRPr="00107C76" w:rsidRDefault="001004F3" w:rsidP="00E77856">
            <w:pPr>
              <w:rPr>
                <w:rFonts w:eastAsia="Calibri"/>
                <w:sz w:val="22"/>
                <w:szCs w:val="22"/>
              </w:rPr>
            </w:pPr>
          </w:p>
        </w:tc>
        <w:tc>
          <w:tcPr>
            <w:tcW w:w="1278" w:type="dxa"/>
            <w:tcBorders>
              <w:bottom w:val="single" w:sz="4" w:space="0" w:color="auto"/>
            </w:tcBorders>
            <w:noWrap/>
            <w:vAlign w:val="bottom"/>
            <w:hideMark/>
          </w:tcPr>
          <w:p w14:paraId="64B991BB" w14:textId="77777777" w:rsidR="001004F3" w:rsidRPr="00107C76" w:rsidRDefault="001004F3" w:rsidP="00E77856">
            <w:pPr>
              <w:tabs>
                <w:tab w:val="right" w:pos="1160"/>
              </w:tabs>
              <w:rPr>
                <w:rFonts w:eastAsia="Calibri"/>
                <w:sz w:val="22"/>
                <w:szCs w:val="22"/>
              </w:rPr>
            </w:pPr>
            <w:r>
              <w:rPr>
                <w:rFonts w:eastAsia="Calibri"/>
                <w:sz w:val="22"/>
                <w:szCs w:val="22"/>
              </w:rPr>
              <w:tab/>
              <w:t>-</w:t>
            </w:r>
          </w:p>
        </w:tc>
        <w:tc>
          <w:tcPr>
            <w:tcW w:w="236" w:type="dxa"/>
            <w:noWrap/>
            <w:vAlign w:val="bottom"/>
            <w:hideMark/>
          </w:tcPr>
          <w:p w14:paraId="3E18A3A0" w14:textId="77777777" w:rsidR="001004F3" w:rsidRPr="00107C76" w:rsidRDefault="001004F3" w:rsidP="00E77856">
            <w:pPr>
              <w:rPr>
                <w:rFonts w:eastAsia="Calibri"/>
                <w:sz w:val="22"/>
                <w:szCs w:val="22"/>
              </w:rPr>
            </w:pPr>
          </w:p>
        </w:tc>
        <w:tc>
          <w:tcPr>
            <w:tcW w:w="1046" w:type="dxa"/>
            <w:tcBorders>
              <w:bottom w:val="single" w:sz="4" w:space="0" w:color="auto"/>
            </w:tcBorders>
            <w:noWrap/>
            <w:vAlign w:val="bottom"/>
            <w:hideMark/>
          </w:tcPr>
          <w:p w14:paraId="524A1228" w14:textId="77777777" w:rsidR="001004F3" w:rsidRPr="00107C76" w:rsidRDefault="001004F3" w:rsidP="00E77856">
            <w:pPr>
              <w:tabs>
                <w:tab w:val="left" w:pos="80"/>
                <w:tab w:val="right" w:pos="880"/>
              </w:tabs>
              <w:rPr>
                <w:rFonts w:eastAsia="Calibri"/>
                <w:sz w:val="22"/>
                <w:szCs w:val="22"/>
              </w:rPr>
            </w:pPr>
            <w:r>
              <w:rPr>
                <w:rFonts w:eastAsia="Calibri"/>
                <w:sz w:val="22"/>
                <w:szCs w:val="22"/>
              </w:rPr>
              <w:tab/>
            </w:r>
            <w:r>
              <w:rPr>
                <w:rFonts w:eastAsia="Calibri"/>
                <w:sz w:val="22"/>
                <w:szCs w:val="22"/>
              </w:rPr>
              <w:tab/>
              <w:t>-</w:t>
            </w:r>
          </w:p>
        </w:tc>
        <w:tc>
          <w:tcPr>
            <w:tcW w:w="270" w:type="dxa"/>
            <w:noWrap/>
            <w:vAlign w:val="bottom"/>
            <w:hideMark/>
          </w:tcPr>
          <w:p w14:paraId="7EA76AFC" w14:textId="77777777" w:rsidR="001004F3" w:rsidRPr="00107C76" w:rsidRDefault="001004F3" w:rsidP="00E77856">
            <w:pPr>
              <w:rPr>
                <w:rFonts w:eastAsia="Calibri"/>
                <w:sz w:val="22"/>
                <w:szCs w:val="22"/>
              </w:rPr>
            </w:pPr>
          </w:p>
        </w:tc>
        <w:tc>
          <w:tcPr>
            <w:tcW w:w="1158" w:type="dxa"/>
            <w:tcBorders>
              <w:bottom w:val="single" w:sz="4" w:space="0" w:color="auto"/>
            </w:tcBorders>
            <w:noWrap/>
            <w:vAlign w:val="bottom"/>
            <w:hideMark/>
          </w:tcPr>
          <w:p w14:paraId="77C0394F" w14:textId="77777777" w:rsidR="001004F3" w:rsidRPr="00107C76" w:rsidRDefault="001004F3" w:rsidP="00E77856">
            <w:pPr>
              <w:tabs>
                <w:tab w:val="left" w:pos="100"/>
                <w:tab w:val="right" w:pos="980"/>
              </w:tabs>
              <w:rPr>
                <w:rFonts w:eastAsia="Calibri"/>
                <w:sz w:val="22"/>
                <w:szCs w:val="22"/>
              </w:rPr>
            </w:pPr>
            <w:r>
              <w:rPr>
                <w:rFonts w:eastAsia="Calibri"/>
                <w:sz w:val="22"/>
                <w:szCs w:val="22"/>
              </w:rPr>
              <w:tab/>
            </w:r>
            <w:r>
              <w:rPr>
                <w:rFonts w:eastAsia="Calibri"/>
                <w:sz w:val="22"/>
                <w:szCs w:val="22"/>
              </w:rPr>
              <w:tab/>
              <w:t>-</w:t>
            </w:r>
          </w:p>
        </w:tc>
        <w:tc>
          <w:tcPr>
            <w:tcW w:w="270" w:type="dxa"/>
            <w:noWrap/>
            <w:vAlign w:val="bottom"/>
            <w:hideMark/>
          </w:tcPr>
          <w:p w14:paraId="24637DF8" w14:textId="77777777" w:rsidR="001004F3" w:rsidRPr="00107C76" w:rsidRDefault="001004F3" w:rsidP="00E77856">
            <w:pPr>
              <w:rPr>
                <w:rFonts w:eastAsia="Calibri"/>
                <w:sz w:val="22"/>
                <w:szCs w:val="22"/>
              </w:rPr>
            </w:pPr>
          </w:p>
        </w:tc>
        <w:tc>
          <w:tcPr>
            <w:tcW w:w="1441" w:type="dxa"/>
            <w:tcBorders>
              <w:bottom w:val="single" w:sz="4" w:space="0" w:color="auto"/>
            </w:tcBorders>
            <w:noWrap/>
            <w:vAlign w:val="bottom"/>
            <w:hideMark/>
          </w:tcPr>
          <w:p w14:paraId="17E446B9" w14:textId="77777777" w:rsidR="001004F3" w:rsidRPr="00107C76" w:rsidRDefault="001004F3" w:rsidP="00E77856">
            <w:pPr>
              <w:tabs>
                <w:tab w:val="right" w:pos="1360"/>
              </w:tabs>
              <w:rPr>
                <w:rFonts w:eastAsia="Calibri"/>
                <w:sz w:val="22"/>
                <w:szCs w:val="22"/>
              </w:rPr>
            </w:pPr>
            <w:r>
              <w:rPr>
                <w:rFonts w:eastAsia="Calibri"/>
                <w:sz w:val="22"/>
                <w:szCs w:val="22"/>
              </w:rPr>
              <w:tab/>
              <w:t>(273,982)</w:t>
            </w:r>
          </w:p>
        </w:tc>
        <w:tc>
          <w:tcPr>
            <w:tcW w:w="292" w:type="dxa"/>
            <w:noWrap/>
            <w:vAlign w:val="bottom"/>
            <w:hideMark/>
          </w:tcPr>
          <w:p w14:paraId="2B79E074" w14:textId="77777777" w:rsidR="001004F3" w:rsidRPr="00107C76" w:rsidRDefault="001004F3" w:rsidP="00E77856">
            <w:pPr>
              <w:rPr>
                <w:rFonts w:eastAsia="Calibri"/>
                <w:sz w:val="22"/>
                <w:szCs w:val="22"/>
              </w:rPr>
            </w:pPr>
          </w:p>
        </w:tc>
        <w:tc>
          <w:tcPr>
            <w:tcW w:w="1561" w:type="dxa"/>
            <w:tcBorders>
              <w:bottom w:val="single" w:sz="4" w:space="0" w:color="auto"/>
            </w:tcBorders>
            <w:noWrap/>
            <w:vAlign w:val="bottom"/>
            <w:hideMark/>
          </w:tcPr>
          <w:p w14:paraId="7DA49349" w14:textId="77777777" w:rsidR="001004F3" w:rsidRPr="00107C76" w:rsidRDefault="001004F3" w:rsidP="00E77856">
            <w:pPr>
              <w:tabs>
                <w:tab w:val="left" w:pos="140"/>
                <w:tab w:val="right" w:pos="1340"/>
              </w:tabs>
              <w:rPr>
                <w:rFonts w:eastAsia="Calibri"/>
                <w:sz w:val="22"/>
                <w:szCs w:val="22"/>
              </w:rPr>
            </w:pPr>
            <w:r>
              <w:rPr>
                <w:rFonts w:eastAsia="Calibri"/>
                <w:sz w:val="22"/>
                <w:szCs w:val="22"/>
              </w:rPr>
              <w:tab/>
            </w:r>
            <w:r>
              <w:rPr>
                <w:rFonts w:eastAsia="Calibri"/>
                <w:sz w:val="22"/>
                <w:szCs w:val="22"/>
              </w:rPr>
              <w:tab/>
              <w:t>(10,795)</w:t>
            </w:r>
          </w:p>
        </w:tc>
        <w:tc>
          <w:tcPr>
            <w:tcW w:w="222" w:type="dxa"/>
            <w:noWrap/>
            <w:vAlign w:val="bottom"/>
            <w:hideMark/>
          </w:tcPr>
          <w:p w14:paraId="2DB34CDC" w14:textId="77777777" w:rsidR="001004F3" w:rsidRPr="00107C76" w:rsidRDefault="001004F3" w:rsidP="00E77856">
            <w:pPr>
              <w:rPr>
                <w:rFonts w:eastAsia="Calibri"/>
                <w:sz w:val="22"/>
                <w:szCs w:val="22"/>
              </w:rPr>
            </w:pPr>
          </w:p>
        </w:tc>
        <w:tc>
          <w:tcPr>
            <w:tcW w:w="1946" w:type="dxa"/>
            <w:tcBorders>
              <w:bottom w:val="single" w:sz="4" w:space="0" w:color="auto"/>
            </w:tcBorders>
            <w:noWrap/>
            <w:vAlign w:val="bottom"/>
            <w:hideMark/>
          </w:tcPr>
          <w:p w14:paraId="529858C8" w14:textId="77777777" w:rsidR="001004F3" w:rsidRPr="00107C76" w:rsidRDefault="001004F3" w:rsidP="00E77856">
            <w:pPr>
              <w:tabs>
                <w:tab w:val="left" w:pos="140"/>
                <w:tab w:val="right" w:pos="1720"/>
              </w:tabs>
              <w:rPr>
                <w:rFonts w:eastAsia="Calibri"/>
                <w:sz w:val="22"/>
                <w:szCs w:val="22"/>
              </w:rPr>
            </w:pPr>
            <w:r>
              <w:rPr>
                <w:rFonts w:eastAsia="Calibri"/>
                <w:sz w:val="22"/>
                <w:szCs w:val="22"/>
              </w:rPr>
              <w:tab/>
            </w:r>
            <w:r>
              <w:rPr>
                <w:rFonts w:eastAsia="Calibri"/>
                <w:sz w:val="22"/>
                <w:szCs w:val="22"/>
              </w:rPr>
              <w:tab/>
              <w:t>(284,777)</w:t>
            </w:r>
          </w:p>
        </w:tc>
      </w:tr>
      <w:tr w:rsidR="001004F3" w:rsidRPr="00107C76" w14:paraId="5F304046" w14:textId="77777777" w:rsidTr="00E77856">
        <w:trPr>
          <w:cantSplit/>
          <w:jc w:val="center"/>
          <w:hidden/>
        </w:trPr>
        <w:tc>
          <w:tcPr>
            <w:tcW w:w="2498" w:type="dxa"/>
            <w:noWrap/>
            <w:vAlign w:val="bottom"/>
            <w:hideMark/>
          </w:tcPr>
          <w:p w14:paraId="4F04E098" w14:textId="77777777" w:rsidR="001004F3" w:rsidRPr="00107C76" w:rsidRDefault="001004F3" w:rsidP="00E77856">
            <w:pPr>
              <w:rPr>
                <w:rFonts w:eastAsia="Calibri"/>
                <w:sz w:val="22"/>
                <w:szCs w:val="22"/>
              </w:rPr>
            </w:pPr>
            <w:r>
              <w:rPr>
                <w:rStyle w:val="EDGARxbrlTagCode"/>
                <w:rFonts w:eastAsia="Calibri"/>
              </w:rPr>
              <w:t>[«6HW7SXFK|Tag=StockholdersEquityIncludingPortionAttributableToNoncontrollingInterest|Label=*|Role=en|Time=-f|#=250»</w:t>
            </w:r>
            <w:r w:rsidRPr="00107C76">
              <w:rPr>
                <w:rFonts w:eastAsia="Calibri"/>
                <w:sz w:val="22"/>
                <w:szCs w:val="22"/>
              </w:rPr>
              <w:t>Balance, December 31, 2015</w:t>
            </w:r>
            <w:r>
              <w:rPr>
                <w:rStyle w:val="EDGARxbrlTagCode"/>
                <w:rFonts w:eastAsia="Calibri"/>
              </w:rPr>
              <w:t>«6HW7SXFK»]</w:t>
            </w:r>
          </w:p>
        </w:tc>
        <w:tc>
          <w:tcPr>
            <w:tcW w:w="803" w:type="dxa"/>
            <w:tcBorders>
              <w:top w:val="single" w:sz="4" w:space="0" w:color="auto"/>
            </w:tcBorders>
            <w:noWrap/>
            <w:vAlign w:val="bottom"/>
            <w:hideMark/>
          </w:tcPr>
          <w:p w14:paraId="0928FFA3" w14:textId="77777777" w:rsidR="001004F3" w:rsidRPr="00107C76" w:rsidRDefault="001004F3" w:rsidP="00E77856">
            <w:pPr>
              <w:tabs>
                <w:tab w:val="right" w:pos="580"/>
              </w:tabs>
              <w:rPr>
                <w:rFonts w:eastAsia="Calibri"/>
                <w:sz w:val="22"/>
                <w:szCs w:val="22"/>
              </w:rPr>
            </w:pPr>
            <w:r>
              <w:rPr>
                <w:rStyle w:val="EDGARxbrlTagCode"/>
                <w:rFonts w:eastAsia="Calibri"/>
              </w:rPr>
              <w:t>[«6KW7VAN3|Tag=SharesOutstanding|Label=*|#=251»</w:t>
            </w:r>
            <w:r>
              <w:rPr>
                <w:rFonts w:eastAsia="Calibri"/>
                <w:sz w:val="22"/>
                <w:szCs w:val="22"/>
              </w:rPr>
              <w:tab/>
              <w:t>-</w:t>
            </w:r>
            <w:r>
              <w:rPr>
                <w:rStyle w:val="EDGARxbrlTagCode"/>
                <w:rFonts w:eastAsia="Calibri"/>
              </w:rPr>
              <w:t>«6KW7VAN3»]</w:t>
            </w:r>
          </w:p>
        </w:tc>
        <w:tc>
          <w:tcPr>
            <w:tcW w:w="222" w:type="dxa"/>
            <w:noWrap/>
            <w:vAlign w:val="bottom"/>
            <w:hideMark/>
          </w:tcPr>
          <w:p w14:paraId="04E3D095" w14:textId="77777777" w:rsidR="001004F3" w:rsidRPr="00107C76" w:rsidRDefault="001004F3" w:rsidP="00E77856">
            <w:pPr>
              <w:rPr>
                <w:rFonts w:eastAsia="Calibri"/>
                <w:sz w:val="22"/>
                <w:szCs w:val="22"/>
              </w:rPr>
            </w:pPr>
          </w:p>
        </w:tc>
        <w:tc>
          <w:tcPr>
            <w:tcW w:w="938" w:type="dxa"/>
            <w:tcBorders>
              <w:top w:val="single" w:sz="4" w:space="0" w:color="auto"/>
            </w:tcBorders>
            <w:noWrap/>
            <w:vAlign w:val="bottom"/>
            <w:hideMark/>
          </w:tcPr>
          <w:p w14:paraId="32C598BB" w14:textId="77777777" w:rsidR="001004F3" w:rsidRPr="00107C76" w:rsidRDefault="001004F3" w:rsidP="00E77856">
            <w:pPr>
              <w:tabs>
                <w:tab w:val="left" w:pos="140"/>
                <w:tab w:val="right" w:pos="720"/>
              </w:tabs>
              <w:rPr>
                <w:rFonts w:eastAsia="Calibri"/>
                <w:sz w:val="22"/>
                <w:szCs w:val="22"/>
              </w:rPr>
            </w:pPr>
            <w:r>
              <w:rPr>
                <w:rFonts w:eastAsia="Calibri"/>
                <w:sz w:val="22"/>
                <w:szCs w:val="22"/>
              </w:rPr>
              <w:tab/>
            </w:r>
            <w:r>
              <w:rPr>
                <w:rFonts w:eastAsia="Calibri"/>
                <w:sz w:val="22"/>
                <w:szCs w:val="22"/>
              </w:rPr>
              <w:tab/>
              <w:t>-</w:t>
            </w:r>
          </w:p>
        </w:tc>
        <w:tc>
          <w:tcPr>
            <w:tcW w:w="285" w:type="dxa"/>
            <w:noWrap/>
            <w:vAlign w:val="bottom"/>
            <w:hideMark/>
          </w:tcPr>
          <w:p w14:paraId="6181050A" w14:textId="77777777" w:rsidR="001004F3" w:rsidRPr="00107C76" w:rsidRDefault="001004F3" w:rsidP="00E77856">
            <w:pPr>
              <w:rPr>
                <w:rFonts w:eastAsia="Calibri"/>
                <w:sz w:val="22"/>
                <w:szCs w:val="22"/>
              </w:rPr>
            </w:pPr>
          </w:p>
        </w:tc>
        <w:tc>
          <w:tcPr>
            <w:tcW w:w="1278" w:type="dxa"/>
            <w:tcBorders>
              <w:top w:val="single" w:sz="4" w:space="0" w:color="auto"/>
            </w:tcBorders>
            <w:noWrap/>
            <w:vAlign w:val="bottom"/>
            <w:hideMark/>
          </w:tcPr>
          <w:p w14:paraId="2DAB38EF" w14:textId="77777777" w:rsidR="001004F3" w:rsidRPr="00107C76" w:rsidRDefault="001004F3" w:rsidP="00E77856">
            <w:pPr>
              <w:tabs>
                <w:tab w:val="right" w:pos="1160"/>
              </w:tabs>
              <w:rPr>
                <w:rFonts w:eastAsia="Calibri"/>
                <w:sz w:val="22"/>
                <w:szCs w:val="22"/>
              </w:rPr>
            </w:pPr>
            <w:r>
              <w:rPr>
                <w:rStyle w:val="EDGARxbrlTagCode"/>
                <w:rFonts w:eastAsia="Calibri"/>
              </w:rPr>
              <w:t>[«6HW3V9E9|Tag=SharesOutstanding|Label=*|#=252»</w:t>
            </w:r>
            <w:r>
              <w:rPr>
                <w:rFonts w:eastAsia="Calibri"/>
                <w:sz w:val="22"/>
                <w:szCs w:val="22"/>
              </w:rPr>
              <w:tab/>
              <w:t>48,869,091</w:t>
            </w:r>
            <w:r>
              <w:rPr>
                <w:rStyle w:val="EDGARxbrlTagCode"/>
                <w:rFonts w:eastAsia="Calibri"/>
              </w:rPr>
              <w:t>«6HW3V9E9»]</w:t>
            </w:r>
          </w:p>
        </w:tc>
        <w:tc>
          <w:tcPr>
            <w:tcW w:w="236" w:type="dxa"/>
            <w:noWrap/>
            <w:vAlign w:val="bottom"/>
            <w:hideMark/>
          </w:tcPr>
          <w:p w14:paraId="1CB3FCAC" w14:textId="77777777" w:rsidR="001004F3" w:rsidRPr="00107C76" w:rsidRDefault="001004F3" w:rsidP="00E77856">
            <w:pPr>
              <w:rPr>
                <w:rFonts w:eastAsia="Calibri"/>
                <w:sz w:val="22"/>
                <w:szCs w:val="22"/>
              </w:rPr>
            </w:pPr>
          </w:p>
        </w:tc>
        <w:tc>
          <w:tcPr>
            <w:tcW w:w="1046" w:type="dxa"/>
            <w:tcBorders>
              <w:top w:val="single" w:sz="4" w:space="0" w:color="auto"/>
            </w:tcBorders>
            <w:noWrap/>
            <w:vAlign w:val="bottom"/>
            <w:hideMark/>
          </w:tcPr>
          <w:p w14:paraId="3FF10FC7" w14:textId="77777777" w:rsidR="001004F3" w:rsidRPr="00107C76" w:rsidRDefault="001004F3" w:rsidP="00E77856">
            <w:pPr>
              <w:tabs>
                <w:tab w:val="left" w:pos="80"/>
                <w:tab w:val="right" w:pos="880"/>
              </w:tabs>
              <w:rPr>
                <w:rFonts w:eastAsia="Calibri"/>
                <w:sz w:val="22"/>
                <w:szCs w:val="22"/>
              </w:rPr>
            </w:pPr>
            <w:r>
              <w:rPr>
                <w:rFonts w:eastAsia="Calibri"/>
                <w:sz w:val="22"/>
                <w:szCs w:val="22"/>
              </w:rPr>
              <w:tab/>
            </w:r>
            <w:r>
              <w:rPr>
                <w:rFonts w:eastAsia="Calibri"/>
                <w:sz w:val="22"/>
                <w:szCs w:val="22"/>
              </w:rPr>
              <w:tab/>
              <w:t>48,869</w:t>
            </w:r>
          </w:p>
        </w:tc>
        <w:tc>
          <w:tcPr>
            <w:tcW w:w="270" w:type="dxa"/>
            <w:noWrap/>
            <w:vAlign w:val="bottom"/>
            <w:hideMark/>
          </w:tcPr>
          <w:p w14:paraId="1DF70F1A" w14:textId="77777777" w:rsidR="001004F3" w:rsidRPr="00107C76" w:rsidRDefault="001004F3" w:rsidP="00E77856">
            <w:pPr>
              <w:rPr>
                <w:rFonts w:eastAsia="Calibri"/>
                <w:sz w:val="22"/>
                <w:szCs w:val="22"/>
              </w:rPr>
            </w:pPr>
          </w:p>
        </w:tc>
        <w:tc>
          <w:tcPr>
            <w:tcW w:w="1158" w:type="dxa"/>
            <w:tcBorders>
              <w:top w:val="single" w:sz="4" w:space="0" w:color="auto"/>
            </w:tcBorders>
            <w:noWrap/>
            <w:vAlign w:val="bottom"/>
            <w:hideMark/>
          </w:tcPr>
          <w:p w14:paraId="2A0B08B3" w14:textId="77777777" w:rsidR="001004F3" w:rsidRPr="00107C76" w:rsidRDefault="001004F3" w:rsidP="00E77856">
            <w:pPr>
              <w:tabs>
                <w:tab w:val="left" w:pos="100"/>
                <w:tab w:val="right" w:pos="980"/>
              </w:tabs>
              <w:rPr>
                <w:rFonts w:eastAsia="Calibri"/>
                <w:sz w:val="22"/>
                <w:szCs w:val="22"/>
              </w:rPr>
            </w:pPr>
            <w:r>
              <w:rPr>
                <w:rFonts w:eastAsia="Calibri"/>
                <w:sz w:val="22"/>
                <w:szCs w:val="22"/>
              </w:rPr>
              <w:tab/>
            </w:r>
            <w:r>
              <w:rPr>
                <w:rFonts w:eastAsia="Calibri"/>
                <w:sz w:val="22"/>
                <w:szCs w:val="22"/>
              </w:rPr>
              <w:tab/>
              <w:t>424,292</w:t>
            </w:r>
          </w:p>
        </w:tc>
        <w:tc>
          <w:tcPr>
            <w:tcW w:w="270" w:type="dxa"/>
            <w:noWrap/>
            <w:vAlign w:val="bottom"/>
            <w:hideMark/>
          </w:tcPr>
          <w:p w14:paraId="045993F9" w14:textId="77777777" w:rsidR="001004F3" w:rsidRPr="00107C76" w:rsidRDefault="001004F3" w:rsidP="00E77856">
            <w:pPr>
              <w:rPr>
                <w:rFonts w:eastAsia="Calibri"/>
                <w:sz w:val="22"/>
                <w:szCs w:val="22"/>
              </w:rPr>
            </w:pPr>
          </w:p>
        </w:tc>
        <w:tc>
          <w:tcPr>
            <w:tcW w:w="1441" w:type="dxa"/>
            <w:tcBorders>
              <w:top w:val="single" w:sz="4" w:space="0" w:color="auto"/>
            </w:tcBorders>
            <w:noWrap/>
            <w:vAlign w:val="bottom"/>
            <w:hideMark/>
          </w:tcPr>
          <w:p w14:paraId="7B8E5BDE" w14:textId="77777777" w:rsidR="001004F3" w:rsidRPr="00107C76" w:rsidRDefault="001004F3" w:rsidP="00E77856">
            <w:pPr>
              <w:tabs>
                <w:tab w:val="right" w:pos="1360"/>
              </w:tabs>
              <w:rPr>
                <w:rFonts w:eastAsia="Calibri"/>
                <w:sz w:val="22"/>
                <w:szCs w:val="22"/>
              </w:rPr>
            </w:pPr>
            <w:r>
              <w:rPr>
                <w:rFonts w:eastAsia="Calibri"/>
                <w:sz w:val="22"/>
                <w:szCs w:val="22"/>
              </w:rPr>
              <w:tab/>
              <w:t>(1,369,103)</w:t>
            </w:r>
          </w:p>
        </w:tc>
        <w:tc>
          <w:tcPr>
            <w:tcW w:w="292" w:type="dxa"/>
            <w:noWrap/>
            <w:vAlign w:val="bottom"/>
            <w:hideMark/>
          </w:tcPr>
          <w:p w14:paraId="1F675E7E" w14:textId="77777777" w:rsidR="001004F3" w:rsidRPr="00107C76" w:rsidRDefault="001004F3" w:rsidP="00E77856">
            <w:pPr>
              <w:rPr>
                <w:rFonts w:eastAsia="Calibri"/>
                <w:sz w:val="22"/>
                <w:szCs w:val="22"/>
              </w:rPr>
            </w:pPr>
          </w:p>
        </w:tc>
        <w:tc>
          <w:tcPr>
            <w:tcW w:w="1561" w:type="dxa"/>
            <w:tcBorders>
              <w:top w:val="single" w:sz="4" w:space="0" w:color="auto"/>
            </w:tcBorders>
            <w:noWrap/>
            <w:vAlign w:val="bottom"/>
            <w:hideMark/>
          </w:tcPr>
          <w:p w14:paraId="5BA0D194" w14:textId="77777777" w:rsidR="001004F3" w:rsidRPr="00107C76" w:rsidRDefault="001004F3" w:rsidP="00E77856">
            <w:pPr>
              <w:tabs>
                <w:tab w:val="left" w:pos="140"/>
                <w:tab w:val="right" w:pos="1340"/>
              </w:tabs>
              <w:rPr>
                <w:rFonts w:eastAsia="Calibri"/>
                <w:sz w:val="22"/>
                <w:szCs w:val="22"/>
              </w:rPr>
            </w:pPr>
            <w:r>
              <w:rPr>
                <w:rFonts w:eastAsia="Calibri"/>
                <w:sz w:val="22"/>
                <w:szCs w:val="22"/>
              </w:rPr>
              <w:tab/>
            </w:r>
            <w:r>
              <w:rPr>
                <w:rFonts w:eastAsia="Calibri"/>
                <w:sz w:val="22"/>
                <w:szCs w:val="22"/>
              </w:rPr>
              <w:tab/>
              <w:t>34,744 </w:t>
            </w:r>
          </w:p>
        </w:tc>
        <w:tc>
          <w:tcPr>
            <w:tcW w:w="222" w:type="dxa"/>
            <w:noWrap/>
            <w:vAlign w:val="bottom"/>
            <w:hideMark/>
          </w:tcPr>
          <w:p w14:paraId="4394F162" w14:textId="77777777" w:rsidR="001004F3" w:rsidRPr="00107C76" w:rsidRDefault="001004F3" w:rsidP="00E77856">
            <w:pPr>
              <w:rPr>
                <w:rFonts w:eastAsia="Calibri"/>
                <w:sz w:val="22"/>
                <w:szCs w:val="22"/>
              </w:rPr>
            </w:pPr>
          </w:p>
        </w:tc>
        <w:tc>
          <w:tcPr>
            <w:tcW w:w="1946" w:type="dxa"/>
            <w:tcBorders>
              <w:top w:val="single" w:sz="4" w:space="0" w:color="auto"/>
            </w:tcBorders>
            <w:noWrap/>
            <w:vAlign w:val="bottom"/>
            <w:hideMark/>
          </w:tcPr>
          <w:p w14:paraId="43FD158B" w14:textId="77777777" w:rsidR="001004F3" w:rsidRPr="00107C76" w:rsidRDefault="001004F3" w:rsidP="00E77856">
            <w:pPr>
              <w:tabs>
                <w:tab w:val="left" w:pos="140"/>
                <w:tab w:val="right" w:pos="1720"/>
              </w:tabs>
              <w:rPr>
                <w:rFonts w:eastAsia="Calibri"/>
                <w:sz w:val="22"/>
                <w:szCs w:val="22"/>
              </w:rPr>
            </w:pPr>
            <w:r>
              <w:rPr>
                <w:rFonts w:eastAsia="Calibri"/>
                <w:sz w:val="22"/>
                <w:szCs w:val="22"/>
              </w:rPr>
              <w:tab/>
            </w:r>
            <w:r>
              <w:rPr>
                <w:rFonts w:eastAsia="Calibri"/>
                <w:sz w:val="22"/>
                <w:szCs w:val="22"/>
              </w:rPr>
              <w:tab/>
              <w:t>(861,198)</w:t>
            </w:r>
          </w:p>
        </w:tc>
      </w:tr>
      <w:tr w:rsidR="001004F3" w:rsidRPr="00107C76" w14:paraId="79980B6C" w14:textId="77777777" w:rsidTr="00E77856">
        <w:trPr>
          <w:cantSplit/>
          <w:jc w:val="center"/>
          <w:hidden/>
        </w:trPr>
        <w:tc>
          <w:tcPr>
            <w:tcW w:w="2498" w:type="dxa"/>
            <w:noWrap/>
            <w:vAlign w:val="bottom"/>
            <w:hideMark/>
          </w:tcPr>
          <w:p w14:paraId="591EA1E8" w14:textId="77777777" w:rsidR="001004F3" w:rsidRPr="00107C76" w:rsidRDefault="001004F3" w:rsidP="00E77856">
            <w:pPr>
              <w:rPr>
                <w:rFonts w:eastAsia="Calibri"/>
                <w:sz w:val="22"/>
                <w:szCs w:val="22"/>
              </w:rPr>
            </w:pPr>
            <w:r>
              <w:rPr>
                <w:rStyle w:val="EDGARxbrlTagCode"/>
                <w:rFonts w:eastAsia="Calibri"/>
              </w:rPr>
              <w:t>[«6KW7XYSS|Tag=StockIssuedDuringPeriodValueOther|Label=Sales of Common Stock and Warrants, Amount|Time=f|#=253»</w:t>
            </w:r>
            <w:r w:rsidRPr="00107C76">
              <w:rPr>
                <w:rFonts w:eastAsia="Calibri"/>
                <w:sz w:val="22"/>
                <w:szCs w:val="22"/>
              </w:rPr>
              <w:t>Sales of common stock and warrants</w:t>
            </w:r>
            <w:r>
              <w:rPr>
                <w:rStyle w:val="EDGARxbrlTagCode"/>
                <w:rFonts w:eastAsia="Calibri"/>
              </w:rPr>
              <w:t>«6KW7XYSS»]</w:t>
            </w:r>
          </w:p>
        </w:tc>
        <w:tc>
          <w:tcPr>
            <w:tcW w:w="803" w:type="dxa"/>
            <w:noWrap/>
            <w:vAlign w:val="bottom"/>
            <w:hideMark/>
          </w:tcPr>
          <w:p w14:paraId="07363161" w14:textId="77777777" w:rsidR="001004F3" w:rsidRPr="00107C76" w:rsidRDefault="001004F3" w:rsidP="00E77856">
            <w:pPr>
              <w:tabs>
                <w:tab w:val="right" w:pos="580"/>
              </w:tabs>
              <w:rPr>
                <w:rFonts w:eastAsia="Calibri"/>
                <w:sz w:val="22"/>
                <w:szCs w:val="22"/>
              </w:rPr>
            </w:pPr>
            <w:r>
              <w:rPr>
                <w:rStyle w:val="EDGARxbrlTagCode"/>
                <w:rFonts w:eastAsia="Calibri"/>
              </w:rPr>
              <w:t>[«6HW3XX7L|Tag=StockIssuedDuringPeriodSharesOther|Label=Sales of Common Stock and Warrants, Shares|#=254»</w:t>
            </w:r>
            <w:r>
              <w:rPr>
                <w:rFonts w:eastAsia="Calibri"/>
                <w:sz w:val="22"/>
                <w:szCs w:val="22"/>
              </w:rPr>
              <w:tab/>
              <w:t>-</w:t>
            </w:r>
            <w:r>
              <w:rPr>
                <w:rStyle w:val="EDGARxbrlTagCode"/>
                <w:rFonts w:eastAsia="Calibri"/>
              </w:rPr>
              <w:t>«6HW3XX7L»]</w:t>
            </w:r>
          </w:p>
        </w:tc>
        <w:tc>
          <w:tcPr>
            <w:tcW w:w="222" w:type="dxa"/>
            <w:noWrap/>
            <w:vAlign w:val="bottom"/>
            <w:hideMark/>
          </w:tcPr>
          <w:p w14:paraId="4510FF86" w14:textId="77777777" w:rsidR="001004F3" w:rsidRPr="00107C76" w:rsidRDefault="001004F3" w:rsidP="00E77856">
            <w:pPr>
              <w:rPr>
                <w:rFonts w:eastAsia="Calibri"/>
                <w:sz w:val="22"/>
                <w:szCs w:val="22"/>
              </w:rPr>
            </w:pPr>
          </w:p>
        </w:tc>
        <w:tc>
          <w:tcPr>
            <w:tcW w:w="938" w:type="dxa"/>
            <w:noWrap/>
            <w:vAlign w:val="bottom"/>
            <w:hideMark/>
          </w:tcPr>
          <w:p w14:paraId="382794BE" w14:textId="77777777" w:rsidR="001004F3" w:rsidRPr="00107C76" w:rsidRDefault="001004F3" w:rsidP="00E77856">
            <w:pPr>
              <w:tabs>
                <w:tab w:val="left" w:pos="140"/>
                <w:tab w:val="right" w:pos="720"/>
              </w:tabs>
              <w:rPr>
                <w:rFonts w:eastAsia="Calibri"/>
                <w:sz w:val="22"/>
                <w:szCs w:val="22"/>
              </w:rPr>
            </w:pPr>
            <w:r>
              <w:rPr>
                <w:rFonts w:eastAsia="Calibri"/>
                <w:sz w:val="22"/>
                <w:szCs w:val="22"/>
              </w:rPr>
              <w:tab/>
            </w:r>
            <w:r>
              <w:rPr>
                <w:rFonts w:eastAsia="Calibri"/>
                <w:sz w:val="22"/>
                <w:szCs w:val="22"/>
              </w:rPr>
              <w:tab/>
              <w:t>-</w:t>
            </w:r>
          </w:p>
        </w:tc>
        <w:tc>
          <w:tcPr>
            <w:tcW w:w="285" w:type="dxa"/>
            <w:noWrap/>
            <w:vAlign w:val="bottom"/>
            <w:hideMark/>
          </w:tcPr>
          <w:p w14:paraId="6182076D" w14:textId="77777777" w:rsidR="001004F3" w:rsidRPr="00107C76" w:rsidRDefault="001004F3" w:rsidP="00E77856">
            <w:pPr>
              <w:rPr>
                <w:rFonts w:eastAsia="Calibri"/>
                <w:sz w:val="22"/>
                <w:szCs w:val="22"/>
              </w:rPr>
            </w:pPr>
          </w:p>
        </w:tc>
        <w:tc>
          <w:tcPr>
            <w:tcW w:w="1278" w:type="dxa"/>
            <w:noWrap/>
            <w:vAlign w:val="bottom"/>
            <w:hideMark/>
          </w:tcPr>
          <w:p w14:paraId="5463C899" w14:textId="77777777" w:rsidR="001004F3" w:rsidRPr="00107C76" w:rsidRDefault="001004F3" w:rsidP="00E77856">
            <w:pPr>
              <w:tabs>
                <w:tab w:val="right" w:pos="1160"/>
              </w:tabs>
              <w:rPr>
                <w:rFonts w:eastAsia="Calibri"/>
                <w:sz w:val="22"/>
                <w:szCs w:val="22"/>
              </w:rPr>
            </w:pPr>
            <w:r>
              <w:rPr>
                <w:rStyle w:val="EDGARxbrlTagCode"/>
                <w:rFonts w:eastAsia="Calibri"/>
              </w:rPr>
              <w:t>[«6KW7XXZX|Tag=StockIssuedDuringPeriodSharesOther|Label=Sales of Common Stock and Warrants, Shares|#=255»</w:t>
            </w:r>
            <w:r>
              <w:rPr>
                <w:rFonts w:eastAsia="Calibri"/>
                <w:sz w:val="22"/>
                <w:szCs w:val="22"/>
              </w:rPr>
              <w:tab/>
              <w:t>5,975,000</w:t>
            </w:r>
            <w:r>
              <w:rPr>
                <w:rStyle w:val="EDGARxbrlTagCode"/>
                <w:rFonts w:eastAsia="Calibri"/>
              </w:rPr>
              <w:t>«6KW7XXZX»]</w:t>
            </w:r>
          </w:p>
        </w:tc>
        <w:tc>
          <w:tcPr>
            <w:tcW w:w="236" w:type="dxa"/>
            <w:noWrap/>
            <w:vAlign w:val="bottom"/>
            <w:hideMark/>
          </w:tcPr>
          <w:p w14:paraId="131373EB" w14:textId="77777777" w:rsidR="001004F3" w:rsidRPr="00107C76" w:rsidRDefault="001004F3" w:rsidP="00E77856">
            <w:pPr>
              <w:rPr>
                <w:rFonts w:eastAsia="Calibri"/>
                <w:sz w:val="22"/>
                <w:szCs w:val="22"/>
              </w:rPr>
            </w:pPr>
          </w:p>
        </w:tc>
        <w:tc>
          <w:tcPr>
            <w:tcW w:w="1046" w:type="dxa"/>
            <w:noWrap/>
            <w:vAlign w:val="bottom"/>
            <w:hideMark/>
          </w:tcPr>
          <w:p w14:paraId="6C52CC25" w14:textId="77777777" w:rsidR="001004F3" w:rsidRPr="00107C76" w:rsidRDefault="001004F3" w:rsidP="00E77856">
            <w:pPr>
              <w:tabs>
                <w:tab w:val="left" w:pos="80"/>
                <w:tab w:val="right" w:pos="880"/>
              </w:tabs>
              <w:rPr>
                <w:rFonts w:eastAsia="Calibri"/>
                <w:sz w:val="22"/>
                <w:szCs w:val="22"/>
              </w:rPr>
            </w:pPr>
            <w:r>
              <w:rPr>
                <w:rFonts w:eastAsia="Calibri"/>
                <w:sz w:val="22"/>
                <w:szCs w:val="22"/>
              </w:rPr>
              <w:tab/>
            </w:r>
            <w:r>
              <w:rPr>
                <w:rFonts w:eastAsia="Calibri"/>
                <w:sz w:val="22"/>
                <w:szCs w:val="22"/>
              </w:rPr>
              <w:tab/>
              <w:t>5,975</w:t>
            </w:r>
          </w:p>
        </w:tc>
        <w:tc>
          <w:tcPr>
            <w:tcW w:w="270" w:type="dxa"/>
            <w:noWrap/>
            <w:vAlign w:val="bottom"/>
            <w:hideMark/>
          </w:tcPr>
          <w:p w14:paraId="3F6E961C" w14:textId="77777777" w:rsidR="001004F3" w:rsidRPr="00107C76" w:rsidRDefault="001004F3" w:rsidP="00E77856">
            <w:pPr>
              <w:rPr>
                <w:rFonts w:eastAsia="Calibri"/>
                <w:sz w:val="22"/>
                <w:szCs w:val="22"/>
              </w:rPr>
            </w:pPr>
          </w:p>
        </w:tc>
        <w:tc>
          <w:tcPr>
            <w:tcW w:w="1158" w:type="dxa"/>
            <w:noWrap/>
            <w:vAlign w:val="bottom"/>
            <w:hideMark/>
          </w:tcPr>
          <w:p w14:paraId="108194F4" w14:textId="77777777" w:rsidR="001004F3" w:rsidRPr="00107C76" w:rsidRDefault="001004F3" w:rsidP="00E77856">
            <w:pPr>
              <w:tabs>
                <w:tab w:val="left" w:pos="100"/>
                <w:tab w:val="right" w:pos="980"/>
              </w:tabs>
              <w:rPr>
                <w:rFonts w:eastAsia="Calibri"/>
                <w:sz w:val="22"/>
                <w:szCs w:val="22"/>
              </w:rPr>
            </w:pPr>
            <w:r>
              <w:rPr>
                <w:rFonts w:eastAsia="Calibri"/>
                <w:sz w:val="22"/>
                <w:szCs w:val="22"/>
              </w:rPr>
              <w:tab/>
            </w:r>
            <w:r>
              <w:rPr>
                <w:rFonts w:eastAsia="Calibri"/>
                <w:sz w:val="22"/>
                <w:szCs w:val="22"/>
              </w:rPr>
              <w:tab/>
              <w:t>298,350</w:t>
            </w:r>
          </w:p>
        </w:tc>
        <w:tc>
          <w:tcPr>
            <w:tcW w:w="270" w:type="dxa"/>
            <w:noWrap/>
            <w:vAlign w:val="bottom"/>
            <w:hideMark/>
          </w:tcPr>
          <w:p w14:paraId="563C13E1" w14:textId="77777777" w:rsidR="001004F3" w:rsidRPr="00107C76" w:rsidRDefault="001004F3" w:rsidP="00E77856">
            <w:pPr>
              <w:rPr>
                <w:rFonts w:eastAsia="Calibri"/>
                <w:sz w:val="22"/>
                <w:szCs w:val="22"/>
              </w:rPr>
            </w:pPr>
          </w:p>
        </w:tc>
        <w:tc>
          <w:tcPr>
            <w:tcW w:w="1441" w:type="dxa"/>
            <w:noWrap/>
            <w:vAlign w:val="bottom"/>
            <w:hideMark/>
          </w:tcPr>
          <w:p w14:paraId="59D38444" w14:textId="77777777" w:rsidR="001004F3" w:rsidRPr="00107C76" w:rsidRDefault="001004F3" w:rsidP="00E77856">
            <w:pPr>
              <w:tabs>
                <w:tab w:val="right" w:pos="1360"/>
              </w:tabs>
              <w:rPr>
                <w:rFonts w:eastAsia="Calibri"/>
                <w:sz w:val="22"/>
                <w:szCs w:val="22"/>
              </w:rPr>
            </w:pPr>
            <w:r>
              <w:rPr>
                <w:rFonts w:eastAsia="Calibri"/>
                <w:sz w:val="22"/>
                <w:szCs w:val="22"/>
              </w:rPr>
              <w:tab/>
              <w:t>- </w:t>
            </w:r>
          </w:p>
        </w:tc>
        <w:tc>
          <w:tcPr>
            <w:tcW w:w="292" w:type="dxa"/>
            <w:noWrap/>
            <w:vAlign w:val="bottom"/>
            <w:hideMark/>
          </w:tcPr>
          <w:p w14:paraId="22860344" w14:textId="77777777" w:rsidR="001004F3" w:rsidRPr="00107C76" w:rsidRDefault="001004F3" w:rsidP="00E77856">
            <w:pPr>
              <w:rPr>
                <w:rFonts w:eastAsia="Calibri"/>
                <w:sz w:val="22"/>
                <w:szCs w:val="22"/>
              </w:rPr>
            </w:pPr>
          </w:p>
        </w:tc>
        <w:tc>
          <w:tcPr>
            <w:tcW w:w="1561" w:type="dxa"/>
            <w:noWrap/>
            <w:vAlign w:val="bottom"/>
            <w:hideMark/>
          </w:tcPr>
          <w:p w14:paraId="0A380406" w14:textId="77777777" w:rsidR="001004F3" w:rsidRPr="00107C76" w:rsidRDefault="001004F3" w:rsidP="00E77856">
            <w:pPr>
              <w:tabs>
                <w:tab w:val="left" w:pos="140"/>
                <w:tab w:val="right" w:pos="1340"/>
              </w:tabs>
              <w:rPr>
                <w:rFonts w:eastAsia="Calibri"/>
                <w:sz w:val="22"/>
                <w:szCs w:val="22"/>
              </w:rPr>
            </w:pPr>
            <w:r>
              <w:rPr>
                <w:rFonts w:eastAsia="Calibri"/>
                <w:sz w:val="22"/>
                <w:szCs w:val="22"/>
              </w:rPr>
              <w:tab/>
            </w:r>
            <w:r>
              <w:rPr>
                <w:rFonts w:eastAsia="Calibri"/>
                <w:sz w:val="22"/>
                <w:szCs w:val="22"/>
              </w:rPr>
              <w:tab/>
              <w:t>- </w:t>
            </w:r>
          </w:p>
        </w:tc>
        <w:tc>
          <w:tcPr>
            <w:tcW w:w="222" w:type="dxa"/>
            <w:noWrap/>
            <w:vAlign w:val="bottom"/>
            <w:hideMark/>
          </w:tcPr>
          <w:p w14:paraId="21FF1620" w14:textId="77777777" w:rsidR="001004F3" w:rsidRPr="00107C76" w:rsidRDefault="001004F3" w:rsidP="00E77856">
            <w:pPr>
              <w:rPr>
                <w:rFonts w:eastAsia="Calibri"/>
                <w:sz w:val="22"/>
                <w:szCs w:val="22"/>
              </w:rPr>
            </w:pPr>
          </w:p>
        </w:tc>
        <w:tc>
          <w:tcPr>
            <w:tcW w:w="1946" w:type="dxa"/>
            <w:noWrap/>
            <w:vAlign w:val="bottom"/>
            <w:hideMark/>
          </w:tcPr>
          <w:p w14:paraId="52008917" w14:textId="77777777" w:rsidR="001004F3" w:rsidRPr="00107C76" w:rsidRDefault="001004F3" w:rsidP="00E77856">
            <w:pPr>
              <w:tabs>
                <w:tab w:val="left" w:pos="140"/>
                <w:tab w:val="right" w:pos="1720"/>
              </w:tabs>
              <w:rPr>
                <w:rFonts w:eastAsia="Calibri"/>
                <w:sz w:val="22"/>
                <w:szCs w:val="22"/>
              </w:rPr>
            </w:pPr>
            <w:r>
              <w:rPr>
                <w:rFonts w:eastAsia="Calibri"/>
                <w:sz w:val="22"/>
                <w:szCs w:val="22"/>
              </w:rPr>
              <w:tab/>
            </w:r>
            <w:r>
              <w:rPr>
                <w:rFonts w:eastAsia="Calibri"/>
                <w:sz w:val="22"/>
                <w:szCs w:val="22"/>
              </w:rPr>
              <w:tab/>
              <w:t>304,325 </w:t>
            </w:r>
          </w:p>
        </w:tc>
      </w:tr>
      <w:tr w:rsidR="001004F3" w:rsidRPr="00107C76" w14:paraId="04A54309" w14:textId="77777777" w:rsidTr="00E77856">
        <w:trPr>
          <w:cantSplit/>
          <w:jc w:val="center"/>
          <w:hidden/>
        </w:trPr>
        <w:tc>
          <w:tcPr>
            <w:tcW w:w="2498" w:type="dxa"/>
            <w:noWrap/>
            <w:vAlign w:val="bottom"/>
            <w:hideMark/>
          </w:tcPr>
          <w:p w14:paraId="58FB26CB" w14:textId="77777777" w:rsidR="001004F3" w:rsidRPr="00107C76" w:rsidRDefault="001004F3" w:rsidP="00E77856">
            <w:pPr>
              <w:rPr>
                <w:rFonts w:eastAsia="Calibri"/>
                <w:sz w:val="22"/>
                <w:szCs w:val="22"/>
              </w:rPr>
            </w:pPr>
            <w:r>
              <w:rPr>
                <w:rStyle w:val="EDGARxbrlTagCode"/>
                <w:rFonts w:eastAsia="Calibri"/>
              </w:rPr>
              <w:t>[«6KW3US2W|Tag=StockIssuedDuringPeriodValueConversionOfConvertibleSecurities|Label=Stock issued for Conversion of Notes Payable, Amount|Time=f|#=256»</w:t>
            </w:r>
            <w:r w:rsidRPr="00107C76">
              <w:rPr>
                <w:rFonts w:eastAsia="Calibri"/>
                <w:sz w:val="22"/>
                <w:szCs w:val="22"/>
              </w:rPr>
              <w:t>Conversion of Notes payable</w:t>
            </w:r>
            <w:r>
              <w:rPr>
                <w:rStyle w:val="EDGARxbrlTagCode"/>
                <w:rFonts w:eastAsia="Calibri"/>
              </w:rPr>
              <w:t>«6KW3US2W»]</w:t>
            </w:r>
          </w:p>
        </w:tc>
        <w:tc>
          <w:tcPr>
            <w:tcW w:w="803" w:type="dxa"/>
            <w:noWrap/>
            <w:vAlign w:val="bottom"/>
            <w:hideMark/>
          </w:tcPr>
          <w:p w14:paraId="360C1DA0" w14:textId="77777777" w:rsidR="001004F3" w:rsidRPr="00107C76" w:rsidRDefault="001004F3" w:rsidP="00E77856">
            <w:pPr>
              <w:tabs>
                <w:tab w:val="right" w:pos="580"/>
              </w:tabs>
              <w:rPr>
                <w:rFonts w:eastAsia="Calibri"/>
                <w:sz w:val="22"/>
                <w:szCs w:val="22"/>
              </w:rPr>
            </w:pPr>
            <w:r>
              <w:rPr>
                <w:rStyle w:val="EDGARxbrlTagCode"/>
                <w:rFonts w:eastAsia="Calibri"/>
              </w:rPr>
              <w:t>[«6KW3XG4Y|Tag=StockIssuedDuringPeriodSharesConversionOfConvertibleSecurities|Label=Stock issued for Conversion of Notes Payable, Shares|#=257»</w:t>
            </w:r>
            <w:r>
              <w:rPr>
                <w:rFonts w:eastAsia="Calibri"/>
                <w:sz w:val="22"/>
                <w:szCs w:val="22"/>
              </w:rPr>
              <w:tab/>
              <w:t>-</w:t>
            </w:r>
            <w:r>
              <w:rPr>
                <w:rStyle w:val="EDGARxbrlTagCode"/>
                <w:rFonts w:eastAsia="Calibri"/>
              </w:rPr>
              <w:t>«6KW3XG4Y»]</w:t>
            </w:r>
          </w:p>
        </w:tc>
        <w:tc>
          <w:tcPr>
            <w:tcW w:w="222" w:type="dxa"/>
            <w:noWrap/>
            <w:vAlign w:val="bottom"/>
            <w:hideMark/>
          </w:tcPr>
          <w:p w14:paraId="09D961D7" w14:textId="77777777" w:rsidR="001004F3" w:rsidRPr="00107C76" w:rsidRDefault="001004F3" w:rsidP="00E77856">
            <w:pPr>
              <w:rPr>
                <w:rFonts w:eastAsia="Calibri"/>
                <w:sz w:val="22"/>
                <w:szCs w:val="22"/>
              </w:rPr>
            </w:pPr>
          </w:p>
        </w:tc>
        <w:tc>
          <w:tcPr>
            <w:tcW w:w="938" w:type="dxa"/>
            <w:noWrap/>
            <w:vAlign w:val="bottom"/>
            <w:hideMark/>
          </w:tcPr>
          <w:p w14:paraId="738B18FE" w14:textId="77777777" w:rsidR="001004F3" w:rsidRPr="00107C76" w:rsidRDefault="001004F3" w:rsidP="00E77856">
            <w:pPr>
              <w:tabs>
                <w:tab w:val="left" w:pos="140"/>
                <w:tab w:val="right" w:pos="720"/>
              </w:tabs>
              <w:rPr>
                <w:rFonts w:eastAsia="Calibri"/>
                <w:sz w:val="22"/>
                <w:szCs w:val="22"/>
              </w:rPr>
            </w:pPr>
            <w:r>
              <w:rPr>
                <w:rFonts w:eastAsia="Calibri"/>
                <w:sz w:val="22"/>
                <w:szCs w:val="22"/>
              </w:rPr>
              <w:tab/>
            </w:r>
            <w:r>
              <w:rPr>
                <w:rFonts w:eastAsia="Calibri"/>
                <w:sz w:val="22"/>
                <w:szCs w:val="22"/>
              </w:rPr>
              <w:tab/>
              <w:t>-</w:t>
            </w:r>
          </w:p>
        </w:tc>
        <w:tc>
          <w:tcPr>
            <w:tcW w:w="285" w:type="dxa"/>
            <w:noWrap/>
            <w:vAlign w:val="bottom"/>
            <w:hideMark/>
          </w:tcPr>
          <w:p w14:paraId="3A4AC8B4" w14:textId="77777777" w:rsidR="001004F3" w:rsidRPr="00107C76" w:rsidRDefault="001004F3" w:rsidP="00E77856">
            <w:pPr>
              <w:rPr>
                <w:rFonts w:eastAsia="Calibri"/>
                <w:sz w:val="22"/>
                <w:szCs w:val="22"/>
              </w:rPr>
            </w:pPr>
          </w:p>
        </w:tc>
        <w:tc>
          <w:tcPr>
            <w:tcW w:w="1278" w:type="dxa"/>
            <w:noWrap/>
            <w:vAlign w:val="bottom"/>
            <w:hideMark/>
          </w:tcPr>
          <w:p w14:paraId="620261C1" w14:textId="77777777" w:rsidR="001004F3" w:rsidRPr="00107C76" w:rsidRDefault="001004F3" w:rsidP="00E77856">
            <w:pPr>
              <w:tabs>
                <w:tab w:val="right" w:pos="1160"/>
              </w:tabs>
              <w:rPr>
                <w:rFonts w:eastAsia="Calibri"/>
                <w:sz w:val="22"/>
                <w:szCs w:val="22"/>
              </w:rPr>
            </w:pPr>
            <w:r>
              <w:rPr>
                <w:rStyle w:val="EDGARxbrlTagCode"/>
                <w:rFonts w:eastAsia="Calibri"/>
              </w:rPr>
              <w:t>[«6HW7XGXV|Tag=StockIssuedDuringPeriodSharesConversionOfConvertibleSecurities|Label=Stock issued for Conversion of Notes Payable, Shares|#=258»</w:t>
            </w:r>
            <w:r>
              <w:rPr>
                <w:rFonts w:eastAsia="Calibri"/>
                <w:sz w:val="22"/>
                <w:szCs w:val="22"/>
              </w:rPr>
              <w:tab/>
              <w:t>600,000</w:t>
            </w:r>
            <w:r>
              <w:rPr>
                <w:rStyle w:val="EDGARxbrlTagCode"/>
                <w:rFonts w:eastAsia="Calibri"/>
              </w:rPr>
              <w:t>«6HW7XGXV»]</w:t>
            </w:r>
          </w:p>
        </w:tc>
        <w:tc>
          <w:tcPr>
            <w:tcW w:w="236" w:type="dxa"/>
            <w:noWrap/>
            <w:vAlign w:val="bottom"/>
            <w:hideMark/>
          </w:tcPr>
          <w:p w14:paraId="106D0414" w14:textId="77777777" w:rsidR="001004F3" w:rsidRPr="00107C76" w:rsidRDefault="001004F3" w:rsidP="00E77856">
            <w:pPr>
              <w:rPr>
                <w:rFonts w:eastAsia="Calibri"/>
                <w:sz w:val="22"/>
                <w:szCs w:val="22"/>
              </w:rPr>
            </w:pPr>
          </w:p>
        </w:tc>
        <w:tc>
          <w:tcPr>
            <w:tcW w:w="1046" w:type="dxa"/>
            <w:noWrap/>
            <w:vAlign w:val="bottom"/>
            <w:hideMark/>
          </w:tcPr>
          <w:p w14:paraId="41423A5F" w14:textId="77777777" w:rsidR="001004F3" w:rsidRPr="00107C76" w:rsidRDefault="001004F3" w:rsidP="00E77856">
            <w:pPr>
              <w:tabs>
                <w:tab w:val="left" w:pos="80"/>
                <w:tab w:val="right" w:pos="880"/>
              </w:tabs>
              <w:rPr>
                <w:rFonts w:eastAsia="Calibri"/>
                <w:sz w:val="22"/>
                <w:szCs w:val="22"/>
              </w:rPr>
            </w:pPr>
            <w:r>
              <w:rPr>
                <w:rFonts w:eastAsia="Calibri"/>
                <w:sz w:val="22"/>
                <w:szCs w:val="22"/>
              </w:rPr>
              <w:tab/>
            </w:r>
            <w:r>
              <w:rPr>
                <w:rFonts w:eastAsia="Calibri"/>
                <w:sz w:val="22"/>
                <w:szCs w:val="22"/>
              </w:rPr>
              <w:tab/>
              <w:t>600</w:t>
            </w:r>
          </w:p>
        </w:tc>
        <w:tc>
          <w:tcPr>
            <w:tcW w:w="270" w:type="dxa"/>
            <w:noWrap/>
            <w:vAlign w:val="bottom"/>
            <w:hideMark/>
          </w:tcPr>
          <w:p w14:paraId="24C636D0" w14:textId="77777777" w:rsidR="001004F3" w:rsidRPr="00107C76" w:rsidRDefault="001004F3" w:rsidP="00E77856">
            <w:pPr>
              <w:rPr>
                <w:rFonts w:eastAsia="Calibri"/>
                <w:sz w:val="22"/>
                <w:szCs w:val="22"/>
              </w:rPr>
            </w:pPr>
          </w:p>
        </w:tc>
        <w:tc>
          <w:tcPr>
            <w:tcW w:w="1158" w:type="dxa"/>
            <w:noWrap/>
            <w:vAlign w:val="bottom"/>
            <w:hideMark/>
          </w:tcPr>
          <w:p w14:paraId="63319D68" w14:textId="77777777" w:rsidR="001004F3" w:rsidRPr="00107C76" w:rsidRDefault="001004F3" w:rsidP="00E77856">
            <w:pPr>
              <w:tabs>
                <w:tab w:val="left" w:pos="100"/>
                <w:tab w:val="right" w:pos="980"/>
              </w:tabs>
              <w:rPr>
                <w:rFonts w:eastAsia="Calibri"/>
                <w:sz w:val="22"/>
                <w:szCs w:val="22"/>
                <w:lang w:val="x-none" w:eastAsia="x-none"/>
              </w:rPr>
            </w:pPr>
            <w:r>
              <w:rPr>
                <w:rFonts w:eastAsia="Calibri"/>
                <w:sz w:val="22"/>
                <w:szCs w:val="22"/>
              </w:rPr>
              <w:tab/>
            </w:r>
            <w:r>
              <w:rPr>
                <w:rFonts w:eastAsia="Calibri"/>
                <w:sz w:val="22"/>
                <w:szCs w:val="22"/>
              </w:rPr>
              <w:tab/>
              <w:t>22,800</w:t>
            </w:r>
          </w:p>
        </w:tc>
        <w:tc>
          <w:tcPr>
            <w:tcW w:w="270" w:type="dxa"/>
            <w:noWrap/>
            <w:vAlign w:val="bottom"/>
            <w:hideMark/>
          </w:tcPr>
          <w:p w14:paraId="01708271" w14:textId="77777777" w:rsidR="001004F3" w:rsidRPr="00107C76" w:rsidRDefault="001004F3" w:rsidP="00E77856">
            <w:pPr>
              <w:rPr>
                <w:rFonts w:eastAsia="Calibri"/>
                <w:sz w:val="22"/>
                <w:szCs w:val="22"/>
              </w:rPr>
            </w:pPr>
          </w:p>
        </w:tc>
        <w:tc>
          <w:tcPr>
            <w:tcW w:w="1441" w:type="dxa"/>
            <w:noWrap/>
            <w:vAlign w:val="bottom"/>
            <w:hideMark/>
          </w:tcPr>
          <w:p w14:paraId="5448CC7E" w14:textId="77777777" w:rsidR="001004F3" w:rsidRPr="00107C76" w:rsidRDefault="001004F3" w:rsidP="00E77856">
            <w:pPr>
              <w:tabs>
                <w:tab w:val="right" w:pos="1360"/>
              </w:tabs>
              <w:rPr>
                <w:rFonts w:eastAsia="Calibri"/>
                <w:sz w:val="22"/>
                <w:szCs w:val="22"/>
              </w:rPr>
            </w:pPr>
            <w:r>
              <w:rPr>
                <w:rFonts w:eastAsia="Calibri"/>
                <w:sz w:val="22"/>
                <w:szCs w:val="22"/>
              </w:rPr>
              <w:tab/>
              <w:t>- </w:t>
            </w:r>
          </w:p>
        </w:tc>
        <w:tc>
          <w:tcPr>
            <w:tcW w:w="292" w:type="dxa"/>
            <w:noWrap/>
            <w:vAlign w:val="bottom"/>
            <w:hideMark/>
          </w:tcPr>
          <w:p w14:paraId="07D9D465" w14:textId="77777777" w:rsidR="001004F3" w:rsidRPr="00107C76" w:rsidRDefault="001004F3" w:rsidP="00E77856">
            <w:pPr>
              <w:rPr>
                <w:rFonts w:eastAsia="Calibri"/>
                <w:sz w:val="22"/>
                <w:szCs w:val="22"/>
              </w:rPr>
            </w:pPr>
          </w:p>
        </w:tc>
        <w:tc>
          <w:tcPr>
            <w:tcW w:w="1561" w:type="dxa"/>
            <w:noWrap/>
            <w:vAlign w:val="bottom"/>
            <w:hideMark/>
          </w:tcPr>
          <w:p w14:paraId="4AB5E4BB" w14:textId="77777777" w:rsidR="001004F3" w:rsidRPr="00107C76" w:rsidRDefault="001004F3" w:rsidP="00E77856">
            <w:pPr>
              <w:tabs>
                <w:tab w:val="left" w:pos="140"/>
                <w:tab w:val="right" w:pos="1340"/>
              </w:tabs>
              <w:rPr>
                <w:rFonts w:eastAsia="Calibri"/>
                <w:sz w:val="22"/>
                <w:szCs w:val="22"/>
              </w:rPr>
            </w:pPr>
            <w:r>
              <w:rPr>
                <w:rFonts w:eastAsia="Calibri"/>
                <w:sz w:val="22"/>
                <w:szCs w:val="22"/>
              </w:rPr>
              <w:tab/>
            </w:r>
            <w:r>
              <w:rPr>
                <w:rFonts w:eastAsia="Calibri"/>
                <w:sz w:val="22"/>
                <w:szCs w:val="22"/>
              </w:rPr>
              <w:tab/>
              <w:t>- </w:t>
            </w:r>
          </w:p>
        </w:tc>
        <w:tc>
          <w:tcPr>
            <w:tcW w:w="222" w:type="dxa"/>
            <w:noWrap/>
            <w:vAlign w:val="bottom"/>
            <w:hideMark/>
          </w:tcPr>
          <w:p w14:paraId="3F14C30F" w14:textId="77777777" w:rsidR="001004F3" w:rsidRPr="00107C76" w:rsidRDefault="001004F3" w:rsidP="00E77856">
            <w:pPr>
              <w:rPr>
                <w:rFonts w:eastAsia="Calibri"/>
                <w:sz w:val="22"/>
                <w:szCs w:val="22"/>
              </w:rPr>
            </w:pPr>
          </w:p>
        </w:tc>
        <w:tc>
          <w:tcPr>
            <w:tcW w:w="1946" w:type="dxa"/>
            <w:noWrap/>
            <w:vAlign w:val="bottom"/>
            <w:hideMark/>
          </w:tcPr>
          <w:p w14:paraId="1A8BEA39" w14:textId="77777777" w:rsidR="001004F3" w:rsidRPr="00107C76" w:rsidRDefault="001004F3" w:rsidP="00E77856">
            <w:pPr>
              <w:tabs>
                <w:tab w:val="left" w:pos="140"/>
                <w:tab w:val="right" w:pos="1720"/>
              </w:tabs>
              <w:rPr>
                <w:rFonts w:eastAsia="Calibri"/>
                <w:sz w:val="22"/>
                <w:szCs w:val="22"/>
              </w:rPr>
            </w:pPr>
            <w:r>
              <w:rPr>
                <w:rFonts w:eastAsia="Calibri"/>
                <w:sz w:val="22"/>
                <w:szCs w:val="22"/>
              </w:rPr>
              <w:tab/>
            </w:r>
            <w:r>
              <w:rPr>
                <w:rFonts w:eastAsia="Calibri"/>
                <w:sz w:val="22"/>
                <w:szCs w:val="22"/>
              </w:rPr>
              <w:tab/>
              <w:t>23,400 </w:t>
            </w:r>
          </w:p>
        </w:tc>
      </w:tr>
      <w:tr w:rsidR="001004F3" w:rsidRPr="00107C76" w14:paraId="6C94DF4F" w14:textId="77777777" w:rsidTr="00E77856">
        <w:trPr>
          <w:cantSplit/>
          <w:jc w:val="center"/>
          <w:hidden/>
        </w:trPr>
        <w:tc>
          <w:tcPr>
            <w:tcW w:w="2498" w:type="dxa"/>
            <w:noWrap/>
            <w:vAlign w:val="bottom"/>
          </w:tcPr>
          <w:p w14:paraId="530957D5" w14:textId="77777777" w:rsidR="001004F3" w:rsidRPr="00107C76" w:rsidRDefault="001004F3" w:rsidP="00E77856">
            <w:pPr>
              <w:rPr>
                <w:rFonts w:eastAsia="Calibri"/>
                <w:sz w:val="22"/>
                <w:szCs w:val="22"/>
              </w:rPr>
            </w:pPr>
            <w:r>
              <w:rPr>
                <w:rStyle w:val="EDGARxbrlTagCode"/>
                <w:rFonts w:eastAsia="Calibri"/>
              </w:rPr>
              <w:t>[«6KW7X8NL|Tag=ReclassificationsOfTemporaryToPermanentEquity|Label=Reclassification of derivative liability|Time=f|#=259»</w:t>
            </w:r>
            <w:r>
              <w:rPr>
                <w:rFonts w:eastAsia="Calibri"/>
                <w:sz w:val="22"/>
                <w:szCs w:val="22"/>
              </w:rPr>
              <w:t>Reclassification of derivative liability</w:t>
            </w:r>
            <w:r>
              <w:rPr>
                <w:rStyle w:val="EDGARxbrlTagCode"/>
                <w:rFonts w:eastAsia="Calibri"/>
              </w:rPr>
              <w:t>«6KW7X8NL»]</w:t>
            </w:r>
          </w:p>
        </w:tc>
        <w:tc>
          <w:tcPr>
            <w:tcW w:w="803" w:type="dxa"/>
            <w:noWrap/>
            <w:vAlign w:val="bottom"/>
          </w:tcPr>
          <w:p w14:paraId="287B5CA0" w14:textId="77777777" w:rsidR="001004F3" w:rsidRPr="00107C76" w:rsidRDefault="001004F3" w:rsidP="00E77856">
            <w:pPr>
              <w:tabs>
                <w:tab w:val="right" w:pos="580"/>
              </w:tabs>
              <w:rPr>
                <w:rFonts w:eastAsia="Calibri"/>
                <w:sz w:val="22"/>
                <w:szCs w:val="22"/>
              </w:rPr>
            </w:pPr>
            <w:r>
              <w:rPr>
                <w:rFonts w:eastAsia="Calibri"/>
                <w:sz w:val="22"/>
                <w:szCs w:val="22"/>
              </w:rPr>
              <w:tab/>
              <w:t>-</w:t>
            </w:r>
          </w:p>
        </w:tc>
        <w:tc>
          <w:tcPr>
            <w:tcW w:w="222" w:type="dxa"/>
            <w:noWrap/>
            <w:vAlign w:val="bottom"/>
          </w:tcPr>
          <w:p w14:paraId="1F9D1C3A" w14:textId="77777777" w:rsidR="001004F3" w:rsidRPr="00107C76" w:rsidRDefault="001004F3" w:rsidP="00E77856">
            <w:pPr>
              <w:rPr>
                <w:rFonts w:eastAsia="Calibri"/>
                <w:sz w:val="22"/>
                <w:szCs w:val="22"/>
              </w:rPr>
            </w:pPr>
          </w:p>
        </w:tc>
        <w:tc>
          <w:tcPr>
            <w:tcW w:w="938" w:type="dxa"/>
            <w:noWrap/>
            <w:vAlign w:val="bottom"/>
          </w:tcPr>
          <w:p w14:paraId="69509617" w14:textId="77777777" w:rsidR="001004F3" w:rsidRPr="00107C76" w:rsidRDefault="001004F3" w:rsidP="00E77856">
            <w:pPr>
              <w:tabs>
                <w:tab w:val="left" w:pos="140"/>
                <w:tab w:val="right" w:pos="720"/>
              </w:tabs>
              <w:rPr>
                <w:rFonts w:eastAsia="Calibri"/>
                <w:sz w:val="22"/>
                <w:szCs w:val="22"/>
              </w:rPr>
            </w:pPr>
            <w:r>
              <w:rPr>
                <w:rFonts w:eastAsia="Calibri"/>
                <w:sz w:val="22"/>
                <w:szCs w:val="22"/>
              </w:rPr>
              <w:tab/>
            </w:r>
            <w:r>
              <w:rPr>
                <w:rFonts w:eastAsia="Calibri"/>
                <w:sz w:val="22"/>
                <w:szCs w:val="22"/>
              </w:rPr>
              <w:tab/>
              <w:t>-</w:t>
            </w:r>
          </w:p>
        </w:tc>
        <w:tc>
          <w:tcPr>
            <w:tcW w:w="285" w:type="dxa"/>
            <w:noWrap/>
            <w:vAlign w:val="bottom"/>
          </w:tcPr>
          <w:p w14:paraId="539AD2F6" w14:textId="77777777" w:rsidR="001004F3" w:rsidRPr="00107C76" w:rsidRDefault="001004F3" w:rsidP="00E77856">
            <w:pPr>
              <w:rPr>
                <w:rFonts w:eastAsia="Calibri"/>
                <w:sz w:val="22"/>
                <w:szCs w:val="22"/>
              </w:rPr>
            </w:pPr>
          </w:p>
        </w:tc>
        <w:tc>
          <w:tcPr>
            <w:tcW w:w="1278" w:type="dxa"/>
            <w:noWrap/>
            <w:vAlign w:val="bottom"/>
          </w:tcPr>
          <w:p w14:paraId="759C02B4" w14:textId="77777777" w:rsidR="001004F3" w:rsidRDefault="001004F3" w:rsidP="00E77856">
            <w:pPr>
              <w:tabs>
                <w:tab w:val="right" w:pos="1160"/>
              </w:tabs>
              <w:rPr>
                <w:rFonts w:eastAsia="Calibri"/>
                <w:sz w:val="22"/>
                <w:szCs w:val="22"/>
              </w:rPr>
            </w:pPr>
            <w:r>
              <w:rPr>
                <w:rFonts w:eastAsia="Calibri"/>
                <w:sz w:val="22"/>
                <w:szCs w:val="22"/>
              </w:rPr>
              <w:tab/>
              <w:t>-</w:t>
            </w:r>
          </w:p>
        </w:tc>
        <w:tc>
          <w:tcPr>
            <w:tcW w:w="236" w:type="dxa"/>
            <w:noWrap/>
            <w:vAlign w:val="bottom"/>
          </w:tcPr>
          <w:p w14:paraId="7D209D56" w14:textId="77777777" w:rsidR="001004F3" w:rsidRPr="00107C76" w:rsidRDefault="001004F3" w:rsidP="00E77856">
            <w:pPr>
              <w:rPr>
                <w:rFonts w:eastAsia="Calibri"/>
                <w:sz w:val="22"/>
                <w:szCs w:val="22"/>
              </w:rPr>
            </w:pPr>
          </w:p>
        </w:tc>
        <w:tc>
          <w:tcPr>
            <w:tcW w:w="1046" w:type="dxa"/>
            <w:noWrap/>
            <w:vAlign w:val="bottom"/>
          </w:tcPr>
          <w:p w14:paraId="6740E673" w14:textId="77777777" w:rsidR="001004F3" w:rsidRDefault="001004F3" w:rsidP="00E77856">
            <w:pPr>
              <w:tabs>
                <w:tab w:val="left" w:pos="80"/>
                <w:tab w:val="right" w:pos="880"/>
              </w:tabs>
              <w:rPr>
                <w:rFonts w:eastAsia="Calibri"/>
                <w:sz w:val="22"/>
                <w:szCs w:val="22"/>
              </w:rPr>
            </w:pPr>
            <w:r>
              <w:rPr>
                <w:rFonts w:eastAsia="Calibri"/>
                <w:sz w:val="22"/>
                <w:szCs w:val="22"/>
              </w:rPr>
              <w:tab/>
            </w:r>
            <w:r>
              <w:rPr>
                <w:rFonts w:eastAsia="Calibri"/>
                <w:sz w:val="22"/>
                <w:szCs w:val="22"/>
              </w:rPr>
              <w:tab/>
              <w:t>-</w:t>
            </w:r>
          </w:p>
        </w:tc>
        <w:tc>
          <w:tcPr>
            <w:tcW w:w="270" w:type="dxa"/>
            <w:noWrap/>
            <w:vAlign w:val="bottom"/>
          </w:tcPr>
          <w:p w14:paraId="3FD5AD82" w14:textId="77777777" w:rsidR="001004F3" w:rsidRPr="00107C76" w:rsidRDefault="001004F3" w:rsidP="00E77856">
            <w:pPr>
              <w:rPr>
                <w:rFonts w:eastAsia="Calibri"/>
                <w:sz w:val="22"/>
                <w:szCs w:val="22"/>
              </w:rPr>
            </w:pPr>
          </w:p>
        </w:tc>
        <w:tc>
          <w:tcPr>
            <w:tcW w:w="1158" w:type="dxa"/>
            <w:noWrap/>
            <w:vAlign w:val="bottom"/>
          </w:tcPr>
          <w:p w14:paraId="036E2501" w14:textId="77777777" w:rsidR="001004F3" w:rsidRPr="00107C76" w:rsidRDefault="001004F3" w:rsidP="00E77856">
            <w:pPr>
              <w:tabs>
                <w:tab w:val="left" w:pos="100"/>
                <w:tab w:val="right" w:pos="980"/>
              </w:tabs>
              <w:rPr>
                <w:rFonts w:eastAsia="Calibri"/>
                <w:b/>
                <w:sz w:val="22"/>
                <w:szCs w:val="22"/>
                <w:lang w:val="x-none" w:eastAsia="x-none"/>
              </w:rPr>
            </w:pPr>
            <w:r>
              <w:rPr>
                <w:rFonts w:eastAsia="Calibri"/>
                <w:sz w:val="22"/>
                <w:szCs w:val="22"/>
              </w:rPr>
              <w:tab/>
            </w:r>
            <w:r>
              <w:rPr>
                <w:rFonts w:eastAsia="Calibri"/>
                <w:sz w:val="22"/>
                <w:szCs w:val="22"/>
              </w:rPr>
              <w:tab/>
              <w:t>20,044</w:t>
            </w:r>
          </w:p>
        </w:tc>
        <w:tc>
          <w:tcPr>
            <w:tcW w:w="270" w:type="dxa"/>
            <w:noWrap/>
            <w:vAlign w:val="bottom"/>
          </w:tcPr>
          <w:p w14:paraId="338E437F" w14:textId="77777777" w:rsidR="001004F3" w:rsidRPr="00107C76" w:rsidRDefault="001004F3" w:rsidP="00E77856">
            <w:pPr>
              <w:rPr>
                <w:rFonts w:eastAsia="Calibri"/>
                <w:sz w:val="22"/>
                <w:szCs w:val="22"/>
              </w:rPr>
            </w:pPr>
          </w:p>
        </w:tc>
        <w:tc>
          <w:tcPr>
            <w:tcW w:w="1441" w:type="dxa"/>
            <w:noWrap/>
            <w:vAlign w:val="bottom"/>
          </w:tcPr>
          <w:p w14:paraId="73C03873" w14:textId="77777777" w:rsidR="001004F3" w:rsidRPr="00107C76" w:rsidRDefault="001004F3" w:rsidP="00E77856">
            <w:pPr>
              <w:tabs>
                <w:tab w:val="right" w:pos="1360"/>
              </w:tabs>
              <w:rPr>
                <w:rFonts w:eastAsia="Calibri"/>
                <w:sz w:val="22"/>
                <w:szCs w:val="22"/>
              </w:rPr>
            </w:pPr>
            <w:r>
              <w:rPr>
                <w:rFonts w:eastAsia="Calibri"/>
                <w:sz w:val="22"/>
                <w:szCs w:val="22"/>
              </w:rPr>
              <w:tab/>
              <w:t>- </w:t>
            </w:r>
          </w:p>
        </w:tc>
        <w:tc>
          <w:tcPr>
            <w:tcW w:w="292" w:type="dxa"/>
            <w:noWrap/>
            <w:vAlign w:val="bottom"/>
          </w:tcPr>
          <w:p w14:paraId="30428166" w14:textId="77777777" w:rsidR="001004F3" w:rsidRPr="00107C76" w:rsidRDefault="001004F3" w:rsidP="00E77856">
            <w:pPr>
              <w:rPr>
                <w:rFonts w:eastAsia="Calibri"/>
                <w:sz w:val="22"/>
                <w:szCs w:val="22"/>
              </w:rPr>
            </w:pPr>
          </w:p>
        </w:tc>
        <w:tc>
          <w:tcPr>
            <w:tcW w:w="1561" w:type="dxa"/>
            <w:noWrap/>
            <w:vAlign w:val="bottom"/>
          </w:tcPr>
          <w:p w14:paraId="026AF602" w14:textId="77777777" w:rsidR="001004F3" w:rsidRPr="00107C76" w:rsidRDefault="001004F3" w:rsidP="00E77856">
            <w:pPr>
              <w:tabs>
                <w:tab w:val="left" w:pos="140"/>
                <w:tab w:val="right" w:pos="1340"/>
              </w:tabs>
              <w:rPr>
                <w:rFonts w:eastAsia="Calibri"/>
                <w:sz w:val="22"/>
                <w:szCs w:val="22"/>
              </w:rPr>
            </w:pPr>
            <w:r>
              <w:rPr>
                <w:rFonts w:eastAsia="Calibri"/>
                <w:sz w:val="22"/>
                <w:szCs w:val="22"/>
              </w:rPr>
              <w:tab/>
            </w:r>
            <w:r>
              <w:rPr>
                <w:rFonts w:eastAsia="Calibri"/>
                <w:sz w:val="22"/>
                <w:szCs w:val="22"/>
              </w:rPr>
              <w:tab/>
              <w:t>- </w:t>
            </w:r>
          </w:p>
        </w:tc>
        <w:tc>
          <w:tcPr>
            <w:tcW w:w="222" w:type="dxa"/>
            <w:noWrap/>
            <w:vAlign w:val="bottom"/>
          </w:tcPr>
          <w:p w14:paraId="5C6C56EF" w14:textId="77777777" w:rsidR="001004F3" w:rsidRPr="00107C76" w:rsidRDefault="001004F3" w:rsidP="00E77856">
            <w:pPr>
              <w:rPr>
                <w:rFonts w:eastAsia="Calibri"/>
                <w:sz w:val="22"/>
                <w:szCs w:val="22"/>
              </w:rPr>
            </w:pPr>
          </w:p>
        </w:tc>
        <w:tc>
          <w:tcPr>
            <w:tcW w:w="1946" w:type="dxa"/>
            <w:noWrap/>
            <w:vAlign w:val="bottom"/>
          </w:tcPr>
          <w:p w14:paraId="434FEF1C" w14:textId="77777777" w:rsidR="001004F3" w:rsidRPr="00107C76" w:rsidRDefault="001004F3" w:rsidP="00E77856">
            <w:pPr>
              <w:tabs>
                <w:tab w:val="left" w:pos="140"/>
                <w:tab w:val="right" w:pos="1720"/>
              </w:tabs>
              <w:rPr>
                <w:rFonts w:eastAsia="Calibri"/>
                <w:sz w:val="22"/>
                <w:szCs w:val="22"/>
              </w:rPr>
            </w:pPr>
            <w:r>
              <w:rPr>
                <w:rFonts w:eastAsia="Calibri"/>
                <w:sz w:val="22"/>
                <w:szCs w:val="22"/>
              </w:rPr>
              <w:tab/>
            </w:r>
            <w:r>
              <w:rPr>
                <w:rFonts w:eastAsia="Calibri"/>
                <w:sz w:val="22"/>
                <w:szCs w:val="22"/>
              </w:rPr>
              <w:tab/>
              <w:t>20,044 </w:t>
            </w:r>
          </w:p>
        </w:tc>
      </w:tr>
      <w:tr w:rsidR="001004F3" w:rsidRPr="00107C76" w14:paraId="79B1FF9E" w14:textId="77777777" w:rsidTr="00E77856">
        <w:trPr>
          <w:cantSplit/>
          <w:jc w:val="center"/>
          <w:hidden/>
        </w:trPr>
        <w:tc>
          <w:tcPr>
            <w:tcW w:w="2498" w:type="dxa"/>
            <w:noWrap/>
            <w:vAlign w:val="bottom"/>
            <w:hideMark/>
          </w:tcPr>
          <w:p w14:paraId="2647C73F" w14:textId="77777777" w:rsidR="001004F3" w:rsidRPr="00107C76" w:rsidRDefault="001004F3" w:rsidP="00E77856">
            <w:pPr>
              <w:rPr>
                <w:rFonts w:eastAsia="Calibri"/>
                <w:sz w:val="22"/>
                <w:szCs w:val="22"/>
              </w:rPr>
            </w:pPr>
            <w:r>
              <w:rPr>
                <w:rStyle w:val="EDGARxbrlTagCode"/>
                <w:rFonts w:eastAsia="Calibri"/>
              </w:rPr>
              <w:t>[«6HW3UWDA|Tag=StockIssuedDuringPeriodValueAcquisitions|Label=Stock issued for purchase of non-controlling interest, Amount|Time=f|#=260»</w:t>
            </w:r>
            <w:r w:rsidRPr="00107C76">
              <w:rPr>
                <w:rFonts w:eastAsia="Calibri"/>
                <w:sz w:val="22"/>
                <w:szCs w:val="22"/>
              </w:rPr>
              <w:t>Purchase of non-controlling interest</w:t>
            </w:r>
            <w:r>
              <w:rPr>
                <w:rStyle w:val="EDGARxbrlTagCode"/>
                <w:rFonts w:eastAsia="Calibri"/>
              </w:rPr>
              <w:t>«6HW3UWDA»]</w:t>
            </w:r>
          </w:p>
        </w:tc>
        <w:tc>
          <w:tcPr>
            <w:tcW w:w="803" w:type="dxa"/>
            <w:noWrap/>
            <w:vAlign w:val="bottom"/>
            <w:hideMark/>
          </w:tcPr>
          <w:p w14:paraId="2AB384F2" w14:textId="77777777" w:rsidR="001004F3" w:rsidRPr="00107C76" w:rsidRDefault="001004F3" w:rsidP="00E77856">
            <w:pPr>
              <w:tabs>
                <w:tab w:val="right" w:pos="580"/>
              </w:tabs>
              <w:rPr>
                <w:rFonts w:eastAsia="Calibri"/>
                <w:sz w:val="22"/>
                <w:szCs w:val="22"/>
              </w:rPr>
            </w:pPr>
            <w:r>
              <w:rPr>
                <w:rStyle w:val="EDGARxbrlTagCode"/>
                <w:rFonts w:eastAsia="Calibri"/>
              </w:rPr>
              <w:t>[«6KW7UWY2|Tag=StockIssuedDuringPeriodSharesAcquisitions|Label=Stock issued for Purchase of Non-controlling Interest, Shares|#=261»</w:t>
            </w:r>
            <w:r>
              <w:rPr>
                <w:rFonts w:eastAsia="Calibri"/>
                <w:sz w:val="22"/>
                <w:szCs w:val="22"/>
              </w:rPr>
              <w:tab/>
              <w:t>-</w:t>
            </w:r>
            <w:r>
              <w:rPr>
                <w:rStyle w:val="EDGARxbrlTagCode"/>
                <w:rFonts w:eastAsia="Calibri"/>
              </w:rPr>
              <w:t>«6KW7UWY2»]</w:t>
            </w:r>
          </w:p>
        </w:tc>
        <w:tc>
          <w:tcPr>
            <w:tcW w:w="222" w:type="dxa"/>
            <w:noWrap/>
            <w:vAlign w:val="bottom"/>
            <w:hideMark/>
          </w:tcPr>
          <w:p w14:paraId="43FFEF36" w14:textId="77777777" w:rsidR="001004F3" w:rsidRPr="00107C76" w:rsidRDefault="001004F3" w:rsidP="00E77856">
            <w:pPr>
              <w:rPr>
                <w:rFonts w:eastAsia="Calibri"/>
                <w:sz w:val="22"/>
                <w:szCs w:val="22"/>
              </w:rPr>
            </w:pPr>
          </w:p>
        </w:tc>
        <w:tc>
          <w:tcPr>
            <w:tcW w:w="938" w:type="dxa"/>
            <w:noWrap/>
            <w:vAlign w:val="bottom"/>
            <w:hideMark/>
          </w:tcPr>
          <w:p w14:paraId="4C88C667" w14:textId="77777777" w:rsidR="001004F3" w:rsidRPr="00107C76" w:rsidRDefault="001004F3" w:rsidP="00E77856">
            <w:pPr>
              <w:tabs>
                <w:tab w:val="left" w:pos="140"/>
                <w:tab w:val="right" w:pos="720"/>
              </w:tabs>
              <w:rPr>
                <w:rFonts w:eastAsia="Calibri"/>
                <w:sz w:val="22"/>
                <w:szCs w:val="22"/>
              </w:rPr>
            </w:pPr>
            <w:r>
              <w:rPr>
                <w:rFonts w:eastAsia="Calibri"/>
                <w:sz w:val="22"/>
                <w:szCs w:val="22"/>
              </w:rPr>
              <w:tab/>
            </w:r>
            <w:r>
              <w:rPr>
                <w:rFonts w:eastAsia="Calibri"/>
                <w:sz w:val="22"/>
                <w:szCs w:val="22"/>
              </w:rPr>
              <w:tab/>
              <w:t>-</w:t>
            </w:r>
          </w:p>
        </w:tc>
        <w:tc>
          <w:tcPr>
            <w:tcW w:w="285" w:type="dxa"/>
            <w:noWrap/>
            <w:vAlign w:val="bottom"/>
            <w:hideMark/>
          </w:tcPr>
          <w:p w14:paraId="36304AD0" w14:textId="77777777" w:rsidR="001004F3" w:rsidRPr="00107C76" w:rsidRDefault="001004F3" w:rsidP="00E77856">
            <w:pPr>
              <w:rPr>
                <w:rFonts w:eastAsia="Calibri"/>
                <w:sz w:val="22"/>
                <w:szCs w:val="22"/>
              </w:rPr>
            </w:pPr>
          </w:p>
        </w:tc>
        <w:tc>
          <w:tcPr>
            <w:tcW w:w="1278" w:type="dxa"/>
            <w:noWrap/>
            <w:vAlign w:val="bottom"/>
            <w:hideMark/>
          </w:tcPr>
          <w:p w14:paraId="75B2EEE4" w14:textId="77777777" w:rsidR="001004F3" w:rsidRPr="00107C76" w:rsidRDefault="001004F3" w:rsidP="00E77856">
            <w:pPr>
              <w:tabs>
                <w:tab w:val="right" w:pos="1160"/>
              </w:tabs>
              <w:rPr>
                <w:rFonts w:eastAsia="Calibri"/>
                <w:sz w:val="22"/>
                <w:szCs w:val="22"/>
              </w:rPr>
            </w:pPr>
            <w:r>
              <w:rPr>
                <w:rStyle w:val="EDGARxbrlTagCode"/>
                <w:rFonts w:eastAsia="Calibri"/>
              </w:rPr>
              <w:t>[«6KW3UWRC|Tag=StockIssuedDuringPeriodSharesAcquisitions|Label=Stock issued for Purchase of Non-controlling Interest, Shares|#=262»</w:t>
            </w:r>
            <w:r>
              <w:rPr>
                <w:rFonts w:eastAsia="Calibri"/>
                <w:sz w:val="22"/>
                <w:szCs w:val="22"/>
              </w:rPr>
              <w:tab/>
              <w:t>8,623,957</w:t>
            </w:r>
            <w:r>
              <w:rPr>
                <w:rStyle w:val="EDGARxbrlTagCode"/>
                <w:rFonts w:eastAsia="Calibri"/>
              </w:rPr>
              <w:t>«6KW3UWRC»]</w:t>
            </w:r>
          </w:p>
        </w:tc>
        <w:tc>
          <w:tcPr>
            <w:tcW w:w="236" w:type="dxa"/>
            <w:noWrap/>
            <w:vAlign w:val="bottom"/>
            <w:hideMark/>
          </w:tcPr>
          <w:p w14:paraId="6C839F28" w14:textId="77777777" w:rsidR="001004F3" w:rsidRPr="00107C76" w:rsidRDefault="001004F3" w:rsidP="00E77856">
            <w:pPr>
              <w:rPr>
                <w:rFonts w:eastAsia="Calibri"/>
                <w:sz w:val="22"/>
                <w:szCs w:val="22"/>
              </w:rPr>
            </w:pPr>
          </w:p>
        </w:tc>
        <w:tc>
          <w:tcPr>
            <w:tcW w:w="1046" w:type="dxa"/>
            <w:noWrap/>
            <w:vAlign w:val="bottom"/>
            <w:hideMark/>
          </w:tcPr>
          <w:p w14:paraId="107DA4F7" w14:textId="77777777" w:rsidR="001004F3" w:rsidRPr="00107C76" w:rsidRDefault="001004F3" w:rsidP="00E77856">
            <w:pPr>
              <w:tabs>
                <w:tab w:val="left" w:pos="80"/>
                <w:tab w:val="right" w:pos="880"/>
              </w:tabs>
              <w:rPr>
                <w:rFonts w:eastAsia="Calibri"/>
                <w:sz w:val="22"/>
                <w:szCs w:val="22"/>
              </w:rPr>
            </w:pPr>
            <w:r>
              <w:rPr>
                <w:rFonts w:eastAsia="Calibri"/>
                <w:sz w:val="22"/>
                <w:szCs w:val="22"/>
              </w:rPr>
              <w:tab/>
            </w:r>
            <w:r>
              <w:rPr>
                <w:rFonts w:eastAsia="Calibri"/>
                <w:sz w:val="22"/>
                <w:szCs w:val="22"/>
              </w:rPr>
              <w:tab/>
              <w:t>8,624</w:t>
            </w:r>
          </w:p>
        </w:tc>
        <w:tc>
          <w:tcPr>
            <w:tcW w:w="270" w:type="dxa"/>
            <w:noWrap/>
            <w:vAlign w:val="bottom"/>
            <w:hideMark/>
          </w:tcPr>
          <w:p w14:paraId="3F2E4CB5" w14:textId="77777777" w:rsidR="001004F3" w:rsidRPr="00107C76" w:rsidRDefault="001004F3" w:rsidP="00E77856">
            <w:pPr>
              <w:rPr>
                <w:rFonts w:eastAsia="Calibri"/>
                <w:sz w:val="22"/>
                <w:szCs w:val="22"/>
              </w:rPr>
            </w:pPr>
          </w:p>
        </w:tc>
        <w:tc>
          <w:tcPr>
            <w:tcW w:w="1158" w:type="dxa"/>
            <w:noWrap/>
            <w:vAlign w:val="bottom"/>
            <w:hideMark/>
          </w:tcPr>
          <w:p w14:paraId="6E417F56" w14:textId="77777777" w:rsidR="001004F3" w:rsidRPr="00107C76" w:rsidRDefault="001004F3" w:rsidP="00E77856">
            <w:pPr>
              <w:tabs>
                <w:tab w:val="left" w:pos="100"/>
                <w:tab w:val="right" w:pos="980"/>
              </w:tabs>
              <w:rPr>
                <w:rFonts w:eastAsia="Calibri"/>
                <w:sz w:val="22"/>
                <w:szCs w:val="22"/>
              </w:rPr>
            </w:pPr>
            <w:r>
              <w:rPr>
                <w:rFonts w:eastAsia="Calibri"/>
                <w:sz w:val="22"/>
                <w:szCs w:val="22"/>
              </w:rPr>
              <w:tab/>
            </w:r>
            <w:r>
              <w:rPr>
                <w:rFonts w:eastAsia="Calibri"/>
                <w:sz w:val="22"/>
                <w:szCs w:val="22"/>
              </w:rPr>
              <w:tab/>
              <w:t>18,774</w:t>
            </w:r>
          </w:p>
        </w:tc>
        <w:tc>
          <w:tcPr>
            <w:tcW w:w="270" w:type="dxa"/>
            <w:noWrap/>
            <w:vAlign w:val="bottom"/>
            <w:hideMark/>
          </w:tcPr>
          <w:p w14:paraId="61BF004C" w14:textId="77777777" w:rsidR="001004F3" w:rsidRPr="00107C76" w:rsidRDefault="001004F3" w:rsidP="00E77856">
            <w:pPr>
              <w:rPr>
                <w:rFonts w:eastAsia="Calibri"/>
                <w:sz w:val="22"/>
                <w:szCs w:val="22"/>
              </w:rPr>
            </w:pPr>
          </w:p>
        </w:tc>
        <w:tc>
          <w:tcPr>
            <w:tcW w:w="1441" w:type="dxa"/>
            <w:noWrap/>
            <w:vAlign w:val="bottom"/>
            <w:hideMark/>
          </w:tcPr>
          <w:p w14:paraId="777B5FC3" w14:textId="77777777" w:rsidR="001004F3" w:rsidRPr="00107C76" w:rsidRDefault="001004F3" w:rsidP="00E77856">
            <w:pPr>
              <w:tabs>
                <w:tab w:val="right" w:pos="1360"/>
              </w:tabs>
              <w:rPr>
                <w:rFonts w:eastAsia="Calibri"/>
                <w:sz w:val="22"/>
                <w:szCs w:val="22"/>
              </w:rPr>
            </w:pPr>
            <w:r>
              <w:rPr>
                <w:rFonts w:eastAsia="Calibri"/>
                <w:sz w:val="22"/>
                <w:szCs w:val="22"/>
              </w:rPr>
              <w:tab/>
              <w:t>- </w:t>
            </w:r>
          </w:p>
        </w:tc>
        <w:tc>
          <w:tcPr>
            <w:tcW w:w="292" w:type="dxa"/>
            <w:noWrap/>
            <w:vAlign w:val="bottom"/>
            <w:hideMark/>
          </w:tcPr>
          <w:p w14:paraId="5315BB38" w14:textId="77777777" w:rsidR="001004F3" w:rsidRPr="00107C76" w:rsidRDefault="001004F3" w:rsidP="00E77856">
            <w:pPr>
              <w:rPr>
                <w:rFonts w:eastAsia="Calibri"/>
                <w:sz w:val="22"/>
                <w:szCs w:val="22"/>
              </w:rPr>
            </w:pPr>
          </w:p>
        </w:tc>
        <w:tc>
          <w:tcPr>
            <w:tcW w:w="1561" w:type="dxa"/>
            <w:noWrap/>
            <w:vAlign w:val="bottom"/>
            <w:hideMark/>
          </w:tcPr>
          <w:p w14:paraId="03BC2518" w14:textId="77777777" w:rsidR="001004F3" w:rsidRPr="00107C76" w:rsidRDefault="001004F3" w:rsidP="00E77856">
            <w:pPr>
              <w:tabs>
                <w:tab w:val="left" w:pos="140"/>
                <w:tab w:val="right" w:pos="1340"/>
              </w:tabs>
              <w:rPr>
                <w:rFonts w:eastAsia="Calibri"/>
                <w:sz w:val="22"/>
                <w:szCs w:val="22"/>
              </w:rPr>
            </w:pPr>
            <w:r>
              <w:rPr>
                <w:rFonts w:eastAsia="Calibri"/>
                <w:sz w:val="22"/>
                <w:szCs w:val="22"/>
              </w:rPr>
              <w:tab/>
            </w:r>
            <w:r>
              <w:rPr>
                <w:rFonts w:eastAsia="Calibri"/>
                <w:sz w:val="22"/>
                <w:szCs w:val="22"/>
              </w:rPr>
              <w:tab/>
              <w:t>(27,398)</w:t>
            </w:r>
          </w:p>
        </w:tc>
        <w:tc>
          <w:tcPr>
            <w:tcW w:w="222" w:type="dxa"/>
            <w:noWrap/>
            <w:vAlign w:val="bottom"/>
            <w:hideMark/>
          </w:tcPr>
          <w:p w14:paraId="63E7C3B6" w14:textId="77777777" w:rsidR="001004F3" w:rsidRPr="00107C76" w:rsidRDefault="001004F3" w:rsidP="00E77856">
            <w:pPr>
              <w:rPr>
                <w:rFonts w:eastAsia="Calibri"/>
                <w:sz w:val="22"/>
                <w:szCs w:val="22"/>
              </w:rPr>
            </w:pPr>
          </w:p>
        </w:tc>
        <w:tc>
          <w:tcPr>
            <w:tcW w:w="1946" w:type="dxa"/>
            <w:noWrap/>
            <w:vAlign w:val="bottom"/>
            <w:hideMark/>
          </w:tcPr>
          <w:p w14:paraId="4D4C0D96" w14:textId="77777777" w:rsidR="001004F3" w:rsidRPr="00107C76" w:rsidRDefault="001004F3" w:rsidP="00E77856">
            <w:pPr>
              <w:tabs>
                <w:tab w:val="left" w:pos="140"/>
                <w:tab w:val="right" w:pos="1720"/>
              </w:tabs>
              <w:rPr>
                <w:rFonts w:eastAsia="Calibri"/>
                <w:sz w:val="22"/>
                <w:szCs w:val="22"/>
              </w:rPr>
            </w:pPr>
            <w:r>
              <w:rPr>
                <w:rFonts w:eastAsia="Calibri"/>
                <w:sz w:val="22"/>
                <w:szCs w:val="22"/>
              </w:rPr>
              <w:tab/>
            </w:r>
            <w:r>
              <w:rPr>
                <w:rFonts w:eastAsia="Calibri"/>
                <w:sz w:val="22"/>
                <w:szCs w:val="22"/>
              </w:rPr>
              <w:tab/>
              <w:t>- </w:t>
            </w:r>
          </w:p>
        </w:tc>
      </w:tr>
      <w:tr w:rsidR="001004F3" w:rsidRPr="00107C76" w14:paraId="4A68C145" w14:textId="77777777" w:rsidTr="00E77856">
        <w:trPr>
          <w:cantSplit/>
          <w:jc w:val="center"/>
          <w:hidden/>
        </w:trPr>
        <w:tc>
          <w:tcPr>
            <w:tcW w:w="2498" w:type="dxa"/>
            <w:noWrap/>
            <w:vAlign w:val="bottom"/>
            <w:hideMark/>
          </w:tcPr>
          <w:p w14:paraId="3CA83F38" w14:textId="77777777" w:rsidR="001004F3" w:rsidRPr="00107C76" w:rsidRDefault="001004F3" w:rsidP="00E77856">
            <w:pPr>
              <w:rPr>
                <w:rFonts w:eastAsia="Calibri"/>
                <w:sz w:val="22"/>
                <w:szCs w:val="22"/>
              </w:rPr>
            </w:pPr>
            <w:r>
              <w:rPr>
                <w:rStyle w:val="EDGARxbrlTagCode"/>
                <w:rFonts w:eastAsia="Calibri"/>
              </w:rPr>
              <w:t>[«6KW7UZXG|Tag=StockIssuedDuringPeriodValueIssuedForServices|Label=Stock issued under Consulting Agreements, Amount|Time=f|#=263»</w:t>
            </w:r>
            <w:r w:rsidRPr="00107C76">
              <w:rPr>
                <w:rFonts w:eastAsia="Calibri"/>
                <w:sz w:val="22"/>
                <w:szCs w:val="22"/>
              </w:rPr>
              <w:t>Common stock issued under consulting agreements</w:t>
            </w:r>
            <w:r>
              <w:rPr>
                <w:rStyle w:val="EDGARxbrlTagCode"/>
                <w:rFonts w:eastAsia="Calibri"/>
              </w:rPr>
              <w:t>«6KW7UZXG»]</w:t>
            </w:r>
          </w:p>
        </w:tc>
        <w:tc>
          <w:tcPr>
            <w:tcW w:w="803" w:type="dxa"/>
            <w:noWrap/>
            <w:vAlign w:val="bottom"/>
            <w:hideMark/>
          </w:tcPr>
          <w:p w14:paraId="1D8E13B3" w14:textId="77777777" w:rsidR="001004F3" w:rsidRPr="00107C76" w:rsidRDefault="001004F3" w:rsidP="00E77856">
            <w:pPr>
              <w:tabs>
                <w:tab w:val="right" w:pos="580"/>
              </w:tabs>
              <w:rPr>
                <w:rFonts w:eastAsia="Calibri"/>
                <w:sz w:val="22"/>
                <w:szCs w:val="22"/>
              </w:rPr>
            </w:pPr>
            <w:r>
              <w:rPr>
                <w:rStyle w:val="EDGARxbrlTagCode"/>
                <w:rFonts w:eastAsia="Calibri"/>
              </w:rPr>
              <w:t>[«6HW7UY2Y|Tag=StockIssuedDuringPeriodSharesIssuedForServices|Label=Stock issued under Consulting Agreements, Shares|#=264»</w:t>
            </w:r>
            <w:r>
              <w:rPr>
                <w:rFonts w:eastAsia="Calibri"/>
                <w:sz w:val="22"/>
                <w:szCs w:val="22"/>
              </w:rPr>
              <w:tab/>
              <w:t>-</w:t>
            </w:r>
            <w:r>
              <w:rPr>
                <w:rStyle w:val="EDGARxbrlTagCode"/>
                <w:rFonts w:eastAsia="Calibri"/>
              </w:rPr>
              <w:t>«6HW7UY2Y»]</w:t>
            </w:r>
          </w:p>
        </w:tc>
        <w:tc>
          <w:tcPr>
            <w:tcW w:w="222" w:type="dxa"/>
            <w:noWrap/>
            <w:vAlign w:val="bottom"/>
            <w:hideMark/>
          </w:tcPr>
          <w:p w14:paraId="6E967106" w14:textId="77777777" w:rsidR="001004F3" w:rsidRPr="00107C76" w:rsidRDefault="001004F3" w:rsidP="00E77856">
            <w:pPr>
              <w:rPr>
                <w:rFonts w:eastAsia="Calibri"/>
                <w:sz w:val="22"/>
                <w:szCs w:val="22"/>
              </w:rPr>
            </w:pPr>
          </w:p>
        </w:tc>
        <w:tc>
          <w:tcPr>
            <w:tcW w:w="938" w:type="dxa"/>
            <w:noWrap/>
            <w:vAlign w:val="bottom"/>
            <w:hideMark/>
          </w:tcPr>
          <w:p w14:paraId="1C7AD976" w14:textId="77777777" w:rsidR="001004F3" w:rsidRPr="00107C76" w:rsidRDefault="001004F3" w:rsidP="00E77856">
            <w:pPr>
              <w:tabs>
                <w:tab w:val="left" w:pos="140"/>
                <w:tab w:val="right" w:pos="720"/>
              </w:tabs>
              <w:rPr>
                <w:rFonts w:eastAsia="Calibri"/>
                <w:sz w:val="22"/>
                <w:szCs w:val="22"/>
              </w:rPr>
            </w:pPr>
            <w:r>
              <w:rPr>
                <w:rFonts w:eastAsia="Calibri"/>
                <w:sz w:val="22"/>
                <w:szCs w:val="22"/>
              </w:rPr>
              <w:tab/>
            </w:r>
            <w:r>
              <w:rPr>
                <w:rFonts w:eastAsia="Calibri"/>
                <w:sz w:val="22"/>
                <w:szCs w:val="22"/>
              </w:rPr>
              <w:tab/>
              <w:t>-</w:t>
            </w:r>
          </w:p>
        </w:tc>
        <w:tc>
          <w:tcPr>
            <w:tcW w:w="285" w:type="dxa"/>
            <w:noWrap/>
            <w:vAlign w:val="bottom"/>
            <w:hideMark/>
          </w:tcPr>
          <w:p w14:paraId="2FF53519" w14:textId="77777777" w:rsidR="001004F3" w:rsidRPr="00107C76" w:rsidRDefault="001004F3" w:rsidP="00E77856">
            <w:pPr>
              <w:rPr>
                <w:rFonts w:eastAsia="Calibri"/>
                <w:sz w:val="22"/>
                <w:szCs w:val="22"/>
              </w:rPr>
            </w:pPr>
          </w:p>
        </w:tc>
        <w:tc>
          <w:tcPr>
            <w:tcW w:w="1278" w:type="dxa"/>
            <w:noWrap/>
            <w:vAlign w:val="bottom"/>
            <w:hideMark/>
          </w:tcPr>
          <w:p w14:paraId="6D02C085" w14:textId="77777777" w:rsidR="001004F3" w:rsidRPr="00107C76" w:rsidRDefault="001004F3" w:rsidP="00E77856">
            <w:pPr>
              <w:tabs>
                <w:tab w:val="right" w:pos="1160"/>
              </w:tabs>
              <w:rPr>
                <w:rFonts w:eastAsia="Calibri"/>
                <w:sz w:val="22"/>
                <w:szCs w:val="22"/>
              </w:rPr>
            </w:pPr>
            <w:r>
              <w:rPr>
                <w:rStyle w:val="EDGARxbrlTagCode"/>
                <w:rFonts w:eastAsia="Calibri"/>
              </w:rPr>
              <w:t>[«6KW3UYXX|Tag=StockIssuedDuringPeriodSharesIssuedForServices|Label=Stock issued under Consulting Agreements, Shares|#=265»</w:t>
            </w:r>
            <w:r>
              <w:rPr>
                <w:rFonts w:eastAsia="Calibri"/>
                <w:sz w:val="22"/>
                <w:szCs w:val="22"/>
              </w:rPr>
              <w:tab/>
              <w:t>562,500</w:t>
            </w:r>
            <w:r>
              <w:rPr>
                <w:rStyle w:val="EDGARxbrlTagCode"/>
                <w:rFonts w:eastAsia="Calibri"/>
              </w:rPr>
              <w:t>«6KW3UYXX»]</w:t>
            </w:r>
          </w:p>
        </w:tc>
        <w:tc>
          <w:tcPr>
            <w:tcW w:w="236" w:type="dxa"/>
            <w:noWrap/>
            <w:vAlign w:val="bottom"/>
            <w:hideMark/>
          </w:tcPr>
          <w:p w14:paraId="1DA09040" w14:textId="77777777" w:rsidR="001004F3" w:rsidRPr="00107C76" w:rsidRDefault="001004F3" w:rsidP="00E77856">
            <w:pPr>
              <w:rPr>
                <w:rFonts w:eastAsia="Calibri"/>
                <w:sz w:val="22"/>
                <w:szCs w:val="22"/>
              </w:rPr>
            </w:pPr>
          </w:p>
        </w:tc>
        <w:tc>
          <w:tcPr>
            <w:tcW w:w="1046" w:type="dxa"/>
            <w:noWrap/>
            <w:vAlign w:val="bottom"/>
            <w:hideMark/>
          </w:tcPr>
          <w:p w14:paraId="33CAAA50" w14:textId="77777777" w:rsidR="001004F3" w:rsidRPr="00107C76" w:rsidRDefault="001004F3" w:rsidP="00E77856">
            <w:pPr>
              <w:tabs>
                <w:tab w:val="left" w:pos="80"/>
                <w:tab w:val="right" w:pos="880"/>
              </w:tabs>
              <w:rPr>
                <w:rFonts w:eastAsia="Calibri"/>
                <w:sz w:val="22"/>
                <w:szCs w:val="22"/>
              </w:rPr>
            </w:pPr>
            <w:r>
              <w:rPr>
                <w:rFonts w:eastAsia="Calibri"/>
                <w:sz w:val="22"/>
                <w:szCs w:val="22"/>
              </w:rPr>
              <w:tab/>
            </w:r>
            <w:r>
              <w:rPr>
                <w:rFonts w:eastAsia="Calibri"/>
                <w:sz w:val="22"/>
                <w:szCs w:val="22"/>
              </w:rPr>
              <w:tab/>
              <w:t>563</w:t>
            </w:r>
          </w:p>
        </w:tc>
        <w:tc>
          <w:tcPr>
            <w:tcW w:w="270" w:type="dxa"/>
            <w:noWrap/>
            <w:vAlign w:val="bottom"/>
            <w:hideMark/>
          </w:tcPr>
          <w:p w14:paraId="00F48859" w14:textId="77777777" w:rsidR="001004F3" w:rsidRPr="00107C76" w:rsidRDefault="001004F3" w:rsidP="00E77856">
            <w:pPr>
              <w:rPr>
                <w:rFonts w:eastAsia="Calibri"/>
                <w:sz w:val="22"/>
                <w:szCs w:val="22"/>
              </w:rPr>
            </w:pPr>
          </w:p>
        </w:tc>
        <w:tc>
          <w:tcPr>
            <w:tcW w:w="1158" w:type="dxa"/>
            <w:noWrap/>
            <w:vAlign w:val="bottom"/>
            <w:hideMark/>
          </w:tcPr>
          <w:p w14:paraId="401F642C" w14:textId="77777777" w:rsidR="001004F3" w:rsidRPr="00107C76" w:rsidRDefault="001004F3" w:rsidP="00E77856">
            <w:pPr>
              <w:tabs>
                <w:tab w:val="left" w:pos="100"/>
                <w:tab w:val="right" w:pos="980"/>
              </w:tabs>
              <w:rPr>
                <w:rFonts w:eastAsia="Calibri"/>
                <w:sz w:val="22"/>
                <w:szCs w:val="22"/>
              </w:rPr>
            </w:pPr>
            <w:r>
              <w:rPr>
                <w:rFonts w:eastAsia="Calibri"/>
                <w:sz w:val="22"/>
                <w:szCs w:val="22"/>
              </w:rPr>
              <w:tab/>
            </w:r>
            <w:r>
              <w:rPr>
                <w:rFonts w:eastAsia="Calibri"/>
                <w:sz w:val="22"/>
                <w:szCs w:val="22"/>
              </w:rPr>
              <w:tab/>
              <w:t>72,562</w:t>
            </w:r>
          </w:p>
        </w:tc>
        <w:tc>
          <w:tcPr>
            <w:tcW w:w="270" w:type="dxa"/>
            <w:noWrap/>
            <w:vAlign w:val="bottom"/>
            <w:hideMark/>
          </w:tcPr>
          <w:p w14:paraId="0F52BB6A" w14:textId="77777777" w:rsidR="001004F3" w:rsidRPr="00107C76" w:rsidRDefault="001004F3" w:rsidP="00E77856">
            <w:pPr>
              <w:rPr>
                <w:rFonts w:eastAsia="Calibri"/>
                <w:sz w:val="22"/>
                <w:szCs w:val="22"/>
              </w:rPr>
            </w:pPr>
          </w:p>
        </w:tc>
        <w:tc>
          <w:tcPr>
            <w:tcW w:w="1441" w:type="dxa"/>
            <w:noWrap/>
            <w:vAlign w:val="bottom"/>
            <w:hideMark/>
          </w:tcPr>
          <w:p w14:paraId="73EC7EC3" w14:textId="77777777" w:rsidR="001004F3" w:rsidRPr="00107C76" w:rsidRDefault="001004F3" w:rsidP="00E77856">
            <w:pPr>
              <w:tabs>
                <w:tab w:val="right" w:pos="1360"/>
              </w:tabs>
              <w:rPr>
                <w:rFonts w:eastAsia="Calibri"/>
                <w:sz w:val="22"/>
                <w:szCs w:val="22"/>
              </w:rPr>
            </w:pPr>
            <w:r>
              <w:rPr>
                <w:rFonts w:eastAsia="Calibri"/>
                <w:sz w:val="22"/>
                <w:szCs w:val="22"/>
              </w:rPr>
              <w:tab/>
              <w:t>- </w:t>
            </w:r>
          </w:p>
        </w:tc>
        <w:tc>
          <w:tcPr>
            <w:tcW w:w="292" w:type="dxa"/>
            <w:noWrap/>
            <w:vAlign w:val="bottom"/>
            <w:hideMark/>
          </w:tcPr>
          <w:p w14:paraId="52C7F3F4" w14:textId="77777777" w:rsidR="001004F3" w:rsidRPr="00107C76" w:rsidRDefault="001004F3" w:rsidP="00E77856">
            <w:pPr>
              <w:rPr>
                <w:rFonts w:eastAsia="Calibri"/>
                <w:sz w:val="22"/>
                <w:szCs w:val="22"/>
              </w:rPr>
            </w:pPr>
          </w:p>
        </w:tc>
        <w:tc>
          <w:tcPr>
            <w:tcW w:w="1561" w:type="dxa"/>
            <w:noWrap/>
            <w:vAlign w:val="bottom"/>
            <w:hideMark/>
          </w:tcPr>
          <w:p w14:paraId="5BE6ADE2" w14:textId="77777777" w:rsidR="001004F3" w:rsidRPr="00107C76" w:rsidRDefault="001004F3" w:rsidP="00E77856">
            <w:pPr>
              <w:tabs>
                <w:tab w:val="left" w:pos="140"/>
                <w:tab w:val="right" w:pos="1340"/>
              </w:tabs>
              <w:rPr>
                <w:rFonts w:eastAsia="Calibri"/>
                <w:sz w:val="22"/>
                <w:szCs w:val="22"/>
              </w:rPr>
            </w:pPr>
            <w:r>
              <w:rPr>
                <w:rFonts w:eastAsia="Calibri"/>
                <w:sz w:val="22"/>
                <w:szCs w:val="22"/>
              </w:rPr>
              <w:tab/>
            </w:r>
            <w:r>
              <w:rPr>
                <w:rFonts w:eastAsia="Calibri"/>
                <w:sz w:val="22"/>
                <w:szCs w:val="22"/>
              </w:rPr>
              <w:tab/>
              <w:t>- </w:t>
            </w:r>
          </w:p>
        </w:tc>
        <w:tc>
          <w:tcPr>
            <w:tcW w:w="222" w:type="dxa"/>
            <w:noWrap/>
            <w:vAlign w:val="bottom"/>
            <w:hideMark/>
          </w:tcPr>
          <w:p w14:paraId="3BA99390" w14:textId="77777777" w:rsidR="001004F3" w:rsidRPr="00107C76" w:rsidRDefault="001004F3" w:rsidP="00E77856">
            <w:pPr>
              <w:rPr>
                <w:rFonts w:eastAsia="Calibri"/>
                <w:sz w:val="22"/>
                <w:szCs w:val="22"/>
              </w:rPr>
            </w:pPr>
          </w:p>
        </w:tc>
        <w:tc>
          <w:tcPr>
            <w:tcW w:w="1946" w:type="dxa"/>
            <w:noWrap/>
            <w:vAlign w:val="bottom"/>
            <w:hideMark/>
          </w:tcPr>
          <w:p w14:paraId="738EDAB2" w14:textId="77777777" w:rsidR="001004F3" w:rsidRPr="00107C76" w:rsidRDefault="001004F3" w:rsidP="00E77856">
            <w:pPr>
              <w:tabs>
                <w:tab w:val="left" w:pos="140"/>
                <w:tab w:val="right" w:pos="1720"/>
              </w:tabs>
              <w:rPr>
                <w:rFonts w:eastAsia="Calibri"/>
                <w:sz w:val="22"/>
                <w:szCs w:val="22"/>
              </w:rPr>
            </w:pPr>
            <w:r>
              <w:rPr>
                <w:rFonts w:eastAsia="Calibri"/>
                <w:sz w:val="22"/>
                <w:szCs w:val="22"/>
              </w:rPr>
              <w:tab/>
            </w:r>
            <w:r>
              <w:rPr>
                <w:rFonts w:eastAsia="Calibri"/>
                <w:sz w:val="22"/>
                <w:szCs w:val="22"/>
              </w:rPr>
              <w:tab/>
              <w:t>73,125 </w:t>
            </w:r>
          </w:p>
        </w:tc>
      </w:tr>
      <w:tr w:rsidR="001004F3" w:rsidRPr="00107C76" w14:paraId="0CA4516A" w14:textId="77777777" w:rsidTr="00E77856">
        <w:trPr>
          <w:cantSplit/>
          <w:jc w:val="center"/>
          <w:hidden/>
        </w:trPr>
        <w:tc>
          <w:tcPr>
            <w:tcW w:w="2498" w:type="dxa"/>
            <w:noWrap/>
            <w:vAlign w:val="bottom"/>
            <w:hideMark/>
          </w:tcPr>
          <w:p w14:paraId="2FCB4F68" w14:textId="77777777" w:rsidR="001004F3" w:rsidRPr="00107C76" w:rsidRDefault="001004F3" w:rsidP="00E77856">
            <w:pPr>
              <w:rPr>
                <w:rFonts w:eastAsia="Calibri"/>
                <w:sz w:val="22"/>
                <w:szCs w:val="22"/>
              </w:rPr>
            </w:pPr>
            <w:r>
              <w:rPr>
                <w:rStyle w:val="EDGARxbrlTagCode"/>
                <w:rFonts w:eastAsia="Calibri"/>
              </w:rPr>
              <w:t>[«6HW7VYW4|Tag=NetIncomeLoss|Label=Net Income (Loss)|Time=f|#=266»</w:t>
            </w:r>
            <w:r w:rsidRPr="00107C76">
              <w:rPr>
                <w:rFonts w:eastAsia="Calibri"/>
                <w:sz w:val="22"/>
                <w:szCs w:val="22"/>
              </w:rPr>
              <w:t>Net loss</w:t>
            </w:r>
            <w:r>
              <w:rPr>
                <w:rStyle w:val="EDGARxbrlTagCode"/>
                <w:rFonts w:eastAsia="Calibri"/>
              </w:rPr>
              <w:t>«6HW7VYW4»]</w:t>
            </w:r>
          </w:p>
        </w:tc>
        <w:tc>
          <w:tcPr>
            <w:tcW w:w="803" w:type="dxa"/>
            <w:tcBorders>
              <w:bottom w:val="single" w:sz="4" w:space="0" w:color="auto"/>
            </w:tcBorders>
            <w:noWrap/>
            <w:vAlign w:val="bottom"/>
            <w:hideMark/>
          </w:tcPr>
          <w:p w14:paraId="25B20C5E" w14:textId="77777777" w:rsidR="001004F3" w:rsidRPr="00107C76" w:rsidRDefault="001004F3" w:rsidP="00E77856">
            <w:pPr>
              <w:tabs>
                <w:tab w:val="right" w:pos="580"/>
              </w:tabs>
              <w:rPr>
                <w:rFonts w:eastAsia="Calibri"/>
                <w:sz w:val="22"/>
                <w:szCs w:val="22"/>
              </w:rPr>
            </w:pPr>
            <w:r>
              <w:rPr>
                <w:rFonts w:eastAsia="Calibri"/>
                <w:sz w:val="22"/>
                <w:szCs w:val="22"/>
              </w:rPr>
              <w:tab/>
              <w:t>-</w:t>
            </w:r>
          </w:p>
        </w:tc>
        <w:tc>
          <w:tcPr>
            <w:tcW w:w="222" w:type="dxa"/>
            <w:noWrap/>
            <w:vAlign w:val="bottom"/>
            <w:hideMark/>
          </w:tcPr>
          <w:p w14:paraId="3A9145D8" w14:textId="77777777" w:rsidR="001004F3" w:rsidRPr="00107C76" w:rsidRDefault="001004F3" w:rsidP="00E77856">
            <w:pPr>
              <w:rPr>
                <w:rFonts w:eastAsia="Calibri"/>
                <w:sz w:val="22"/>
                <w:szCs w:val="22"/>
              </w:rPr>
            </w:pPr>
          </w:p>
        </w:tc>
        <w:tc>
          <w:tcPr>
            <w:tcW w:w="938" w:type="dxa"/>
            <w:tcBorders>
              <w:bottom w:val="single" w:sz="4" w:space="0" w:color="auto"/>
            </w:tcBorders>
            <w:noWrap/>
            <w:vAlign w:val="bottom"/>
            <w:hideMark/>
          </w:tcPr>
          <w:p w14:paraId="7231452F" w14:textId="77777777" w:rsidR="001004F3" w:rsidRPr="00107C76" w:rsidRDefault="001004F3" w:rsidP="00E77856">
            <w:pPr>
              <w:tabs>
                <w:tab w:val="left" w:pos="140"/>
                <w:tab w:val="right" w:pos="720"/>
              </w:tabs>
              <w:rPr>
                <w:rFonts w:eastAsia="Calibri"/>
                <w:sz w:val="22"/>
                <w:szCs w:val="22"/>
              </w:rPr>
            </w:pPr>
            <w:r>
              <w:rPr>
                <w:rFonts w:eastAsia="Calibri"/>
                <w:sz w:val="22"/>
                <w:szCs w:val="22"/>
              </w:rPr>
              <w:tab/>
            </w:r>
            <w:r>
              <w:rPr>
                <w:rFonts w:eastAsia="Calibri"/>
                <w:sz w:val="22"/>
                <w:szCs w:val="22"/>
              </w:rPr>
              <w:tab/>
              <w:t>-</w:t>
            </w:r>
          </w:p>
        </w:tc>
        <w:tc>
          <w:tcPr>
            <w:tcW w:w="285" w:type="dxa"/>
            <w:noWrap/>
            <w:vAlign w:val="bottom"/>
            <w:hideMark/>
          </w:tcPr>
          <w:p w14:paraId="6738147B" w14:textId="77777777" w:rsidR="001004F3" w:rsidRPr="00107C76" w:rsidRDefault="001004F3" w:rsidP="00E77856">
            <w:pPr>
              <w:rPr>
                <w:rFonts w:eastAsia="Calibri"/>
                <w:sz w:val="22"/>
                <w:szCs w:val="22"/>
              </w:rPr>
            </w:pPr>
          </w:p>
        </w:tc>
        <w:tc>
          <w:tcPr>
            <w:tcW w:w="1278" w:type="dxa"/>
            <w:tcBorders>
              <w:bottom w:val="single" w:sz="4" w:space="0" w:color="auto"/>
            </w:tcBorders>
            <w:noWrap/>
            <w:vAlign w:val="bottom"/>
            <w:hideMark/>
          </w:tcPr>
          <w:p w14:paraId="6D76AEFD" w14:textId="77777777" w:rsidR="001004F3" w:rsidRPr="00107C76" w:rsidRDefault="001004F3" w:rsidP="00E77856">
            <w:pPr>
              <w:tabs>
                <w:tab w:val="right" w:pos="1160"/>
              </w:tabs>
              <w:rPr>
                <w:rFonts w:eastAsia="Calibri"/>
                <w:sz w:val="22"/>
                <w:szCs w:val="22"/>
              </w:rPr>
            </w:pPr>
            <w:r>
              <w:rPr>
                <w:rFonts w:eastAsia="Calibri"/>
                <w:sz w:val="22"/>
                <w:szCs w:val="22"/>
              </w:rPr>
              <w:tab/>
              <w:t>-</w:t>
            </w:r>
          </w:p>
        </w:tc>
        <w:tc>
          <w:tcPr>
            <w:tcW w:w="236" w:type="dxa"/>
            <w:noWrap/>
            <w:vAlign w:val="bottom"/>
            <w:hideMark/>
          </w:tcPr>
          <w:p w14:paraId="7D2406DC" w14:textId="77777777" w:rsidR="001004F3" w:rsidRPr="00107C76" w:rsidRDefault="001004F3" w:rsidP="00E77856">
            <w:pPr>
              <w:rPr>
                <w:rFonts w:eastAsia="Calibri"/>
                <w:sz w:val="22"/>
                <w:szCs w:val="22"/>
              </w:rPr>
            </w:pPr>
          </w:p>
        </w:tc>
        <w:tc>
          <w:tcPr>
            <w:tcW w:w="1046" w:type="dxa"/>
            <w:tcBorders>
              <w:bottom w:val="single" w:sz="4" w:space="0" w:color="auto"/>
            </w:tcBorders>
            <w:noWrap/>
            <w:vAlign w:val="bottom"/>
            <w:hideMark/>
          </w:tcPr>
          <w:p w14:paraId="6A2815F0" w14:textId="77777777" w:rsidR="001004F3" w:rsidRPr="00107C76" w:rsidRDefault="001004F3" w:rsidP="00E77856">
            <w:pPr>
              <w:tabs>
                <w:tab w:val="left" w:pos="80"/>
                <w:tab w:val="right" w:pos="880"/>
              </w:tabs>
              <w:rPr>
                <w:rFonts w:eastAsia="Calibri"/>
                <w:sz w:val="22"/>
                <w:szCs w:val="22"/>
              </w:rPr>
            </w:pPr>
            <w:r>
              <w:rPr>
                <w:rFonts w:eastAsia="Calibri"/>
                <w:sz w:val="22"/>
                <w:szCs w:val="22"/>
              </w:rPr>
              <w:tab/>
            </w:r>
            <w:r>
              <w:rPr>
                <w:rFonts w:eastAsia="Calibri"/>
                <w:sz w:val="22"/>
                <w:szCs w:val="22"/>
              </w:rPr>
              <w:tab/>
              <w:t>-</w:t>
            </w:r>
          </w:p>
        </w:tc>
        <w:tc>
          <w:tcPr>
            <w:tcW w:w="270" w:type="dxa"/>
            <w:noWrap/>
            <w:vAlign w:val="bottom"/>
            <w:hideMark/>
          </w:tcPr>
          <w:p w14:paraId="1EDE874F" w14:textId="77777777" w:rsidR="001004F3" w:rsidRPr="00107C76" w:rsidRDefault="001004F3" w:rsidP="00E77856">
            <w:pPr>
              <w:rPr>
                <w:rFonts w:eastAsia="Calibri"/>
                <w:sz w:val="22"/>
                <w:szCs w:val="22"/>
              </w:rPr>
            </w:pPr>
          </w:p>
        </w:tc>
        <w:tc>
          <w:tcPr>
            <w:tcW w:w="1158" w:type="dxa"/>
            <w:tcBorders>
              <w:bottom w:val="single" w:sz="4" w:space="0" w:color="auto"/>
            </w:tcBorders>
            <w:noWrap/>
            <w:vAlign w:val="bottom"/>
            <w:hideMark/>
          </w:tcPr>
          <w:p w14:paraId="59F9A37C" w14:textId="77777777" w:rsidR="001004F3" w:rsidRPr="00107C76" w:rsidRDefault="001004F3" w:rsidP="00E77856">
            <w:pPr>
              <w:tabs>
                <w:tab w:val="left" w:pos="100"/>
                <w:tab w:val="right" w:pos="980"/>
              </w:tabs>
              <w:rPr>
                <w:rFonts w:eastAsia="Calibri"/>
                <w:sz w:val="22"/>
                <w:szCs w:val="22"/>
              </w:rPr>
            </w:pPr>
            <w:r>
              <w:rPr>
                <w:rFonts w:eastAsia="Calibri"/>
                <w:sz w:val="22"/>
                <w:szCs w:val="22"/>
              </w:rPr>
              <w:tab/>
            </w:r>
            <w:r>
              <w:rPr>
                <w:rFonts w:eastAsia="Calibri"/>
                <w:sz w:val="22"/>
                <w:szCs w:val="22"/>
              </w:rPr>
              <w:tab/>
              <w:t>-</w:t>
            </w:r>
          </w:p>
        </w:tc>
        <w:tc>
          <w:tcPr>
            <w:tcW w:w="270" w:type="dxa"/>
            <w:noWrap/>
            <w:vAlign w:val="bottom"/>
            <w:hideMark/>
          </w:tcPr>
          <w:p w14:paraId="5901B851" w14:textId="77777777" w:rsidR="001004F3" w:rsidRPr="00107C76" w:rsidRDefault="001004F3" w:rsidP="00E77856">
            <w:pPr>
              <w:rPr>
                <w:rFonts w:eastAsia="Calibri"/>
                <w:sz w:val="22"/>
                <w:szCs w:val="22"/>
              </w:rPr>
            </w:pPr>
          </w:p>
        </w:tc>
        <w:tc>
          <w:tcPr>
            <w:tcW w:w="1441" w:type="dxa"/>
            <w:tcBorders>
              <w:bottom w:val="single" w:sz="4" w:space="0" w:color="auto"/>
            </w:tcBorders>
            <w:noWrap/>
            <w:vAlign w:val="bottom"/>
            <w:hideMark/>
          </w:tcPr>
          <w:p w14:paraId="3208E753" w14:textId="77777777" w:rsidR="001004F3" w:rsidRPr="00107C76" w:rsidRDefault="001004F3" w:rsidP="00E77856">
            <w:pPr>
              <w:tabs>
                <w:tab w:val="right" w:pos="1360"/>
              </w:tabs>
              <w:rPr>
                <w:rFonts w:eastAsia="Calibri"/>
                <w:sz w:val="22"/>
                <w:szCs w:val="22"/>
              </w:rPr>
            </w:pPr>
            <w:r>
              <w:rPr>
                <w:rFonts w:eastAsia="Calibri"/>
                <w:sz w:val="22"/>
                <w:szCs w:val="22"/>
              </w:rPr>
              <w:tab/>
              <w:t>(552,826)</w:t>
            </w:r>
          </w:p>
        </w:tc>
        <w:tc>
          <w:tcPr>
            <w:tcW w:w="292" w:type="dxa"/>
            <w:noWrap/>
            <w:vAlign w:val="bottom"/>
            <w:hideMark/>
          </w:tcPr>
          <w:p w14:paraId="1A9F2436" w14:textId="77777777" w:rsidR="001004F3" w:rsidRPr="00107C76" w:rsidRDefault="001004F3" w:rsidP="00E77856">
            <w:pPr>
              <w:rPr>
                <w:rFonts w:eastAsia="Calibri"/>
                <w:sz w:val="22"/>
                <w:szCs w:val="22"/>
              </w:rPr>
            </w:pPr>
          </w:p>
        </w:tc>
        <w:tc>
          <w:tcPr>
            <w:tcW w:w="1561" w:type="dxa"/>
            <w:tcBorders>
              <w:bottom w:val="single" w:sz="4" w:space="0" w:color="auto"/>
            </w:tcBorders>
            <w:noWrap/>
            <w:vAlign w:val="bottom"/>
            <w:hideMark/>
          </w:tcPr>
          <w:p w14:paraId="663CE2EA" w14:textId="77777777" w:rsidR="001004F3" w:rsidRPr="00107C76" w:rsidRDefault="001004F3" w:rsidP="00E77856">
            <w:pPr>
              <w:tabs>
                <w:tab w:val="left" w:pos="140"/>
                <w:tab w:val="right" w:pos="1340"/>
              </w:tabs>
              <w:rPr>
                <w:rFonts w:eastAsia="Calibri"/>
                <w:sz w:val="22"/>
                <w:szCs w:val="22"/>
              </w:rPr>
            </w:pPr>
            <w:r>
              <w:rPr>
                <w:rFonts w:eastAsia="Calibri"/>
                <w:sz w:val="22"/>
                <w:szCs w:val="22"/>
              </w:rPr>
              <w:tab/>
            </w:r>
            <w:r>
              <w:rPr>
                <w:rFonts w:eastAsia="Calibri"/>
                <w:sz w:val="22"/>
                <w:szCs w:val="22"/>
              </w:rPr>
              <w:tab/>
              <w:t>(7,346)</w:t>
            </w:r>
          </w:p>
        </w:tc>
        <w:tc>
          <w:tcPr>
            <w:tcW w:w="222" w:type="dxa"/>
            <w:noWrap/>
            <w:vAlign w:val="bottom"/>
            <w:hideMark/>
          </w:tcPr>
          <w:p w14:paraId="48DA06CB" w14:textId="77777777" w:rsidR="001004F3" w:rsidRPr="00107C76" w:rsidRDefault="001004F3" w:rsidP="00E77856">
            <w:pPr>
              <w:rPr>
                <w:rFonts w:eastAsia="Calibri"/>
                <w:sz w:val="22"/>
                <w:szCs w:val="22"/>
              </w:rPr>
            </w:pPr>
          </w:p>
        </w:tc>
        <w:tc>
          <w:tcPr>
            <w:tcW w:w="1946" w:type="dxa"/>
            <w:tcBorders>
              <w:bottom w:val="single" w:sz="4" w:space="0" w:color="auto"/>
            </w:tcBorders>
            <w:noWrap/>
            <w:vAlign w:val="bottom"/>
            <w:hideMark/>
          </w:tcPr>
          <w:p w14:paraId="6F438724" w14:textId="77777777" w:rsidR="001004F3" w:rsidRPr="00107C76" w:rsidRDefault="001004F3" w:rsidP="00E77856">
            <w:pPr>
              <w:tabs>
                <w:tab w:val="left" w:pos="140"/>
                <w:tab w:val="right" w:pos="1720"/>
              </w:tabs>
              <w:rPr>
                <w:rFonts w:eastAsia="Calibri"/>
                <w:sz w:val="22"/>
                <w:szCs w:val="22"/>
              </w:rPr>
            </w:pPr>
            <w:r>
              <w:rPr>
                <w:rFonts w:eastAsia="Calibri"/>
                <w:sz w:val="22"/>
                <w:szCs w:val="22"/>
              </w:rPr>
              <w:tab/>
            </w:r>
            <w:r>
              <w:rPr>
                <w:rFonts w:eastAsia="Calibri"/>
                <w:sz w:val="22"/>
                <w:szCs w:val="22"/>
              </w:rPr>
              <w:tab/>
              <w:t>(560,172)</w:t>
            </w:r>
          </w:p>
        </w:tc>
      </w:tr>
      <w:tr w:rsidR="001004F3" w:rsidRPr="00107C76" w14:paraId="19666281" w14:textId="77777777" w:rsidTr="00E77856">
        <w:trPr>
          <w:cantSplit/>
          <w:jc w:val="center"/>
          <w:hidden/>
        </w:trPr>
        <w:tc>
          <w:tcPr>
            <w:tcW w:w="2498" w:type="dxa"/>
            <w:noWrap/>
            <w:vAlign w:val="bottom"/>
            <w:hideMark/>
          </w:tcPr>
          <w:p w14:paraId="16D40130" w14:textId="77777777" w:rsidR="001004F3" w:rsidRPr="00107C76" w:rsidRDefault="001004F3" w:rsidP="00E77856">
            <w:pPr>
              <w:rPr>
                <w:rFonts w:eastAsia="Calibri"/>
                <w:sz w:val="22"/>
                <w:szCs w:val="22"/>
              </w:rPr>
            </w:pPr>
            <w:r>
              <w:rPr>
                <w:rStyle w:val="EDGARxbrlTagCode"/>
                <w:rFonts w:eastAsia="Calibri"/>
              </w:rPr>
              <w:t>[«6HW7SXXG|Tag=StockholdersEquityIncludingPortionAttributableToNoncontrollingInterest|Label=*|Role=en|Time=f|#=267»</w:t>
            </w:r>
            <w:r w:rsidRPr="00107C76">
              <w:rPr>
                <w:rFonts w:eastAsia="Calibri"/>
                <w:sz w:val="22"/>
                <w:szCs w:val="22"/>
              </w:rPr>
              <w:t>Balance, December 31, 2016</w:t>
            </w:r>
            <w:r>
              <w:rPr>
                <w:rStyle w:val="EDGARxbrlTagCode"/>
                <w:rFonts w:eastAsia="Calibri"/>
              </w:rPr>
              <w:t>«6HW7SXXG»]</w:t>
            </w:r>
          </w:p>
        </w:tc>
        <w:tc>
          <w:tcPr>
            <w:tcW w:w="803" w:type="dxa"/>
            <w:tcBorders>
              <w:top w:val="single" w:sz="4" w:space="0" w:color="auto"/>
              <w:bottom w:val="double" w:sz="4" w:space="0" w:color="auto"/>
            </w:tcBorders>
            <w:noWrap/>
            <w:vAlign w:val="bottom"/>
            <w:hideMark/>
          </w:tcPr>
          <w:p w14:paraId="5E3E5252" w14:textId="77777777" w:rsidR="001004F3" w:rsidRPr="00107C76" w:rsidRDefault="001004F3" w:rsidP="00E77856">
            <w:pPr>
              <w:tabs>
                <w:tab w:val="right" w:pos="580"/>
              </w:tabs>
              <w:rPr>
                <w:rFonts w:eastAsia="Calibri"/>
                <w:sz w:val="22"/>
                <w:szCs w:val="22"/>
              </w:rPr>
            </w:pPr>
            <w:r>
              <w:rPr>
                <w:rStyle w:val="EDGARxbrlTagCode"/>
                <w:rFonts w:eastAsia="Calibri"/>
              </w:rPr>
              <w:t>[«6HW3V97R|Tag=SharesOutstanding|Label=*|#=268»</w:t>
            </w:r>
            <w:r>
              <w:rPr>
                <w:rFonts w:eastAsia="Calibri"/>
                <w:sz w:val="22"/>
                <w:szCs w:val="22"/>
              </w:rPr>
              <w:tab/>
              <w:t>-</w:t>
            </w:r>
            <w:r>
              <w:rPr>
                <w:rStyle w:val="EDGARxbrlTagCode"/>
                <w:rFonts w:eastAsia="Calibri"/>
              </w:rPr>
              <w:t>«6HW3V97R»]</w:t>
            </w:r>
          </w:p>
        </w:tc>
        <w:tc>
          <w:tcPr>
            <w:tcW w:w="222" w:type="dxa"/>
            <w:noWrap/>
            <w:vAlign w:val="bottom"/>
            <w:hideMark/>
          </w:tcPr>
          <w:p w14:paraId="17E9035C" w14:textId="77777777" w:rsidR="001004F3" w:rsidRPr="00107C76" w:rsidRDefault="001004F3" w:rsidP="00E77856">
            <w:pPr>
              <w:rPr>
                <w:rFonts w:eastAsia="Calibri"/>
                <w:sz w:val="22"/>
                <w:szCs w:val="22"/>
              </w:rPr>
            </w:pPr>
          </w:p>
        </w:tc>
        <w:tc>
          <w:tcPr>
            <w:tcW w:w="938" w:type="dxa"/>
            <w:tcBorders>
              <w:top w:val="single" w:sz="4" w:space="0" w:color="auto"/>
              <w:bottom w:val="double" w:sz="4" w:space="0" w:color="auto"/>
            </w:tcBorders>
            <w:noWrap/>
            <w:vAlign w:val="bottom"/>
            <w:hideMark/>
          </w:tcPr>
          <w:p w14:paraId="6132A5A7" w14:textId="77777777" w:rsidR="001004F3" w:rsidRPr="00107C76" w:rsidRDefault="001004F3" w:rsidP="00E77856">
            <w:pPr>
              <w:tabs>
                <w:tab w:val="left" w:pos="140"/>
                <w:tab w:val="right" w:pos="720"/>
              </w:tabs>
              <w:rPr>
                <w:rFonts w:eastAsia="Calibri"/>
                <w:sz w:val="22"/>
                <w:szCs w:val="22"/>
              </w:rPr>
            </w:pPr>
            <w:r>
              <w:rPr>
                <w:rFonts w:eastAsia="Calibri"/>
                <w:sz w:val="22"/>
                <w:szCs w:val="22"/>
              </w:rPr>
              <w:tab/>
              <w:t>$</w:t>
            </w:r>
            <w:r>
              <w:rPr>
                <w:rFonts w:eastAsia="Calibri"/>
                <w:sz w:val="22"/>
                <w:szCs w:val="22"/>
              </w:rPr>
              <w:tab/>
              <w:t>-</w:t>
            </w:r>
          </w:p>
        </w:tc>
        <w:tc>
          <w:tcPr>
            <w:tcW w:w="285" w:type="dxa"/>
            <w:noWrap/>
            <w:vAlign w:val="bottom"/>
            <w:hideMark/>
          </w:tcPr>
          <w:p w14:paraId="6F09F193" w14:textId="77777777" w:rsidR="001004F3" w:rsidRPr="00107C76" w:rsidRDefault="001004F3" w:rsidP="00E77856">
            <w:pPr>
              <w:rPr>
                <w:rFonts w:eastAsia="Calibri"/>
                <w:sz w:val="22"/>
                <w:szCs w:val="22"/>
              </w:rPr>
            </w:pPr>
          </w:p>
        </w:tc>
        <w:tc>
          <w:tcPr>
            <w:tcW w:w="1278" w:type="dxa"/>
            <w:tcBorders>
              <w:top w:val="single" w:sz="4" w:space="0" w:color="auto"/>
              <w:bottom w:val="double" w:sz="4" w:space="0" w:color="auto"/>
            </w:tcBorders>
            <w:noWrap/>
            <w:vAlign w:val="bottom"/>
            <w:hideMark/>
          </w:tcPr>
          <w:p w14:paraId="6B85828B" w14:textId="77777777" w:rsidR="001004F3" w:rsidRPr="00107C76" w:rsidRDefault="001004F3" w:rsidP="00E77856">
            <w:pPr>
              <w:tabs>
                <w:tab w:val="right" w:pos="1160"/>
              </w:tabs>
              <w:rPr>
                <w:rFonts w:eastAsia="Calibri"/>
                <w:sz w:val="22"/>
                <w:szCs w:val="22"/>
              </w:rPr>
            </w:pPr>
            <w:r>
              <w:rPr>
                <w:rStyle w:val="EDGARxbrlTagCode"/>
                <w:rFonts w:eastAsia="Calibri"/>
              </w:rPr>
              <w:t>[«6HW7V9ZJ|Tag=SharesOutstanding|Label=*|#=269»</w:t>
            </w:r>
            <w:r>
              <w:rPr>
                <w:rFonts w:eastAsia="Calibri"/>
                <w:sz w:val="22"/>
                <w:szCs w:val="22"/>
              </w:rPr>
              <w:tab/>
              <w:t>64,630,548</w:t>
            </w:r>
            <w:r>
              <w:rPr>
                <w:rStyle w:val="EDGARxbrlTagCode"/>
                <w:rFonts w:eastAsia="Calibri"/>
              </w:rPr>
              <w:t>«6HW7V9ZJ»]</w:t>
            </w:r>
          </w:p>
        </w:tc>
        <w:tc>
          <w:tcPr>
            <w:tcW w:w="236" w:type="dxa"/>
            <w:noWrap/>
            <w:vAlign w:val="bottom"/>
            <w:hideMark/>
          </w:tcPr>
          <w:p w14:paraId="7BEE0F4B" w14:textId="77777777" w:rsidR="001004F3" w:rsidRPr="00107C76" w:rsidRDefault="001004F3" w:rsidP="00E77856">
            <w:pPr>
              <w:rPr>
                <w:rFonts w:eastAsia="Calibri"/>
                <w:sz w:val="22"/>
                <w:szCs w:val="22"/>
              </w:rPr>
            </w:pPr>
          </w:p>
        </w:tc>
        <w:tc>
          <w:tcPr>
            <w:tcW w:w="1046" w:type="dxa"/>
            <w:tcBorders>
              <w:top w:val="single" w:sz="4" w:space="0" w:color="auto"/>
              <w:bottom w:val="double" w:sz="4" w:space="0" w:color="auto"/>
            </w:tcBorders>
            <w:noWrap/>
            <w:vAlign w:val="bottom"/>
            <w:hideMark/>
          </w:tcPr>
          <w:p w14:paraId="76CDB9BD" w14:textId="77777777" w:rsidR="001004F3" w:rsidRPr="00107C76" w:rsidRDefault="001004F3" w:rsidP="00E77856">
            <w:pPr>
              <w:tabs>
                <w:tab w:val="left" w:pos="80"/>
                <w:tab w:val="right" w:pos="880"/>
              </w:tabs>
              <w:rPr>
                <w:rFonts w:eastAsia="Calibri"/>
                <w:sz w:val="22"/>
                <w:szCs w:val="22"/>
              </w:rPr>
            </w:pPr>
            <w:r>
              <w:rPr>
                <w:rFonts w:eastAsia="Calibri"/>
                <w:sz w:val="22"/>
                <w:szCs w:val="22"/>
              </w:rPr>
              <w:tab/>
              <w:t>$</w:t>
            </w:r>
            <w:r>
              <w:rPr>
                <w:rFonts w:eastAsia="Calibri"/>
                <w:sz w:val="22"/>
                <w:szCs w:val="22"/>
              </w:rPr>
              <w:tab/>
              <w:t>64,631</w:t>
            </w:r>
          </w:p>
        </w:tc>
        <w:tc>
          <w:tcPr>
            <w:tcW w:w="270" w:type="dxa"/>
            <w:noWrap/>
            <w:vAlign w:val="bottom"/>
            <w:hideMark/>
          </w:tcPr>
          <w:p w14:paraId="4D5B6D7D" w14:textId="77777777" w:rsidR="001004F3" w:rsidRPr="00107C76" w:rsidRDefault="001004F3" w:rsidP="00E77856">
            <w:pPr>
              <w:rPr>
                <w:rFonts w:eastAsia="Calibri"/>
                <w:sz w:val="22"/>
                <w:szCs w:val="22"/>
              </w:rPr>
            </w:pPr>
          </w:p>
        </w:tc>
        <w:tc>
          <w:tcPr>
            <w:tcW w:w="1158" w:type="dxa"/>
            <w:tcBorders>
              <w:top w:val="single" w:sz="4" w:space="0" w:color="auto"/>
              <w:bottom w:val="double" w:sz="4" w:space="0" w:color="auto"/>
            </w:tcBorders>
            <w:noWrap/>
            <w:vAlign w:val="bottom"/>
            <w:hideMark/>
          </w:tcPr>
          <w:p w14:paraId="4784288E" w14:textId="77777777" w:rsidR="001004F3" w:rsidRPr="00107C76" w:rsidRDefault="001004F3" w:rsidP="00E77856">
            <w:pPr>
              <w:tabs>
                <w:tab w:val="left" w:pos="100"/>
                <w:tab w:val="right" w:pos="980"/>
              </w:tabs>
              <w:rPr>
                <w:rFonts w:eastAsia="Calibri"/>
                <w:sz w:val="22"/>
                <w:szCs w:val="22"/>
              </w:rPr>
            </w:pPr>
            <w:r>
              <w:rPr>
                <w:rFonts w:eastAsia="Calibri"/>
                <w:sz w:val="22"/>
                <w:szCs w:val="22"/>
              </w:rPr>
              <w:tab/>
              <w:t>$</w:t>
            </w:r>
            <w:r>
              <w:rPr>
                <w:rFonts w:eastAsia="Calibri"/>
                <w:sz w:val="22"/>
                <w:szCs w:val="22"/>
              </w:rPr>
              <w:tab/>
              <w:t>856,822</w:t>
            </w:r>
          </w:p>
        </w:tc>
        <w:tc>
          <w:tcPr>
            <w:tcW w:w="270" w:type="dxa"/>
            <w:noWrap/>
            <w:vAlign w:val="bottom"/>
            <w:hideMark/>
          </w:tcPr>
          <w:p w14:paraId="3414A8C0" w14:textId="77777777" w:rsidR="001004F3" w:rsidRPr="00107C76" w:rsidRDefault="001004F3" w:rsidP="00E77856">
            <w:pPr>
              <w:rPr>
                <w:rFonts w:eastAsia="Calibri"/>
                <w:sz w:val="22"/>
                <w:szCs w:val="22"/>
              </w:rPr>
            </w:pPr>
          </w:p>
        </w:tc>
        <w:tc>
          <w:tcPr>
            <w:tcW w:w="1441" w:type="dxa"/>
            <w:tcBorders>
              <w:top w:val="single" w:sz="4" w:space="0" w:color="auto"/>
              <w:bottom w:val="double" w:sz="4" w:space="0" w:color="auto"/>
            </w:tcBorders>
            <w:noWrap/>
            <w:vAlign w:val="bottom"/>
            <w:hideMark/>
          </w:tcPr>
          <w:p w14:paraId="179AAD70" w14:textId="77777777" w:rsidR="001004F3" w:rsidRPr="00107C76" w:rsidRDefault="001004F3" w:rsidP="00E77856">
            <w:pPr>
              <w:tabs>
                <w:tab w:val="right" w:pos="1360"/>
              </w:tabs>
              <w:rPr>
                <w:rFonts w:eastAsia="Calibri"/>
                <w:sz w:val="22"/>
                <w:szCs w:val="22"/>
              </w:rPr>
            </w:pPr>
            <w:r>
              <w:rPr>
                <w:rFonts w:eastAsia="Calibri"/>
                <w:sz w:val="22"/>
                <w:szCs w:val="22"/>
              </w:rPr>
              <w:t>$</w:t>
            </w:r>
            <w:r>
              <w:rPr>
                <w:rFonts w:eastAsia="Calibri"/>
                <w:sz w:val="22"/>
                <w:szCs w:val="22"/>
              </w:rPr>
              <w:tab/>
              <w:t>(1,921,929)</w:t>
            </w:r>
          </w:p>
        </w:tc>
        <w:tc>
          <w:tcPr>
            <w:tcW w:w="292" w:type="dxa"/>
            <w:noWrap/>
            <w:vAlign w:val="bottom"/>
            <w:hideMark/>
          </w:tcPr>
          <w:p w14:paraId="23FC5371" w14:textId="77777777" w:rsidR="001004F3" w:rsidRPr="00107C76" w:rsidRDefault="001004F3" w:rsidP="00E77856">
            <w:pPr>
              <w:rPr>
                <w:rFonts w:eastAsia="Calibri"/>
                <w:sz w:val="22"/>
                <w:szCs w:val="22"/>
              </w:rPr>
            </w:pPr>
          </w:p>
        </w:tc>
        <w:tc>
          <w:tcPr>
            <w:tcW w:w="1561" w:type="dxa"/>
            <w:tcBorders>
              <w:top w:val="single" w:sz="4" w:space="0" w:color="auto"/>
              <w:bottom w:val="double" w:sz="4" w:space="0" w:color="auto"/>
            </w:tcBorders>
            <w:noWrap/>
            <w:vAlign w:val="bottom"/>
            <w:hideMark/>
          </w:tcPr>
          <w:p w14:paraId="2219E0E8" w14:textId="77777777" w:rsidR="001004F3" w:rsidRPr="00107C76" w:rsidRDefault="001004F3" w:rsidP="00E77856">
            <w:pPr>
              <w:tabs>
                <w:tab w:val="left" w:pos="140"/>
                <w:tab w:val="right" w:pos="1340"/>
              </w:tabs>
              <w:rPr>
                <w:rFonts w:eastAsia="Calibri"/>
                <w:sz w:val="22"/>
                <w:szCs w:val="22"/>
              </w:rPr>
            </w:pPr>
            <w:r>
              <w:rPr>
                <w:rFonts w:eastAsia="Calibri"/>
                <w:sz w:val="22"/>
                <w:szCs w:val="22"/>
              </w:rPr>
              <w:tab/>
              <w:t>$</w:t>
            </w:r>
            <w:r>
              <w:rPr>
                <w:rFonts w:eastAsia="Calibri"/>
                <w:sz w:val="22"/>
                <w:szCs w:val="22"/>
              </w:rPr>
              <w:tab/>
              <w:t>- </w:t>
            </w:r>
          </w:p>
        </w:tc>
        <w:tc>
          <w:tcPr>
            <w:tcW w:w="222" w:type="dxa"/>
            <w:noWrap/>
            <w:vAlign w:val="bottom"/>
            <w:hideMark/>
          </w:tcPr>
          <w:p w14:paraId="55D5E95D" w14:textId="77777777" w:rsidR="001004F3" w:rsidRPr="00107C76" w:rsidRDefault="001004F3" w:rsidP="00E77856">
            <w:pPr>
              <w:rPr>
                <w:rFonts w:eastAsia="Calibri"/>
                <w:sz w:val="22"/>
                <w:szCs w:val="22"/>
              </w:rPr>
            </w:pPr>
          </w:p>
        </w:tc>
        <w:tc>
          <w:tcPr>
            <w:tcW w:w="1946" w:type="dxa"/>
            <w:tcBorders>
              <w:top w:val="single" w:sz="4" w:space="0" w:color="auto"/>
              <w:bottom w:val="double" w:sz="4" w:space="0" w:color="auto"/>
            </w:tcBorders>
            <w:noWrap/>
            <w:vAlign w:val="bottom"/>
            <w:hideMark/>
          </w:tcPr>
          <w:p w14:paraId="0A6680C3" w14:textId="77777777" w:rsidR="001004F3" w:rsidRPr="00107C76" w:rsidRDefault="001004F3" w:rsidP="00E77856">
            <w:pPr>
              <w:tabs>
                <w:tab w:val="left" w:pos="140"/>
                <w:tab w:val="right" w:pos="1720"/>
              </w:tabs>
              <w:rPr>
                <w:rFonts w:eastAsia="Calibri"/>
                <w:sz w:val="22"/>
                <w:szCs w:val="22"/>
              </w:rPr>
            </w:pPr>
            <w:r>
              <w:rPr>
                <w:rFonts w:eastAsia="Calibri"/>
                <w:sz w:val="22"/>
                <w:szCs w:val="22"/>
              </w:rPr>
              <w:tab/>
              <w:t>$</w:t>
            </w:r>
            <w:r>
              <w:rPr>
                <w:rFonts w:eastAsia="Calibri"/>
                <w:sz w:val="22"/>
                <w:szCs w:val="22"/>
              </w:rPr>
              <w:tab/>
              <w:t>(1,000,476)</w:t>
            </w:r>
          </w:p>
        </w:tc>
      </w:tr>
      <w:tr w:rsidR="001004F3" w:rsidRPr="00107C76" w14:paraId="5F752D90" w14:textId="77777777" w:rsidTr="00E77856">
        <w:trPr>
          <w:cantSplit/>
          <w:jc w:val="center"/>
          <w:hidden/>
        </w:trPr>
        <w:tc>
          <w:tcPr>
            <w:tcW w:w="2498" w:type="dxa"/>
            <w:noWrap/>
            <w:vAlign w:val="bottom"/>
          </w:tcPr>
          <w:p w14:paraId="07DDA20B" w14:textId="77777777" w:rsidR="001004F3" w:rsidRDefault="001004F3" w:rsidP="00E77856">
            <w:pPr>
              <w:rPr>
                <w:rStyle w:val="EDGARxbrlTagCode"/>
                <w:rFonts w:eastAsia="Calibri"/>
              </w:rPr>
            </w:pPr>
          </w:p>
        </w:tc>
        <w:tc>
          <w:tcPr>
            <w:tcW w:w="803" w:type="dxa"/>
            <w:tcBorders>
              <w:top w:val="double" w:sz="4" w:space="0" w:color="auto"/>
            </w:tcBorders>
            <w:noWrap/>
            <w:vAlign w:val="bottom"/>
          </w:tcPr>
          <w:p w14:paraId="5C9E35CB" w14:textId="77777777" w:rsidR="001004F3" w:rsidRDefault="001004F3" w:rsidP="00E77856">
            <w:pPr>
              <w:tabs>
                <w:tab w:val="right" w:pos="580"/>
              </w:tabs>
              <w:rPr>
                <w:rStyle w:val="EDGARxbrlTagCode"/>
                <w:rFonts w:eastAsia="Calibri"/>
              </w:rPr>
            </w:pPr>
          </w:p>
        </w:tc>
        <w:tc>
          <w:tcPr>
            <w:tcW w:w="222" w:type="dxa"/>
            <w:noWrap/>
            <w:vAlign w:val="bottom"/>
          </w:tcPr>
          <w:p w14:paraId="3C82969F" w14:textId="77777777" w:rsidR="001004F3" w:rsidRPr="00107C76" w:rsidRDefault="001004F3" w:rsidP="00E77856">
            <w:pPr>
              <w:rPr>
                <w:rFonts w:eastAsia="Calibri"/>
                <w:sz w:val="22"/>
                <w:szCs w:val="22"/>
              </w:rPr>
            </w:pPr>
          </w:p>
        </w:tc>
        <w:tc>
          <w:tcPr>
            <w:tcW w:w="938" w:type="dxa"/>
            <w:tcBorders>
              <w:top w:val="double" w:sz="4" w:space="0" w:color="auto"/>
            </w:tcBorders>
            <w:noWrap/>
            <w:vAlign w:val="bottom"/>
          </w:tcPr>
          <w:p w14:paraId="78D91E7C" w14:textId="77777777" w:rsidR="001004F3" w:rsidRDefault="001004F3" w:rsidP="00E77856">
            <w:pPr>
              <w:tabs>
                <w:tab w:val="left" w:pos="140"/>
                <w:tab w:val="right" w:pos="720"/>
              </w:tabs>
              <w:rPr>
                <w:rFonts w:eastAsia="Calibri"/>
                <w:sz w:val="22"/>
                <w:szCs w:val="22"/>
              </w:rPr>
            </w:pPr>
          </w:p>
        </w:tc>
        <w:tc>
          <w:tcPr>
            <w:tcW w:w="285" w:type="dxa"/>
            <w:noWrap/>
            <w:vAlign w:val="bottom"/>
          </w:tcPr>
          <w:p w14:paraId="3C737B40" w14:textId="77777777" w:rsidR="001004F3" w:rsidRPr="00107C76" w:rsidRDefault="001004F3" w:rsidP="00E77856">
            <w:pPr>
              <w:rPr>
                <w:rFonts w:eastAsia="Calibri"/>
                <w:sz w:val="22"/>
                <w:szCs w:val="22"/>
              </w:rPr>
            </w:pPr>
          </w:p>
        </w:tc>
        <w:tc>
          <w:tcPr>
            <w:tcW w:w="1278" w:type="dxa"/>
            <w:tcBorders>
              <w:top w:val="double" w:sz="4" w:space="0" w:color="auto"/>
            </w:tcBorders>
            <w:noWrap/>
            <w:vAlign w:val="bottom"/>
          </w:tcPr>
          <w:p w14:paraId="354C17FF" w14:textId="77777777" w:rsidR="001004F3" w:rsidRDefault="001004F3" w:rsidP="00E77856">
            <w:pPr>
              <w:tabs>
                <w:tab w:val="right" w:pos="1160"/>
              </w:tabs>
              <w:rPr>
                <w:rStyle w:val="EDGARxbrlTagCode"/>
                <w:rFonts w:eastAsia="Calibri"/>
              </w:rPr>
            </w:pPr>
          </w:p>
        </w:tc>
        <w:tc>
          <w:tcPr>
            <w:tcW w:w="236" w:type="dxa"/>
            <w:noWrap/>
            <w:vAlign w:val="bottom"/>
          </w:tcPr>
          <w:p w14:paraId="434171FF" w14:textId="77777777" w:rsidR="001004F3" w:rsidRPr="00107C76" w:rsidRDefault="001004F3" w:rsidP="00E77856">
            <w:pPr>
              <w:rPr>
                <w:rFonts w:eastAsia="Calibri"/>
                <w:sz w:val="22"/>
                <w:szCs w:val="22"/>
              </w:rPr>
            </w:pPr>
          </w:p>
        </w:tc>
        <w:tc>
          <w:tcPr>
            <w:tcW w:w="1046" w:type="dxa"/>
            <w:tcBorders>
              <w:top w:val="double" w:sz="4" w:space="0" w:color="auto"/>
            </w:tcBorders>
            <w:noWrap/>
            <w:vAlign w:val="bottom"/>
          </w:tcPr>
          <w:p w14:paraId="40BF0DBE" w14:textId="77777777" w:rsidR="001004F3" w:rsidRDefault="001004F3" w:rsidP="00E77856">
            <w:pPr>
              <w:tabs>
                <w:tab w:val="left" w:pos="80"/>
                <w:tab w:val="right" w:pos="880"/>
              </w:tabs>
              <w:rPr>
                <w:rFonts w:eastAsia="Calibri"/>
                <w:sz w:val="22"/>
                <w:szCs w:val="22"/>
              </w:rPr>
            </w:pPr>
          </w:p>
        </w:tc>
        <w:tc>
          <w:tcPr>
            <w:tcW w:w="270" w:type="dxa"/>
            <w:noWrap/>
            <w:vAlign w:val="bottom"/>
          </w:tcPr>
          <w:p w14:paraId="7C7EFE26" w14:textId="77777777" w:rsidR="001004F3" w:rsidRPr="00107C76" w:rsidRDefault="001004F3" w:rsidP="00E77856">
            <w:pPr>
              <w:rPr>
                <w:rFonts w:eastAsia="Calibri"/>
                <w:sz w:val="22"/>
                <w:szCs w:val="22"/>
              </w:rPr>
            </w:pPr>
          </w:p>
        </w:tc>
        <w:tc>
          <w:tcPr>
            <w:tcW w:w="1158" w:type="dxa"/>
            <w:tcBorders>
              <w:top w:val="double" w:sz="4" w:space="0" w:color="auto"/>
            </w:tcBorders>
            <w:noWrap/>
            <w:vAlign w:val="bottom"/>
          </w:tcPr>
          <w:p w14:paraId="2EE8E6A0" w14:textId="77777777" w:rsidR="001004F3" w:rsidRDefault="001004F3" w:rsidP="00E77856">
            <w:pPr>
              <w:tabs>
                <w:tab w:val="left" w:pos="100"/>
                <w:tab w:val="right" w:pos="980"/>
              </w:tabs>
              <w:rPr>
                <w:rFonts w:eastAsia="Calibri"/>
                <w:sz w:val="22"/>
                <w:szCs w:val="22"/>
              </w:rPr>
            </w:pPr>
          </w:p>
        </w:tc>
        <w:tc>
          <w:tcPr>
            <w:tcW w:w="270" w:type="dxa"/>
            <w:noWrap/>
            <w:vAlign w:val="bottom"/>
          </w:tcPr>
          <w:p w14:paraId="37E4547A" w14:textId="77777777" w:rsidR="001004F3" w:rsidRPr="00107C76" w:rsidRDefault="001004F3" w:rsidP="00E77856">
            <w:pPr>
              <w:rPr>
                <w:rFonts w:eastAsia="Calibri"/>
                <w:sz w:val="22"/>
                <w:szCs w:val="22"/>
              </w:rPr>
            </w:pPr>
          </w:p>
        </w:tc>
        <w:tc>
          <w:tcPr>
            <w:tcW w:w="1441" w:type="dxa"/>
            <w:tcBorders>
              <w:top w:val="double" w:sz="4" w:space="0" w:color="auto"/>
            </w:tcBorders>
            <w:noWrap/>
            <w:vAlign w:val="bottom"/>
          </w:tcPr>
          <w:p w14:paraId="4D89A9AE" w14:textId="77777777" w:rsidR="001004F3" w:rsidRDefault="001004F3" w:rsidP="00E77856">
            <w:pPr>
              <w:tabs>
                <w:tab w:val="right" w:pos="1360"/>
              </w:tabs>
              <w:rPr>
                <w:rFonts w:eastAsia="Calibri"/>
                <w:sz w:val="22"/>
                <w:szCs w:val="22"/>
              </w:rPr>
            </w:pPr>
          </w:p>
        </w:tc>
        <w:tc>
          <w:tcPr>
            <w:tcW w:w="292" w:type="dxa"/>
            <w:noWrap/>
            <w:vAlign w:val="bottom"/>
          </w:tcPr>
          <w:p w14:paraId="353F5E7D" w14:textId="77777777" w:rsidR="001004F3" w:rsidRPr="00107C76" w:rsidRDefault="001004F3" w:rsidP="00E77856">
            <w:pPr>
              <w:rPr>
                <w:rFonts w:eastAsia="Calibri"/>
                <w:sz w:val="22"/>
                <w:szCs w:val="22"/>
              </w:rPr>
            </w:pPr>
          </w:p>
        </w:tc>
        <w:tc>
          <w:tcPr>
            <w:tcW w:w="1561" w:type="dxa"/>
            <w:tcBorders>
              <w:top w:val="double" w:sz="4" w:space="0" w:color="auto"/>
            </w:tcBorders>
            <w:noWrap/>
            <w:vAlign w:val="bottom"/>
          </w:tcPr>
          <w:p w14:paraId="5B18B8ED" w14:textId="77777777" w:rsidR="001004F3" w:rsidRDefault="001004F3" w:rsidP="00E77856">
            <w:pPr>
              <w:tabs>
                <w:tab w:val="left" w:pos="140"/>
                <w:tab w:val="right" w:pos="1340"/>
              </w:tabs>
              <w:rPr>
                <w:rFonts w:eastAsia="Calibri"/>
                <w:sz w:val="22"/>
                <w:szCs w:val="22"/>
              </w:rPr>
            </w:pPr>
          </w:p>
        </w:tc>
        <w:tc>
          <w:tcPr>
            <w:tcW w:w="222" w:type="dxa"/>
            <w:noWrap/>
            <w:vAlign w:val="bottom"/>
          </w:tcPr>
          <w:p w14:paraId="5E7B3BEE" w14:textId="77777777" w:rsidR="001004F3" w:rsidRPr="00107C76" w:rsidRDefault="001004F3" w:rsidP="00E77856">
            <w:pPr>
              <w:rPr>
                <w:rFonts w:eastAsia="Calibri"/>
                <w:sz w:val="22"/>
                <w:szCs w:val="22"/>
              </w:rPr>
            </w:pPr>
          </w:p>
        </w:tc>
        <w:tc>
          <w:tcPr>
            <w:tcW w:w="1946" w:type="dxa"/>
            <w:tcBorders>
              <w:top w:val="double" w:sz="4" w:space="0" w:color="auto"/>
            </w:tcBorders>
            <w:noWrap/>
            <w:vAlign w:val="bottom"/>
          </w:tcPr>
          <w:p w14:paraId="38B6FF84" w14:textId="77777777" w:rsidR="001004F3" w:rsidRDefault="001004F3" w:rsidP="00E77856">
            <w:pPr>
              <w:tabs>
                <w:tab w:val="left" w:pos="140"/>
                <w:tab w:val="right" w:pos="1720"/>
              </w:tabs>
              <w:rPr>
                <w:rFonts w:eastAsia="Calibri"/>
                <w:sz w:val="22"/>
                <w:szCs w:val="22"/>
              </w:rPr>
            </w:pPr>
          </w:p>
        </w:tc>
      </w:tr>
    </w:tbl>
    <w:p w14:paraId="2D61D983" w14:textId="77777777" w:rsidR="001004F3" w:rsidRDefault="001004F3" w:rsidP="001004F3">
      <w:pPr>
        <w:keepNext/>
        <w:keepLines/>
        <w:widowControl w:val="0"/>
        <w:suppressLineNumbers/>
        <w:suppressAutoHyphens/>
        <w:rPr>
          <w:rStyle w:val="EDGARxbrlTagCode"/>
        </w:rPr>
      </w:pPr>
      <w:r>
        <w:rPr>
          <w:rStyle w:val="EDGARxbrlTagCode"/>
        </w:rPr>
        <w:t>«6KW3T8JN»]</w:t>
      </w:r>
    </w:p>
    <w:p w14:paraId="1DE23528" w14:textId="77777777" w:rsidR="001004F3" w:rsidRDefault="001004F3" w:rsidP="003B3D28"/>
    <w:p w14:paraId="0A1E0CB6" w14:textId="77777777" w:rsidR="001E49C6" w:rsidRDefault="001E49C6" w:rsidP="00583AD7">
      <w:pPr>
        <w:pStyle w:val="Line"/>
      </w:pPr>
      <w:r>
        <w:br w:type="page"/>
      </w:r>
    </w:p>
    <w:p w14:paraId="3DDA590A" w14:textId="77777777" w:rsidR="00345FB6" w:rsidRDefault="00345FB6" w:rsidP="00345FB6">
      <w:pPr>
        <w:pStyle w:val="Heading1"/>
      </w:pPr>
      <w:bookmarkStart w:id="13" w:name="_Toc17896604"/>
      <w:r>
        <w:t>Statements of Cash Flows</w:t>
      </w:r>
      <w:bookmarkEnd w:id="13"/>
    </w:p>
    <w:p w14:paraId="7C96B3F0" w14:textId="77777777" w:rsidR="00345FB6" w:rsidRPr="00345FB6" w:rsidRDefault="00345FB6" w:rsidP="00345FB6"/>
    <w:p w14:paraId="3C820030" w14:textId="77777777" w:rsidR="00345FB6" w:rsidRDefault="00345FB6" w:rsidP="00345FB6">
      <w:pPr>
        <w:keepNext/>
        <w:keepLines/>
        <w:widowControl w:val="0"/>
        <w:suppressLineNumbers/>
        <w:suppressAutoHyphens/>
        <w:autoSpaceDE w:val="0"/>
        <w:autoSpaceDN w:val="0"/>
        <w:adjustRightInd w:val="0"/>
        <w:spacing w:after="0" w:line="240" w:lineRule="auto"/>
        <w:rPr>
          <w:rStyle w:val="EDGARxbrlTagCode"/>
        </w:rPr>
      </w:pPr>
      <w:r>
        <w:rPr>
          <w:rStyle w:val="EDGARxbrlTagCode"/>
        </w:rPr>
        <w:t>[«SSWAFFAR|Level=s|Tag=StatementOfCashFlowsAbstract|Label=Consolidated Statements of Cash Flows|#=152»</w:t>
      </w:r>
    </w:p>
    <w:p w14:paraId="624E10F8" w14:textId="77777777" w:rsidR="00B87FF5" w:rsidRDefault="00B87FF5" w:rsidP="00345FB6">
      <w:pPr>
        <w:autoSpaceDE w:val="0"/>
        <w:autoSpaceDN w:val="0"/>
        <w:adjustRightInd w:val="0"/>
        <w:spacing w:after="0" w:line="240" w:lineRule="auto"/>
        <w:rPr>
          <w:rFonts w:ascii="Times New Roman" w:hAnsi="Times New Roman"/>
        </w:rPr>
      </w:pPr>
    </w:p>
    <w:tbl>
      <w:tblPr>
        <w:tblW w:w="4594" w:type="pct"/>
        <w:jc w:val="center"/>
        <w:tblLook w:val="04A0" w:firstRow="1" w:lastRow="0" w:firstColumn="1" w:lastColumn="0" w:noHBand="0" w:noVBand="1"/>
      </w:tblPr>
      <w:tblGrid>
        <w:gridCol w:w="6855"/>
        <w:gridCol w:w="333"/>
        <w:gridCol w:w="1201"/>
        <w:gridCol w:w="333"/>
        <w:gridCol w:w="1201"/>
      </w:tblGrid>
      <w:tr w:rsidR="00B87FF5" w14:paraId="2D4F4250" w14:textId="77777777" w:rsidTr="00B87FF5">
        <w:trPr>
          <w:cantSplit/>
          <w:trHeight w:val="144"/>
          <w:jc w:val="center"/>
        </w:trPr>
        <w:tc>
          <w:tcPr>
            <w:tcW w:w="5000" w:type="pct"/>
            <w:gridSpan w:val="5"/>
            <w:noWrap/>
            <w:tcMar>
              <w:top w:w="15" w:type="dxa"/>
              <w:left w:w="108" w:type="dxa"/>
              <w:bottom w:w="15" w:type="dxa"/>
              <w:right w:w="108" w:type="dxa"/>
            </w:tcMar>
            <w:vAlign w:val="bottom"/>
            <w:hideMark/>
          </w:tcPr>
          <w:p w14:paraId="67EDEAA2" w14:textId="77777777" w:rsidR="00B87FF5" w:rsidRDefault="00B87FF5">
            <w:pPr>
              <w:jc w:val="center"/>
              <w:rPr>
                <w:rFonts w:ascii="Times New Roman" w:hAnsi="Times New Roman"/>
                <w:b/>
                <w:bCs/>
                <w:sz w:val="18"/>
                <w:szCs w:val="18"/>
              </w:rPr>
            </w:pPr>
            <w:r>
              <w:rPr>
                <w:b/>
                <w:bCs/>
                <w:sz w:val="18"/>
                <w:szCs w:val="18"/>
              </w:rPr>
              <w:t>XYZ Company, Inc.</w:t>
            </w:r>
          </w:p>
        </w:tc>
      </w:tr>
      <w:tr w:rsidR="00B87FF5" w14:paraId="74B504B4" w14:textId="77777777" w:rsidTr="00B87FF5">
        <w:trPr>
          <w:cantSplit/>
          <w:trHeight w:val="144"/>
          <w:jc w:val="center"/>
        </w:trPr>
        <w:tc>
          <w:tcPr>
            <w:tcW w:w="5000" w:type="pct"/>
            <w:gridSpan w:val="5"/>
            <w:noWrap/>
            <w:tcMar>
              <w:top w:w="15" w:type="dxa"/>
              <w:left w:w="108" w:type="dxa"/>
              <w:bottom w:w="15" w:type="dxa"/>
              <w:right w:w="108" w:type="dxa"/>
            </w:tcMar>
            <w:vAlign w:val="bottom"/>
            <w:hideMark/>
          </w:tcPr>
          <w:p w14:paraId="54AFBB65" w14:textId="77777777" w:rsidR="00B87FF5" w:rsidRDefault="00B87FF5">
            <w:pPr>
              <w:jc w:val="center"/>
              <w:rPr>
                <w:b/>
                <w:bCs/>
                <w:sz w:val="18"/>
                <w:szCs w:val="18"/>
              </w:rPr>
            </w:pPr>
            <w:r>
              <w:rPr>
                <w:b/>
                <w:bCs/>
                <w:sz w:val="18"/>
                <w:szCs w:val="18"/>
              </w:rPr>
              <w:t>CONSOLIDATED STATEMENTS OF CASH FLOWS</w:t>
            </w:r>
          </w:p>
        </w:tc>
      </w:tr>
      <w:tr w:rsidR="00B87FF5" w14:paraId="67026B29" w14:textId="77777777" w:rsidTr="00B87FF5">
        <w:trPr>
          <w:cantSplit/>
          <w:trHeight w:val="144"/>
          <w:jc w:val="center"/>
        </w:trPr>
        <w:tc>
          <w:tcPr>
            <w:tcW w:w="3454" w:type="pct"/>
            <w:noWrap/>
            <w:tcMar>
              <w:top w:w="15" w:type="dxa"/>
              <w:left w:w="108" w:type="dxa"/>
              <w:bottom w:w="15" w:type="dxa"/>
              <w:right w:w="108" w:type="dxa"/>
            </w:tcMar>
            <w:vAlign w:val="bottom"/>
            <w:hideMark/>
          </w:tcPr>
          <w:p w14:paraId="5F82669F" w14:textId="77777777" w:rsidR="00B87FF5" w:rsidRDefault="00B87FF5">
            <w:pPr>
              <w:rPr>
                <w:b/>
                <w:bCs/>
                <w:sz w:val="18"/>
                <w:szCs w:val="18"/>
              </w:rPr>
            </w:pPr>
          </w:p>
        </w:tc>
        <w:tc>
          <w:tcPr>
            <w:tcW w:w="168" w:type="pct"/>
            <w:noWrap/>
            <w:tcMar>
              <w:top w:w="15" w:type="dxa"/>
              <w:left w:w="108" w:type="dxa"/>
              <w:bottom w:w="15" w:type="dxa"/>
              <w:right w:w="108" w:type="dxa"/>
            </w:tcMar>
            <w:vAlign w:val="bottom"/>
            <w:hideMark/>
          </w:tcPr>
          <w:p w14:paraId="28A7DE12" w14:textId="77777777" w:rsidR="00B87FF5" w:rsidRDefault="00B87FF5"/>
        </w:tc>
        <w:tc>
          <w:tcPr>
            <w:tcW w:w="605" w:type="pct"/>
            <w:noWrap/>
            <w:tcMar>
              <w:top w:w="15" w:type="dxa"/>
              <w:left w:w="108" w:type="dxa"/>
              <w:bottom w:w="15" w:type="dxa"/>
              <w:right w:w="108" w:type="dxa"/>
            </w:tcMar>
            <w:vAlign w:val="bottom"/>
            <w:hideMark/>
          </w:tcPr>
          <w:p w14:paraId="4AFF1920" w14:textId="77777777" w:rsidR="00B87FF5" w:rsidRDefault="00B87FF5"/>
        </w:tc>
        <w:tc>
          <w:tcPr>
            <w:tcW w:w="168" w:type="pct"/>
            <w:noWrap/>
            <w:tcMar>
              <w:top w:w="15" w:type="dxa"/>
              <w:left w:w="108" w:type="dxa"/>
              <w:bottom w:w="15" w:type="dxa"/>
              <w:right w:w="108" w:type="dxa"/>
            </w:tcMar>
            <w:vAlign w:val="bottom"/>
            <w:hideMark/>
          </w:tcPr>
          <w:p w14:paraId="3773D07E" w14:textId="77777777" w:rsidR="00B87FF5" w:rsidRDefault="00B87FF5"/>
        </w:tc>
        <w:tc>
          <w:tcPr>
            <w:tcW w:w="605" w:type="pct"/>
            <w:noWrap/>
            <w:tcMar>
              <w:top w:w="15" w:type="dxa"/>
              <w:left w:w="108" w:type="dxa"/>
              <w:bottom w:w="15" w:type="dxa"/>
              <w:right w:w="108" w:type="dxa"/>
            </w:tcMar>
            <w:vAlign w:val="bottom"/>
            <w:hideMark/>
          </w:tcPr>
          <w:p w14:paraId="711252E1" w14:textId="77777777" w:rsidR="00B87FF5" w:rsidRDefault="00B87FF5"/>
        </w:tc>
      </w:tr>
      <w:tr w:rsidR="00B87FF5" w14:paraId="2E94EB7B" w14:textId="77777777" w:rsidTr="00B87FF5">
        <w:trPr>
          <w:cantSplit/>
          <w:trHeight w:val="144"/>
          <w:jc w:val="center"/>
        </w:trPr>
        <w:tc>
          <w:tcPr>
            <w:tcW w:w="3454" w:type="pct"/>
            <w:noWrap/>
            <w:tcMar>
              <w:top w:w="15" w:type="dxa"/>
              <w:left w:w="108" w:type="dxa"/>
              <w:bottom w:w="15" w:type="dxa"/>
              <w:right w:w="108" w:type="dxa"/>
            </w:tcMar>
            <w:vAlign w:val="bottom"/>
            <w:hideMark/>
          </w:tcPr>
          <w:p w14:paraId="62D5F39C" w14:textId="77777777" w:rsidR="00B87FF5" w:rsidRDefault="00B87FF5"/>
        </w:tc>
        <w:tc>
          <w:tcPr>
            <w:tcW w:w="168" w:type="pct"/>
            <w:noWrap/>
            <w:tcMar>
              <w:top w:w="15" w:type="dxa"/>
              <w:left w:w="108" w:type="dxa"/>
              <w:bottom w:w="15" w:type="dxa"/>
              <w:right w:w="108" w:type="dxa"/>
            </w:tcMar>
            <w:vAlign w:val="bottom"/>
            <w:hideMark/>
          </w:tcPr>
          <w:p w14:paraId="44EFA135" w14:textId="77777777" w:rsidR="00B87FF5" w:rsidRDefault="00B87FF5"/>
        </w:tc>
        <w:tc>
          <w:tcPr>
            <w:tcW w:w="1378" w:type="pct"/>
            <w:gridSpan w:val="3"/>
            <w:noWrap/>
            <w:tcMar>
              <w:top w:w="15" w:type="dxa"/>
              <w:left w:w="108" w:type="dxa"/>
              <w:bottom w:w="15" w:type="dxa"/>
              <w:right w:w="108" w:type="dxa"/>
            </w:tcMar>
            <w:vAlign w:val="bottom"/>
            <w:hideMark/>
          </w:tcPr>
          <w:p w14:paraId="3808398F" w14:textId="77777777" w:rsidR="00B87FF5" w:rsidRDefault="00B87FF5">
            <w:pPr>
              <w:jc w:val="center"/>
              <w:rPr>
                <w:b/>
                <w:bCs/>
                <w:sz w:val="18"/>
                <w:szCs w:val="18"/>
              </w:rPr>
            </w:pPr>
            <w:r>
              <w:rPr>
                <w:b/>
                <w:bCs/>
                <w:sz w:val="18"/>
                <w:szCs w:val="18"/>
              </w:rPr>
              <w:t>Year ended March 31,</w:t>
            </w:r>
          </w:p>
        </w:tc>
      </w:tr>
      <w:tr w:rsidR="00B87FF5" w14:paraId="7145BE0D"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221AA0EE" w14:textId="77777777" w:rsidR="00B87FF5" w:rsidRDefault="00B87FF5" w:rsidP="00B87FF5">
            <w:pPr>
              <w:rPr>
                <w:b/>
                <w:bCs/>
                <w:sz w:val="18"/>
                <w:szCs w:val="18"/>
              </w:rPr>
            </w:pPr>
            <w:r>
              <w:rPr>
                <w:rStyle w:val="EDGARxbrlTagCode"/>
                <w:rFonts w:eastAsiaTheme="majorEastAsia"/>
              </w:rPr>
              <w:t>[«P6WEHXV0|Tbl=1|#=307»«P6WEHXV0»]</w:t>
            </w:r>
          </w:p>
        </w:tc>
        <w:tc>
          <w:tcPr>
            <w:tcW w:w="168" w:type="pct"/>
            <w:noWrap/>
            <w:tcMar>
              <w:top w:w="15" w:type="dxa"/>
              <w:left w:w="108" w:type="dxa"/>
              <w:bottom w:w="15" w:type="dxa"/>
              <w:right w:w="108" w:type="dxa"/>
            </w:tcMar>
            <w:vAlign w:val="bottom"/>
            <w:hideMark/>
          </w:tcPr>
          <w:p w14:paraId="729C9CBB" w14:textId="77777777" w:rsidR="00B87FF5" w:rsidRDefault="00B87FF5">
            <w:pPr>
              <w:rPr>
                <w:b/>
                <w:bCs/>
                <w:sz w:val="18"/>
                <w:szCs w:val="18"/>
              </w:rPr>
            </w:pPr>
          </w:p>
        </w:tc>
        <w:tc>
          <w:tcPr>
            <w:tcW w:w="605" w:type="pct"/>
            <w:tcBorders>
              <w:top w:val="nil"/>
              <w:left w:val="nil"/>
              <w:bottom w:val="single" w:sz="4" w:space="0" w:color="auto"/>
              <w:right w:val="nil"/>
            </w:tcBorders>
            <w:noWrap/>
            <w:tcMar>
              <w:top w:w="15" w:type="dxa"/>
              <w:left w:w="108" w:type="dxa"/>
              <w:bottom w:w="15" w:type="dxa"/>
              <w:right w:w="108" w:type="dxa"/>
            </w:tcMar>
            <w:vAlign w:val="bottom"/>
            <w:hideMark/>
          </w:tcPr>
          <w:p w14:paraId="7D359CB4" w14:textId="77777777" w:rsidR="00B87FF5" w:rsidRDefault="00B87FF5">
            <w:pPr>
              <w:jc w:val="center"/>
              <w:rPr>
                <w:b/>
                <w:bCs/>
                <w:sz w:val="18"/>
                <w:szCs w:val="18"/>
              </w:rPr>
            </w:pPr>
            <w:r>
              <w:rPr>
                <w:rStyle w:val="EDGARxbrlTagCode"/>
                <w:rFonts w:eastAsiaTheme="majorEastAsia"/>
              </w:rPr>
              <w:t>[«P6WEHYGW|Time=f|#=308»</w:t>
            </w:r>
            <w:r>
              <w:rPr>
                <w:b/>
                <w:bCs/>
                <w:sz w:val="18"/>
                <w:szCs w:val="18"/>
              </w:rPr>
              <w:t>2017</w:t>
            </w:r>
            <w:r>
              <w:rPr>
                <w:rStyle w:val="EDGARxbrlTagCode"/>
                <w:rFonts w:eastAsiaTheme="majorEastAsia"/>
              </w:rPr>
              <w:t>«P6WEHYGW»]</w:t>
            </w:r>
          </w:p>
        </w:tc>
        <w:tc>
          <w:tcPr>
            <w:tcW w:w="168" w:type="pct"/>
            <w:noWrap/>
            <w:tcMar>
              <w:top w:w="15" w:type="dxa"/>
              <w:left w:w="108" w:type="dxa"/>
              <w:bottom w:w="15" w:type="dxa"/>
              <w:right w:w="108" w:type="dxa"/>
            </w:tcMar>
            <w:vAlign w:val="bottom"/>
            <w:hideMark/>
          </w:tcPr>
          <w:p w14:paraId="0CC99F74" w14:textId="77777777" w:rsidR="00B87FF5" w:rsidRDefault="00B87FF5">
            <w:pPr>
              <w:rPr>
                <w:b/>
                <w:bCs/>
                <w:sz w:val="18"/>
                <w:szCs w:val="18"/>
              </w:rPr>
            </w:pPr>
          </w:p>
        </w:tc>
        <w:tc>
          <w:tcPr>
            <w:tcW w:w="605" w:type="pct"/>
            <w:tcBorders>
              <w:top w:val="nil"/>
              <w:left w:val="nil"/>
              <w:bottom w:val="single" w:sz="4" w:space="0" w:color="auto"/>
              <w:right w:val="nil"/>
            </w:tcBorders>
            <w:noWrap/>
            <w:tcMar>
              <w:top w:w="15" w:type="dxa"/>
              <w:left w:w="108" w:type="dxa"/>
              <w:bottom w:w="15" w:type="dxa"/>
              <w:right w:w="108" w:type="dxa"/>
            </w:tcMar>
            <w:vAlign w:val="bottom"/>
            <w:hideMark/>
          </w:tcPr>
          <w:p w14:paraId="2DF6D492" w14:textId="77777777" w:rsidR="00B87FF5" w:rsidRDefault="00B87FF5">
            <w:pPr>
              <w:jc w:val="center"/>
              <w:rPr>
                <w:b/>
                <w:bCs/>
                <w:sz w:val="18"/>
                <w:szCs w:val="18"/>
              </w:rPr>
            </w:pPr>
            <w:r>
              <w:rPr>
                <w:rStyle w:val="EDGARxbrlTagCode"/>
                <w:rFonts w:eastAsiaTheme="majorEastAsia"/>
              </w:rPr>
              <w:t>[«P6W9HYK3|Time=-f|#=309»</w:t>
            </w:r>
            <w:r>
              <w:rPr>
                <w:b/>
                <w:bCs/>
                <w:sz w:val="18"/>
                <w:szCs w:val="18"/>
              </w:rPr>
              <w:t>2016</w:t>
            </w:r>
            <w:r>
              <w:rPr>
                <w:rStyle w:val="EDGARxbrlTagCode"/>
                <w:rFonts w:eastAsiaTheme="majorEastAsia"/>
              </w:rPr>
              <w:t>«P6W9HYK3»]</w:t>
            </w:r>
          </w:p>
        </w:tc>
      </w:tr>
      <w:tr w:rsidR="00B87FF5" w14:paraId="1A5B11E4"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1B98F0D6" w14:textId="77777777" w:rsidR="00B87FF5" w:rsidRDefault="00B87FF5">
            <w:pPr>
              <w:rPr>
                <w:bCs/>
                <w:sz w:val="18"/>
                <w:szCs w:val="18"/>
              </w:rPr>
            </w:pPr>
            <w:r>
              <w:rPr>
                <w:rStyle w:val="EDGARxbrlTagCode"/>
                <w:rFonts w:eastAsiaTheme="majorEastAsia"/>
              </w:rPr>
              <w:t>[«P4WF8VLJ|Tag=NetCashProvidedByUsedInOperatingActivitiesAbstract|Label=*|#=310»</w:t>
            </w:r>
            <w:r>
              <w:rPr>
                <w:bCs/>
                <w:sz w:val="18"/>
                <w:szCs w:val="18"/>
              </w:rPr>
              <w:t>CASH FLOWS FROM OPERATING ACTIVITIES</w:t>
            </w:r>
            <w:r>
              <w:rPr>
                <w:rStyle w:val="EDGARxbrlTagCode"/>
                <w:rFonts w:eastAsiaTheme="majorEastAsia"/>
              </w:rPr>
              <w:t>«P4WF8VLJ»]</w:t>
            </w:r>
          </w:p>
        </w:tc>
        <w:tc>
          <w:tcPr>
            <w:tcW w:w="168" w:type="pct"/>
            <w:noWrap/>
            <w:tcMar>
              <w:top w:w="15" w:type="dxa"/>
              <w:left w:w="108" w:type="dxa"/>
              <w:bottom w:w="15" w:type="dxa"/>
              <w:right w:w="108" w:type="dxa"/>
            </w:tcMar>
            <w:vAlign w:val="bottom"/>
            <w:hideMark/>
          </w:tcPr>
          <w:p w14:paraId="555BFBD0" w14:textId="77777777" w:rsidR="00B87FF5" w:rsidRDefault="00B87FF5">
            <w:pPr>
              <w:rPr>
                <w:bCs/>
                <w:sz w:val="18"/>
                <w:szCs w:val="18"/>
              </w:rPr>
            </w:pPr>
          </w:p>
        </w:tc>
        <w:tc>
          <w:tcPr>
            <w:tcW w:w="605" w:type="pct"/>
            <w:noWrap/>
            <w:tcMar>
              <w:top w:w="15" w:type="dxa"/>
              <w:left w:w="108" w:type="dxa"/>
              <w:bottom w:w="15" w:type="dxa"/>
              <w:right w:w="108" w:type="dxa"/>
            </w:tcMar>
            <w:vAlign w:val="bottom"/>
            <w:hideMark/>
          </w:tcPr>
          <w:p w14:paraId="44D82BA3" w14:textId="77777777" w:rsidR="00B87FF5" w:rsidRDefault="00B87FF5"/>
        </w:tc>
        <w:tc>
          <w:tcPr>
            <w:tcW w:w="168" w:type="pct"/>
            <w:noWrap/>
            <w:tcMar>
              <w:top w:w="15" w:type="dxa"/>
              <w:left w:w="108" w:type="dxa"/>
              <w:bottom w:w="15" w:type="dxa"/>
              <w:right w:w="108" w:type="dxa"/>
            </w:tcMar>
            <w:vAlign w:val="bottom"/>
            <w:hideMark/>
          </w:tcPr>
          <w:p w14:paraId="340ED439" w14:textId="77777777" w:rsidR="00B87FF5" w:rsidRDefault="00B87FF5"/>
        </w:tc>
        <w:tc>
          <w:tcPr>
            <w:tcW w:w="605" w:type="pct"/>
            <w:noWrap/>
            <w:tcMar>
              <w:top w:w="15" w:type="dxa"/>
              <w:left w:w="108" w:type="dxa"/>
              <w:bottom w:w="15" w:type="dxa"/>
              <w:right w:w="108" w:type="dxa"/>
            </w:tcMar>
            <w:vAlign w:val="bottom"/>
            <w:hideMark/>
          </w:tcPr>
          <w:p w14:paraId="37F0578A" w14:textId="77777777" w:rsidR="00B87FF5" w:rsidRDefault="00B87FF5"/>
        </w:tc>
      </w:tr>
      <w:tr w:rsidR="00B87FF5" w14:paraId="44059F59"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32CA199E" w14:textId="77777777" w:rsidR="00B87FF5" w:rsidRDefault="00B87FF5">
            <w:pPr>
              <w:rPr>
                <w:sz w:val="18"/>
                <w:szCs w:val="18"/>
              </w:rPr>
            </w:pPr>
            <w:r>
              <w:rPr>
                <w:rStyle w:val="EDGARxbrlTagCode"/>
                <w:rFonts w:eastAsiaTheme="majorEastAsia"/>
              </w:rPr>
              <w:t>[«P4WF8T9L|Tag=ProfitLoss|Label=*|Calc=c!NetCashProvidedByUsedInOperatingActivitiesContinuingOperations|Parent=NetCashProvidedByUsedInOperatingActivitiesAbstract|#=311»</w:t>
            </w:r>
            <w:r>
              <w:rPr>
                <w:sz w:val="18"/>
                <w:szCs w:val="18"/>
              </w:rPr>
              <w:t xml:space="preserve">Net loss </w:t>
            </w:r>
            <w:r>
              <w:rPr>
                <w:rStyle w:val="EDGARxbrlTagCode"/>
                <w:rFonts w:eastAsiaTheme="majorEastAsia"/>
              </w:rPr>
              <w:t>«P4WF8T9L»]</w:t>
            </w:r>
          </w:p>
        </w:tc>
        <w:tc>
          <w:tcPr>
            <w:tcW w:w="168" w:type="pct"/>
            <w:noWrap/>
            <w:tcMar>
              <w:top w:w="15" w:type="dxa"/>
              <w:left w:w="108" w:type="dxa"/>
              <w:bottom w:w="15" w:type="dxa"/>
              <w:right w:w="108" w:type="dxa"/>
            </w:tcMar>
            <w:vAlign w:val="bottom"/>
            <w:hideMark/>
          </w:tcPr>
          <w:p w14:paraId="0E45884F" w14:textId="77777777" w:rsidR="00B87FF5" w:rsidRDefault="00B87FF5">
            <w:pPr>
              <w:jc w:val="right"/>
              <w:rPr>
                <w:sz w:val="18"/>
                <w:szCs w:val="18"/>
              </w:rPr>
            </w:pPr>
            <w:r>
              <w:rPr>
                <w:sz w:val="18"/>
                <w:szCs w:val="18"/>
              </w:rPr>
              <w:t>$</w:t>
            </w:r>
          </w:p>
        </w:tc>
        <w:tc>
          <w:tcPr>
            <w:tcW w:w="605" w:type="pct"/>
            <w:noWrap/>
            <w:tcMar>
              <w:top w:w="15" w:type="dxa"/>
              <w:left w:w="108" w:type="dxa"/>
              <w:bottom w:w="15" w:type="dxa"/>
              <w:right w:w="108" w:type="dxa"/>
            </w:tcMar>
            <w:vAlign w:val="bottom"/>
            <w:hideMark/>
          </w:tcPr>
          <w:p w14:paraId="1C8B043C" w14:textId="77777777" w:rsidR="00B87FF5" w:rsidRDefault="00B87FF5">
            <w:pPr>
              <w:jc w:val="right"/>
              <w:rPr>
                <w:sz w:val="18"/>
                <w:szCs w:val="18"/>
              </w:rPr>
            </w:pPr>
            <w:r>
              <w:rPr>
                <w:sz w:val="18"/>
                <w:szCs w:val="18"/>
              </w:rPr>
              <w:t xml:space="preserve"> (3,806,697)</w:t>
            </w:r>
          </w:p>
        </w:tc>
        <w:tc>
          <w:tcPr>
            <w:tcW w:w="168" w:type="pct"/>
            <w:noWrap/>
            <w:tcMar>
              <w:top w:w="15" w:type="dxa"/>
              <w:left w:w="108" w:type="dxa"/>
              <w:bottom w:w="15" w:type="dxa"/>
              <w:right w:w="108" w:type="dxa"/>
            </w:tcMar>
            <w:vAlign w:val="bottom"/>
            <w:hideMark/>
          </w:tcPr>
          <w:p w14:paraId="1C2E3ADB" w14:textId="77777777" w:rsidR="00B87FF5" w:rsidRDefault="00B87FF5">
            <w:pPr>
              <w:jc w:val="right"/>
              <w:rPr>
                <w:sz w:val="18"/>
                <w:szCs w:val="18"/>
              </w:rPr>
            </w:pPr>
            <w:r>
              <w:rPr>
                <w:sz w:val="18"/>
                <w:szCs w:val="18"/>
              </w:rPr>
              <w:t>$</w:t>
            </w:r>
          </w:p>
        </w:tc>
        <w:tc>
          <w:tcPr>
            <w:tcW w:w="605" w:type="pct"/>
            <w:noWrap/>
            <w:tcMar>
              <w:top w:w="15" w:type="dxa"/>
              <w:left w:w="108" w:type="dxa"/>
              <w:bottom w:w="15" w:type="dxa"/>
              <w:right w:w="108" w:type="dxa"/>
            </w:tcMar>
            <w:vAlign w:val="bottom"/>
            <w:hideMark/>
          </w:tcPr>
          <w:p w14:paraId="34949ADB" w14:textId="77777777" w:rsidR="00B87FF5" w:rsidRDefault="00B87FF5">
            <w:pPr>
              <w:jc w:val="right"/>
              <w:rPr>
                <w:sz w:val="18"/>
                <w:szCs w:val="18"/>
              </w:rPr>
            </w:pPr>
            <w:r>
              <w:rPr>
                <w:sz w:val="18"/>
                <w:szCs w:val="18"/>
              </w:rPr>
              <w:t xml:space="preserve"> (2,177,577)</w:t>
            </w:r>
          </w:p>
        </w:tc>
      </w:tr>
      <w:tr w:rsidR="00B87FF5" w14:paraId="6E5BCB38"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26BEE05E" w14:textId="77777777" w:rsidR="00B87FF5" w:rsidRDefault="00B87FF5">
            <w:pPr>
              <w:rPr>
                <w:sz w:val="18"/>
                <w:szCs w:val="18"/>
              </w:rPr>
            </w:pPr>
            <w:r>
              <w:rPr>
                <w:rStyle w:val="EDGARxbrlTagCode"/>
                <w:rFonts w:eastAsiaTheme="majorEastAsia"/>
              </w:rPr>
              <w:t>[«P6WF8TU6|Tag=AdjustmentsToReconcileNetIncomeLossToCashProvidedByUsedInOperatingActivitiesAbstract|Label=*|Calc=d!NetCashProvidedByUsedInOperatingActivitiesContinuingOperations|Parent=NetCashProvidedByUsedInOperatingActivitiesAbstract|#=312»</w:t>
            </w:r>
            <w:r>
              <w:rPr>
                <w:sz w:val="18"/>
                <w:szCs w:val="18"/>
              </w:rPr>
              <w:t>Adjustments to reconcile net loss to net cash used in operating activities:</w:t>
            </w:r>
            <w:r>
              <w:rPr>
                <w:rStyle w:val="EDGARxbrlTagCode"/>
                <w:rFonts w:eastAsiaTheme="majorEastAsia"/>
              </w:rPr>
              <w:t>«P6WF8TU6»]</w:t>
            </w:r>
          </w:p>
        </w:tc>
        <w:tc>
          <w:tcPr>
            <w:tcW w:w="168" w:type="pct"/>
            <w:noWrap/>
            <w:tcMar>
              <w:top w:w="15" w:type="dxa"/>
              <w:left w:w="108" w:type="dxa"/>
              <w:bottom w:w="15" w:type="dxa"/>
              <w:right w:w="108" w:type="dxa"/>
            </w:tcMar>
            <w:vAlign w:val="bottom"/>
            <w:hideMark/>
          </w:tcPr>
          <w:p w14:paraId="03B2311F"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661323DD" w14:textId="77777777" w:rsidR="00B87FF5" w:rsidRDefault="00B87FF5"/>
        </w:tc>
        <w:tc>
          <w:tcPr>
            <w:tcW w:w="168" w:type="pct"/>
            <w:noWrap/>
            <w:tcMar>
              <w:top w:w="15" w:type="dxa"/>
              <w:left w:w="108" w:type="dxa"/>
              <w:bottom w:w="15" w:type="dxa"/>
              <w:right w:w="108" w:type="dxa"/>
            </w:tcMar>
            <w:vAlign w:val="bottom"/>
            <w:hideMark/>
          </w:tcPr>
          <w:p w14:paraId="0753B892" w14:textId="77777777" w:rsidR="00B87FF5" w:rsidRDefault="00B87FF5"/>
        </w:tc>
        <w:tc>
          <w:tcPr>
            <w:tcW w:w="605" w:type="pct"/>
            <w:noWrap/>
            <w:tcMar>
              <w:top w:w="15" w:type="dxa"/>
              <w:left w:w="108" w:type="dxa"/>
              <w:bottom w:w="15" w:type="dxa"/>
              <w:right w:w="108" w:type="dxa"/>
            </w:tcMar>
            <w:vAlign w:val="bottom"/>
            <w:hideMark/>
          </w:tcPr>
          <w:p w14:paraId="31DC6001" w14:textId="77777777" w:rsidR="00B87FF5" w:rsidRDefault="00B87FF5"/>
        </w:tc>
      </w:tr>
      <w:tr w:rsidR="00B87FF5" w14:paraId="4F168498"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529020C6" w14:textId="77777777" w:rsidR="00B87FF5" w:rsidRDefault="00B87FF5">
            <w:pPr>
              <w:ind w:firstLineChars="100" w:firstLine="159"/>
              <w:rPr>
                <w:sz w:val="18"/>
                <w:szCs w:val="18"/>
              </w:rPr>
            </w:pPr>
            <w:r>
              <w:rPr>
                <w:rStyle w:val="EDGARxbrlTagCode"/>
                <w:rFonts w:eastAsiaTheme="majorEastAsia"/>
              </w:rPr>
              <w:t>[«P6WF8S44|Tag=DepreciationDepletionAndAmortization|Calc=d!NetCashProvidedByUsedInOperatingActivitiesContinuingOperations|Parent=AdjustmentsToReconcileNetIncomeLossToCashProvidedByUsedInOperatingActivitiesAbstract|#=313»</w:t>
            </w:r>
            <w:r>
              <w:rPr>
                <w:sz w:val="18"/>
                <w:szCs w:val="18"/>
              </w:rPr>
              <w:t>Depreciation and amortization</w:t>
            </w:r>
            <w:r>
              <w:rPr>
                <w:rStyle w:val="EDGARxbrlTagCode"/>
                <w:rFonts w:eastAsiaTheme="majorEastAsia"/>
              </w:rPr>
              <w:t>«P6WF8S44»]</w:t>
            </w:r>
          </w:p>
        </w:tc>
        <w:tc>
          <w:tcPr>
            <w:tcW w:w="168" w:type="pct"/>
            <w:noWrap/>
            <w:tcMar>
              <w:top w:w="15" w:type="dxa"/>
              <w:left w:w="108" w:type="dxa"/>
              <w:bottom w:w="15" w:type="dxa"/>
              <w:right w:w="108" w:type="dxa"/>
            </w:tcMar>
            <w:vAlign w:val="bottom"/>
            <w:hideMark/>
          </w:tcPr>
          <w:p w14:paraId="7E462876"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648B4395" w14:textId="77777777" w:rsidR="00B87FF5" w:rsidRDefault="00B87FF5">
            <w:pPr>
              <w:jc w:val="right"/>
              <w:rPr>
                <w:sz w:val="18"/>
                <w:szCs w:val="18"/>
              </w:rPr>
            </w:pPr>
            <w:r>
              <w:rPr>
                <w:sz w:val="18"/>
                <w:szCs w:val="18"/>
              </w:rPr>
              <w:t xml:space="preserve"> 226,632</w:t>
            </w:r>
          </w:p>
        </w:tc>
        <w:tc>
          <w:tcPr>
            <w:tcW w:w="168" w:type="pct"/>
            <w:noWrap/>
            <w:tcMar>
              <w:top w:w="15" w:type="dxa"/>
              <w:left w:w="108" w:type="dxa"/>
              <w:bottom w:w="15" w:type="dxa"/>
              <w:right w:w="108" w:type="dxa"/>
            </w:tcMar>
            <w:vAlign w:val="bottom"/>
            <w:hideMark/>
          </w:tcPr>
          <w:p w14:paraId="4DAC89C3"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6F2DE77C" w14:textId="77777777" w:rsidR="00B87FF5" w:rsidRDefault="00B87FF5">
            <w:pPr>
              <w:jc w:val="right"/>
              <w:rPr>
                <w:sz w:val="18"/>
                <w:szCs w:val="18"/>
              </w:rPr>
            </w:pPr>
            <w:r>
              <w:rPr>
                <w:sz w:val="18"/>
                <w:szCs w:val="18"/>
              </w:rPr>
              <w:t xml:space="preserve"> 265,708</w:t>
            </w:r>
          </w:p>
        </w:tc>
      </w:tr>
      <w:tr w:rsidR="00B87FF5" w14:paraId="67D9C466"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2DE9A17F" w14:textId="77777777" w:rsidR="00B87FF5" w:rsidRDefault="00B87FF5">
            <w:pPr>
              <w:ind w:firstLineChars="100" w:firstLine="159"/>
              <w:rPr>
                <w:sz w:val="18"/>
                <w:szCs w:val="18"/>
              </w:rPr>
            </w:pPr>
            <w:r>
              <w:rPr>
                <w:rStyle w:val="EDGARxbrlTagCode"/>
                <w:rFonts w:eastAsiaTheme="majorEastAsia"/>
              </w:rPr>
              <w:t>[«P6WACGKS|Tag=GainLossOnDispositionOfAssets|Role=neg|Calc=d!NetCashProvidedByUsedInOperatingActivitiesContinuingOperations|Parent=AdjustmentsToReconcileNetIncomeLossToCashProvidedByUsedInOperatingActivitiesAbstract|#=314»</w:t>
            </w:r>
            <w:r>
              <w:rPr>
                <w:sz w:val="18"/>
                <w:szCs w:val="18"/>
              </w:rPr>
              <w:t>(Gain) loss on sale of equipment</w:t>
            </w:r>
            <w:r>
              <w:rPr>
                <w:rStyle w:val="EDGARxbrlTagCode"/>
                <w:rFonts w:eastAsiaTheme="majorEastAsia"/>
              </w:rPr>
              <w:t>«P6WACGKS»]</w:t>
            </w:r>
          </w:p>
        </w:tc>
        <w:tc>
          <w:tcPr>
            <w:tcW w:w="168" w:type="pct"/>
            <w:noWrap/>
            <w:tcMar>
              <w:top w:w="15" w:type="dxa"/>
              <w:left w:w="108" w:type="dxa"/>
              <w:bottom w:w="15" w:type="dxa"/>
              <w:right w:w="108" w:type="dxa"/>
            </w:tcMar>
            <w:vAlign w:val="bottom"/>
            <w:hideMark/>
          </w:tcPr>
          <w:p w14:paraId="76E55CA6"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58205280" w14:textId="77777777" w:rsidR="00B87FF5" w:rsidRDefault="00B87FF5">
            <w:pPr>
              <w:jc w:val="right"/>
              <w:rPr>
                <w:sz w:val="18"/>
                <w:szCs w:val="18"/>
              </w:rPr>
            </w:pPr>
            <w:r>
              <w:rPr>
                <w:sz w:val="18"/>
                <w:szCs w:val="18"/>
              </w:rPr>
              <w:t xml:space="preserve"> (100,266)</w:t>
            </w:r>
          </w:p>
        </w:tc>
        <w:tc>
          <w:tcPr>
            <w:tcW w:w="168" w:type="pct"/>
            <w:noWrap/>
            <w:tcMar>
              <w:top w:w="15" w:type="dxa"/>
              <w:left w:w="108" w:type="dxa"/>
              <w:bottom w:w="15" w:type="dxa"/>
              <w:right w:w="108" w:type="dxa"/>
            </w:tcMar>
            <w:vAlign w:val="bottom"/>
            <w:hideMark/>
          </w:tcPr>
          <w:p w14:paraId="6B09DEA0"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74AE9011" w14:textId="77777777" w:rsidR="00B87FF5" w:rsidRDefault="00B87FF5">
            <w:pPr>
              <w:jc w:val="right"/>
              <w:rPr>
                <w:sz w:val="18"/>
                <w:szCs w:val="18"/>
              </w:rPr>
            </w:pPr>
            <w:r>
              <w:rPr>
                <w:sz w:val="18"/>
                <w:szCs w:val="18"/>
              </w:rPr>
              <w:t xml:space="preserve"> 47,209</w:t>
            </w:r>
          </w:p>
        </w:tc>
      </w:tr>
      <w:tr w:rsidR="00B87FF5" w14:paraId="0C036F34"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2850705F" w14:textId="77777777" w:rsidR="00B87FF5" w:rsidRDefault="00B87FF5">
            <w:pPr>
              <w:ind w:firstLineChars="100" w:firstLine="159"/>
              <w:rPr>
                <w:sz w:val="18"/>
                <w:szCs w:val="18"/>
              </w:rPr>
            </w:pPr>
            <w:r>
              <w:rPr>
                <w:rStyle w:val="EDGARxbrlTagCode"/>
                <w:rFonts w:eastAsiaTheme="majorEastAsia"/>
              </w:rPr>
              <w:t>[«P6WAC81N|Tag=GainsLossesOnExtinguishmentOfDebt|Role=neg|Calc=d!NetCashProvidedByUsedInOperatingActivitiesContinuingOperations|Parent=AdjustmentsToReconcileNetIncomeLossToCashProvidedByUsedInOperatingActivitiesAbstract|#=315»</w:t>
            </w:r>
            <w:r>
              <w:rPr>
                <w:sz w:val="18"/>
                <w:szCs w:val="18"/>
              </w:rPr>
              <w:t>Loss on settlement of debt and accounts payable</w:t>
            </w:r>
            <w:r>
              <w:rPr>
                <w:rStyle w:val="EDGARxbrlTagCode"/>
                <w:rFonts w:eastAsiaTheme="majorEastAsia"/>
              </w:rPr>
              <w:t>«P6WAC81N»]</w:t>
            </w:r>
          </w:p>
        </w:tc>
        <w:tc>
          <w:tcPr>
            <w:tcW w:w="168" w:type="pct"/>
            <w:noWrap/>
            <w:tcMar>
              <w:top w:w="15" w:type="dxa"/>
              <w:left w:w="108" w:type="dxa"/>
              <w:bottom w:w="15" w:type="dxa"/>
              <w:right w:w="108" w:type="dxa"/>
            </w:tcMar>
            <w:vAlign w:val="bottom"/>
            <w:hideMark/>
          </w:tcPr>
          <w:p w14:paraId="30F3B4E5"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106F7A81" w14:textId="77777777" w:rsidR="00B87FF5" w:rsidRDefault="00B87FF5">
            <w:pPr>
              <w:jc w:val="right"/>
              <w:rPr>
                <w:sz w:val="18"/>
                <w:szCs w:val="18"/>
              </w:rPr>
            </w:pPr>
            <w:r>
              <w:rPr>
                <w:sz w:val="18"/>
                <w:szCs w:val="18"/>
              </w:rPr>
              <w:t xml:space="preserve"> 718,216</w:t>
            </w:r>
          </w:p>
        </w:tc>
        <w:tc>
          <w:tcPr>
            <w:tcW w:w="168" w:type="pct"/>
            <w:noWrap/>
            <w:tcMar>
              <w:top w:w="15" w:type="dxa"/>
              <w:left w:w="108" w:type="dxa"/>
              <w:bottom w:w="15" w:type="dxa"/>
              <w:right w:w="108" w:type="dxa"/>
            </w:tcMar>
            <w:vAlign w:val="bottom"/>
            <w:hideMark/>
          </w:tcPr>
          <w:p w14:paraId="1FBB5B04"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719F6C1C" w14:textId="77777777" w:rsidR="00B87FF5" w:rsidRDefault="00B87FF5">
            <w:pPr>
              <w:jc w:val="right"/>
              <w:rPr>
                <w:sz w:val="18"/>
                <w:szCs w:val="18"/>
              </w:rPr>
            </w:pPr>
            <w:r>
              <w:rPr>
                <w:sz w:val="18"/>
                <w:szCs w:val="18"/>
              </w:rPr>
              <w:t xml:space="preserve"> 409,489</w:t>
            </w:r>
          </w:p>
        </w:tc>
      </w:tr>
      <w:tr w:rsidR="00B87FF5" w14:paraId="5B003789"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7ACDC945" w14:textId="77777777" w:rsidR="00B87FF5" w:rsidRDefault="00B87FF5">
            <w:pPr>
              <w:ind w:firstLineChars="100" w:firstLine="159"/>
              <w:rPr>
                <w:sz w:val="18"/>
                <w:szCs w:val="18"/>
              </w:rPr>
            </w:pPr>
            <w:r>
              <w:rPr>
                <w:rStyle w:val="EDGARxbrlTagCode"/>
                <w:rFonts w:eastAsiaTheme="majorEastAsia"/>
              </w:rPr>
              <w:t>[«P4WACS1J|Tag=IssuanceOfStockAndWarrantsForServicesOrClaims|Calc=d!NetCashProvidedByUsedInOperatingActivitiesContinuingOperations|Parent=AdjustmentsToReconcileNetIncomeLossToCashProvidedByUsedInOperatingActivitiesAbstract|#=316»</w:t>
            </w:r>
            <w:r>
              <w:rPr>
                <w:sz w:val="18"/>
                <w:szCs w:val="18"/>
              </w:rPr>
              <w:t>Stock-based compensation - services</w:t>
            </w:r>
            <w:r>
              <w:rPr>
                <w:rStyle w:val="EDGARxbrlTagCode"/>
                <w:rFonts w:eastAsiaTheme="majorEastAsia"/>
              </w:rPr>
              <w:t>«P4WACS1J»]</w:t>
            </w:r>
          </w:p>
        </w:tc>
        <w:tc>
          <w:tcPr>
            <w:tcW w:w="168" w:type="pct"/>
            <w:noWrap/>
            <w:tcMar>
              <w:top w:w="15" w:type="dxa"/>
              <w:left w:w="108" w:type="dxa"/>
              <w:bottom w:w="15" w:type="dxa"/>
              <w:right w:w="108" w:type="dxa"/>
            </w:tcMar>
            <w:vAlign w:val="bottom"/>
            <w:hideMark/>
          </w:tcPr>
          <w:p w14:paraId="43AF62CA"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3A6DA9A3" w14:textId="77777777" w:rsidR="00B87FF5" w:rsidRDefault="00B87FF5">
            <w:pPr>
              <w:jc w:val="right"/>
              <w:rPr>
                <w:sz w:val="18"/>
                <w:szCs w:val="18"/>
              </w:rPr>
            </w:pPr>
            <w:r>
              <w:rPr>
                <w:sz w:val="18"/>
                <w:szCs w:val="18"/>
              </w:rPr>
              <w:t xml:space="preserve"> 1,848,481</w:t>
            </w:r>
          </w:p>
        </w:tc>
        <w:tc>
          <w:tcPr>
            <w:tcW w:w="168" w:type="pct"/>
            <w:noWrap/>
            <w:tcMar>
              <w:top w:w="15" w:type="dxa"/>
              <w:left w:w="108" w:type="dxa"/>
              <w:bottom w:w="15" w:type="dxa"/>
              <w:right w:w="108" w:type="dxa"/>
            </w:tcMar>
            <w:vAlign w:val="bottom"/>
            <w:hideMark/>
          </w:tcPr>
          <w:p w14:paraId="1C11AC48"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6D0B065E" w14:textId="77777777" w:rsidR="00B87FF5" w:rsidRDefault="00B87FF5">
            <w:pPr>
              <w:jc w:val="right"/>
              <w:rPr>
                <w:sz w:val="18"/>
                <w:szCs w:val="18"/>
              </w:rPr>
            </w:pPr>
            <w:r>
              <w:rPr>
                <w:sz w:val="18"/>
                <w:szCs w:val="18"/>
              </w:rPr>
              <w:t xml:space="preserve"> 592,722</w:t>
            </w:r>
          </w:p>
        </w:tc>
      </w:tr>
      <w:tr w:rsidR="00B87FF5" w14:paraId="4A487A9F"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325F787C" w14:textId="77777777" w:rsidR="00B87FF5" w:rsidRDefault="00B87FF5">
            <w:pPr>
              <w:ind w:firstLineChars="100" w:firstLine="159"/>
              <w:rPr>
                <w:sz w:val="18"/>
                <w:szCs w:val="18"/>
              </w:rPr>
            </w:pPr>
            <w:r>
              <w:rPr>
                <w:rStyle w:val="EDGARxbrlTagCode"/>
                <w:rFonts w:eastAsiaTheme="majorEastAsia"/>
              </w:rPr>
              <w:t>[«P6WAAD82|Tag=PaidInKindInterest|Calc=d!NetCashProvidedByUsedInOperatingActivitiesContinuingOperations|Parent=AdjustmentsToReconcileNetIncomeLossToCashProvidedByUsedInOperatingActivitiesAbstract|#=317»</w:t>
            </w:r>
            <w:r>
              <w:rPr>
                <w:sz w:val="18"/>
                <w:szCs w:val="18"/>
              </w:rPr>
              <w:t>Non-cash Interest expense</w:t>
            </w:r>
            <w:r>
              <w:rPr>
                <w:rStyle w:val="EDGARxbrlTagCode"/>
                <w:rFonts w:eastAsiaTheme="majorEastAsia"/>
              </w:rPr>
              <w:t>«P6WAAD82»]</w:t>
            </w:r>
          </w:p>
        </w:tc>
        <w:tc>
          <w:tcPr>
            <w:tcW w:w="168" w:type="pct"/>
            <w:noWrap/>
            <w:tcMar>
              <w:top w:w="15" w:type="dxa"/>
              <w:left w:w="108" w:type="dxa"/>
              <w:bottom w:w="15" w:type="dxa"/>
              <w:right w:w="108" w:type="dxa"/>
            </w:tcMar>
            <w:vAlign w:val="bottom"/>
            <w:hideMark/>
          </w:tcPr>
          <w:p w14:paraId="139DEE3D"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2CC94EB0" w14:textId="77777777" w:rsidR="00B87FF5" w:rsidRDefault="00B87FF5">
            <w:pPr>
              <w:jc w:val="right"/>
              <w:rPr>
                <w:sz w:val="18"/>
                <w:szCs w:val="18"/>
              </w:rPr>
            </w:pPr>
            <w:r>
              <w:rPr>
                <w:sz w:val="18"/>
                <w:szCs w:val="18"/>
              </w:rPr>
              <w:t xml:space="preserve"> 170,035</w:t>
            </w:r>
          </w:p>
        </w:tc>
        <w:tc>
          <w:tcPr>
            <w:tcW w:w="168" w:type="pct"/>
            <w:noWrap/>
            <w:tcMar>
              <w:top w:w="15" w:type="dxa"/>
              <w:left w:w="108" w:type="dxa"/>
              <w:bottom w:w="15" w:type="dxa"/>
              <w:right w:w="108" w:type="dxa"/>
            </w:tcMar>
            <w:vAlign w:val="bottom"/>
            <w:hideMark/>
          </w:tcPr>
          <w:p w14:paraId="41DC7614"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41AAA353" w14:textId="77777777" w:rsidR="00B87FF5" w:rsidRDefault="00B87FF5">
            <w:pPr>
              <w:jc w:val="right"/>
              <w:rPr>
                <w:sz w:val="18"/>
                <w:szCs w:val="18"/>
              </w:rPr>
            </w:pPr>
            <w:r>
              <w:rPr>
                <w:sz w:val="18"/>
                <w:szCs w:val="18"/>
              </w:rPr>
              <w:t xml:space="preserve"> 508,871</w:t>
            </w:r>
          </w:p>
        </w:tc>
      </w:tr>
      <w:tr w:rsidR="00B87FF5" w14:paraId="63C833EB"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59950CF0" w14:textId="77777777" w:rsidR="00B87FF5" w:rsidRDefault="00B87FF5">
            <w:pPr>
              <w:ind w:firstLineChars="100" w:firstLine="159"/>
              <w:rPr>
                <w:sz w:val="18"/>
                <w:szCs w:val="18"/>
              </w:rPr>
            </w:pPr>
            <w:r>
              <w:rPr>
                <w:rStyle w:val="EDGARxbrlTagCode"/>
                <w:rFonts w:eastAsiaTheme="majorEastAsia"/>
              </w:rPr>
              <w:t>[«P6WAAFE1|Tag=FairValueAdjustmentOfWarrants|Calc=d!NetCashProvidedByUsedInOperatingActivitiesContinuingOperations|Parent=AdjustmentsToReconcileNetIncomeLossToCashProvidedByUsedInOperatingActivitiesAbstract|#=318»</w:t>
            </w:r>
            <w:r>
              <w:rPr>
                <w:sz w:val="18"/>
                <w:szCs w:val="18"/>
              </w:rPr>
              <w:t>Loss on change in fair value of derivative instrument</w:t>
            </w:r>
            <w:r>
              <w:rPr>
                <w:rStyle w:val="EDGARxbrlTagCode"/>
                <w:rFonts w:eastAsiaTheme="majorEastAsia"/>
              </w:rPr>
              <w:t>«P6WAAFE1»]</w:t>
            </w:r>
          </w:p>
        </w:tc>
        <w:tc>
          <w:tcPr>
            <w:tcW w:w="168" w:type="pct"/>
            <w:noWrap/>
            <w:tcMar>
              <w:top w:w="15" w:type="dxa"/>
              <w:left w:w="108" w:type="dxa"/>
              <w:bottom w:w="15" w:type="dxa"/>
              <w:right w:w="108" w:type="dxa"/>
            </w:tcMar>
            <w:vAlign w:val="bottom"/>
            <w:hideMark/>
          </w:tcPr>
          <w:p w14:paraId="461E3199"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0F618F54" w14:textId="77777777" w:rsidR="00B87FF5" w:rsidRDefault="00B87FF5">
            <w:pPr>
              <w:jc w:val="right"/>
              <w:rPr>
                <w:sz w:val="18"/>
                <w:szCs w:val="18"/>
              </w:rPr>
            </w:pPr>
            <w:r>
              <w:rPr>
                <w:sz w:val="18"/>
                <w:szCs w:val="18"/>
              </w:rPr>
              <w:t xml:space="preserve"> -</w:t>
            </w:r>
          </w:p>
        </w:tc>
        <w:tc>
          <w:tcPr>
            <w:tcW w:w="168" w:type="pct"/>
            <w:noWrap/>
            <w:tcMar>
              <w:top w:w="15" w:type="dxa"/>
              <w:left w:w="108" w:type="dxa"/>
              <w:bottom w:w="15" w:type="dxa"/>
              <w:right w:w="108" w:type="dxa"/>
            </w:tcMar>
            <w:vAlign w:val="bottom"/>
            <w:hideMark/>
          </w:tcPr>
          <w:p w14:paraId="2CC44DB4"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01E5B11C" w14:textId="77777777" w:rsidR="00B87FF5" w:rsidRDefault="00B87FF5">
            <w:pPr>
              <w:jc w:val="right"/>
              <w:rPr>
                <w:sz w:val="18"/>
                <w:szCs w:val="18"/>
              </w:rPr>
            </w:pPr>
            <w:r>
              <w:rPr>
                <w:sz w:val="18"/>
                <w:szCs w:val="18"/>
              </w:rPr>
              <w:t xml:space="preserve"> 17,990</w:t>
            </w:r>
          </w:p>
        </w:tc>
      </w:tr>
      <w:tr w:rsidR="00B87FF5" w14:paraId="4B0AC33C"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127CB9C9" w14:textId="77777777" w:rsidR="00B87FF5" w:rsidRDefault="00B87FF5">
            <w:pPr>
              <w:ind w:firstLineChars="100" w:firstLine="159"/>
              <w:rPr>
                <w:sz w:val="18"/>
                <w:szCs w:val="18"/>
              </w:rPr>
            </w:pPr>
            <w:r>
              <w:rPr>
                <w:rStyle w:val="EDGARxbrlTagCode"/>
                <w:rFonts w:eastAsiaTheme="majorEastAsia"/>
              </w:rPr>
              <w:t>[«P4WAA91E|Tag=GainLossOnSaleOfDerivatives|Role=neg|Calc=d!NetCashProvidedByUsedInOperatingActivitiesContinuingOperations|Parent=AdjustmentsToReconcileNetIncomeLossToCashProvidedByUsedInOperatingActivitiesAbstract|#=319»</w:t>
            </w:r>
            <w:r>
              <w:rPr>
                <w:sz w:val="18"/>
                <w:szCs w:val="18"/>
              </w:rPr>
              <w:t>Gain on settlement of warrant liability</w:t>
            </w:r>
            <w:r>
              <w:rPr>
                <w:rStyle w:val="EDGARxbrlTagCode"/>
                <w:rFonts w:eastAsiaTheme="majorEastAsia"/>
              </w:rPr>
              <w:t>«P4WAA91E»]</w:t>
            </w:r>
          </w:p>
        </w:tc>
        <w:tc>
          <w:tcPr>
            <w:tcW w:w="168" w:type="pct"/>
            <w:noWrap/>
            <w:tcMar>
              <w:top w:w="15" w:type="dxa"/>
              <w:left w:w="108" w:type="dxa"/>
              <w:bottom w:w="15" w:type="dxa"/>
              <w:right w:w="108" w:type="dxa"/>
            </w:tcMar>
            <w:vAlign w:val="bottom"/>
            <w:hideMark/>
          </w:tcPr>
          <w:p w14:paraId="55EFFE5A"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72FDB495" w14:textId="77777777" w:rsidR="00B87FF5" w:rsidRDefault="00B87FF5">
            <w:pPr>
              <w:jc w:val="right"/>
              <w:rPr>
                <w:sz w:val="18"/>
                <w:szCs w:val="18"/>
              </w:rPr>
            </w:pPr>
            <w:r>
              <w:rPr>
                <w:sz w:val="18"/>
                <w:szCs w:val="18"/>
              </w:rPr>
              <w:t xml:space="preserve"> -</w:t>
            </w:r>
          </w:p>
        </w:tc>
        <w:tc>
          <w:tcPr>
            <w:tcW w:w="168" w:type="pct"/>
            <w:noWrap/>
            <w:tcMar>
              <w:top w:w="15" w:type="dxa"/>
              <w:left w:w="108" w:type="dxa"/>
              <w:bottom w:w="15" w:type="dxa"/>
              <w:right w:w="108" w:type="dxa"/>
            </w:tcMar>
            <w:vAlign w:val="bottom"/>
            <w:hideMark/>
          </w:tcPr>
          <w:p w14:paraId="0A05BBEE"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1907606C" w14:textId="77777777" w:rsidR="00B87FF5" w:rsidRDefault="00B87FF5">
            <w:pPr>
              <w:jc w:val="right"/>
              <w:rPr>
                <w:sz w:val="18"/>
                <w:szCs w:val="18"/>
              </w:rPr>
            </w:pPr>
            <w:r>
              <w:rPr>
                <w:sz w:val="18"/>
                <w:szCs w:val="18"/>
              </w:rPr>
              <w:t xml:space="preserve"> (303,857)</w:t>
            </w:r>
          </w:p>
        </w:tc>
      </w:tr>
      <w:tr w:rsidR="00B87FF5" w14:paraId="4C332D1A"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76F0B0E1" w14:textId="77777777" w:rsidR="00B87FF5" w:rsidRDefault="00B87FF5">
            <w:pPr>
              <w:ind w:firstLineChars="100" w:firstLine="159"/>
              <w:rPr>
                <w:sz w:val="18"/>
                <w:szCs w:val="18"/>
              </w:rPr>
            </w:pPr>
            <w:r>
              <w:rPr>
                <w:rStyle w:val="EDGARxbrlTagCode"/>
                <w:rFonts w:eastAsiaTheme="majorEastAsia"/>
              </w:rPr>
              <w:t>[«P6WAA8A8|Tag=GainLossOnSaleOfOtherAssets|Role=neg|Calc=d!NetCashProvidedByUsedInOperatingActivitiesContinuingOperations|Parent=AdjustmentsToReconcileNetIncomeLossToCashProvidedByUsedInOperatingActivitiesAbstract|#=320»</w:t>
            </w:r>
            <w:r>
              <w:rPr>
                <w:sz w:val="18"/>
                <w:szCs w:val="18"/>
              </w:rPr>
              <w:t>Impairment of equipment held for sale</w:t>
            </w:r>
            <w:r>
              <w:rPr>
                <w:rStyle w:val="EDGARxbrlTagCode"/>
                <w:rFonts w:eastAsiaTheme="majorEastAsia"/>
              </w:rPr>
              <w:t>«P6WAA8A8»]</w:t>
            </w:r>
          </w:p>
        </w:tc>
        <w:tc>
          <w:tcPr>
            <w:tcW w:w="168" w:type="pct"/>
            <w:noWrap/>
            <w:tcMar>
              <w:top w:w="15" w:type="dxa"/>
              <w:left w:w="108" w:type="dxa"/>
              <w:bottom w:w="15" w:type="dxa"/>
              <w:right w:w="108" w:type="dxa"/>
            </w:tcMar>
            <w:vAlign w:val="bottom"/>
            <w:hideMark/>
          </w:tcPr>
          <w:p w14:paraId="0ABEB103"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50996A93" w14:textId="77777777" w:rsidR="00B87FF5" w:rsidRDefault="00B87FF5">
            <w:pPr>
              <w:jc w:val="right"/>
              <w:rPr>
                <w:sz w:val="18"/>
                <w:szCs w:val="18"/>
              </w:rPr>
            </w:pPr>
            <w:r>
              <w:rPr>
                <w:sz w:val="18"/>
                <w:szCs w:val="18"/>
              </w:rPr>
              <w:t xml:space="preserve"> 12,308</w:t>
            </w:r>
          </w:p>
        </w:tc>
        <w:tc>
          <w:tcPr>
            <w:tcW w:w="168" w:type="pct"/>
            <w:noWrap/>
            <w:tcMar>
              <w:top w:w="15" w:type="dxa"/>
              <w:left w:w="108" w:type="dxa"/>
              <w:bottom w:w="15" w:type="dxa"/>
              <w:right w:w="108" w:type="dxa"/>
            </w:tcMar>
            <w:vAlign w:val="bottom"/>
            <w:hideMark/>
          </w:tcPr>
          <w:p w14:paraId="289A62DE"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45CFB3D8" w14:textId="77777777" w:rsidR="00B87FF5" w:rsidRDefault="00B87FF5">
            <w:pPr>
              <w:jc w:val="right"/>
              <w:rPr>
                <w:sz w:val="18"/>
                <w:szCs w:val="18"/>
              </w:rPr>
            </w:pPr>
            <w:r>
              <w:rPr>
                <w:sz w:val="18"/>
                <w:szCs w:val="18"/>
              </w:rPr>
              <w:t xml:space="preserve"> 109,136</w:t>
            </w:r>
          </w:p>
        </w:tc>
      </w:tr>
      <w:tr w:rsidR="00B87FF5" w14:paraId="439D016D"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62560ACC" w14:textId="77777777" w:rsidR="00B87FF5" w:rsidRDefault="00B87FF5">
            <w:pPr>
              <w:rPr>
                <w:sz w:val="18"/>
                <w:szCs w:val="18"/>
              </w:rPr>
            </w:pPr>
            <w:r>
              <w:rPr>
                <w:rStyle w:val="EDGARxbrlTagCode"/>
                <w:rFonts w:eastAsiaTheme="majorEastAsia"/>
              </w:rPr>
              <w:t>[«P6WACZHY|Tag=IncreaseDecreaseInOperatingCapitalAbstract|Calc=d!NetCashProvidedByUsedInOperatingActivitiesContinuingOperations|Parent=NetCashProvidedByUsedInOperatingActivitiesAbstract|#=321»</w:t>
            </w:r>
            <w:r>
              <w:rPr>
                <w:sz w:val="18"/>
                <w:szCs w:val="18"/>
              </w:rPr>
              <w:t xml:space="preserve"> Changes in operating assets and liabilities:</w:t>
            </w:r>
            <w:r>
              <w:rPr>
                <w:rStyle w:val="EDGARxbrlTagCode"/>
                <w:rFonts w:eastAsiaTheme="majorEastAsia"/>
              </w:rPr>
              <w:t>«P6WACZHY»]</w:t>
            </w:r>
          </w:p>
        </w:tc>
        <w:tc>
          <w:tcPr>
            <w:tcW w:w="168" w:type="pct"/>
            <w:noWrap/>
            <w:tcMar>
              <w:top w:w="15" w:type="dxa"/>
              <w:left w:w="108" w:type="dxa"/>
              <w:bottom w:w="15" w:type="dxa"/>
              <w:right w:w="108" w:type="dxa"/>
            </w:tcMar>
            <w:vAlign w:val="bottom"/>
            <w:hideMark/>
          </w:tcPr>
          <w:p w14:paraId="19E91179"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1D500EE0" w14:textId="77777777" w:rsidR="00B87FF5" w:rsidRDefault="00B87FF5"/>
        </w:tc>
        <w:tc>
          <w:tcPr>
            <w:tcW w:w="168" w:type="pct"/>
            <w:noWrap/>
            <w:tcMar>
              <w:top w:w="15" w:type="dxa"/>
              <w:left w:w="108" w:type="dxa"/>
              <w:bottom w:w="15" w:type="dxa"/>
              <w:right w:w="108" w:type="dxa"/>
            </w:tcMar>
            <w:vAlign w:val="bottom"/>
            <w:hideMark/>
          </w:tcPr>
          <w:p w14:paraId="23575888" w14:textId="77777777" w:rsidR="00B87FF5" w:rsidRDefault="00B87FF5"/>
        </w:tc>
        <w:tc>
          <w:tcPr>
            <w:tcW w:w="605" w:type="pct"/>
            <w:noWrap/>
            <w:tcMar>
              <w:top w:w="15" w:type="dxa"/>
              <w:left w:w="108" w:type="dxa"/>
              <w:bottom w:w="15" w:type="dxa"/>
              <w:right w:w="108" w:type="dxa"/>
            </w:tcMar>
            <w:vAlign w:val="bottom"/>
            <w:hideMark/>
          </w:tcPr>
          <w:p w14:paraId="68EC12E0" w14:textId="77777777" w:rsidR="00B87FF5" w:rsidRDefault="00B87FF5"/>
        </w:tc>
      </w:tr>
      <w:tr w:rsidR="00B87FF5" w14:paraId="652D03CB"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794C9B92" w14:textId="77777777" w:rsidR="00B87FF5" w:rsidRDefault="00B87FF5">
            <w:pPr>
              <w:rPr>
                <w:sz w:val="18"/>
                <w:szCs w:val="18"/>
              </w:rPr>
            </w:pPr>
            <w:r>
              <w:rPr>
                <w:rStyle w:val="EDGARxbrlTagCode"/>
                <w:rFonts w:eastAsiaTheme="majorEastAsia"/>
              </w:rPr>
              <w:t>[«P6WACYK4|Tag=IncreaseDecreaseInOtherOperatingCapitalNet|Role=neg|Calc=d!NetCashProvidedByUsedInOperatingActivitiesContinuingOperations|Parent=IncreaseDecreaseInOperatingCapitalAbstract|#=322»</w:t>
            </w:r>
            <w:r>
              <w:rPr>
                <w:sz w:val="18"/>
                <w:szCs w:val="18"/>
              </w:rPr>
              <w:t xml:space="preserve">   Increase of other assets</w:t>
            </w:r>
            <w:r>
              <w:rPr>
                <w:rStyle w:val="EDGARxbrlTagCode"/>
                <w:rFonts w:eastAsiaTheme="majorEastAsia"/>
              </w:rPr>
              <w:t>«P6WACYK4»]</w:t>
            </w:r>
          </w:p>
        </w:tc>
        <w:tc>
          <w:tcPr>
            <w:tcW w:w="168" w:type="pct"/>
            <w:noWrap/>
            <w:tcMar>
              <w:top w:w="15" w:type="dxa"/>
              <w:left w:w="108" w:type="dxa"/>
              <w:bottom w:w="15" w:type="dxa"/>
              <w:right w:w="108" w:type="dxa"/>
            </w:tcMar>
            <w:vAlign w:val="bottom"/>
            <w:hideMark/>
          </w:tcPr>
          <w:p w14:paraId="0AF91C3D"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11BD0EBA" w14:textId="77777777" w:rsidR="00B87FF5" w:rsidRDefault="00B87FF5">
            <w:pPr>
              <w:jc w:val="right"/>
              <w:rPr>
                <w:sz w:val="18"/>
                <w:szCs w:val="18"/>
              </w:rPr>
            </w:pPr>
            <w:r>
              <w:rPr>
                <w:sz w:val="18"/>
                <w:szCs w:val="18"/>
              </w:rPr>
              <w:t xml:space="preserve"> (34,442)</w:t>
            </w:r>
          </w:p>
        </w:tc>
        <w:tc>
          <w:tcPr>
            <w:tcW w:w="168" w:type="pct"/>
            <w:noWrap/>
            <w:tcMar>
              <w:top w:w="15" w:type="dxa"/>
              <w:left w:w="108" w:type="dxa"/>
              <w:bottom w:w="15" w:type="dxa"/>
              <w:right w:w="108" w:type="dxa"/>
            </w:tcMar>
            <w:vAlign w:val="bottom"/>
            <w:hideMark/>
          </w:tcPr>
          <w:p w14:paraId="1CEAC2C0"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753DF6AB" w14:textId="77777777" w:rsidR="00B87FF5" w:rsidRDefault="00B87FF5">
            <w:pPr>
              <w:jc w:val="right"/>
              <w:rPr>
                <w:sz w:val="18"/>
                <w:szCs w:val="18"/>
              </w:rPr>
            </w:pPr>
            <w:r>
              <w:rPr>
                <w:sz w:val="18"/>
                <w:szCs w:val="18"/>
              </w:rPr>
              <w:t xml:space="preserve"> -</w:t>
            </w:r>
          </w:p>
        </w:tc>
      </w:tr>
      <w:tr w:rsidR="00B87FF5" w14:paraId="79E519B3"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0AF75E63" w14:textId="77777777" w:rsidR="00B87FF5" w:rsidRDefault="00B87FF5">
            <w:pPr>
              <w:ind w:firstLineChars="100" w:firstLine="159"/>
              <w:rPr>
                <w:sz w:val="18"/>
                <w:szCs w:val="18"/>
              </w:rPr>
            </w:pPr>
            <w:r>
              <w:rPr>
                <w:rStyle w:val="EDGARxbrlTagCode"/>
                <w:rFonts w:eastAsiaTheme="majorEastAsia"/>
              </w:rPr>
              <w:t>[«P4WFCWZX|Tag=IncreaseDecreaseInAccountsPayableAndAccruedLiabilities|Label=*|Calc=d!NetCashProvidedByUsedInOperatingActivitiesContinuingOperations|Parent=IncreaseDecreaseInOperatingCapitalAbstract|#=323»</w:t>
            </w:r>
            <w:r>
              <w:rPr>
                <w:sz w:val="18"/>
                <w:szCs w:val="18"/>
              </w:rPr>
              <w:t>Accounts payable and accrued liabilities, including related parties</w:t>
            </w:r>
            <w:r>
              <w:rPr>
                <w:rStyle w:val="EDGARxbrlTagCode"/>
                <w:rFonts w:eastAsiaTheme="majorEastAsia"/>
              </w:rPr>
              <w:t>«P4WFCWZX»]</w:t>
            </w:r>
          </w:p>
        </w:tc>
        <w:tc>
          <w:tcPr>
            <w:tcW w:w="168" w:type="pct"/>
            <w:noWrap/>
            <w:tcMar>
              <w:top w:w="15" w:type="dxa"/>
              <w:left w:w="108" w:type="dxa"/>
              <w:bottom w:w="15" w:type="dxa"/>
              <w:right w:w="108" w:type="dxa"/>
            </w:tcMar>
            <w:vAlign w:val="bottom"/>
            <w:hideMark/>
          </w:tcPr>
          <w:p w14:paraId="4EECB50F" w14:textId="77777777" w:rsidR="00B87FF5" w:rsidRDefault="00B87FF5">
            <w:pPr>
              <w:rPr>
                <w:sz w:val="18"/>
                <w:szCs w:val="18"/>
              </w:rPr>
            </w:pPr>
          </w:p>
        </w:tc>
        <w:tc>
          <w:tcPr>
            <w:tcW w:w="605" w:type="pct"/>
            <w:tcBorders>
              <w:top w:val="nil"/>
              <w:left w:val="nil"/>
              <w:bottom w:val="single" w:sz="4" w:space="0" w:color="auto"/>
              <w:right w:val="nil"/>
            </w:tcBorders>
            <w:noWrap/>
            <w:tcMar>
              <w:top w:w="15" w:type="dxa"/>
              <w:left w:w="108" w:type="dxa"/>
              <w:bottom w:w="15" w:type="dxa"/>
              <w:right w:w="108" w:type="dxa"/>
            </w:tcMar>
            <w:vAlign w:val="bottom"/>
            <w:hideMark/>
          </w:tcPr>
          <w:p w14:paraId="69EAEA05" w14:textId="77777777" w:rsidR="00B87FF5" w:rsidRDefault="00B87FF5">
            <w:pPr>
              <w:jc w:val="right"/>
              <w:rPr>
                <w:sz w:val="18"/>
                <w:szCs w:val="18"/>
              </w:rPr>
            </w:pPr>
            <w:r>
              <w:rPr>
                <w:sz w:val="18"/>
                <w:szCs w:val="18"/>
              </w:rPr>
              <w:t xml:space="preserve"> 146,503</w:t>
            </w:r>
          </w:p>
        </w:tc>
        <w:tc>
          <w:tcPr>
            <w:tcW w:w="168" w:type="pct"/>
            <w:noWrap/>
            <w:tcMar>
              <w:top w:w="15" w:type="dxa"/>
              <w:left w:w="108" w:type="dxa"/>
              <w:bottom w:w="15" w:type="dxa"/>
              <w:right w:w="108" w:type="dxa"/>
            </w:tcMar>
            <w:vAlign w:val="bottom"/>
            <w:hideMark/>
          </w:tcPr>
          <w:p w14:paraId="7420BF65" w14:textId="77777777" w:rsidR="00B87FF5" w:rsidRDefault="00B87FF5">
            <w:pPr>
              <w:rPr>
                <w:sz w:val="18"/>
                <w:szCs w:val="18"/>
              </w:rPr>
            </w:pPr>
          </w:p>
        </w:tc>
        <w:tc>
          <w:tcPr>
            <w:tcW w:w="605" w:type="pct"/>
            <w:tcBorders>
              <w:top w:val="nil"/>
              <w:left w:val="nil"/>
              <w:bottom w:val="single" w:sz="4" w:space="0" w:color="auto"/>
              <w:right w:val="nil"/>
            </w:tcBorders>
            <w:noWrap/>
            <w:tcMar>
              <w:top w:w="15" w:type="dxa"/>
              <w:left w:w="108" w:type="dxa"/>
              <w:bottom w:w="15" w:type="dxa"/>
              <w:right w:w="108" w:type="dxa"/>
            </w:tcMar>
            <w:vAlign w:val="bottom"/>
            <w:hideMark/>
          </w:tcPr>
          <w:p w14:paraId="275B7004" w14:textId="77777777" w:rsidR="00B87FF5" w:rsidRDefault="00B87FF5">
            <w:pPr>
              <w:jc w:val="right"/>
              <w:rPr>
                <w:sz w:val="18"/>
                <w:szCs w:val="18"/>
              </w:rPr>
            </w:pPr>
            <w:r>
              <w:rPr>
                <w:sz w:val="18"/>
                <w:szCs w:val="18"/>
              </w:rPr>
              <w:t xml:space="preserve"> 173,417</w:t>
            </w:r>
          </w:p>
        </w:tc>
      </w:tr>
      <w:tr w:rsidR="00B87FF5" w14:paraId="5CB90589"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6517D678" w14:textId="77777777" w:rsidR="00B87FF5" w:rsidRDefault="00B87FF5">
            <w:pPr>
              <w:rPr>
                <w:bCs/>
                <w:sz w:val="18"/>
                <w:szCs w:val="18"/>
              </w:rPr>
            </w:pPr>
            <w:r>
              <w:rPr>
                <w:rStyle w:val="EDGARxbrlTagCode"/>
                <w:rFonts w:eastAsiaTheme="majorEastAsia"/>
              </w:rPr>
              <w:t>[«P4WACVGV|Tag=NetCashProvidedByUsedInOperatingActivitiesContinuingOperations|Label=*|Calc=+CashAndCashEquivalentsPeriodIncreaseDecrease|Parent=NetCashProvidedByUsedInOperatingActivitiesAbstract|#=324»</w:t>
            </w:r>
            <w:r>
              <w:rPr>
                <w:bCs/>
                <w:sz w:val="18"/>
                <w:szCs w:val="18"/>
              </w:rPr>
              <w:t>NET CASH USED IN OPERATING ACTIVITIES</w:t>
            </w:r>
            <w:r>
              <w:rPr>
                <w:rStyle w:val="EDGARxbrlTagCode"/>
                <w:rFonts w:eastAsiaTheme="majorEastAsia"/>
              </w:rPr>
              <w:t>«P4WACVGV»]</w:t>
            </w:r>
          </w:p>
        </w:tc>
        <w:tc>
          <w:tcPr>
            <w:tcW w:w="168" w:type="pct"/>
            <w:noWrap/>
            <w:tcMar>
              <w:top w:w="15" w:type="dxa"/>
              <w:left w:w="108" w:type="dxa"/>
              <w:bottom w:w="15" w:type="dxa"/>
              <w:right w:w="108" w:type="dxa"/>
            </w:tcMar>
            <w:vAlign w:val="bottom"/>
            <w:hideMark/>
          </w:tcPr>
          <w:p w14:paraId="5E8BAFE7" w14:textId="77777777" w:rsidR="00B87FF5" w:rsidRDefault="00B87FF5">
            <w:pPr>
              <w:rPr>
                <w:bCs/>
                <w:sz w:val="18"/>
                <w:szCs w:val="18"/>
              </w:rPr>
            </w:pPr>
          </w:p>
        </w:tc>
        <w:tc>
          <w:tcPr>
            <w:tcW w:w="605" w:type="pct"/>
            <w:tcBorders>
              <w:top w:val="nil"/>
              <w:left w:val="nil"/>
              <w:bottom w:val="single" w:sz="4" w:space="0" w:color="auto"/>
              <w:right w:val="nil"/>
            </w:tcBorders>
            <w:noWrap/>
            <w:tcMar>
              <w:top w:w="15" w:type="dxa"/>
              <w:left w:w="108" w:type="dxa"/>
              <w:bottom w:w="15" w:type="dxa"/>
              <w:right w:w="108" w:type="dxa"/>
            </w:tcMar>
            <w:vAlign w:val="bottom"/>
            <w:hideMark/>
          </w:tcPr>
          <w:p w14:paraId="2FE829DB" w14:textId="77777777" w:rsidR="00B87FF5" w:rsidRDefault="00B87FF5">
            <w:pPr>
              <w:jc w:val="right"/>
              <w:rPr>
                <w:sz w:val="18"/>
                <w:szCs w:val="18"/>
              </w:rPr>
            </w:pPr>
            <w:r>
              <w:rPr>
                <w:sz w:val="18"/>
                <w:szCs w:val="18"/>
              </w:rPr>
              <w:t xml:space="preserve"> (819,230)</w:t>
            </w:r>
          </w:p>
        </w:tc>
        <w:tc>
          <w:tcPr>
            <w:tcW w:w="168" w:type="pct"/>
            <w:noWrap/>
            <w:tcMar>
              <w:top w:w="15" w:type="dxa"/>
              <w:left w:w="108" w:type="dxa"/>
              <w:bottom w:w="15" w:type="dxa"/>
              <w:right w:w="108" w:type="dxa"/>
            </w:tcMar>
            <w:vAlign w:val="bottom"/>
            <w:hideMark/>
          </w:tcPr>
          <w:p w14:paraId="789A707A" w14:textId="77777777" w:rsidR="00B87FF5" w:rsidRDefault="00B87FF5">
            <w:pPr>
              <w:rPr>
                <w:sz w:val="18"/>
                <w:szCs w:val="18"/>
              </w:rPr>
            </w:pPr>
          </w:p>
        </w:tc>
        <w:tc>
          <w:tcPr>
            <w:tcW w:w="605" w:type="pct"/>
            <w:tcBorders>
              <w:top w:val="nil"/>
              <w:left w:val="nil"/>
              <w:bottom w:val="single" w:sz="4" w:space="0" w:color="auto"/>
              <w:right w:val="nil"/>
            </w:tcBorders>
            <w:noWrap/>
            <w:tcMar>
              <w:top w:w="15" w:type="dxa"/>
              <w:left w:w="108" w:type="dxa"/>
              <w:bottom w:w="15" w:type="dxa"/>
              <w:right w:w="108" w:type="dxa"/>
            </w:tcMar>
            <w:vAlign w:val="bottom"/>
            <w:hideMark/>
          </w:tcPr>
          <w:p w14:paraId="57D9E1D1" w14:textId="77777777" w:rsidR="00B87FF5" w:rsidRDefault="00B87FF5">
            <w:pPr>
              <w:jc w:val="right"/>
              <w:rPr>
                <w:sz w:val="18"/>
                <w:szCs w:val="18"/>
              </w:rPr>
            </w:pPr>
            <w:r>
              <w:rPr>
                <w:sz w:val="18"/>
                <w:szCs w:val="18"/>
              </w:rPr>
              <w:t xml:space="preserve"> (356,892)</w:t>
            </w:r>
          </w:p>
        </w:tc>
      </w:tr>
      <w:tr w:rsidR="00B87FF5" w14:paraId="33F53EB3"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41164737" w14:textId="77777777" w:rsidR="00B87FF5" w:rsidRDefault="00B87FF5">
            <w:pPr>
              <w:rPr>
                <w:bCs/>
                <w:sz w:val="18"/>
                <w:szCs w:val="18"/>
              </w:rPr>
            </w:pPr>
            <w:r>
              <w:rPr>
                <w:rStyle w:val="EDGARxbrlTagCode"/>
                <w:rFonts w:eastAsiaTheme="majorEastAsia"/>
              </w:rPr>
              <w:t>[«P6WFAY1V|Tag=NetCashProvidedByUsedInInvestingActivitiesAbstract|Label=*|#=325»</w:t>
            </w:r>
            <w:r>
              <w:rPr>
                <w:bCs/>
                <w:sz w:val="18"/>
                <w:szCs w:val="18"/>
              </w:rPr>
              <w:t>CASH FLOWS FROM INVESTING ACTIVITIES</w:t>
            </w:r>
            <w:r>
              <w:rPr>
                <w:rStyle w:val="EDGARxbrlTagCode"/>
                <w:rFonts w:eastAsiaTheme="majorEastAsia"/>
              </w:rPr>
              <w:t>«P6WFAY1V»]</w:t>
            </w:r>
          </w:p>
        </w:tc>
        <w:tc>
          <w:tcPr>
            <w:tcW w:w="168" w:type="pct"/>
            <w:noWrap/>
            <w:tcMar>
              <w:top w:w="15" w:type="dxa"/>
              <w:left w:w="108" w:type="dxa"/>
              <w:bottom w:w="15" w:type="dxa"/>
              <w:right w:w="108" w:type="dxa"/>
            </w:tcMar>
            <w:vAlign w:val="bottom"/>
            <w:hideMark/>
          </w:tcPr>
          <w:p w14:paraId="0EB6D8C8" w14:textId="77777777" w:rsidR="00B87FF5" w:rsidRDefault="00B87FF5">
            <w:pPr>
              <w:rPr>
                <w:bCs/>
                <w:sz w:val="18"/>
                <w:szCs w:val="18"/>
              </w:rPr>
            </w:pPr>
          </w:p>
        </w:tc>
        <w:tc>
          <w:tcPr>
            <w:tcW w:w="605" w:type="pct"/>
            <w:noWrap/>
            <w:tcMar>
              <w:top w:w="15" w:type="dxa"/>
              <w:left w:w="108" w:type="dxa"/>
              <w:bottom w:w="15" w:type="dxa"/>
              <w:right w:w="108" w:type="dxa"/>
            </w:tcMar>
            <w:vAlign w:val="bottom"/>
            <w:hideMark/>
          </w:tcPr>
          <w:p w14:paraId="17A7354B" w14:textId="77777777" w:rsidR="00B87FF5" w:rsidRDefault="00B87FF5"/>
        </w:tc>
        <w:tc>
          <w:tcPr>
            <w:tcW w:w="168" w:type="pct"/>
            <w:noWrap/>
            <w:tcMar>
              <w:top w:w="15" w:type="dxa"/>
              <w:left w:w="108" w:type="dxa"/>
              <w:bottom w:w="15" w:type="dxa"/>
              <w:right w:w="108" w:type="dxa"/>
            </w:tcMar>
            <w:vAlign w:val="bottom"/>
            <w:hideMark/>
          </w:tcPr>
          <w:p w14:paraId="04B44069" w14:textId="77777777" w:rsidR="00B87FF5" w:rsidRDefault="00B87FF5"/>
        </w:tc>
        <w:tc>
          <w:tcPr>
            <w:tcW w:w="605" w:type="pct"/>
            <w:noWrap/>
            <w:tcMar>
              <w:top w:w="15" w:type="dxa"/>
              <w:left w:w="108" w:type="dxa"/>
              <w:bottom w:w="15" w:type="dxa"/>
              <w:right w:w="108" w:type="dxa"/>
            </w:tcMar>
            <w:vAlign w:val="bottom"/>
            <w:hideMark/>
          </w:tcPr>
          <w:p w14:paraId="1217BE89" w14:textId="77777777" w:rsidR="00B87FF5" w:rsidRDefault="00B87FF5"/>
        </w:tc>
      </w:tr>
      <w:tr w:rsidR="00B87FF5" w14:paraId="214FE5EE"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627323F4" w14:textId="77777777" w:rsidR="00B87FF5" w:rsidRDefault="00B87FF5">
            <w:pPr>
              <w:rPr>
                <w:sz w:val="18"/>
                <w:szCs w:val="18"/>
              </w:rPr>
            </w:pPr>
            <w:r>
              <w:rPr>
                <w:rStyle w:val="EDGARxbrlTagCode"/>
                <w:rFonts w:eastAsiaTheme="majorEastAsia"/>
              </w:rPr>
              <w:t>[«P6WFAV80|Tag=PaymentsToAcquireMachineryAndEquipment|Role=neg|Calc=NetCashProvidedByUsedInInvestingActivities|Parent=NetCashProvidedByUsedInInvestingActivitiesAbstract|#=326»</w:t>
            </w:r>
            <w:r>
              <w:rPr>
                <w:sz w:val="18"/>
                <w:szCs w:val="18"/>
              </w:rPr>
              <w:t xml:space="preserve">  Purchase of equipment</w:t>
            </w:r>
            <w:r>
              <w:rPr>
                <w:rStyle w:val="EDGARxbrlTagCode"/>
                <w:rFonts w:eastAsiaTheme="majorEastAsia"/>
              </w:rPr>
              <w:t>«P6WFAV80»]</w:t>
            </w:r>
          </w:p>
        </w:tc>
        <w:tc>
          <w:tcPr>
            <w:tcW w:w="168" w:type="pct"/>
            <w:noWrap/>
            <w:tcMar>
              <w:top w:w="15" w:type="dxa"/>
              <w:left w:w="108" w:type="dxa"/>
              <w:bottom w:w="15" w:type="dxa"/>
              <w:right w:w="108" w:type="dxa"/>
            </w:tcMar>
            <w:vAlign w:val="bottom"/>
            <w:hideMark/>
          </w:tcPr>
          <w:p w14:paraId="76373A0E"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3FBB12F0" w14:textId="77777777" w:rsidR="00B87FF5" w:rsidRDefault="00B87FF5">
            <w:pPr>
              <w:jc w:val="right"/>
              <w:rPr>
                <w:sz w:val="18"/>
                <w:szCs w:val="18"/>
              </w:rPr>
            </w:pPr>
            <w:r>
              <w:rPr>
                <w:sz w:val="18"/>
                <w:szCs w:val="18"/>
              </w:rPr>
              <w:t xml:space="preserve"> (41,502)</w:t>
            </w:r>
          </w:p>
        </w:tc>
        <w:tc>
          <w:tcPr>
            <w:tcW w:w="168" w:type="pct"/>
            <w:noWrap/>
            <w:tcMar>
              <w:top w:w="15" w:type="dxa"/>
              <w:left w:w="108" w:type="dxa"/>
              <w:bottom w:w="15" w:type="dxa"/>
              <w:right w:w="108" w:type="dxa"/>
            </w:tcMar>
            <w:vAlign w:val="bottom"/>
            <w:hideMark/>
          </w:tcPr>
          <w:p w14:paraId="06D251BD"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4D967D40" w14:textId="77777777" w:rsidR="00B87FF5" w:rsidRDefault="00B87FF5">
            <w:pPr>
              <w:jc w:val="right"/>
              <w:rPr>
                <w:sz w:val="18"/>
                <w:szCs w:val="18"/>
              </w:rPr>
            </w:pPr>
            <w:r>
              <w:rPr>
                <w:sz w:val="18"/>
                <w:szCs w:val="18"/>
              </w:rPr>
              <w:t xml:space="preserve"> (1,660)</w:t>
            </w:r>
          </w:p>
        </w:tc>
      </w:tr>
      <w:tr w:rsidR="00B87FF5" w14:paraId="66939CE5"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1134A199" w14:textId="77777777" w:rsidR="00B87FF5" w:rsidRDefault="00B87FF5">
            <w:pPr>
              <w:rPr>
                <w:sz w:val="18"/>
                <w:szCs w:val="18"/>
              </w:rPr>
            </w:pPr>
            <w:r>
              <w:rPr>
                <w:rStyle w:val="EDGARxbrlTagCode"/>
                <w:rFonts w:eastAsiaTheme="majorEastAsia"/>
              </w:rPr>
              <w:t>[«P4WAAVSF|Tag=PaymentsToAcquireOtherPropertyPlantAndEquipment|Role=neg|Calc=NetCashProvidedByUsedInInvestingActivities|Parent=NetCashProvidedByUsedInInvestingActivitiesAbstract|#=327»</w:t>
            </w:r>
            <w:r>
              <w:rPr>
                <w:sz w:val="18"/>
                <w:szCs w:val="18"/>
              </w:rPr>
              <w:t xml:space="preserve">  Purchase of equipment under construction</w:t>
            </w:r>
            <w:r>
              <w:rPr>
                <w:rStyle w:val="EDGARxbrlTagCode"/>
                <w:rFonts w:eastAsiaTheme="majorEastAsia"/>
              </w:rPr>
              <w:t>«P4WAAVSF»]</w:t>
            </w:r>
          </w:p>
        </w:tc>
        <w:tc>
          <w:tcPr>
            <w:tcW w:w="168" w:type="pct"/>
            <w:noWrap/>
            <w:tcMar>
              <w:top w:w="15" w:type="dxa"/>
              <w:left w:w="108" w:type="dxa"/>
              <w:bottom w:w="15" w:type="dxa"/>
              <w:right w:w="108" w:type="dxa"/>
            </w:tcMar>
            <w:vAlign w:val="bottom"/>
            <w:hideMark/>
          </w:tcPr>
          <w:p w14:paraId="2B281EA9"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3D2CF616" w14:textId="77777777" w:rsidR="00B87FF5" w:rsidRDefault="00B87FF5">
            <w:pPr>
              <w:jc w:val="right"/>
              <w:rPr>
                <w:sz w:val="18"/>
                <w:szCs w:val="18"/>
              </w:rPr>
            </w:pPr>
            <w:r>
              <w:rPr>
                <w:sz w:val="18"/>
                <w:szCs w:val="18"/>
              </w:rPr>
              <w:t xml:space="preserve"> (516)</w:t>
            </w:r>
          </w:p>
        </w:tc>
        <w:tc>
          <w:tcPr>
            <w:tcW w:w="168" w:type="pct"/>
            <w:noWrap/>
            <w:tcMar>
              <w:top w:w="15" w:type="dxa"/>
              <w:left w:w="108" w:type="dxa"/>
              <w:bottom w:w="15" w:type="dxa"/>
              <w:right w:w="108" w:type="dxa"/>
            </w:tcMar>
            <w:vAlign w:val="bottom"/>
            <w:hideMark/>
          </w:tcPr>
          <w:p w14:paraId="00E988C8"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1A310B85" w14:textId="77777777" w:rsidR="00B87FF5" w:rsidRDefault="00B87FF5">
            <w:pPr>
              <w:jc w:val="right"/>
              <w:rPr>
                <w:sz w:val="18"/>
                <w:szCs w:val="18"/>
              </w:rPr>
            </w:pPr>
            <w:r>
              <w:rPr>
                <w:sz w:val="18"/>
                <w:szCs w:val="18"/>
              </w:rPr>
              <w:t xml:space="preserve"> -</w:t>
            </w:r>
          </w:p>
        </w:tc>
      </w:tr>
      <w:tr w:rsidR="00B87FF5" w14:paraId="56235691"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47F6EFA5" w14:textId="77777777" w:rsidR="00B87FF5" w:rsidRDefault="00B87FF5">
            <w:pPr>
              <w:rPr>
                <w:sz w:val="18"/>
                <w:szCs w:val="18"/>
              </w:rPr>
            </w:pPr>
            <w:r>
              <w:rPr>
                <w:rStyle w:val="EDGARxbrlTagCode"/>
                <w:rFonts w:eastAsiaTheme="majorEastAsia"/>
              </w:rPr>
              <w:t>[«P4WAAS6S|Tag=ProceedsFromSaleOfMachineryAndEquipment|Calc=NetCashProvidedByUsedInInvestingActivities|Parent=NetCashProvidedByUsedInInvestingActivitiesAbstract|#=328»</w:t>
            </w:r>
            <w:r>
              <w:rPr>
                <w:sz w:val="18"/>
                <w:szCs w:val="18"/>
              </w:rPr>
              <w:t xml:space="preserve">  Proceeds from sale of equipment</w:t>
            </w:r>
            <w:r>
              <w:rPr>
                <w:rStyle w:val="EDGARxbrlTagCode"/>
                <w:rFonts w:eastAsiaTheme="majorEastAsia"/>
              </w:rPr>
              <w:t>«P4WAAS6S»]</w:t>
            </w:r>
          </w:p>
        </w:tc>
        <w:tc>
          <w:tcPr>
            <w:tcW w:w="168" w:type="pct"/>
            <w:noWrap/>
            <w:tcMar>
              <w:top w:w="15" w:type="dxa"/>
              <w:left w:w="108" w:type="dxa"/>
              <w:bottom w:w="15" w:type="dxa"/>
              <w:right w:w="108" w:type="dxa"/>
            </w:tcMar>
            <w:vAlign w:val="bottom"/>
            <w:hideMark/>
          </w:tcPr>
          <w:p w14:paraId="6754650E"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2BB5BB4E" w14:textId="77777777" w:rsidR="00B87FF5" w:rsidRDefault="00B87FF5">
            <w:pPr>
              <w:jc w:val="right"/>
              <w:rPr>
                <w:sz w:val="18"/>
                <w:szCs w:val="18"/>
              </w:rPr>
            </w:pPr>
            <w:r>
              <w:rPr>
                <w:sz w:val="18"/>
                <w:szCs w:val="18"/>
              </w:rPr>
              <w:t xml:space="preserve"> 163,970</w:t>
            </w:r>
          </w:p>
        </w:tc>
        <w:tc>
          <w:tcPr>
            <w:tcW w:w="168" w:type="pct"/>
            <w:noWrap/>
            <w:tcMar>
              <w:top w:w="15" w:type="dxa"/>
              <w:left w:w="108" w:type="dxa"/>
              <w:bottom w:w="15" w:type="dxa"/>
              <w:right w:w="108" w:type="dxa"/>
            </w:tcMar>
            <w:vAlign w:val="bottom"/>
            <w:hideMark/>
          </w:tcPr>
          <w:p w14:paraId="75DF646B"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161C48D8" w14:textId="77777777" w:rsidR="00B87FF5" w:rsidRDefault="00B87FF5">
            <w:pPr>
              <w:jc w:val="right"/>
              <w:rPr>
                <w:sz w:val="18"/>
                <w:szCs w:val="18"/>
              </w:rPr>
            </w:pPr>
            <w:r>
              <w:rPr>
                <w:sz w:val="18"/>
                <w:szCs w:val="18"/>
              </w:rPr>
              <w:t xml:space="preserve"> 68,550</w:t>
            </w:r>
          </w:p>
        </w:tc>
      </w:tr>
      <w:tr w:rsidR="00B87FF5" w14:paraId="2C95DFAA"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24BCD92F" w14:textId="77777777" w:rsidR="00B87FF5" w:rsidRDefault="00B87FF5">
            <w:pPr>
              <w:rPr>
                <w:sz w:val="18"/>
                <w:szCs w:val="18"/>
              </w:rPr>
            </w:pPr>
            <w:r>
              <w:rPr>
                <w:rStyle w:val="EDGARxbrlTagCode"/>
                <w:rFonts w:eastAsiaTheme="majorEastAsia"/>
              </w:rPr>
              <w:t>[«P6WFEGTZ|Tag=PaymentsToAcquireBuildings|Role=neg|Calc=NetCashProvidedByUsedInInvestingActivities|Parent=NetCashProvidedByUsedInInvestingActivitiesAbstract|#=329»</w:t>
            </w:r>
            <w:r>
              <w:rPr>
                <w:sz w:val="18"/>
                <w:szCs w:val="18"/>
              </w:rPr>
              <w:t xml:space="preserve">  Purchase of property</w:t>
            </w:r>
            <w:r>
              <w:rPr>
                <w:rStyle w:val="EDGARxbrlTagCode"/>
                <w:rFonts w:eastAsiaTheme="majorEastAsia"/>
              </w:rPr>
              <w:t>«P6WFEGTZ»]</w:t>
            </w:r>
          </w:p>
        </w:tc>
        <w:tc>
          <w:tcPr>
            <w:tcW w:w="168" w:type="pct"/>
            <w:noWrap/>
            <w:tcMar>
              <w:top w:w="15" w:type="dxa"/>
              <w:left w:w="108" w:type="dxa"/>
              <w:bottom w:w="15" w:type="dxa"/>
              <w:right w:w="108" w:type="dxa"/>
            </w:tcMar>
            <w:vAlign w:val="bottom"/>
            <w:hideMark/>
          </w:tcPr>
          <w:p w14:paraId="7BE4B81D" w14:textId="77777777" w:rsidR="00B87FF5" w:rsidRDefault="00B87FF5">
            <w:pPr>
              <w:rPr>
                <w:sz w:val="18"/>
                <w:szCs w:val="18"/>
              </w:rPr>
            </w:pPr>
          </w:p>
        </w:tc>
        <w:tc>
          <w:tcPr>
            <w:tcW w:w="605" w:type="pct"/>
            <w:tcBorders>
              <w:top w:val="nil"/>
              <w:left w:val="nil"/>
              <w:bottom w:val="single" w:sz="4" w:space="0" w:color="auto"/>
              <w:right w:val="nil"/>
            </w:tcBorders>
            <w:noWrap/>
            <w:tcMar>
              <w:top w:w="15" w:type="dxa"/>
              <w:left w:w="108" w:type="dxa"/>
              <w:bottom w:w="15" w:type="dxa"/>
              <w:right w:w="108" w:type="dxa"/>
            </w:tcMar>
            <w:vAlign w:val="bottom"/>
            <w:hideMark/>
          </w:tcPr>
          <w:p w14:paraId="10781AC9" w14:textId="77777777" w:rsidR="00B87FF5" w:rsidRDefault="00B87FF5">
            <w:pPr>
              <w:jc w:val="right"/>
              <w:rPr>
                <w:sz w:val="18"/>
                <w:szCs w:val="18"/>
              </w:rPr>
            </w:pPr>
            <w:r>
              <w:rPr>
                <w:sz w:val="18"/>
                <w:szCs w:val="18"/>
              </w:rPr>
              <w:t xml:space="preserve"> (75,000)</w:t>
            </w:r>
          </w:p>
        </w:tc>
        <w:tc>
          <w:tcPr>
            <w:tcW w:w="168" w:type="pct"/>
            <w:noWrap/>
            <w:tcMar>
              <w:top w:w="15" w:type="dxa"/>
              <w:left w:w="108" w:type="dxa"/>
              <w:bottom w:w="15" w:type="dxa"/>
              <w:right w:w="108" w:type="dxa"/>
            </w:tcMar>
            <w:vAlign w:val="bottom"/>
            <w:hideMark/>
          </w:tcPr>
          <w:p w14:paraId="6AA85A5F" w14:textId="77777777" w:rsidR="00B87FF5" w:rsidRDefault="00B87FF5">
            <w:pPr>
              <w:rPr>
                <w:sz w:val="18"/>
                <w:szCs w:val="18"/>
              </w:rPr>
            </w:pPr>
          </w:p>
        </w:tc>
        <w:tc>
          <w:tcPr>
            <w:tcW w:w="605" w:type="pct"/>
            <w:tcBorders>
              <w:top w:val="nil"/>
              <w:left w:val="nil"/>
              <w:bottom w:val="single" w:sz="4" w:space="0" w:color="auto"/>
              <w:right w:val="nil"/>
            </w:tcBorders>
            <w:noWrap/>
            <w:tcMar>
              <w:top w:w="15" w:type="dxa"/>
              <w:left w:w="108" w:type="dxa"/>
              <w:bottom w:w="15" w:type="dxa"/>
              <w:right w:w="108" w:type="dxa"/>
            </w:tcMar>
            <w:vAlign w:val="bottom"/>
            <w:hideMark/>
          </w:tcPr>
          <w:p w14:paraId="579FE80B" w14:textId="77777777" w:rsidR="00B87FF5" w:rsidRDefault="00B87FF5">
            <w:pPr>
              <w:jc w:val="right"/>
              <w:rPr>
                <w:sz w:val="18"/>
                <w:szCs w:val="18"/>
              </w:rPr>
            </w:pPr>
            <w:r>
              <w:rPr>
                <w:sz w:val="18"/>
                <w:szCs w:val="18"/>
              </w:rPr>
              <w:t xml:space="preserve"> -</w:t>
            </w:r>
          </w:p>
        </w:tc>
      </w:tr>
      <w:tr w:rsidR="00B87FF5" w14:paraId="76C61D42"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0CB2454B" w14:textId="77777777" w:rsidR="00B87FF5" w:rsidRDefault="00B87FF5">
            <w:pPr>
              <w:rPr>
                <w:bCs/>
                <w:sz w:val="18"/>
                <w:szCs w:val="18"/>
              </w:rPr>
            </w:pPr>
            <w:r>
              <w:rPr>
                <w:rStyle w:val="EDGARxbrlTagCode"/>
                <w:rFonts w:eastAsiaTheme="majorEastAsia"/>
              </w:rPr>
              <w:t>[«P6WAAX0P|Tag=NetCashProvidedByUsedInInvestingActivities|Label=*|Calc=CashAndCashEquivalentsPeriodIncreaseDecrease|Parent=NetCashProvidedByUsedInInvestingActivitiesAbstract|#=330»</w:t>
            </w:r>
            <w:r>
              <w:rPr>
                <w:bCs/>
                <w:sz w:val="18"/>
                <w:szCs w:val="18"/>
              </w:rPr>
              <w:t>NET CASH PROVIDED BY INVESTING ACTIVITES</w:t>
            </w:r>
            <w:r>
              <w:rPr>
                <w:rStyle w:val="EDGARxbrlTagCode"/>
                <w:rFonts w:eastAsiaTheme="majorEastAsia"/>
              </w:rPr>
              <w:t>«P6WAAX0P»]</w:t>
            </w:r>
          </w:p>
        </w:tc>
        <w:tc>
          <w:tcPr>
            <w:tcW w:w="168" w:type="pct"/>
            <w:noWrap/>
            <w:tcMar>
              <w:top w:w="15" w:type="dxa"/>
              <w:left w:w="108" w:type="dxa"/>
              <w:bottom w:w="15" w:type="dxa"/>
              <w:right w:w="108" w:type="dxa"/>
            </w:tcMar>
            <w:vAlign w:val="bottom"/>
            <w:hideMark/>
          </w:tcPr>
          <w:p w14:paraId="2E18FB21" w14:textId="77777777" w:rsidR="00B87FF5" w:rsidRDefault="00B87FF5">
            <w:pPr>
              <w:rPr>
                <w:bCs/>
                <w:sz w:val="18"/>
                <w:szCs w:val="18"/>
              </w:rPr>
            </w:pPr>
          </w:p>
        </w:tc>
        <w:tc>
          <w:tcPr>
            <w:tcW w:w="605" w:type="pct"/>
            <w:tcBorders>
              <w:top w:val="nil"/>
              <w:left w:val="nil"/>
              <w:bottom w:val="single" w:sz="4" w:space="0" w:color="auto"/>
              <w:right w:val="nil"/>
            </w:tcBorders>
            <w:noWrap/>
            <w:tcMar>
              <w:top w:w="15" w:type="dxa"/>
              <w:left w:w="108" w:type="dxa"/>
              <w:bottom w:w="15" w:type="dxa"/>
              <w:right w:w="108" w:type="dxa"/>
            </w:tcMar>
            <w:vAlign w:val="bottom"/>
            <w:hideMark/>
          </w:tcPr>
          <w:p w14:paraId="0F66F343" w14:textId="77777777" w:rsidR="00B87FF5" w:rsidRDefault="00B87FF5">
            <w:pPr>
              <w:jc w:val="right"/>
              <w:rPr>
                <w:sz w:val="18"/>
                <w:szCs w:val="18"/>
              </w:rPr>
            </w:pPr>
            <w:r>
              <w:rPr>
                <w:sz w:val="18"/>
                <w:szCs w:val="18"/>
              </w:rPr>
              <w:t xml:space="preserve"> 46,952</w:t>
            </w:r>
          </w:p>
        </w:tc>
        <w:tc>
          <w:tcPr>
            <w:tcW w:w="168" w:type="pct"/>
            <w:noWrap/>
            <w:tcMar>
              <w:top w:w="15" w:type="dxa"/>
              <w:left w:w="108" w:type="dxa"/>
              <w:bottom w:w="15" w:type="dxa"/>
              <w:right w:w="108" w:type="dxa"/>
            </w:tcMar>
            <w:vAlign w:val="bottom"/>
            <w:hideMark/>
          </w:tcPr>
          <w:p w14:paraId="7B8F15BF" w14:textId="77777777" w:rsidR="00B87FF5" w:rsidRDefault="00B87FF5">
            <w:pPr>
              <w:rPr>
                <w:sz w:val="18"/>
                <w:szCs w:val="18"/>
              </w:rPr>
            </w:pPr>
          </w:p>
        </w:tc>
        <w:tc>
          <w:tcPr>
            <w:tcW w:w="605" w:type="pct"/>
            <w:tcBorders>
              <w:top w:val="nil"/>
              <w:left w:val="nil"/>
              <w:bottom w:val="single" w:sz="4" w:space="0" w:color="auto"/>
              <w:right w:val="nil"/>
            </w:tcBorders>
            <w:noWrap/>
            <w:tcMar>
              <w:top w:w="15" w:type="dxa"/>
              <w:left w:w="108" w:type="dxa"/>
              <w:bottom w:w="15" w:type="dxa"/>
              <w:right w:w="108" w:type="dxa"/>
            </w:tcMar>
            <w:vAlign w:val="bottom"/>
            <w:hideMark/>
          </w:tcPr>
          <w:p w14:paraId="3B423A5F" w14:textId="77777777" w:rsidR="00B87FF5" w:rsidRDefault="00B87FF5">
            <w:pPr>
              <w:jc w:val="right"/>
              <w:rPr>
                <w:sz w:val="18"/>
                <w:szCs w:val="18"/>
              </w:rPr>
            </w:pPr>
            <w:r>
              <w:rPr>
                <w:sz w:val="18"/>
                <w:szCs w:val="18"/>
              </w:rPr>
              <w:t xml:space="preserve"> 66,890</w:t>
            </w:r>
          </w:p>
        </w:tc>
      </w:tr>
      <w:tr w:rsidR="00B87FF5" w14:paraId="368784B3"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295D6982" w14:textId="77777777" w:rsidR="00B87FF5" w:rsidRDefault="00B87FF5">
            <w:pPr>
              <w:rPr>
                <w:bCs/>
                <w:sz w:val="18"/>
                <w:szCs w:val="18"/>
              </w:rPr>
            </w:pPr>
            <w:r>
              <w:rPr>
                <w:rStyle w:val="EDGARxbrlTagCode"/>
                <w:rFonts w:eastAsiaTheme="majorEastAsia"/>
              </w:rPr>
              <w:t>[«P4WAAYZL|Tag=NetCashProvidedByUsedInFinancingActivitiesAbstract|Label=*|#=331»</w:t>
            </w:r>
            <w:r>
              <w:rPr>
                <w:bCs/>
                <w:sz w:val="18"/>
                <w:szCs w:val="18"/>
              </w:rPr>
              <w:t>CASH FLOWS FROM FINANCING ACTIVITIES</w:t>
            </w:r>
            <w:r>
              <w:rPr>
                <w:rStyle w:val="EDGARxbrlTagCode"/>
                <w:rFonts w:eastAsiaTheme="majorEastAsia"/>
              </w:rPr>
              <w:t>«P4WAAYZL»]</w:t>
            </w:r>
          </w:p>
        </w:tc>
        <w:tc>
          <w:tcPr>
            <w:tcW w:w="168" w:type="pct"/>
            <w:noWrap/>
            <w:tcMar>
              <w:top w:w="15" w:type="dxa"/>
              <w:left w:w="108" w:type="dxa"/>
              <w:bottom w:w="15" w:type="dxa"/>
              <w:right w:w="108" w:type="dxa"/>
            </w:tcMar>
            <w:vAlign w:val="bottom"/>
            <w:hideMark/>
          </w:tcPr>
          <w:p w14:paraId="7FA575DE" w14:textId="77777777" w:rsidR="00B87FF5" w:rsidRDefault="00B87FF5">
            <w:pPr>
              <w:rPr>
                <w:bCs/>
                <w:sz w:val="18"/>
                <w:szCs w:val="18"/>
              </w:rPr>
            </w:pPr>
          </w:p>
        </w:tc>
        <w:tc>
          <w:tcPr>
            <w:tcW w:w="605" w:type="pct"/>
            <w:noWrap/>
            <w:tcMar>
              <w:top w:w="15" w:type="dxa"/>
              <w:left w:w="108" w:type="dxa"/>
              <w:bottom w:w="15" w:type="dxa"/>
              <w:right w:w="108" w:type="dxa"/>
            </w:tcMar>
            <w:vAlign w:val="bottom"/>
            <w:hideMark/>
          </w:tcPr>
          <w:p w14:paraId="09A7B718" w14:textId="77777777" w:rsidR="00B87FF5" w:rsidRDefault="00B87FF5"/>
        </w:tc>
        <w:tc>
          <w:tcPr>
            <w:tcW w:w="168" w:type="pct"/>
            <w:noWrap/>
            <w:tcMar>
              <w:top w:w="15" w:type="dxa"/>
              <w:left w:w="108" w:type="dxa"/>
              <w:bottom w:w="15" w:type="dxa"/>
              <w:right w:w="108" w:type="dxa"/>
            </w:tcMar>
            <w:vAlign w:val="bottom"/>
            <w:hideMark/>
          </w:tcPr>
          <w:p w14:paraId="0227C780" w14:textId="77777777" w:rsidR="00B87FF5" w:rsidRDefault="00B87FF5"/>
        </w:tc>
        <w:tc>
          <w:tcPr>
            <w:tcW w:w="605" w:type="pct"/>
            <w:noWrap/>
            <w:tcMar>
              <w:top w:w="15" w:type="dxa"/>
              <w:left w:w="108" w:type="dxa"/>
              <w:bottom w:w="15" w:type="dxa"/>
              <w:right w:w="108" w:type="dxa"/>
            </w:tcMar>
            <w:vAlign w:val="bottom"/>
            <w:hideMark/>
          </w:tcPr>
          <w:p w14:paraId="4B1D1A51" w14:textId="77777777" w:rsidR="00B87FF5" w:rsidRDefault="00B87FF5"/>
        </w:tc>
      </w:tr>
      <w:tr w:rsidR="00B87FF5" w14:paraId="5B990E56"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07FA8765" w14:textId="77777777" w:rsidR="00B87FF5" w:rsidRDefault="00B87FF5">
            <w:pPr>
              <w:rPr>
                <w:sz w:val="18"/>
                <w:szCs w:val="18"/>
              </w:rPr>
            </w:pPr>
            <w:r>
              <w:rPr>
                <w:rStyle w:val="EDGARxbrlTagCode"/>
                <w:rFonts w:eastAsiaTheme="majorEastAsia"/>
              </w:rPr>
              <w:t>[«P6WFETNZ|Tag=ProceedsFromIssuanceOfLongTermDebt|Calc=NetCashProvidedByUsedInFinancingActivities|Parent=NetCashProvidedByUsedInFinancingActivitiesAbstract|#=332»</w:t>
            </w:r>
            <w:r>
              <w:rPr>
                <w:sz w:val="18"/>
                <w:szCs w:val="18"/>
              </w:rPr>
              <w:t xml:space="preserve">  Proceeds from issuance of notes payable</w:t>
            </w:r>
            <w:r>
              <w:rPr>
                <w:rStyle w:val="EDGARxbrlTagCode"/>
                <w:rFonts w:eastAsiaTheme="majorEastAsia"/>
              </w:rPr>
              <w:t>«P6WFETNZ»]</w:t>
            </w:r>
          </w:p>
        </w:tc>
        <w:tc>
          <w:tcPr>
            <w:tcW w:w="168" w:type="pct"/>
            <w:noWrap/>
            <w:tcMar>
              <w:top w:w="15" w:type="dxa"/>
              <w:left w:w="108" w:type="dxa"/>
              <w:bottom w:w="15" w:type="dxa"/>
              <w:right w:w="108" w:type="dxa"/>
            </w:tcMar>
            <w:vAlign w:val="bottom"/>
            <w:hideMark/>
          </w:tcPr>
          <w:p w14:paraId="3128E24B"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087E1E5B" w14:textId="77777777" w:rsidR="00B87FF5" w:rsidRDefault="00B87FF5">
            <w:pPr>
              <w:jc w:val="right"/>
              <w:rPr>
                <w:sz w:val="18"/>
                <w:szCs w:val="18"/>
              </w:rPr>
            </w:pPr>
            <w:r>
              <w:rPr>
                <w:sz w:val="18"/>
                <w:szCs w:val="18"/>
              </w:rPr>
              <w:t xml:space="preserve"> 58,404</w:t>
            </w:r>
          </w:p>
        </w:tc>
        <w:tc>
          <w:tcPr>
            <w:tcW w:w="168" w:type="pct"/>
            <w:noWrap/>
            <w:tcMar>
              <w:top w:w="15" w:type="dxa"/>
              <w:left w:w="108" w:type="dxa"/>
              <w:bottom w:w="15" w:type="dxa"/>
              <w:right w:w="108" w:type="dxa"/>
            </w:tcMar>
            <w:vAlign w:val="bottom"/>
            <w:hideMark/>
          </w:tcPr>
          <w:p w14:paraId="695F4AFE"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07CCEC7C" w14:textId="77777777" w:rsidR="00B87FF5" w:rsidRDefault="00B87FF5">
            <w:pPr>
              <w:jc w:val="right"/>
              <w:rPr>
                <w:sz w:val="18"/>
                <w:szCs w:val="18"/>
              </w:rPr>
            </w:pPr>
            <w:r>
              <w:rPr>
                <w:sz w:val="18"/>
                <w:szCs w:val="18"/>
              </w:rPr>
              <w:t xml:space="preserve"> 203,545</w:t>
            </w:r>
          </w:p>
        </w:tc>
      </w:tr>
      <w:tr w:rsidR="00B87FF5" w14:paraId="0EADAD92"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19C7E96A" w14:textId="77777777" w:rsidR="00B87FF5" w:rsidRDefault="00B87FF5">
            <w:pPr>
              <w:rPr>
                <w:sz w:val="18"/>
                <w:szCs w:val="18"/>
              </w:rPr>
            </w:pPr>
            <w:r>
              <w:rPr>
                <w:rStyle w:val="EDGARxbrlTagCode"/>
                <w:rFonts w:eastAsiaTheme="majorEastAsia"/>
              </w:rPr>
              <w:t>[«P6WAESYS|Tag=RepaymentsOfLongTermDebt|Role=neg|Calc=NetCashProvidedByUsedInFinancingActivities|Parent=NetCashProvidedByUsedInFinancingActivitiesAbstract|#=333»</w:t>
            </w:r>
            <w:r>
              <w:rPr>
                <w:sz w:val="18"/>
                <w:szCs w:val="18"/>
              </w:rPr>
              <w:t xml:space="preserve">  Payment of notes payable</w:t>
            </w:r>
            <w:r>
              <w:rPr>
                <w:rStyle w:val="EDGARxbrlTagCode"/>
                <w:rFonts w:eastAsiaTheme="majorEastAsia"/>
              </w:rPr>
              <w:t>«P6WAESYS»]</w:t>
            </w:r>
          </w:p>
        </w:tc>
        <w:tc>
          <w:tcPr>
            <w:tcW w:w="168" w:type="pct"/>
            <w:noWrap/>
            <w:tcMar>
              <w:top w:w="15" w:type="dxa"/>
              <w:left w:w="108" w:type="dxa"/>
              <w:bottom w:w="15" w:type="dxa"/>
              <w:right w:w="108" w:type="dxa"/>
            </w:tcMar>
            <w:vAlign w:val="bottom"/>
            <w:hideMark/>
          </w:tcPr>
          <w:p w14:paraId="255237C3"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5E320CC7" w14:textId="77777777" w:rsidR="00B87FF5" w:rsidRDefault="00B87FF5">
            <w:pPr>
              <w:jc w:val="right"/>
              <w:rPr>
                <w:sz w:val="18"/>
                <w:szCs w:val="18"/>
              </w:rPr>
            </w:pPr>
            <w:r>
              <w:rPr>
                <w:sz w:val="18"/>
                <w:szCs w:val="18"/>
              </w:rPr>
              <w:t xml:space="preserve"> (126,208)</w:t>
            </w:r>
          </w:p>
        </w:tc>
        <w:tc>
          <w:tcPr>
            <w:tcW w:w="168" w:type="pct"/>
            <w:noWrap/>
            <w:tcMar>
              <w:top w:w="15" w:type="dxa"/>
              <w:left w:w="108" w:type="dxa"/>
              <w:bottom w:w="15" w:type="dxa"/>
              <w:right w:w="108" w:type="dxa"/>
            </w:tcMar>
            <w:vAlign w:val="bottom"/>
            <w:hideMark/>
          </w:tcPr>
          <w:p w14:paraId="41211F6F"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2EBFC9CE" w14:textId="77777777" w:rsidR="00B87FF5" w:rsidRDefault="00B87FF5">
            <w:pPr>
              <w:jc w:val="right"/>
              <w:rPr>
                <w:sz w:val="18"/>
                <w:szCs w:val="18"/>
              </w:rPr>
            </w:pPr>
            <w:r>
              <w:rPr>
                <w:sz w:val="18"/>
                <w:szCs w:val="18"/>
              </w:rPr>
              <w:t xml:space="preserve"> (42,264)</w:t>
            </w:r>
          </w:p>
        </w:tc>
      </w:tr>
      <w:tr w:rsidR="00B87FF5" w14:paraId="4D5ABCEE"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37E86353" w14:textId="77777777" w:rsidR="00B87FF5" w:rsidRDefault="00B87FF5">
            <w:pPr>
              <w:rPr>
                <w:sz w:val="18"/>
                <w:szCs w:val="18"/>
              </w:rPr>
            </w:pPr>
            <w:r>
              <w:rPr>
                <w:rStyle w:val="EDGARxbrlTagCode"/>
                <w:rFonts w:eastAsiaTheme="majorEastAsia"/>
              </w:rPr>
              <w:t>[«P4WFDG1G|Tag=ProceedsFromConvertibleDebt|Calc=NetCashProvidedByUsedInFinancingActivities|Parent=NetCashProvidedByUsedInFinancingActivitiesAbstract|#=334»</w:t>
            </w:r>
            <w:r>
              <w:rPr>
                <w:sz w:val="18"/>
                <w:szCs w:val="18"/>
              </w:rPr>
              <w:t xml:space="preserve">  Proceeds from the issuance of convertible promissory notes</w:t>
            </w:r>
            <w:r>
              <w:rPr>
                <w:rStyle w:val="EDGARxbrlTagCode"/>
                <w:rFonts w:eastAsiaTheme="majorEastAsia"/>
              </w:rPr>
              <w:t>«P4WFDG1G»]</w:t>
            </w:r>
          </w:p>
        </w:tc>
        <w:tc>
          <w:tcPr>
            <w:tcW w:w="168" w:type="pct"/>
            <w:noWrap/>
            <w:tcMar>
              <w:top w:w="15" w:type="dxa"/>
              <w:left w:w="108" w:type="dxa"/>
              <w:bottom w:w="15" w:type="dxa"/>
              <w:right w:w="108" w:type="dxa"/>
            </w:tcMar>
            <w:vAlign w:val="bottom"/>
            <w:hideMark/>
          </w:tcPr>
          <w:p w14:paraId="69374436"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0840BC63" w14:textId="77777777" w:rsidR="00B87FF5" w:rsidRDefault="00B87FF5">
            <w:pPr>
              <w:jc w:val="right"/>
              <w:rPr>
                <w:sz w:val="18"/>
                <w:szCs w:val="18"/>
              </w:rPr>
            </w:pPr>
            <w:r>
              <w:rPr>
                <w:sz w:val="18"/>
                <w:szCs w:val="18"/>
              </w:rPr>
              <w:t xml:space="preserve"> -</w:t>
            </w:r>
          </w:p>
        </w:tc>
        <w:tc>
          <w:tcPr>
            <w:tcW w:w="168" w:type="pct"/>
            <w:noWrap/>
            <w:tcMar>
              <w:top w:w="15" w:type="dxa"/>
              <w:left w:w="108" w:type="dxa"/>
              <w:bottom w:w="15" w:type="dxa"/>
              <w:right w:w="108" w:type="dxa"/>
            </w:tcMar>
            <w:vAlign w:val="bottom"/>
            <w:hideMark/>
          </w:tcPr>
          <w:p w14:paraId="3687E39A"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16336948" w14:textId="77777777" w:rsidR="00B87FF5" w:rsidRDefault="00B87FF5">
            <w:pPr>
              <w:jc w:val="right"/>
              <w:rPr>
                <w:sz w:val="18"/>
                <w:szCs w:val="18"/>
              </w:rPr>
            </w:pPr>
            <w:r>
              <w:rPr>
                <w:sz w:val="18"/>
                <w:szCs w:val="18"/>
              </w:rPr>
              <w:t xml:space="preserve"> 50,000</w:t>
            </w:r>
          </w:p>
        </w:tc>
      </w:tr>
      <w:tr w:rsidR="00B87FF5" w14:paraId="356E0048"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2D0EE522" w14:textId="77777777" w:rsidR="00B87FF5" w:rsidRDefault="00B87FF5">
            <w:pPr>
              <w:rPr>
                <w:sz w:val="18"/>
                <w:szCs w:val="18"/>
              </w:rPr>
            </w:pPr>
            <w:r>
              <w:rPr>
                <w:rStyle w:val="EDGARxbrlTagCode"/>
                <w:rFonts w:eastAsiaTheme="majorEastAsia"/>
              </w:rPr>
              <w:t>[«P4WFDGUA|Tag=RepaymentsOfConvertibleDebt|Role=neg|Calc=NetCashProvidedByUsedInFinancingActivities|Parent=NetCashProvidedByUsedInFinancingActivitiesAbstract|#=335»</w:t>
            </w:r>
            <w:r>
              <w:rPr>
                <w:sz w:val="18"/>
                <w:szCs w:val="18"/>
              </w:rPr>
              <w:t xml:space="preserve">  Payment of convertible promissory notes</w:t>
            </w:r>
            <w:r>
              <w:rPr>
                <w:rStyle w:val="EDGARxbrlTagCode"/>
                <w:rFonts w:eastAsiaTheme="majorEastAsia"/>
              </w:rPr>
              <w:t>«P4WFDGUA»]</w:t>
            </w:r>
          </w:p>
        </w:tc>
        <w:tc>
          <w:tcPr>
            <w:tcW w:w="168" w:type="pct"/>
            <w:noWrap/>
            <w:tcMar>
              <w:top w:w="15" w:type="dxa"/>
              <w:left w:w="108" w:type="dxa"/>
              <w:bottom w:w="15" w:type="dxa"/>
              <w:right w:w="108" w:type="dxa"/>
            </w:tcMar>
            <w:vAlign w:val="bottom"/>
            <w:hideMark/>
          </w:tcPr>
          <w:p w14:paraId="2F7907B1"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5128EFEF" w14:textId="77777777" w:rsidR="00B87FF5" w:rsidRDefault="00B87FF5">
            <w:pPr>
              <w:jc w:val="right"/>
              <w:rPr>
                <w:sz w:val="18"/>
                <w:szCs w:val="18"/>
              </w:rPr>
            </w:pPr>
            <w:r>
              <w:rPr>
                <w:sz w:val="18"/>
                <w:szCs w:val="18"/>
              </w:rPr>
              <w:t xml:space="preserve"> -</w:t>
            </w:r>
          </w:p>
        </w:tc>
        <w:tc>
          <w:tcPr>
            <w:tcW w:w="168" w:type="pct"/>
            <w:noWrap/>
            <w:tcMar>
              <w:top w:w="15" w:type="dxa"/>
              <w:left w:w="108" w:type="dxa"/>
              <w:bottom w:w="15" w:type="dxa"/>
              <w:right w:w="108" w:type="dxa"/>
            </w:tcMar>
            <w:vAlign w:val="bottom"/>
            <w:hideMark/>
          </w:tcPr>
          <w:p w14:paraId="2A898D7A"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7A053924" w14:textId="77777777" w:rsidR="00B87FF5" w:rsidRDefault="00B87FF5">
            <w:pPr>
              <w:jc w:val="right"/>
              <w:rPr>
                <w:sz w:val="18"/>
                <w:szCs w:val="18"/>
              </w:rPr>
            </w:pPr>
            <w:r>
              <w:rPr>
                <w:sz w:val="18"/>
                <w:szCs w:val="18"/>
              </w:rPr>
              <w:t xml:space="preserve"> (6,000)</w:t>
            </w:r>
          </w:p>
        </w:tc>
      </w:tr>
      <w:tr w:rsidR="00B87FF5" w14:paraId="0B35A3AF"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580D9AB4" w14:textId="77777777" w:rsidR="00B87FF5" w:rsidRDefault="00B87FF5">
            <w:pPr>
              <w:rPr>
                <w:sz w:val="18"/>
                <w:szCs w:val="18"/>
              </w:rPr>
            </w:pPr>
            <w:r>
              <w:rPr>
                <w:rStyle w:val="EDGARxbrlTagCode"/>
                <w:rFonts w:eastAsiaTheme="majorEastAsia"/>
              </w:rPr>
              <w:t>[«P6WADCVV|Tag=ProceedsFromRepaymentsOfRelatedPartyDebt|Calc=NetCashProvidedByUsedInFinancingActivities|Parent=NetCashProvidedByUsedInFinancingActivitiesAbstract|#=336»</w:t>
            </w:r>
            <w:r>
              <w:rPr>
                <w:sz w:val="18"/>
                <w:szCs w:val="18"/>
              </w:rPr>
              <w:t xml:space="preserve">  Advances from related party</w:t>
            </w:r>
            <w:r>
              <w:rPr>
                <w:rStyle w:val="EDGARxbrlTagCode"/>
                <w:rFonts w:eastAsiaTheme="majorEastAsia"/>
              </w:rPr>
              <w:t>«P6WADCVV»]</w:t>
            </w:r>
          </w:p>
        </w:tc>
        <w:tc>
          <w:tcPr>
            <w:tcW w:w="168" w:type="pct"/>
            <w:noWrap/>
            <w:tcMar>
              <w:top w:w="15" w:type="dxa"/>
              <w:left w:w="108" w:type="dxa"/>
              <w:bottom w:w="15" w:type="dxa"/>
              <w:right w:w="108" w:type="dxa"/>
            </w:tcMar>
            <w:vAlign w:val="bottom"/>
            <w:hideMark/>
          </w:tcPr>
          <w:p w14:paraId="1CF4CF59"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76C348A5" w14:textId="77777777" w:rsidR="00B87FF5" w:rsidRDefault="00B87FF5">
            <w:pPr>
              <w:jc w:val="right"/>
              <w:rPr>
                <w:sz w:val="18"/>
                <w:szCs w:val="18"/>
              </w:rPr>
            </w:pPr>
            <w:r>
              <w:rPr>
                <w:sz w:val="18"/>
                <w:szCs w:val="18"/>
              </w:rPr>
              <w:t xml:space="preserve"> -</w:t>
            </w:r>
          </w:p>
        </w:tc>
        <w:tc>
          <w:tcPr>
            <w:tcW w:w="168" w:type="pct"/>
            <w:noWrap/>
            <w:tcMar>
              <w:top w:w="15" w:type="dxa"/>
              <w:left w:w="108" w:type="dxa"/>
              <w:bottom w:w="15" w:type="dxa"/>
              <w:right w:w="108" w:type="dxa"/>
            </w:tcMar>
            <w:vAlign w:val="bottom"/>
            <w:hideMark/>
          </w:tcPr>
          <w:p w14:paraId="3CC6CE70"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31EA7921" w14:textId="77777777" w:rsidR="00B87FF5" w:rsidRDefault="00B87FF5">
            <w:pPr>
              <w:jc w:val="right"/>
              <w:rPr>
                <w:sz w:val="18"/>
                <w:szCs w:val="18"/>
              </w:rPr>
            </w:pPr>
            <w:r>
              <w:rPr>
                <w:sz w:val="18"/>
                <w:szCs w:val="18"/>
              </w:rPr>
              <w:t xml:space="preserve"> 32,490</w:t>
            </w:r>
          </w:p>
        </w:tc>
      </w:tr>
      <w:tr w:rsidR="00B87FF5" w14:paraId="085B20DE"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23D528FF" w14:textId="77777777" w:rsidR="00B87FF5" w:rsidRDefault="00B87FF5">
            <w:pPr>
              <w:rPr>
                <w:sz w:val="18"/>
                <w:szCs w:val="18"/>
              </w:rPr>
            </w:pPr>
            <w:r>
              <w:rPr>
                <w:rStyle w:val="EDGARxbrlTagCode"/>
                <w:rFonts w:eastAsiaTheme="majorEastAsia"/>
              </w:rPr>
              <w:t>[«P6WFD99R|Tag=RepaymentsOfOtherDebt|Role=neg|Calc=NetCashProvidedByUsedInFinancingActivities|Parent=NetCashProvidedByUsedInFinancingActivitiesAbstract|#=337»</w:t>
            </w:r>
            <w:r>
              <w:rPr>
                <w:sz w:val="18"/>
                <w:szCs w:val="18"/>
              </w:rPr>
              <w:t xml:space="preserve">  Payment of advances from related party</w:t>
            </w:r>
            <w:r>
              <w:rPr>
                <w:rStyle w:val="EDGARxbrlTagCode"/>
                <w:rFonts w:eastAsiaTheme="majorEastAsia"/>
              </w:rPr>
              <w:t>«P6WFD99R»]</w:t>
            </w:r>
          </w:p>
        </w:tc>
        <w:tc>
          <w:tcPr>
            <w:tcW w:w="168" w:type="pct"/>
            <w:noWrap/>
            <w:tcMar>
              <w:top w:w="15" w:type="dxa"/>
              <w:left w:w="108" w:type="dxa"/>
              <w:bottom w:w="15" w:type="dxa"/>
              <w:right w:w="108" w:type="dxa"/>
            </w:tcMar>
            <w:vAlign w:val="bottom"/>
            <w:hideMark/>
          </w:tcPr>
          <w:p w14:paraId="43928FDC"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68A5C0DD" w14:textId="77777777" w:rsidR="00B87FF5" w:rsidRDefault="00B87FF5">
            <w:pPr>
              <w:jc w:val="right"/>
              <w:rPr>
                <w:sz w:val="18"/>
                <w:szCs w:val="18"/>
              </w:rPr>
            </w:pPr>
            <w:r>
              <w:rPr>
                <w:sz w:val="18"/>
                <w:szCs w:val="18"/>
              </w:rPr>
              <w:t xml:space="preserve"> -</w:t>
            </w:r>
          </w:p>
        </w:tc>
        <w:tc>
          <w:tcPr>
            <w:tcW w:w="168" w:type="pct"/>
            <w:noWrap/>
            <w:tcMar>
              <w:top w:w="15" w:type="dxa"/>
              <w:left w:w="108" w:type="dxa"/>
              <w:bottom w:w="15" w:type="dxa"/>
              <w:right w:w="108" w:type="dxa"/>
            </w:tcMar>
            <w:vAlign w:val="bottom"/>
            <w:hideMark/>
          </w:tcPr>
          <w:p w14:paraId="39E4C53D"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186F7EAB" w14:textId="77777777" w:rsidR="00B87FF5" w:rsidRDefault="00B87FF5">
            <w:pPr>
              <w:jc w:val="right"/>
              <w:rPr>
                <w:sz w:val="18"/>
                <w:szCs w:val="18"/>
              </w:rPr>
            </w:pPr>
            <w:r>
              <w:rPr>
                <w:sz w:val="18"/>
                <w:szCs w:val="18"/>
              </w:rPr>
              <w:t xml:space="preserve"> (114,905)</w:t>
            </w:r>
          </w:p>
        </w:tc>
      </w:tr>
      <w:tr w:rsidR="00B87FF5" w14:paraId="5CDEA73E"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2B08A7B6" w14:textId="77777777" w:rsidR="00B87FF5" w:rsidRDefault="00B87FF5">
            <w:pPr>
              <w:rPr>
                <w:sz w:val="18"/>
                <w:szCs w:val="18"/>
              </w:rPr>
            </w:pPr>
            <w:r>
              <w:rPr>
                <w:rStyle w:val="EDGARxbrlTagCode"/>
                <w:rFonts w:eastAsiaTheme="majorEastAsia"/>
              </w:rPr>
              <w:t>[«P6WFD8Y6|Tag=ProceedsFromIssuanceOfCommonStock|Calc=NetCashProvidedByUsedInFinancingActivities|Parent=NetCashProvidedByUsedInFinancingActivitiesAbstract|#=338»</w:t>
            </w:r>
            <w:r>
              <w:rPr>
                <w:sz w:val="18"/>
                <w:szCs w:val="18"/>
              </w:rPr>
              <w:t xml:space="preserve">  Proceeds from issuance of common stock, net</w:t>
            </w:r>
            <w:r>
              <w:rPr>
                <w:rStyle w:val="EDGARxbrlTagCode"/>
                <w:rFonts w:eastAsiaTheme="majorEastAsia"/>
              </w:rPr>
              <w:t>«P6WFD8Y6»]</w:t>
            </w:r>
          </w:p>
        </w:tc>
        <w:tc>
          <w:tcPr>
            <w:tcW w:w="168" w:type="pct"/>
            <w:noWrap/>
            <w:tcMar>
              <w:top w:w="15" w:type="dxa"/>
              <w:left w:w="108" w:type="dxa"/>
              <w:bottom w:w="15" w:type="dxa"/>
              <w:right w:w="108" w:type="dxa"/>
            </w:tcMar>
            <w:vAlign w:val="bottom"/>
            <w:hideMark/>
          </w:tcPr>
          <w:p w14:paraId="0616BA67" w14:textId="77777777" w:rsidR="00B87FF5" w:rsidRDefault="00B87FF5">
            <w:pPr>
              <w:rPr>
                <w:sz w:val="18"/>
                <w:szCs w:val="18"/>
              </w:rPr>
            </w:pPr>
          </w:p>
        </w:tc>
        <w:tc>
          <w:tcPr>
            <w:tcW w:w="605" w:type="pct"/>
            <w:tcBorders>
              <w:top w:val="nil"/>
              <w:left w:val="nil"/>
              <w:bottom w:val="single" w:sz="4" w:space="0" w:color="auto"/>
              <w:right w:val="nil"/>
            </w:tcBorders>
            <w:noWrap/>
            <w:tcMar>
              <w:top w:w="15" w:type="dxa"/>
              <w:left w:w="108" w:type="dxa"/>
              <w:bottom w:w="15" w:type="dxa"/>
              <w:right w:w="108" w:type="dxa"/>
            </w:tcMar>
            <w:vAlign w:val="bottom"/>
            <w:hideMark/>
          </w:tcPr>
          <w:p w14:paraId="30F9A742" w14:textId="77777777" w:rsidR="00B87FF5" w:rsidRDefault="00B87FF5">
            <w:pPr>
              <w:jc w:val="right"/>
              <w:rPr>
                <w:sz w:val="18"/>
                <w:szCs w:val="18"/>
              </w:rPr>
            </w:pPr>
            <w:r>
              <w:rPr>
                <w:sz w:val="18"/>
                <w:szCs w:val="18"/>
              </w:rPr>
              <w:t xml:space="preserve"> 900,172</w:t>
            </w:r>
          </w:p>
        </w:tc>
        <w:tc>
          <w:tcPr>
            <w:tcW w:w="168" w:type="pct"/>
            <w:noWrap/>
            <w:tcMar>
              <w:top w:w="15" w:type="dxa"/>
              <w:left w:w="108" w:type="dxa"/>
              <w:bottom w:w="15" w:type="dxa"/>
              <w:right w:w="108" w:type="dxa"/>
            </w:tcMar>
            <w:vAlign w:val="bottom"/>
            <w:hideMark/>
          </w:tcPr>
          <w:p w14:paraId="74925E66" w14:textId="77777777" w:rsidR="00B87FF5" w:rsidRDefault="00B87FF5">
            <w:pPr>
              <w:rPr>
                <w:sz w:val="18"/>
                <w:szCs w:val="18"/>
              </w:rPr>
            </w:pPr>
          </w:p>
        </w:tc>
        <w:tc>
          <w:tcPr>
            <w:tcW w:w="605" w:type="pct"/>
            <w:tcBorders>
              <w:top w:val="nil"/>
              <w:left w:val="nil"/>
              <w:bottom w:val="single" w:sz="4" w:space="0" w:color="auto"/>
              <w:right w:val="nil"/>
            </w:tcBorders>
            <w:noWrap/>
            <w:tcMar>
              <w:top w:w="15" w:type="dxa"/>
              <w:left w:w="108" w:type="dxa"/>
              <w:bottom w:w="15" w:type="dxa"/>
              <w:right w:w="108" w:type="dxa"/>
            </w:tcMar>
            <w:vAlign w:val="bottom"/>
            <w:hideMark/>
          </w:tcPr>
          <w:p w14:paraId="2E3C5D93" w14:textId="77777777" w:rsidR="00B87FF5" w:rsidRDefault="00B87FF5">
            <w:pPr>
              <w:jc w:val="right"/>
              <w:rPr>
                <w:sz w:val="18"/>
                <w:szCs w:val="18"/>
              </w:rPr>
            </w:pPr>
            <w:r>
              <w:rPr>
                <w:sz w:val="18"/>
                <w:szCs w:val="18"/>
              </w:rPr>
              <w:t xml:space="preserve"> 194,850</w:t>
            </w:r>
          </w:p>
        </w:tc>
      </w:tr>
      <w:tr w:rsidR="00B87FF5" w14:paraId="46DC021F"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64C2E35E" w14:textId="77777777" w:rsidR="00B87FF5" w:rsidRDefault="00B87FF5">
            <w:pPr>
              <w:rPr>
                <w:bCs/>
                <w:sz w:val="18"/>
                <w:szCs w:val="18"/>
              </w:rPr>
            </w:pPr>
            <w:r>
              <w:rPr>
                <w:rStyle w:val="EDGARxbrlTagCode"/>
                <w:rFonts w:eastAsiaTheme="majorEastAsia"/>
              </w:rPr>
              <w:t>[«P6WAAXXX|Tag=NetCashProvidedByUsedInFinancingActivities|Label=*|Calc=CashAndCashEquivalentsPeriodIncreaseDecrease|Parent=NetCashProvidedByUsedInFinancingActivitiesAbstract|#=339»</w:t>
            </w:r>
            <w:r>
              <w:rPr>
                <w:bCs/>
                <w:sz w:val="18"/>
                <w:szCs w:val="18"/>
              </w:rPr>
              <w:t>NET CASH PROVIDED BY FINANCING ACTIVITIES</w:t>
            </w:r>
            <w:r>
              <w:rPr>
                <w:rStyle w:val="EDGARxbrlTagCode"/>
                <w:rFonts w:eastAsiaTheme="majorEastAsia"/>
              </w:rPr>
              <w:t>«P6WAAXXX»]</w:t>
            </w:r>
          </w:p>
        </w:tc>
        <w:tc>
          <w:tcPr>
            <w:tcW w:w="168" w:type="pct"/>
            <w:noWrap/>
            <w:tcMar>
              <w:top w:w="15" w:type="dxa"/>
              <w:left w:w="108" w:type="dxa"/>
              <w:bottom w:w="15" w:type="dxa"/>
              <w:right w:w="108" w:type="dxa"/>
            </w:tcMar>
            <w:vAlign w:val="bottom"/>
            <w:hideMark/>
          </w:tcPr>
          <w:p w14:paraId="239971EE" w14:textId="77777777" w:rsidR="00B87FF5" w:rsidRDefault="00B87FF5">
            <w:pPr>
              <w:rPr>
                <w:bCs/>
                <w:sz w:val="18"/>
                <w:szCs w:val="18"/>
              </w:rPr>
            </w:pPr>
          </w:p>
        </w:tc>
        <w:tc>
          <w:tcPr>
            <w:tcW w:w="605" w:type="pct"/>
            <w:tcBorders>
              <w:top w:val="nil"/>
              <w:left w:val="nil"/>
              <w:bottom w:val="single" w:sz="4" w:space="0" w:color="auto"/>
              <w:right w:val="nil"/>
            </w:tcBorders>
            <w:noWrap/>
            <w:tcMar>
              <w:top w:w="15" w:type="dxa"/>
              <w:left w:w="108" w:type="dxa"/>
              <w:bottom w:w="15" w:type="dxa"/>
              <w:right w:w="108" w:type="dxa"/>
            </w:tcMar>
            <w:vAlign w:val="bottom"/>
            <w:hideMark/>
          </w:tcPr>
          <w:p w14:paraId="50B476B3" w14:textId="77777777" w:rsidR="00B87FF5" w:rsidRDefault="00B87FF5">
            <w:pPr>
              <w:jc w:val="right"/>
              <w:rPr>
                <w:sz w:val="18"/>
                <w:szCs w:val="18"/>
              </w:rPr>
            </w:pPr>
            <w:r>
              <w:rPr>
                <w:sz w:val="18"/>
                <w:szCs w:val="18"/>
              </w:rPr>
              <w:t xml:space="preserve"> 832,368</w:t>
            </w:r>
          </w:p>
        </w:tc>
        <w:tc>
          <w:tcPr>
            <w:tcW w:w="168" w:type="pct"/>
            <w:noWrap/>
            <w:tcMar>
              <w:top w:w="15" w:type="dxa"/>
              <w:left w:w="108" w:type="dxa"/>
              <w:bottom w:w="15" w:type="dxa"/>
              <w:right w:w="108" w:type="dxa"/>
            </w:tcMar>
            <w:vAlign w:val="bottom"/>
            <w:hideMark/>
          </w:tcPr>
          <w:p w14:paraId="363A968E" w14:textId="77777777" w:rsidR="00B87FF5" w:rsidRDefault="00B87FF5">
            <w:pPr>
              <w:rPr>
                <w:sz w:val="18"/>
                <w:szCs w:val="18"/>
              </w:rPr>
            </w:pPr>
          </w:p>
        </w:tc>
        <w:tc>
          <w:tcPr>
            <w:tcW w:w="605" w:type="pct"/>
            <w:tcBorders>
              <w:top w:val="nil"/>
              <w:left w:val="nil"/>
              <w:bottom w:val="single" w:sz="4" w:space="0" w:color="auto"/>
              <w:right w:val="nil"/>
            </w:tcBorders>
            <w:noWrap/>
            <w:tcMar>
              <w:top w:w="15" w:type="dxa"/>
              <w:left w:w="108" w:type="dxa"/>
              <w:bottom w:w="15" w:type="dxa"/>
              <w:right w:w="108" w:type="dxa"/>
            </w:tcMar>
            <w:vAlign w:val="bottom"/>
            <w:hideMark/>
          </w:tcPr>
          <w:p w14:paraId="00AEA426" w14:textId="77777777" w:rsidR="00B87FF5" w:rsidRDefault="00B87FF5">
            <w:pPr>
              <w:jc w:val="right"/>
              <w:rPr>
                <w:sz w:val="18"/>
                <w:szCs w:val="18"/>
              </w:rPr>
            </w:pPr>
            <w:r>
              <w:rPr>
                <w:sz w:val="18"/>
                <w:szCs w:val="18"/>
              </w:rPr>
              <w:t xml:space="preserve"> 317,716</w:t>
            </w:r>
          </w:p>
        </w:tc>
      </w:tr>
      <w:tr w:rsidR="00B87FF5" w14:paraId="052C1831" w14:textId="77777777" w:rsidTr="00B87FF5">
        <w:trPr>
          <w:cantSplit/>
          <w:trHeight w:val="144"/>
          <w:jc w:val="center"/>
        </w:trPr>
        <w:tc>
          <w:tcPr>
            <w:tcW w:w="3454" w:type="pct"/>
            <w:noWrap/>
            <w:tcMar>
              <w:top w:w="15" w:type="dxa"/>
              <w:left w:w="108" w:type="dxa"/>
              <w:bottom w:w="15" w:type="dxa"/>
              <w:right w:w="108" w:type="dxa"/>
            </w:tcMar>
            <w:vAlign w:val="bottom"/>
            <w:hideMark/>
          </w:tcPr>
          <w:p w14:paraId="014A4193" w14:textId="77777777" w:rsidR="00B87FF5" w:rsidRDefault="00B87FF5">
            <w:pPr>
              <w:rPr>
                <w:sz w:val="18"/>
                <w:szCs w:val="18"/>
              </w:rPr>
            </w:pPr>
          </w:p>
        </w:tc>
        <w:tc>
          <w:tcPr>
            <w:tcW w:w="168" w:type="pct"/>
            <w:noWrap/>
            <w:tcMar>
              <w:top w:w="15" w:type="dxa"/>
              <w:left w:w="108" w:type="dxa"/>
              <w:bottom w:w="15" w:type="dxa"/>
              <w:right w:w="108" w:type="dxa"/>
            </w:tcMar>
            <w:vAlign w:val="bottom"/>
            <w:hideMark/>
          </w:tcPr>
          <w:p w14:paraId="18C248F8" w14:textId="77777777" w:rsidR="00B87FF5" w:rsidRDefault="00B87FF5"/>
        </w:tc>
        <w:tc>
          <w:tcPr>
            <w:tcW w:w="605" w:type="pct"/>
            <w:noWrap/>
            <w:tcMar>
              <w:top w:w="15" w:type="dxa"/>
              <w:left w:w="108" w:type="dxa"/>
              <w:bottom w:w="15" w:type="dxa"/>
              <w:right w:w="108" w:type="dxa"/>
            </w:tcMar>
            <w:vAlign w:val="bottom"/>
            <w:hideMark/>
          </w:tcPr>
          <w:p w14:paraId="70761E25" w14:textId="77777777" w:rsidR="00B87FF5" w:rsidRDefault="00B87FF5"/>
        </w:tc>
        <w:tc>
          <w:tcPr>
            <w:tcW w:w="168" w:type="pct"/>
            <w:noWrap/>
            <w:tcMar>
              <w:top w:w="15" w:type="dxa"/>
              <w:left w:w="108" w:type="dxa"/>
              <w:bottom w:w="15" w:type="dxa"/>
              <w:right w:w="108" w:type="dxa"/>
            </w:tcMar>
            <w:vAlign w:val="bottom"/>
            <w:hideMark/>
          </w:tcPr>
          <w:p w14:paraId="7E6F64CA" w14:textId="77777777" w:rsidR="00B87FF5" w:rsidRDefault="00B87FF5"/>
        </w:tc>
        <w:tc>
          <w:tcPr>
            <w:tcW w:w="605" w:type="pct"/>
            <w:noWrap/>
            <w:tcMar>
              <w:top w:w="15" w:type="dxa"/>
              <w:left w:w="108" w:type="dxa"/>
              <w:bottom w:w="15" w:type="dxa"/>
              <w:right w:w="108" w:type="dxa"/>
            </w:tcMar>
            <w:vAlign w:val="bottom"/>
            <w:hideMark/>
          </w:tcPr>
          <w:p w14:paraId="127A9ED5" w14:textId="77777777" w:rsidR="00B87FF5" w:rsidRDefault="00B87FF5"/>
        </w:tc>
      </w:tr>
      <w:tr w:rsidR="00B87FF5" w14:paraId="6251CD22"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07A8B5DE" w14:textId="77777777" w:rsidR="00B87FF5" w:rsidRDefault="00B87FF5">
            <w:pPr>
              <w:rPr>
                <w:bCs/>
                <w:sz w:val="18"/>
                <w:szCs w:val="18"/>
              </w:rPr>
            </w:pPr>
            <w:r>
              <w:rPr>
                <w:rStyle w:val="EDGARxbrlTagCode"/>
                <w:rFonts w:eastAsiaTheme="majorEastAsia"/>
              </w:rPr>
              <w:t>[«P4WFDY4M|Tag=CashAndCashEquivalentsPeriodIncreaseDecrease|Label=*|#=340»</w:t>
            </w:r>
            <w:r>
              <w:rPr>
                <w:bCs/>
                <w:sz w:val="18"/>
                <w:szCs w:val="18"/>
              </w:rPr>
              <w:t>INCREASE IN CASH</w:t>
            </w:r>
            <w:r>
              <w:rPr>
                <w:rStyle w:val="EDGARxbrlTagCode"/>
                <w:rFonts w:eastAsiaTheme="majorEastAsia"/>
              </w:rPr>
              <w:t>«P4WFDY4M»]</w:t>
            </w:r>
          </w:p>
        </w:tc>
        <w:tc>
          <w:tcPr>
            <w:tcW w:w="168" w:type="pct"/>
            <w:noWrap/>
            <w:tcMar>
              <w:top w:w="15" w:type="dxa"/>
              <w:left w:w="108" w:type="dxa"/>
              <w:bottom w:w="15" w:type="dxa"/>
              <w:right w:w="108" w:type="dxa"/>
            </w:tcMar>
            <w:vAlign w:val="bottom"/>
            <w:hideMark/>
          </w:tcPr>
          <w:p w14:paraId="6E55C39D" w14:textId="77777777" w:rsidR="00B87FF5" w:rsidRDefault="00B87FF5">
            <w:pPr>
              <w:rPr>
                <w:bCs/>
                <w:sz w:val="18"/>
                <w:szCs w:val="18"/>
              </w:rPr>
            </w:pPr>
          </w:p>
        </w:tc>
        <w:tc>
          <w:tcPr>
            <w:tcW w:w="605" w:type="pct"/>
            <w:noWrap/>
            <w:tcMar>
              <w:top w:w="15" w:type="dxa"/>
              <w:left w:w="108" w:type="dxa"/>
              <w:bottom w:w="15" w:type="dxa"/>
              <w:right w:w="108" w:type="dxa"/>
            </w:tcMar>
            <w:vAlign w:val="bottom"/>
            <w:hideMark/>
          </w:tcPr>
          <w:p w14:paraId="6B3E4030" w14:textId="77777777" w:rsidR="00B87FF5" w:rsidRDefault="00B87FF5">
            <w:pPr>
              <w:jc w:val="right"/>
              <w:rPr>
                <w:sz w:val="18"/>
                <w:szCs w:val="18"/>
              </w:rPr>
            </w:pPr>
            <w:r>
              <w:rPr>
                <w:sz w:val="18"/>
                <w:szCs w:val="18"/>
              </w:rPr>
              <w:t xml:space="preserve"> 60,090</w:t>
            </w:r>
          </w:p>
        </w:tc>
        <w:tc>
          <w:tcPr>
            <w:tcW w:w="168" w:type="pct"/>
            <w:noWrap/>
            <w:tcMar>
              <w:top w:w="15" w:type="dxa"/>
              <w:left w:w="108" w:type="dxa"/>
              <w:bottom w:w="15" w:type="dxa"/>
              <w:right w:w="108" w:type="dxa"/>
            </w:tcMar>
            <w:vAlign w:val="bottom"/>
            <w:hideMark/>
          </w:tcPr>
          <w:p w14:paraId="4E316FD7" w14:textId="77777777" w:rsidR="00B87FF5" w:rsidRDefault="00B87FF5">
            <w:pPr>
              <w:rPr>
                <w:sz w:val="18"/>
                <w:szCs w:val="18"/>
              </w:rPr>
            </w:pPr>
          </w:p>
        </w:tc>
        <w:tc>
          <w:tcPr>
            <w:tcW w:w="605" w:type="pct"/>
            <w:noWrap/>
            <w:tcMar>
              <w:top w:w="15" w:type="dxa"/>
              <w:left w:w="108" w:type="dxa"/>
              <w:bottom w:w="15" w:type="dxa"/>
              <w:right w:w="108" w:type="dxa"/>
            </w:tcMar>
            <w:vAlign w:val="bottom"/>
            <w:hideMark/>
          </w:tcPr>
          <w:p w14:paraId="599C756D" w14:textId="77777777" w:rsidR="00B87FF5" w:rsidRDefault="00B87FF5">
            <w:pPr>
              <w:jc w:val="right"/>
              <w:rPr>
                <w:sz w:val="18"/>
                <w:szCs w:val="18"/>
              </w:rPr>
            </w:pPr>
            <w:r>
              <w:rPr>
                <w:sz w:val="18"/>
                <w:szCs w:val="18"/>
              </w:rPr>
              <w:t xml:space="preserve"> 27,714</w:t>
            </w:r>
          </w:p>
        </w:tc>
      </w:tr>
      <w:tr w:rsidR="00B87FF5" w14:paraId="3363BE6B" w14:textId="77777777" w:rsidTr="00B87FF5">
        <w:trPr>
          <w:cantSplit/>
          <w:trHeight w:val="144"/>
          <w:jc w:val="center"/>
        </w:trPr>
        <w:tc>
          <w:tcPr>
            <w:tcW w:w="3454" w:type="pct"/>
            <w:noWrap/>
            <w:tcMar>
              <w:top w:w="15" w:type="dxa"/>
              <w:left w:w="108" w:type="dxa"/>
              <w:bottom w:w="15" w:type="dxa"/>
              <w:right w:w="108" w:type="dxa"/>
            </w:tcMar>
            <w:vAlign w:val="bottom"/>
            <w:hideMark/>
          </w:tcPr>
          <w:p w14:paraId="773778D3" w14:textId="77777777" w:rsidR="00B87FF5" w:rsidRDefault="00B87FF5">
            <w:pPr>
              <w:rPr>
                <w:sz w:val="18"/>
                <w:szCs w:val="18"/>
              </w:rPr>
            </w:pPr>
          </w:p>
        </w:tc>
        <w:tc>
          <w:tcPr>
            <w:tcW w:w="168" w:type="pct"/>
            <w:noWrap/>
            <w:tcMar>
              <w:top w:w="15" w:type="dxa"/>
              <w:left w:w="108" w:type="dxa"/>
              <w:bottom w:w="15" w:type="dxa"/>
              <w:right w:w="108" w:type="dxa"/>
            </w:tcMar>
            <w:vAlign w:val="bottom"/>
            <w:hideMark/>
          </w:tcPr>
          <w:p w14:paraId="262330F0" w14:textId="77777777" w:rsidR="00B87FF5" w:rsidRDefault="00B87FF5"/>
        </w:tc>
        <w:tc>
          <w:tcPr>
            <w:tcW w:w="605" w:type="pct"/>
            <w:noWrap/>
            <w:tcMar>
              <w:top w:w="15" w:type="dxa"/>
              <w:left w:w="108" w:type="dxa"/>
              <w:bottom w:w="15" w:type="dxa"/>
              <w:right w:w="108" w:type="dxa"/>
            </w:tcMar>
            <w:vAlign w:val="bottom"/>
            <w:hideMark/>
          </w:tcPr>
          <w:p w14:paraId="2F192B73" w14:textId="77777777" w:rsidR="00B87FF5" w:rsidRDefault="00B87FF5"/>
        </w:tc>
        <w:tc>
          <w:tcPr>
            <w:tcW w:w="168" w:type="pct"/>
            <w:noWrap/>
            <w:tcMar>
              <w:top w:w="15" w:type="dxa"/>
              <w:left w:w="108" w:type="dxa"/>
              <w:bottom w:w="15" w:type="dxa"/>
              <w:right w:w="108" w:type="dxa"/>
            </w:tcMar>
            <w:vAlign w:val="bottom"/>
            <w:hideMark/>
          </w:tcPr>
          <w:p w14:paraId="73A4A075" w14:textId="77777777" w:rsidR="00B87FF5" w:rsidRDefault="00B87FF5"/>
        </w:tc>
        <w:tc>
          <w:tcPr>
            <w:tcW w:w="605" w:type="pct"/>
            <w:noWrap/>
            <w:tcMar>
              <w:top w:w="15" w:type="dxa"/>
              <w:left w:w="108" w:type="dxa"/>
              <w:bottom w:w="15" w:type="dxa"/>
              <w:right w:w="108" w:type="dxa"/>
            </w:tcMar>
            <w:vAlign w:val="bottom"/>
            <w:hideMark/>
          </w:tcPr>
          <w:p w14:paraId="0DACA5DD" w14:textId="77777777" w:rsidR="00B87FF5" w:rsidRDefault="00B87FF5"/>
        </w:tc>
      </w:tr>
      <w:tr w:rsidR="00B87FF5" w14:paraId="4BF7C81C"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148CCC04" w14:textId="77777777" w:rsidR="00B87FF5" w:rsidRDefault="00B87FF5">
            <w:pPr>
              <w:rPr>
                <w:bCs/>
                <w:sz w:val="18"/>
                <w:szCs w:val="18"/>
              </w:rPr>
            </w:pPr>
            <w:r>
              <w:rPr>
                <w:rStyle w:val="EDGARxbrlTagCode"/>
                <w:rFonts w:eastAsiaTheme="majorEastAsia"/>
              </w:rPr>
              <w:t>[«P6WFDV5R</w:t>
            </w:r>
            <w:r w:rsidR="0051614E">
              <w:rPr>
                <w:rStyle w:val="EDGARxbrlTagCode"/>
                <w:rFonts w:eastAsiaTheme="majorEastAsia"/>
              </w:rPr>
              <w:t>|Tag=CashAndCashEquivalentsAtCarryingValue|Label=*|Role=st</w:t>
            </w:r>
            <w:r>
              <w:rPr>
                <w:rStyle w:val="EDGARxbrlTagCode"/>
                <w:rFonts w:eastAsiaTheme="majorEastAsia"/>
              </w:rPr>
              <w:t>»</w:t>
            </w:r>
            <w:r>
              <w:rPr>
                <w:bCs/>
                <w:sz w:val="18"/>
                <w:szCs w:val="18"/>
              </w:rPr>
              <w:t>CASH, BEGINNING OF PERIOD</w:t>
            </w:r>
            <w:r>
              <w:rPr>
                <w:rStyle w:val="EDGARxbrlTagCode"/>
                <w:rFonts w:eastAsiaTheme="majorEastAsia"/>
              </w:rPr>
              <w:t>«P6WFDV5R»]</w:t>
            </w:r>
          </w:p>
        </w:tc>
        <w:tc>
          <w:tcPr>
            <w:tcW w:w="168" w:type="pct"/>
            <w:noWrap/>
            <w:tcMar>
              <w:top w:w="15" w:type="dxa"/>
              <w:left w:w="108" w:type="dxa"/>
              <w:bottom w:w="15" w:type="dxa"/>
              <w:right w:w="108" w:type="dxa"/>
            </w:tcMar>
            <w:vAlign w:val="bottom"/>
            <w:hideMark/>
          </w:tcPr>
          <w:p w14:paraId="787B7151" w14:textId="77777777" w:rsidR="00B87FF5" w:rsidRDefault="00B87FF5">
            <w:pPr>
              <w:rPr>
                <w:bCs/>
                <w:sz w:val="18"/>
                <w:szCs w:val="18"/>
              </w:rPr>
            </w:pPr>
          </w:p>
        </w:tc>
        <w:tc>
          <w:tcPr>
            <w:tcW w:w="605" w:type="pct"/>
            <w:tcBorders>
              <w:top w:val="nil"/>
              <w:left w:val="nil"/>
              <w:bottom w:val="single" w:sz="4" w:space="0" w:color="auto"/>
              <w:right w:val="nil"/>
            </w:tcBorders>
            <w:noWrap/>
            <w:tcMar>
              <w:top w:w="15" w:type="dxa"/>
              <w:left w:w="108" w:type="dxa"/>
              <w:bottom w:w="15" w:type="dxa"/>
              <w:right w:w="108" w:type="dxa"/>
            </w:tcMar>
            <w:vAlign w:val="bottom"/>
            <w:hideMark/>
          </w:tcPr>
          <w:p w14:paraId="32B735A6" w14:textId="77777777" w:rsidR="00B87FF5" w:rsidRDefault="00B87FF5">
            <w:pPr>
              <w:jc w:val="right"/>
              <w:rPr>
                <w:sz w:val="18"/>
                <w:szCs w:val="18"/>
              </w:rPr>
            </w:pPr>
            <w:r>
              <w:rPr>
                <w:sz w:val="18"/>
                <w:szCs w:val="18"/>
              </w:rPr>
              <w:t xml:space="preserve"> 30,461</w:t>
            </w:r>
          </w:p>
        </w:tc>
        <w:tc>
          <w:tcPr>
            <w:tcW w:w="168" w:type="pct"/>
            <w:noWrap/>
            <w:tcMar>
              <w:top w:w="15" w:type="dxa"/>
              <w:left w:w="108" w:type="dxa"/>
              <w:bottom w:w="15" w:type="dxa"/>
              <w:right w:w="108" w:type="dxa"/>
            </w:tcMar>
            <w:vAlign w:val="bottom"/>
            <w:hideMark/>
          </w:tcPr>
          <w:p w14:paraId="3991F9A5" w14:textId="77777777" w:rsidR="00B87FF5" w:rsidRDefault="00B87FF5">
            <w:pPr>
              <w:rPr>
                <w:sz w:val="18"/>
                <w:szCs w:val="18"/>
              </w:rPr>
            </w:pPr>
          </w:p>
        </w:tc>
        <w:tc>
          <w:tcPr>
            <w:tcW w:w="605" w:type="pct"/>
            <w:tcBorders>
              <w:top w:val="nil"/>
              <w:left w:val="nil"/>
              <w:bottom w:val="single" w:sz="4" w:space="0" w:color="auto"/>
              <w:right w:val="nil"/>
            </w:tcBorders>
            <w:noWrap/>
            <w:tcMar>
              <w:top w:w="15" w:type="dxa"/>
              <w:left w:w="108" w:type="dxa"/>
              <w:bottom w:w="15" w:type="dxa"/>
              <w:right w:w="108" w:type="dxa"/>
            </w:tcMar>
            <w:vAlign w:val="bottom"/>
            <w:hideMark/>
          </w:tcPr>
          <w:p w14:paraId="30230EB3" w14:textId="77777777" w:rsidR="00B87FF5" w:rsidRDefault="00B87FF5">
            <w:pPr>
              <w:jc w:val="right"/>
              <w:rPr>
                <w:sz w:val="18"/>
                <w:szCs w:val="18"/>
              </w:rPr>
            </w:pPr>
            <w:r>
              <w:rPr>
                <w:sz w:val="18"/>
                <w:szCs w:val="18"/>
              </w:rPr>
              <w:t xml:space="preserve"> 2,747</w:t>
            </w:r>
          </w:p>
        </w:tc>
      </w:tr>
      <w:tr w:rsidR="00B87FF5" w14:paraId="35A84AF1" w14:textId="77777777" w:rsidTr="00B87FF5">
        <w:trPr>
          <w:cantSplit/>
          <w:trHeight w:val="144"/>
          <w:jc w:val="center"/>
        </w:trPr>
        <w:tc>
          <w:tcPr>
            <w:tcW w:w="3454" w:type="pct"/>
            <w:noWrap/>
            <w:tcMar>
              <w:top w:w="15" w:type="dxa"/>
              <w:left w:w="108" w:type="dxa"/>
              <w:bottom w:w="15" w:type="dxa"/>
              <w:right w:w="108" w:type="dxa"/>
            </w:tcMar>
            <w:vAlign w:val="bottom"/>
            <w:hideMark/>
          </w:tcPr>
          <w:p w14:paraId="7BC4C744" w14:textId="77777777" w:rsidR="00B87FF5" w:rsidRDefault="00B87FF5">
            <w:pPr>
              <w:rPr>
                <w:sz w:val="18"/>
                <w:szCs w:val="18"/>
              </w:rPr>
            </w:pPr>
          </w:p>
        </w:tc>
        <w:tc>
          <w:tcPr>
            <w:tcW w:w="168" w:type="pct"/>
            <w:noWrap/>
            <w:tcMar>
              <w:top w:w="15" w:type="dxa"/>
              <w:left w:w="108" w:type="dxa"/>
              <w:bottom w:w="15" w:type="dxa"/>
              <w:right w:w="108" w:type="dxa"/>
            </w:tcMar>
            <w:vAlign w:val="bottom"/>
            <w:hideMark/>
          </w:tcPr>
          <w:p w14:paraId="471D6786" w14:textId="77777777" w:rsidR="00B87FF5" w:rsidRDefault="00B87FF5"/>
        </w:tc>
        <w:tc>
          <w:tcPr>
            <w:tcW w:w="605" w:type="pct"/>
            <w:tcBorders>
              <w:top w:val="single" w:sz="4" w:space="0" w:color="auto"/>
              <w:left w:val="nil"/>
              <w:bottom w:val="nil"/>
              <w:right w:val="nil"/>
            </w:tcBorders>
            <w:noWrap/>
            <w:tcMar>
              <w:top w:w="15" w:type="dxa"/>
              <w:left w:w="108" w:type="dxa"/>
              <w:bottom w:w="15" w:type="dxa"/>
              <w:right w:w="108" w:type="dxa"/>
            </w:tcMar>
            <w:vAlign w:val="bottom"/>
            <w:hideMark/>
          </w:tcPr>
          <w:p w14:paraId="4E196834" w14:textId="77777777" w:rsidR="00B87FF5" w:rsidRDefault="00B87FF5"/>
        </w:tc>
        <w:tc>
          <w:tcPr>
            <w:tcW w:w="168" w:type="pct"/>
            <w:noWrap/>
            <w:tcMar>
              <w:top w:w="15" w:type="dxa"/>
              <w:left w:w="108" w:type="dxa"/>
              <w:bottom w:w="15" w:type="dxa"/>
              <w:right w:w="108" w:type="dxa"/>
            </w:tcMar>
            <w:vAlign w:val="bottom"/>
            <w:hideMark/>
          </w:tcPr>
          <w:p w14:paraId="3FBF7BA4" w14:textId="77777777" w:rsidR="00B87FF5" w:rsidRDefault="00B87FF5"/>
        </w:tc>
        <w:tc>
          <w:tcPr>
            <w:tcW w:w="605" w:type="pct"/>
            <w:tcBorders>
              <w:top w:val="single" w:sz="4" w:space="0" w:color="auto"/>
              <w:left w:val="nil"/>
              <w:bottom w:val="nil"/>
              <w:right w:val="nil"/>
            </w:tcBorders>
            <w:noWrap/>
            <w:tcMar>
              <w:top w:w="15" w:type="dxa"/>
              <w:left w:w="108" w:type="dxa"/>
              <w:bottom w:w="15" w:type="dxa"/>
              <w:right w:w="108" w:type="dxa"/>
            </w:tcMar>
            <w:vAlign w:val="bottom"/>
            <w:hideMark/>
          </w:tcPr>
          <w:p w14:paraId="2FF719DF" w14:textId="77777777" w:rsidR="00B87FF5" w:rsidRDefault="00B87FF5"/>
        </w:tc>
      </w:tr>
      <w:tr w:rsidR="00B87FF5" w14:paraId="6B658FCC"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144FCB9B" w14:textId="77777777" w:rsidR="00B87FF5" w:rsidRDefault="00B87FF5">
            <w:pPr>
              <w:rPr>
                <w:bCs/>
                <w:sz w:val="18"/>
                <w:szCs w:val="18"/>
              </w:rPr>
            </w:pPr>
            <w:r>
              <w:rPr>
                <w:rStyle w:val="EDGARxbrlTagCode"/>
                <w:rFonts w:eastAsiaTheme="majorEastAsia"/>
              </w:rPr>
              <w:t>[«P6WADVXE</w:t>
            </w:r>
            <w:r w:rsidR="0051614E">
              <w:rPr>
                <w:rStyle w:val="EDGARxbrlTagCode"/>
                <w:rFonts w:eastAsiaTheme="majorEastAsia"/>
              </w:rPr>
              <w:t>|Tag=CashAndCashEquivalentsAtCarryingValue|Label=*|Role=en</w:t>
            </w:r>
            <w:r>
              <w:rPr>
                <w:rStyle w:val="EDGARxbrlTagCode"/>
                <w:rFonts w:eastAsiaTheme="majorEastAsia"/>
              </w:rPr>
              <w:t>»</w:t>
            </w:r>
            <w:r>
              <w:rPr>
                <w:bCs/>
                <w:sz w:val="18"/>
                <w:szCs w:val="18"/>
              </w:rPr>
              <w:t>CASH, END OF PERIOD</w:t>
            </w:r>
            <w:r>
              <w:rPr>
                <w:rStyle w:val="EDGARxbrlTagCode"/>
                <w:rFonts w:eastAsiaTheme="majorEastAsia"/>
              </w:rPr>
              <w:t>«P6WADVXE»]</w:t>
            </w:r>
          </w:p>
        </w:tc>
        <w:tc>
          <w:tcPr>
            <w:tcW w:w="168" w:type="pct"/>
            <w:noWrap/>
            <w:tcMar>
              <w:top w:w="15" w:type="dxa"/>
              <w:left w:w="108" w:type="dxa"/>
              <w:bottom w:w="15" w:type="dxa"/>
              <w:right w:w="108" w:type="dxa"/>
            </w:tcMar>
            <w:vAlign w:val="bottom"/>
            <w:hideMark/>
          </w:tcPr>
          <w:p w14:paraId="5442BACC" w14:textId="77777777" w:rsidR="00B87FF5" w:rsidRDefault="00B87FF5">
            <w:pPr>
              <w:jc w:val="right"/>
              <w:rPr>
                <w:sz w:val="18"/>
                <w:szCs w:val="18"/>
              </w:rPr>
            </w:pPr>
            <w:r>
              <w:rPr>
                <w:sz w:val="18"/>
                <w:szCs w:val="18"/>
              </w:rPr>
              <w:t>$</w:t>
            </w:r>
          </w:p>
        </w:tc>
        <w:tc>
          <w:tcPr>
            <w:tcW w:w="605" w:type="pct"/>
            <w:tcBorders>
              <w:top w:val="nil"/>
              <w:left w:val="nil"/>
              <w:bottom w:val="double" w:sz="4" w:space="0" w:color="auto"/>
              <w:right w:val="nil"/>
            </w:tcBorders>
            <w:noWrap/>
            <w:tcMar>
              <w:top w:w="15" w:type="dxa"/>
              <w:left w:w="108" w:type="dxa"/>
              <w:bottom w:w="15" w:type="dxa"/>
              <w:right w:w="108" w:type="dxa"/>
            </w:tcMar>
            <w:vAlign w:val="bottom"/>
            <w:hideMark/>
          </w:tcPr>
          <w:p w14:paraId="1F04F483" w14:textId="77777777" w:rsidR="00B87FF5" w:rsidRDefault="00B87FF5">
            <w:pPr>
              <w:jc w:val="right"/>
              <w:rPr>
                <w:sz w:val="18"/>
                <w:szCs w:val="18"/>
              </w:rPr>
            </w:pPr>
            <w:r>
              <w:rPr>
                <w:sz w:val="18"/>
                <w:szCs w:val="18"/>
              </w:rPr>
              <w:t xml:space="preserve"> 90,551</w:t>
            </w:r>
          </w:p>
        </w:tc>
        <w:tc>
          <w:tcPr>
            <w:tcW w:w="168" w:type="pct"/>
            <w:noWrap/>
            <w:tcMar>
              <w:top w:w="15" w:type="dxa"/>
              <w:left w:w="108" w:type="dxa"/>
              <w:bottom w:w="15" w:type="dxa"/>
              <w:right w:w="108" w:type="dxa"/>
            </w:tcMar>
            <w:vAlign w:val="bottom"/>
            <w:hideMark/>
          </w:tcPr>
          <w:p w14:paraId="1C24F53F" w14:textId="77777777" w:rsidR="00B87FF5" w:rsidRDefault="00B87FF5">
            <w:pPr>
              <w:jc w:val="right"/>
              <w:rPr>
                <w:sz w:val="18"/>
                <w:szCs w:val="18"/>
              </w:rPr>
            </w:pPr>
            <w:r>
              <w:rPr>
                <w:sz w:val="18"/>
                <w:szCs w:val="18"/>
              </w:rPr>
              <w:t>$</w:t>
            </w:r>
          </w:p>
        </w:tc>
        <w:tc>
          <w:tcPr>
            <w:tcW w:w="605" w:type="pct"/>
            <w:tcBorders>
              <w:top w:val="nil"/>
              <w:left w:val="nil"/>
              <w:bottom w:val="double" w:sz="4" w:space="0" w:color="auto"/>
              <w:right w:val="nil"/>
            </w:tcBorders>
            <w:noWrap/>
            <w:tcMar>
              <w:top w:w="15" w:type="dxa"/>
              <w:left w:w="108" w:type="dxa"/>
              <w:bottom w:w="15" w:type="dxa"/>
              <w:right w:w="108" w:type="dxa"/>
            </w:tcMar>
            <w:vAlign w:val="bottom"/>
            <w:hideMark/>
          </w:tcPr>
          <w:p w14:paraId="50E13971" w14:textId="77777777" w:rsidR="00B87FF5" w:rsidRDefault="00B87FF5">
            <w:pPr>
              <w:jc w:val="right"/>
              <w:rPr>
                <w:sz w:val="18"/>
                <w:szCs w:val="18"/>
              </w:rPr>
            </w:pPr>
            <w:r>
              <w:rPr>
                <w:sz w:val="18"/>
                <w:szCs w:val="18"/>
              </w:rPr>
              <w:t xml:space="preserve"> 30,461</w:t>
            </w:r>
          </w:p>
        </w:tc>
      </w:tr>
      <w:tr w:rsidR="00B87FF5" w14:paraId="2579CFCC"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324A6698" w14:textId="77777777" w:rsidR="00B87FF5" w:rsidRDefault="00B87FF5">
            <w:pPr>
              <w:rPr>
                <w:bCs/>
                <w:sz w:val="18"/>
                <w:szCs w:val="18"/>
              </w:rPr>
            </w:pPr>
            <w:r>
              <w:rPr>
                <w:rStyle w:val="EDGARxbrlTagCode"/>
                <w:rFonts w:eastAsiaTheme="majorEastAsia"/>
              </w:rPr>
              <w:t>[«P6WADS9J|Tag=SupplementalCashFlowInformationAbstract|Label=*|#=343»</w:t>
            </w:r>
            <w:r>
              <w:rPr>
                <w:bCs/>
                <w:sz w:val="18"/>
                <w:szCs w:val="18"/>
              </w:rPr>
              <w:t>Supplemental disclosure of cash flow information:</w:t>
            </w:r>
            <w:r>
              <w:rPr>
                <w:rStyle w:val="EDGARxbrlTagCode"/>
                <w:rFonts w:eastAsiaTheme="majorEastAsia"/>
              </w:rPr>
              <w:t>«P6WADS9J»]</w:t>
            </w:r>
          </w:p>
        </w:tc>
        <w:tc>
          <w:tcPr>
            <w:tcW w:w="168" w:type="pct"/>
            <w:noWrap/>
            <w:tcMar>
              <w:top w:w="15" w:type="dxa"/>
              <w:left w:w="108" w:type="dxa"/>
              <w:bottom w:w="15" w:type="dxa"/>
              <w:right w:w="108" w:type="dxa"/>
            </w:tcMar>
            <w:vAlign w:val="bottom"/>
            <w:hideMark/>
          </w:tcPr>
          <w:p w14:paraId="6B4E94D5" w14:textId="77777777" w:rsidR="00B87FF5" w:rsidRDefault="00B87FF5">
            <w:pPr>
              <w:rPr>
                <w:bCs/>
                <w:sz w:val="18"/>
                <w:szCs w:val="18"/>
              </w:rPr>
            </w:pPr>
          </w:p>
        </w:tc>
        <w:tc>
          <w:tcPr>
            <w:tcW w:w="605" w:type="pct"/>
            <w:noWrap/>
            <w:tcMar>
              <w:top w:w="15" w:type="dxa"/>
              <w:left w:w="108" w:type="dxa"/>
              <w:bottom w:w="15" w:type="dxa"/>
              <w:right w:w="108" w:type="dxa"/>
            </w:tcMar>
            <w:vAlign w:val="bottom"/>
            <w:hideMark/>
          </w:tcPr>
          <w:p w14:paraId="40B09163" w14:textId="77777777" w:rsidR="00B87FF5" w:rsidRDefault="00B87FF5"/>
        </w:tc>
        <w:tc>
          <w:tcPr>
            <w:tcW w:w="168" w:type="pct"/>
            <w:noWrap/>
            <w:tcMar>
              <w:top w:w="15" w:type="dxa"/>
              <w:left w:w="108" w:type="dxa"/>
              <w:bottom w:w="15" w:type="dxa"/>
              <w:right w:w="108" w:type="dxa"/>
            </w:tcMar>
            <w:vAlign w:val="bottom"/>
            <w:hideMark/>
          </w:tcPr>
          <w:p w14:paraId="50C64CEB" w14:textId="77777777" w:rsidR="00B87FF5" w:rsidRDefault="00B87FF5"/>
        </w:tc>
        <w:tc>
          <w:tcPr>
            <w:tcW w:w="605" w:type="pct"/>
            <w:noWrap/>
            <w:tcMar>
              <w:top w:w="15" w:type="dxa"/>
              <w:left w:w="108" w:type="dxa"/>
              <w:bottom w:w="15" w:type="dxa"/>
              <w:right w:w="108" w:type="dxa"/>
            </w:tcMar>
            <w:vAlign w:val="bottom"/>
            <w:hideMark/>
          </w:tcPr>
          <w:p w14:paraId="6281B7EC" w14:textId="77777777" w:rsidR="00B87FF5" w:rsidRDefault="00B87FF5"/>
        </w:tc>
      </w:tr>
      <w:tr w:rsidR="00B87FF5" w14:paraId="21C8A4D7"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4D2590A3" w14:textId="77777777" w:rsidR="00B87FF5" w:rsidRDefault="00B87FF5">
            <w:pPr>
              <w:rPr>
                <w:b/>
                <w:bCs/>
                <w:sz w:val="18"/>
                <w:szCs w:val="18"/>
              </w:rPr>
            </w:pPr>
            <w:r>
              <w:rPr>
                <w:rStyle w:val="EDGARxbrlTagCode"/>
                <w:rFonts w:eastAsiaTheme="majorEastAsia"/>
              </w:rPr>
              <w:t>[«P4WADSDU|Tag=InterestPaid|Label=*|Parent=SupplementalCashFlowInformationAbstract|#=344»</w:t>
            </w:r>
            <w:r>
              <w:rPr>
                <w:b/>
                <w:bCs/>
                <w:sz w:val="18"/>
                <w:szCs w:val="18"/>
              </w:rPr>
              <w:t xml:space="preserve">  </w:t>
            </w:r>
            <w:r>
              <w:rPr>
                <w:sz w:val="18"/>
                <w:szCs w:val="18"/>
              </w:rPr>
              <w:t>Interest paid</w:t>
            </w:r>
            <w:r>
              <w:rPr>
                <w:rStyle w:val="EDGARxbrlTagCode"/>
                <w:rFonts w:eastAsiaTheme="majorEastAsia"/>
              </w:rPr>
              <w:t>«P4WADSDU»]</w:t>
            </w:r>
          </w:p>
        </w:tc>
        <w:tc>
          <w:tcPr>
            <w:tcW w:w="168" w:type="pct"/>
            <w:noWrap/>
            <w:tcMar>
              <w:top w:w="15" w:type="dxa"/>
              <w:left w:w="108" w:type="dxa"/>
              <w:bottom w:w="15" w:type="dxa"/>
              <w:right w:w="108" w:type="dxa"/>
            </w:tcMar>
            <w:vAlign w:val="bottom"/>
            <w:hideMark/>
          </w:tcPr>
          <w:p w14:paraId="352A9AA7" w14:textId="77777777" w:rsidR="00B87FF5" w:rsidRDefault="00B87FF5">
            <w:pPr>
              <w:jc w:val="right"/>
              <w:rPr>
                <w:sz w:val="18"/>
                <w:szCs w:val="18"/>
              </w:rPr>
            </w:pPr>
            <w:r>
              <w:rPr>
                <w:sz w:val="18"/>
                <w:szCs w:val="18"/>
              </w:rPr>
              <w:t>$</w:t>
            </w:r>
          </w:p>
        </w:tc>
        <w:tc>
          <w:tcPr>
            <w:tcW w:w="605" w:type="pct"/>
            <w:tcBorders>
              <w:top w:val="nil"/>
              <w:left w:val="nil"/>
              <w:bottom w:val="double" w:sz="6" w:space="0" w:color="auto"/>
              <w:right w:val="nil"/>
            </w:tcBorders>
            <w:noWrap/>
            <w:tcMar>
              <w:top w:w="15" w:type="dxa"/>
              <w:left w:w="108" w:type="dxa"/>
              <w:bottom w:w="15" w:type="dxa"/>
              <w:right w:w="108" w:type="dxa"/>
            </w:tcMar>
            <w:vAlign w:val="bottom"/>
            <w:hideMark/>
          </w:tcPr>
          <w:p w14:paraId="3E7BBF8D" w14:textId="77777777" w:rsidR="00B87FF5" w:rsidRDefault="00B87FF5">
            <w:pPr>
              <w:jc w:val="right"/>
              <w:rPr>
                <w:sz w:val="18"/>
                <w:szCs w:val="18"/>
              </w:rPr>
            </w:pPr>
            <w:r>
              <w:rPr>
                <w:sz w:val="18"/>
                <w:szCs w:val="18"/>
              </w:rPr>
              <w:t xml:space="preserve"> 8,750</w:t>
            </w:r>
          </w:p>
        </w:tc>
        <w:tc>
          <w:tcPr>
            <w:tcW w:w="168" w:type="pct"/>
            <w:noWrap/>
            <w:tcMar>
              <w:top w:w="15" w:type="dxa"/>
              <w:left w:w="108" w:type="dxa"/>
              <w:bottom w:w="15" w:type="dxa"/>
              <w:right w:w="108" w:type="dxa"/>
            </w:tcMar>
            <w:vAlign w:val="bottom"/>
            <w:hideMark/>
          </w:tcPr>
          <w:p w14:paraId="2C70579F" w14:textId="77777777" w:rsidR="00B87FF5" w:rsidRDefault="00B87FF5">
            <w:pPr>
              <w:jc w:val="right"/>
              <w:rPr>
                <w:sz w:val="18"/>
                <w:szCs w:val="18"/>
              </w:rPr>
            </w:pPr>
            <w:r>
              <w:rPr>
                <w:sz w:val="18"/>
                <w:szCs w:val="18"/>
              </w:rPr>
              <w:t>$</w:t>
            </w:r>
          </w:p>
        </w:tc>
        <w:tc>
          <w:tcPr>
            <w:tcW w:w="605" w:type="pct"/>
            <w:tcBorders>
              <w:top w:val="nil"/>
              <w:left w:val="nil"/>
              <w:bottom w:val="double" w:sz="6" w:space="0" w:color="auto"/>
              <w:right w:val="nil"/>
            </w:tcBorders>
            <w:noWrap/>
            <w:tcMar>
              <w:top w:w="15" w:type="dxa"/>
              <w:left w:w="108" w:type="dxa"/>
              <w:bottom w:w="15" w:type="dxa"/>
              <w:right w:w="108" w:type="dxa"/>
            </w:tcMar>
            <w:vAlign w:val="bottom"/>
            <w:hideMark/>
          </w:tcPr>
          <w:p w14:paraId="6CDE289B" w14:textId="77777777" w:rsidR="00B87FF5" w:rsidRDefault="00B87FF5">
            <w:pPr>
              <w:jc w:val="right"/>
              <w:rPr>
                <w:sz w:val="18"/>
                <w:szCs w:val="18"/>
              </w:rPr>
            </w:pPr>
            <w:r>
              <w:rPr>
                <w:sz w:val="18"/>
                <w:szCs w:val="18"/>
              </w:rPr>
              <w:t xml:space="preserve"> 23,487</w:t>
            </w:r>
          </w:p>
        </w:tc>
      </w:tr>
      <w:tr w:rsidR="00B87FF5" w14:paraId="6CD47CC7" w14:textId="77777777" w:rsidTr="00B87FF5">
        <w:trPr>
          <w:cantSplit/>
          <w:trHeight w:val="144"/>
          <w:jc w:val="center"/>
          <w:hidden/>
        </w:trPr>
        <w:tc>
          <w:tcPr>
            <w:tcW w:w="3454" w:type="pct"/>
            <w:noWrap/>
            <w:tcMar>
              <w:top w:w="15" w:type="dxa"/>
              <w:left w:w="108" w:type="dxa"/>
              <w:bottom w:w="15" w:type="dxa"/>
              <w:right w:w="108" w:type="dxa"/>
            </w:tcMar>
            <w:vAlign w:val="bottom"/>
            <w:hideMark/>
          </w:tcPr>
          <w:p w14:paraId="2968A08D" w14:textId="77777777" w:rsidR="00B87FF5" w:rsidRDefault="00B87FF5">
            <w:pPr>
              <w:rPr>
                <w:sz w:val="18"/>
                <w:szCs w:val="18"/>
              </w:rPr>
            </w:pPr>
            <w:r>
              <w:rPr>
                <w:rStyle w:val="EDGARxbrlTagCode"/>
                <w:rFonts w:eastAsiaTheme="majorEastAsia"/>
              </w:rPr>
              <w:t>[«P6WFDS5R|Tag=IncomeTaxesPaidNet|Label=*|Parent=SupplementalCashFlowInformationAbstract|#=345»</w:t>
            </w:r>
            <w:r>
              <w:rPr>
                <w:sz w:val="18"/>
                <w:szCs w:val="18"/>
              </w:rPr>
              <w:t xml:space="preserve">  Taxes paid</w:t>
            </w:r>
            <w:r>
              <w:rPr>
                <w:rStyle w:val="EDGARxbrlTagCode"/>
                <w:rFonts w:eastAsiaTheme="majorEastAsia"/>
              </w:rPr>
              <w:t>«P6WFDS5R»]</w:t>
            </w:r>
          </w:p>
        </w:tc>
        <w:tc>
          <w:tcPr>
            <w:tcW w:w="168" w:type="pct"/>
            <w:noWrap/>
            <w:tcMar>
              <w:top w:w="15" w:type="dxa"/>
              <w:left w:w="108" w:type="dxa"/>
              <w:bottom w:w="15" w:type="dxa"/>
              <w:right w:w="108" w:type="dxa"/>
            </w:tcMar>
            <w:vAlign w:val="bottom"/>
            <w:hideMark/>
          </w:tcPr>
          <w:p w14:paraId="2DE40FE6" w14:textId="77777777" w:rsidR="00B87FF5" w:rsidRDefault="00B87FF5">
            <w:pPr>
              <w:jc w:val="right"/>
              <w:rPr>
                <w:sz w:val="18"/>
                <w:szCs w:val="18"/>
              </w:rPr>
            </w:pPr>
            <w:r>
              <w:rPr>
                <w:sz w:val="18"/>
                <w:szCs w:val="18"/>
              </w:rPr>
              <w:t>$</w:t>
            </w:r>
          </w:p>
        </w:tc>
        <w:tc>
          <w:tcPr>
            <w:tcW w:w="605" w:type="pct"/>
            <w:tcBorders>
              <w:top w:val="nil"/>
              <w:left w:val="nil"/>
              <w:bottom w:val="double" w:sz="6" w:space="0" w:color="auto"/>
              <w:right w:val="nil"/>
            </w:tcBorders>
            <w:noWrap/>
            <w:tcMar>
              <w:top w:w="15" w:type="dxa"/>
              <w:left w:w="108" w:type="dxa"/>
              <w:bottom w:w="15" w:type="dxa"/>
              <w:right w:w="108" w:type="dxa"/>
            </w:tcMar>
            <w:vAlign w:val="bottom"/>
            <w:hideMark/>
          </w:tcPr>
          <w:p w14:paraId="2142B9C2" w14:textId="77777777" w:rsidR="00B87FF5" w:rsidRDefault="00B87FF5">
            <w:pPr>
              <w:jc w:val="right"/>
              <w:rPr>
                <w:sz w:val="18"/>
                <w:szCs w:val="18"/>
              </w:rPr>
            </w:pPr>
            <w:r>
              <w:rPr>
                <w:sz w:val="18"/>
                <w:szCs w:val="18"/>
              </w:rPr>
              <w:t xml:space="preserve"> -</w:t>
            </w:r>
          </w:p>
        </w:tc>
        <w:tc>
          <w:tcPr>
            <w:tcW w:w="168" w:type="pct"/>
            <w:noWrap/>
            <w:tcMar>
              <w:top w:w="15" w:type="dxa"/>
              <w:left w:w="108" w:type="dxa"/>
              <w:bottom w:w="15" w:type="dxa"/>
              <w:right w:w="108" w:type="dxa"/>
            </w:tcMar>
            <w:vAlign w:val="bottom"/>
            <w:hideMark/>
          </w:tcPr>
          <w:p w14:paraId="17DCFABB" w14:textId="77777777" w:rsidR="00B87FF5" w:rsidRDefault="00B87FF5">
            <w:pPr>
              <w:jc w:val="right"/>
              <w:rPr>
                <w:sz w:val="18"/>
                <w:szCs w:val="18"/>
              </w:rPr>
            </w:pPr>
            <w:r>
              <w:rPr>
                <w:sz w:val="18"/>
                <w:szCs w:val="18"/>
              </w:rPr>
              <w:t>$</w:t>
            </w:r>
          </w:p>
        </w:tc>
        <w:tc>
          <w:tcPr>
            <w:tcW w:w="605" w:type="pct"/>
            <w:tcBorders>
              <w:top w:val="nil"/>
              <w:left w:val="nil"/>
              <w:bottom w:val="double" w:sz="6" w:space="0" w:color="auto"/>
              <w:right w:val="nil"/>
            </w:tcBorders>
            <w:noWrap/>
            <w:tcMar>
              <w:top w:w="15" w:type="dxa"/>
              <w:left w:w="108" w:type="dxa"/>
              <w:bottom w:w="15" w:type="dxa"/>
              <w:right w:w="108" w:type="dxa"/>
            </w:tcMar>
            <w:vAlign w:val="bottom"/>
            <w:hideMark/>
          </w:tcPr>
          <w:p w14:paraId="138B94B4" w14:textId="77777777" w:rsidR="00B87FF5" w:rsidRDefault="00B87FF5">
            <w:pPr>
              <w:jc w:val="right"/>
              <w:rPr>
                <w:sz w:val="18"/>
                <w:szCs w:val="18"/>
              </w:rPr>
            </w:pPr>
            <w:r>
              <w:rPr>
                <w:sz w:val="18"/>
                <w:szCs w:val="18"/>
              </w:rPr>
              <w:t xml:space="preserve"> -</w:t>
            </w:r>
          </w:p>
        </w:tc>
      </w:tr>
    </w:tbl>
    <w:p w14:paraId="2EC3D1C2" w14:textId="77777777" w:rsidR="00345FB6" w:rsidRDefault="00345FB6" w:rsidP="00345FB6">
      <w:pPr>
        <w:keepNext/>
        <w:keepLines/>
        <w:widowControl w:val="0"/>
        <w:suppressLineNumbers/>
        <w:suppressAutoHyphens/>
        <w:autoSpaceDE w:val="0"/>
        <w:autoSpaceDN w:val="0"/>
        <w:adjustRightInd w:val="0"/>
        <w:spacing w:after="0" w:line="240" w:lineRule="auto"/>
        <w:rPr>
          <w:rStyle w:val="EDGARxbrlTagCode"/>
        </w:rPr>
      </w:pPr>
      <w:r>
        <w:rPr>
          <w:rStyle w:val="EDGARxbrlTagCode"/>
        </w:rPr>
        <w:t>«SSWAFFAR»]</w:t>
      </w:r>
    </w:p>
    <w:p w14:paraId="2952D5DF" w14:textId="77777777" w:rsidR="00345FB6" w:rsidRDefault="00345FB6">
      <w:pPr>
        <w:spacing w:before="0" w:after="0" w:line="240" w:lineRule="auto"/>
        <w:jc w:val="left"/>
      </w:pPr>
    </w:p>
    <w:p w14:paraId="69E3900B" w14:textId="77777777" w:rsidR="00345FB6" w:rsidRDefault="00345FB6">
      <w:pPr>
        <w:spacing w:before="0" w:after="0" w:line="240" w:lineRule="auto"/>
        <w:jc w:val="left"/>
      </w:pPr>
      <w:r>
        <w:br w:type="page"/>
      </w:r>
    </w:p>
    <w:p w14:paraId="5A19F380" w14:textId="77777777" w:rsidR="001E49C6" w:rsidRDefault="003B3D28" w:rsidP="00206D90">
      <w:pPr>
        <w:pStyle w:val="Heading1"/>
      </w:pPr>
      <w:bookmarkStart w:id="14" w:name="_Toc17896605"/>
      <w:r>
        <w:t>Organization, Basis of Presentation, and Continuance of Operations</w:t>
      </w:r>
      <w:bookmarkEnd w:id="14"/>
    </w:p>
    <w:p w14:paraId="309F58DB" w14:textId="77777777" w:rsidR="003B3D28" w:rsidRDefault="003B3D28" w:rsidP="003B3D28"/>
    <w:p w14:paraId="6C209DDA" w14:textId="77777777" w:rsidR="003B3D28" w:rsidRDefault="003B3D28" w:rsidP="003B3D28">
      <w:pPr>
        <w:keepNext/>
        <w:keepLines/>
        <w:widowControl w:val="0"/>
        <w:suppressLineNumbers/>
        <w:suppressAutoHyphens/>
        <w:rPr>
          <w:rStyle w:val="EDGARxbrlTagCode"/>
        </w:rPr>
      </w:pPr>
      <w:r>
        <w:rPr>
          <w:rStyle w:val="EDGARxbrlTagCode"/>
        </w:rPr>
        <w:t>[«6PW0TTKV|Level=1|Tag=NatureOfOperations|Label=Note 1 – Organization, Basis of Presentation, and Continuance of Operations|#=309»</w:t>
      </w:r>
    </w:p>
    <w:p w14:paraId="3A549B4C" w14:textId="77777777" w:rsidR="003B3D28" w:rsidRDefault="003B3D28" w:rsidP="003B3D28">
      <w:pPr>
        <w:rPr>
          <w:b/>
          <w:bCs/>
          <w:color w:val="000000"/>
          <w:sz w:val="22"/>
          <w:szCs w:val="22"/>
        </w:rPr>
      </w:pPr>
      <w:r w:rsidRPr="00107C76">
        <w:rPr>
          <w:b/>
          <w:bCs/>
          <w:color w:val="000000"/>
          <w:sz w:val="22"/>
          <w:szCs w:val="22"/>
        </w:rPr>
        <w:t>Note 1 – Organization, Basis of Presentation, and Continuance of Operations</w:t>
      </w:r>
    </w:p>
    <w:p w14:paraId="5AD68A0D" w14:textId="77777777" w:rsidR="003B3D28" w:rsidRPr="00107C76" w:rsidRDefault="003B3D28" w:rsidP="003B3D28">
      <w:pPr>
        <w:rPr>
          <w:b/>
          <w:bCs/>
          <w:color w:val="000000"/>
          <w:sz w:val="22"/>
          <w:szCs w:val="22"/>
        </w:rPr>
      </w:pPr>
    </w:p>
    <w:p w14:paraId="737AED96" w14:textId="77777777" w:rsidR="003B3D28" w:rsidRPr="00107C76" w:rsidRDefault="003B3D28" w:rsidP="003B3D28">
      <w:pPr>
        <w:rPr>
          <w:b/>
          <w:i/>
          <w:sz w:val="22"/>
          <w:szCs w:val="22"/>
        </w:rPr>
      </w:pPr>
      <w:r w:rsidRPr="00107C76">
        <w:rPr>
          <w:b/>
          <w:i/>
          <w:sz w:val="22"/>
          <w:szCs w:val="22"/>
        </w:rPr>
        <w:t>Organization and Nature of Operations</w:t>
      </w:r>
    </w:p>
    <w:p w14:paraId="4DF97DAA" w14:textId="77777777" w:rsidR="003B3D28" w:rsidRPr="00107C76" w:rsidRDefault="003B3D28" w:rsidP="003B3D28">
      <w:pPr>
        <w:rPr>
          <w:b/>
          <w:i/>
          <w:sz w:val="22"/>
          <w:szCs w:val="22"/>
        </w:rPr>
      </w:pPr>
    </w:p>
    <w:p w14:paraId="7756CB6E" w14:textId="77777777" w:rsidR="003B3D28" w:rsidRDefault="003B3D28" w:rsidP="003B3D28">
      <w:pPr>
        <w:rPr>
          <w:sz w:val="22"/>
          <w:szCs w:val="22"/>
        </w:rPr>
      </w:pPr>
      <w:r>
        <w:rPr>
          <w:sz w:val="22"/>
          <w:szCs w:val="22"/>
        </w:rPr>
        <w:t>XYZ Company, Inc.</w:t>
      </w:r>
      <w:r w:rsidRPr="00107C76">
        <w:rPr>
          <w:sz w:val="22"/>
          <w:szCs w:val="22"/>
        </w:rPr>
        <w:t xml:space="preserve"> (“we” “our”, “us”, the “Company” or “</w:t>
      </w:r>
      <w:r w:rsidR="008D7A2E">
        <w:rPr>
          <w:sz w:val="22"/>
          <w:szCs w:val="22"/>
        </w:rPr>
        <w:t>XYZ Company</w:t>
      </w:r>
      <w:r w:rsidRPr="00107C76">
        <w:rPr>
          <w:sz w:val="22"/>
          <w:szCs w:val="22"/>
        </w:rPr>
        <w:t xml:space="preserve">”) was incorporated on </w:t>
      </w:r>
      <w:r>
        <w:rPr>
          <w:rStyle w:val="EDGARxbrlTagCode"/>
        </w:rPr>
        <w:t>[«6PW4VV30|Tag=EntityIncorporationDateOfIncorporation|Label=*|#=310»</w:t>
      </w:r>
      <w:r w:rsidRPr="00107C76">
        <w:rPr>
          <w:sz w:val="22"/>
          <w:szCs w:val="22"/>
        </w:rPr>
        <w:t>September 28, 2010</w:t>
      </w:r>
      <w:r>
        <w:rPr>
          <w:rStyle w:val="EDGARxbrlTagCode"/>
        </w:rPr>
        <w:t>«6PW4VV30»]</w:t>
      </w:r>
      <w:r w:rsidRPr="00107C76">
        <w:rPr>
          <w:sz w:val="22"/>
          <w:szCs w:val="22"/>
        </w:rPr>
        <w:t>, under the laws of the</w:t>
      </w:r>
      <w:r>
        <w:rPr>
          <w:sz w:val="22"/>
          <w:szCs w:val="22"/>
        </w:rPr>
        <w:t xml:space="preserve"> State of</w:t>
      </w:r>
      <w:r w:rsidRPr="00107C76">
        <w:rPr>
          <w:sz w:val="22"/>
          <w:szCs w:val="22"/>
        </w:rPr>
        <w:t xml:space="preserve"> </w:t>
      </w:r>
      <w:r>
        <w:rPr>
          <w:rStyle w:val="EDGARxbrlTagCode"/>
        </w:rPr>
        <w:t>[«6PW4VVHR|Tag=EntityIncorporationStateCountryName|Label=*|#=311»</w:t>
      </w:r>
      <w:r>
        <w:rPr>
          <w:sz w:val="22"/>
          <w:szCs w:val="22"/>
        </w:rPr>
        <w:t>New York</w:t>
      </w:r>
      <w:r>
        <w:rPr>
          <w:rStyle w:val="EDGARxbrlTagCode"/>
        </w:rPr>
        <w:t>«6PW4VVHR»]</w:t>
      </w:r>
      <w:r w:rsidRPr="00107C76">
        <w:rPr>
          <w:sz w:val="22"/>
          <w:szCs w:val="22"/>
        </w:rPr>
        <w:t>. Our principal business is the acquisition and exploration of mineral resources. We have not presently determined whether the properties to which we have mining rights contain mineral reserves that are economically recoverable.</w:t>
      </w:r>
    </w:p>
    <w:p w14:paraId="57C731A5" w14:textId="77777777" w:rsidR="003B3D28" w:rsidRPr="00107C76" w:rsidRDefault="003B3D28" w:rsidP="003B3D28">
      <w:pPr>
        <w:rPr>
          <w:sz w:val="22"/>
          <w:szCs w:val="22"/>
        </w:rPr>
      </w:pPr>
    </w:p>
    <w:p w14:paraId="0FC87C5B" w14:textId="77777777" w:rsidR="003B3D28" w:rsidRDefault="003B3D28" w:rsidP="003B3D28">
      <w:pPr>
        <w:rPr>
          <w:sz w:val="22"/>
          <w:szCs w:val="22"/>
        </w:rPr>
      </w:pPr>
      <w:r w:rsidRPr="00107C76">
        <w:rPr>
          <w:sz w:val="22"/>
          <w:szCs w:val="22"/>
        </w:rPr>
        <w:t>Our primary focus is to continue evaluation of our properties, and possibly to acquire additional mineral rights and conduct additional exploration, development and permitting activities.  Our mineral lease payments, permitting applications and exploration and development efforts will require additional capital. We rely upon the sale of our securities as well as advances and loans from executive management and significant shareholders to fund our operations as we have not generated any revenue.</w:t>
      </w:r>
    </w:p>
    <w:p w14:paraId="19577ABD" w14:textId="77777777" w:rsidR="003B3D28" w:rsidRDefault="003B3D28" w:rsidP="003B3D28">
      <w:pPr>
        <w:rPr>
          <w:b/>
          <w:bCs/>
          <w:i/>
          <w:iCs/>
          <w:color w:val="000000"/>
          <w:sz w:val="22"/>
          <w:szCs w:val="22"/>
        </w:rPr>
      </w:pPr>
    </w:p>
    <w:p w14:paraId="4C0C69AB" w14:textId="77777777" w:rsidR="003B3D28" w:rsidRDefault="003B3D28" w:rsidP="003B3D28">
      <w:pPr>
        <w:keepNext/>
        <w:keepLines/>
        <w:widowControl w:val="0"/>
        <w:suppressLineNumbers/>
        <w:suppressAutoHyphens/>
        <w:rPr>
          <w:rStyle w:val="EDGARxbrlTagCode"/>
        </w:rPr>
      </w:pPr>
      <w:r>
        <w:rPr>
          <w:rStyle w:val="EDGARxbrlTagCode"/>
        </w:rPr>
        <w:t>[«6MW0SG0J|Level=2|Tag=SubstantialDoubtAboutGoingConcernTextBlock|Label=*|#=312»</w:t>
      </w:r>
    </w:p>
    <w:p w14:paraId="133EAA21" w14:textId="77777777" w:rsidR="003B3D28" w:rsidRDefault="003B3D28" w:rsidP="003B3D28">
      <w:pPr>
        <w:keepNext/>
        <w:keepLines/>
        <w:rPr>
          <w:b/>
          <w:bCs/>
          <w:i/>
          <w:iCs/>
          <w:color w:val="000000"/>
          <w:sz w:val="22"/>
          <w:szCs w:val="22"/>
        </w:rPr>
      </w:pPr>
      <w:r w:rsidRPr="00107C76">
        <w:rPr>
          <w:b/>
          <w:bCs/>
          <w:i/>
          <w:iCs/>
          <w:color w:val="000000"/>
          <w:sz w:val="22"/>
          <w:szCs w:val="22"/>
        </w:rPr>
        <w:t>Liquidity and Going Concern</w:t>
      </w:r>
    </w:p>
    <w:p w14:paraId="661161C4" w14:textId="77777777" w:rsidR="003B3D28" w:rsidRPr="00107C76" w:rsidRDefault="003B3D28" w:rsidP="003B3D28">
      <w:pPr>
        <w:keepNext/>
        <w:keepLines/>
        <w:rPr>
          <w:b/>
          <w:bCs/>
          <w:i/>
          <w:iCs/>
          <w:color w:val="000000"/>
          <w:sz w:val="22"/>
          <w:szCs w:val="22"/>
        </w:rPr>
      </w:pPr>
    </w:p>
    <w:p w14:paraId="43E09BBB" w14:textId="77777777" w:rsidR="003B3D28" w:rsidRPr="00107C76" w:rsidRDefault="003B3D28" w:rsidP="003B3D28">
      <w:pPr>
        <w:keepNext/>
        <w:keepLines/>
        <w:rPr>
          <w:sz w:val="22"/>
          <w:szCs w:val="22"/>
        </w:rPr>
      </w:pPr>
      <w:r w:rsidRPr="00107C76">
        <w:rPr>
          <w:sz w:val="22"/>
          <w:szCs w:val="22"/>
        </w:rPr>
        <w:t xml:space="preserve">Our consolidated financial statements have been prepared on a going concern basis, which assumes that we will be able to meet our obligations and continue our operations during the next fiscal year. Asset realization values may be significantly different from carrying values as shown in our consolidated financial statements and do not give effect to adjustments that would be necessary to the carrying values of assets and liabilities should we be unable to continue as a going concern. At December 31, 2016, we had not yet generated any revenues or achieved profitable operations and we have accumulated losses of </w:t>
      </w:r>
      <w:r>
        <w:rPr>
          <w:rStyle w:val="EDGARxbrlTagCode"/>
        </w:rPr>
        <w:t>[«6MW0VUHN|Tag=NetIncomeLoss|Label=*|Time=2010-09-28~|Sign=r|#=313»</w:t>
      </w:r>
      <w:r w:rsidRPr="00107C76">
        <w:rPr>
          <w:sz w:val="22"/>
          <w:szCs w:val="22"/>
        </w:rPr>
        <w:t>$1,921,929</w:t>
      </w:r>
      <w:r>
        <w:rPr>
          <w:rStyle w:val="EDGARxbrlTagCode"/>
        </w:rPr>
        <w:t>«6MW0VUHN»]</w:t>
      </w:r>
      <w:r w:rsidRPr="00107C76">
        <w:rPr>
          <w:sz w:val="22"/>
          <w:szCs w:val="22"/>
        </w:rPr>
        <w:t>.  We expect to incur further losses in the development of our business, all of which casts substantial doubt about our ability to continue as a going concern.  Our ability to continue as a going concern depends on our ability to generate future profits and/or to obtain the necessary financing to meet our obligations arising from normal business operations when they come due.</w:t>
      </w:r>
    </w:p>
    <w:p w14:paraId="1AC3349F" w14:textId="77777777" w:rsidR="003B3D28" w:rsidRDefault="003B3D28" w:rsidP="003B3D28">
      <w:pPr>
        <w:rPr>
          <w:sz w:val="22"/>
          <w:szCs w:val="22"/>
        </w:rPr>
      </w:pPr>
    </w:p>
    <w:p w14:paraId="4DC66983" w14:textId="77777777" w:rsidR="003B3D28" w:rsidRPr="00107C76" w:rsidRDefault="003B3D28" w:rsidP="003B3D28">
      <w:pPr>
        <w:rPr>
          <w:sz w:val="22"/>
          <w:szCs w:val="22"/>
        </w:rPr>
      </w:pPr>
      <w:r w:rsidRPr="00107C76">
        <w:rPr>
          <w:sz w:val="22"/>
          <w:szCs w:val="22"/>
        </w:rPr>
        <w:t>We anticipate that additional funding will be in the form of additional loans from officers, directors or significant shareholders, or equity financing from the sale of our common stock.</w:t>
      </w:r>
    </w:p>
    <w:p w14:paraId="4FCAB7CE" w14:textId="77777777" w:rsidR="003B3D28" w:rsidRDefault="003B3D28" w:rsidP="003B3D28">
      <w:pPr>
        <w:keepNext/>
        <w:keepLines/>
        <w:widowControl w:val="0"/>
        <w:suppressLineNumbers/>
        <w:suppressAutoHyphens/>
        <w:rPr>
          <w:rStyle w:val="EDGARxbrlTagCode"/>
        </w:rPr>
      </w:pPr>
      <w:r>
        <w:rPr>
          <w:rStyle w:val="EDGARxbrlTagCode"/>
        </w:rPr>
        <w:t>«6MW0SG0J»]</w:t>
      </w:r>
    </w:p>
    <w:p w14:paraId="2EFA4549" w14:textId="77777777" w:rsidR="003B3D28" w:rsidRDefault="003B3D28" w:rsidP="003B3D28">
      <w:pPr>
        <w:keepNext/>
        <w:keepLines/>
        <w:widowControl w:val="0"/>
        <w:suppressLineNumbers/>
        <w:suppressAutoHyphens/>
        <w:rPr>
          <w:rStyle w:val="EDGARxbrlTagCode"/>
        </w:rPr>
      </w:pPr>
      <w:r>
        <w:rPr>
          <w:rStyle w:val="EDGARxbrlTagCode"/>
        </w:rPr>
        <w:t>«6PW0TTKV»]</w:t>
      </w:r>
    </w:p>
    <w:p w14:paraId="5240C721" w14:textId="77777777" w:rsidR="002A3181" w:rsidRDefault="002A3181" w:rsidP="002A3181">
      <w:pPr>
        <w:spacing w:before="0" w:after="0" w:line="240" w:lineRule="auto"/>
        <w:jc w:val="left"/>
      </w:pPr>
      <w:r>
        <w:br w:type="page"/>
      </w:r>
    </w:p>
    <w:p w14:paraId="1A240D04" w14:textId="77777777" w:rsidR="002A3181" w:rsidRDefault="002A3181" w:rsidP="002A3181">
      <w:pPr>
        <w:pStyle w:val="Heading1"/>
      </w:pPr>
      <w:bookmarkStart w:id="15" w:name="_Toc17896606"/>
      <w:r>
        <w:t>Assets and Liabilities measured at Fair Value</w:t>
      </w:r>
      <w:bookmarkEnd w:id="15"/>
    </w:p>
    <w:p w14:paraId="741405A0" w14:textId="77777777" w:rsidR="002A3181" w:rsidRPr="001004F3" w:rsidRDefault="002A3181" w:rsidP="002A3181"/>
    <w:p w14:paraId="3F28CDA7" w14:textId="77777777" w:rsidR="002A3181" w:rsidRDefault="002A3181" w:rsidP="002A3181">
      <w:pPr>
        <w:keepNext/>
        <w:keepLines/>
        <w:widowControl w:val="0"/>
        <w:suppressLineNumbers/>
        <w:suppressAutoHyphens/>
        <w:rPr>
          <w:rStyle w:val="EDGARxbrlTagCode"/>
        </w:rPr>
      </w:pPr>
      <w:r>
        <w:rPr>
          <w:rStyle w:val="EDGARxbrlTagCode"/>
        </w:rPr>
        <w:t>[«6PW0SUM9|Level=3|Tag=FairValueAssetsAndLiabilitiesMeasuredOnRecurringBasisGainLossIncludedInEarningsTextBlock|Label=Schedule of Financial Assets and Liabilities measured at fair value on a recurring basis|#=345»</w:t>
      </w:r>
    </w:p>
    <w:p w14:paraId="1B664355" w14:textId="77777777" w:rsidR="002A3181" w:rsidRPr="00107C76" w:rsidRDefault="002A3181" w:rsidP="002A3181">
      <w:pPr>
        <w:rPr>
          <w:color w:val="000000"/>
          <w:sz w:val="22"/>
          <w:szCs w:val="22"/>
        </w:rPr>
      </w:pPr>
    </w:p>
    <w:tbl>
      <w:tblPr>
        <w:tblW w:w="9701" w:type="dxa"/>
        <w:jc w:val="center"/>
        <w:tblLayout w:type="fixed"/>
        <w:tblCellMar>
          <w:left w:w="40" w:type="dxa"/>
          <w:right w:w="40" w:type="dxa"/>
        </w:tblCellMar>
        <w:tblLook w:val="04A0" w:firstRow="1" w:lastRow="0" w:firstColumn="1" w:lastColumn="0" w:noHBand="0" w:noVBand="1"/>
      </w:tblPr>
      <w:tblGrid>
        <w:gridCol w:w="2426"/>
        <w:gridCol w:w="100"/>
        <w:gridCol w:w="470"/>
        <w:gridCol w:w="1844"/>
        <w:gridCol w:w="277"/>
        <w:gridCol w:w="190"/>
        <w:gridCol w:w="1235"/>
        <w:gridCol w:w="103"/>
        <w:gridCol w:w="190"/>
        <w:gridCol w:w="1235"/>
        <w:gridCol w:w="103"/>
        <w:gridCol w:w="157"/>
        <w:gridCol w:w="1268"/>
        <w:gridCol w:w="103"/>
      </w:tblGrid>
      <w:tr w:rsidR="002A3181" w:rsidRPr="00107C76" w14:paraId="77D4B1D4" w14:textId="77777777" w:rsidTr="00E77856">
        <w:trPr>
          <w:cantSplit/>
          <w:jc w:val="center"/>
        </w:trPr>
        <w:tc>
          <w:tcPr>
            <w:tcW w:w="2430" w:type="dxa"/>
            <w:shd w:val="clear" w:color="auto" w:fill="auto"/>
            <w:noWrap/>
            <w:vAlign w:val="bottom"/>
          </w:tcPr>
          <w:p w14:paraId="3D31C82E" w14:textId="77777777" w:rsidR="002A3181" w:rsidRPr="00107C76" w:rsidRDefault="002A3181" w:rsidP="00E77856">
            <w:pPr>
              <w:jc w:val="center"/>
              <w:rPr>
                <w:color w:val="000000"/>
                <w:sz w:val="22"/>
                <w:szCs w:val="22"/>
              </w:rPr>
            </w:pPr>
          </w:p>
        </w:tc>
        <w:tc>
          <w:tcPr>
            <w:tcW w:w="90" w:type="dxa"/>
            <w:shd w:val="clear" w:color="auto" w:fill="auto"/>
            <w:noWrap/>
            <w:vAlign w:val="bottom"/>
          </w:tcPr>
          <w:p w14:paraId="39D95E4F" w14:textId="77777777" w:rsidR="002A3181" w:rsidRPr="00107C76" w:rsidRDefault="002A3181" w:rsidP="00E77856">
            <w:pPr>
              <w:jc w:val="center"/>
              <w:rPr>
                <w:color w:val="000000"/>
                <w:sz w:val="22"/>
                <w:szCs w:val="22"/>
              </w:rPr>
            </w:pPr>
          </w:p>
        </w:tc>
        <w:tc>
          <w:tcPr>
            <w:tcW w:w="2317" w:type="dxa"/>
            <w:gridSpan w:val="2"/>
            <w:shd w:val="clear" w:color="auto" w:fill="auto"/>
            <w:noWrap/>
            <w:vAlign w:val="bottom"/>
          </w:tcPr>
          <w:p w14:paraId="6303CF1E" w14:textId="77777777" w:rsidR="002A3181" w:rsidRPr="00107C76" w:rsidRDefault="002A3181" w:rsidP="00E77856">
            <w:pPr>
              <w:jc w:val="center"/>
              <w:rPr>
                <w:b/>
                <w:color w:val="000000"/>
                <w:sz w:val="22"/>
                <w:szCs w:val="22"/>
              </w:rPr>
            </w:pPr>
            <w:r>
              <w:rPr>
                <w:b/>
                <w:color w:val="000000"/>
                <w:sz w:val="22"/>
                <w:szCs w:val="22"/>
              </w:rPr>
              <w:t>Fair Value at</w:t>
            </w:r>
          </w:p>
        </w:tc>
        <w:tc>
          <w:tcPr>
            <w:tcW w:w="277" w:type="dxa"/>
            <w:shd w:val="clear" w:color="auto" w:fill="auto"/>
            <w:noWrap/>
            <w:vAlign w:val="bottom"/>
          </w:tcPr>
          <w:p w14:paraId="242DAA9C" w14:textId="77777777" w:rsidR="002A3181" w:rsidRPr="00107C76" w:rsidRDefault="002A3181" w:rsidP="00E77856">
            <w:pPr>
              <w:jc w:val="center"/>
              <w:rPr>
                <w:b/>
                <w:color w:val="000000"/>
                <w:sz w:val="22"/>
                <w:szCs w:val="22"/>
              </w:rPr>
            </w:pPr>
          </w:p>
        </w:tc>
        <w:tc>
          <w:tcPr>
            <w:tcW w:w="4484" w:type="dxa"/>
            <w:gridSpan w:val="8"/>
            <w:tcBorders>
              <w:bottom w:val="single" w:sz="4" w:space="0" w:color="auto"/>
            </w:tcBorders>
            <w:shd w:val="clear" w:color="auto" w:fill="auto"/>
            <w:noWrap/>
            <w:vAlign w:val="bottom"/>
          </w:tcPr>
          <w:p w14:paraId="06F6EE0E" w14:textId="77777777" w:rsidR="002A3181" w:rsidRPr="00107C76" w:rsidRDefault="002A3181" w:rsidP="00E77856">
            <w:pPr>
              <w:jc w:val="center"/>
              <w:rPr>
                <w:b/>
                <w:color w:val="000000"/>
                <w:sz w:val="22"/>
                <w:szCs w:val="22"/>
              </w:rPr>
            </w:pPr>
            <w:r w:rsidRPr="00107C76">
              <w:rPr>
                <w:b/>
                <w:color w:val="000000"/>
                <w:sz w:val="22"/>
                <w:szCs w:val="22"/>
              </w:rPr>
              <w:t>Fair Value Measurement at December 31, 2016</w:t>
            </w:r>
          </w:p>
        </w:tc>
        <w:tc>
          <w:tcPr>
            <w:tcW w:w="103" w:type="dxa"/>
            <w:shd w:val="clear" w:color="auto" w:fill="auto"/>
            <w:noWrap/>
            <w:vAlign w:val="bottom"/>
          </w:tcPr>
          <w:p w14:paraId="4A173839" w14:textId="77777777" w:rsidR="002A3181" w:rsidRPr="00107C76" w:rsidRDefault="002A3181" w:rsidP="00E77856">
            <w:pPr>
              <w:rPr>
                <w:color w:val="000000"/>
                <w:sz w:val="22"/>
                <w:szCs w:val="22"/>
              </w:rPr>
            </w:pPr>
          </w:p>
        </w:tc>
      </w:tr>
      <w:tr w:rsidR="002A3181" w:rsidRPr="00107C76" w14:paraId="419185CE" w14:textId="77777777" w:rsidTr="00E77856">
        <w:trPr>
          <w:cantSplit/>
          <w:jc w:val="center"/>
        </w:trPr>
        <w:tc>
          <w:tcPr>
            <w:tcW w:w="2430" w:type="dxa"/>
            <w:shd w:val="clear" w:color="auto" w:fill="auto"/>
            <w:noWrap/>
            <w:vAlign w:val="bottom"/>
          </w:tcPr>
          <w:p w14:paraId="35B70B07" w14:textId="77777777" w:rsidR="002A3181" w:rsidRPr="00107C76" w:rsidRDefault="002A3181" w:rsidP="00E77856">
            <w:pPr>
              <w:jc w:val="center"/>
              <w:rPr>
                <w:color w:val="000000"/>
                <w:sz w:val="22"/>
                <w:szCs w:val="22"/>
              </w:rPr>
            </w:pPr>
          </w:p>
        </w:tc>
        <w:tc>
          <w:tcPr>
            <w:tcW w:w="90" w:type="dxa"/>
            <w:shd w:val="clear" w:color="auto" w:fill="auto"/>
            <w:noWrap/>
            <w:vAlign w:val="bottom"/>
          </w:tcPr>
          <w:p w14:paraId="4A2ECC81" w14:textId="77777777" w:rsidR="002A3181" w:rsidRPr="00107C76" w:rsidRDefault="002A3181" w:rsidP="00E77856">
            <w:pPr>
              <w:jc w:val="center"/>
              <w:rPr>
                <w:color w:val="000000"/>
                <w:sz w:val="22"/>
                <w:szCs w:val="22"/>
              </w:rPr>
            </w:pPr>
          </w:p>
        </w:tc>
        <w:tc>
          <w:tcPr>
            <w:tcW w:w="2317" w:type="dxa"/>
            <w:gridSpan w:val="2"/>
            <w:tcBorders>
              <w:bottom w:val="single" w:sz="4" w:space="0" w:color="auto"/>
            </w:tcBorders>
            <w:shd w:val="clear" w:color="auto" w:fill="auto"/>
            <w:noWrap/>
            <w:vAlign w:val="bottom"/>
          </w:tcPr>
          <w:p w14:paraId="00685D37" w14:textId="77777777" w:rsidR="002A3181" w:rsidRPr="00107C76" w:rsidRDefault="002A3181" w:rsidP="00E77856">
            <w:pPr>
              <w:jc w:val="center"/>
              <w:rPr>
                <w:b/>
                <w:color w:val="000000"/>
                <w:sz w:val="22"/>
                <w:szCs w:val="22"/>
              </w:rPr>
            </w:pPr>
            <w:r>
              <w:rPr>
                <w:b/>
                <w:color w:val="000000"/>
                <w:sz w:val="22"/>
                <w:szCs w:val="22"/>
              </w:rPr>
              <w:t>D</w:t>
            </w:r>
            <w:r w:rsidRPr="00107C76">
              <w:rPr>
                <w:b/>
                <w:color w:val="000000"/>
                <w:sz w:val="22"/>
                <w:szCs w:val="22"/>
              </w:rPr>
              <w:t>ecember 31, 2016</w:t>
            </w:r>
          </w:p>
        </w:tc>
        <w:tc>
          <w:tcPr>
            <w:tcW w:w="277" w:type="dxa"/>
            <w:shd w:val="clear" w:color="auto" w:fill="auto"/>
            <w:noWrap/>
            <w:vAlign w:val="bottom"/>
          </w:tcPr>
          <w:p w14:paraId="3ECCAD1F" w14:textId="77777777" w:rsidR="002A3181" w:rsidRPr="00107C76" w:rsidRDefault="002A3181" w:rsidP="00E77856">
            <w:pPr>
              <w:jc w:val="center"/>
              <w:rPr>
                <w:b/>
                <w:color w:val="000000"/>
                <w:sz w:val="22"/>
                <w:szCs w:val="22"/>
              </w:rPr>
            </w:pPr>
          </w:p>
        </w:tc>
        <w:tc>
          <w:tcPr>
            <w:tcW w:w="1426" w:type="dxa"/>
            <w:gridSpan w:val="2"/>
            <w:tcBorders>
              <w:bottom w:val="single" w:sz="4" w:space="0" w:color="auto"/>
            </w:tcBorders>
            <w:shd w:val="clear" w:color="auto" w:fill="auto"/>
            <w:noWrap/>
            <w:vAlign w:val="bottom"/>
          </w:tcPr>
          <w:p w14:paraId="4D1A4332" w14:textId="77777777" w:rsidR="002A3181" w:rsidRPr="00107C76" w:rsidRDefault="002A3181" w:rsidP="00E77856">
            <w:pPr>
              <w:jc w:val="center"/>
              <w:rPr>
                <w:b/>
                <w:color w:val="000000"/>
                <w:sz w:val="22"/>
                <w:szCs w:val="22"/>
              </w:rPr>
            </w:pPr>
            <w:r w:rsidRPr="00107C76">
              <w:rPr>
                <w:b/>
                <w:color w:val="000000"/>
                <w:sz w:val="22"/>
                <w:szCs w:val="22"/>
              </w:rPr>
              <w:t>Level 1</w:t>
            </w:r>
          </w:p>
        </w:tc>
        <w:tc>
          <w:tcPr>
            <w:tcW w:w="103" w:type="dxa"/>
            <w:shd w:val="clear" w:color="auto" w:fill="auto"/>
            <w:noWrap/>
            <w:vAlign w:val="bottom"/>
          </w:tcPr>
          <w:p w14:paraId="0390C197" w14:textId="77777777" w:rsidR="002A3181" w:rsidRPr="00107C76" w:rsidRDefault="002A3181" w:rsidP="00E77856">
            <w:pPr>
              <w:jc w:val="center"/>
              <w:rPr>
                <w:b/>
                <w:color w:val="000000"/>
                <w:sz w:val="22"/>
                <w:szCs w:val="22"/>
              </w:rPr>
            </w:pPr>
          </w:p>
        </w:tc>
        <w:tc>
          <w:tcPr>
            <w:tcW w:w="1426" w:type="dxa"/>
            <w:gridSpan w:val="2"/>
            <w:tcBorders>
              <w:bottom w:val="single" w:sz="4" w:space="0" w:color="auto"/>
            </w:tcBorders>
            <w:shd w:val="clear" w:color="auto" w:fill="auto"/>
            <w:noWrap/>
            <w:vAlign w:val="bottom"/>
          </w:tcPr>
          <w:p w14:paraId="635F6AF6" w14:textId="77777777" w:rsidR="002A3181" w:rsidRPr="00107C76" w:rsidRDefault="002A3181" w:rsidP="00E77856">
            <w:pPr>
              <w:jc w:val="center"/>
              <w:rPr>
                <w:b/>
                <w:color w:val="000000"/>
                <w:sz w:val="22"/>
                <w:szCs w:val="22"/>
              </w:rPr>
            </w:pPr>
            <w:r w:rsidRPr="00107C76">
              <w:rPr>
                <w:b/>
                <w:color w:val="000000"/>
                <w:sz w:val="22"/>
                <w:szCs w:val="22"/>
              </w:rPr>
              <w:t>Level 2</w:t>
            </w:r>
          </w:p>
        </w:tc>
        <w:tc>
          <w:tcPr>
            <w:tcW w:w="103" w:type="dxa"/>
            <w:shd w:val="clear" w:color="auto" w:fill="auto"/>
            <w:noWrap/>
            <w:vAlign w:val="bottom"/>
          </w:tcPr>
          <w:p w14:paraId="5E97468B" w14:textId="77777777" w:rsidR="002A3181" w:rsidRPr="00107C76" w:rsidRDefault="002A3181" w:rsidP="00E77856">
            <w:pPr>
              <w:jc w:val="center"/>
              <w:rPr>
                <w:b/>
                <w:color w:val="000000"/>
                <w:sz w:val="22"/>
                <w:szCs w:val="22"/>
              </w:rPr>
            </w:pPr>
          </w:p>
        </w:tc>
        <w:tc>
          <w:tcPr>
            <w:tcW w:w="1426" w:type="dxa"/>
            <w:gridSpan w:val="2"/>
            <w:tcBorders>
              <w:bottom w:val="single" w:sz="4" w:space="0" w:color="auto"/>
            </w:tcBorders>
            <w:shd w:val="clear" w:color="auto" w:fill="auto"/>
            <w:noWrap/>
            <w:vAlign w:val="bottom"/>
          </w:tcPr>
          <w:p w14:paraId="6C7A20E7" w14:textId="77777777" w:rsidR="002A3181" w:rsidRPr="00107C76" w:rsidRDefault="002A3181" w:rsidP="00E77856">
            <w:pPr>
              <w:jc w:val="center"/>
              <w:rPr>
                <w:b/>
                <w:color w:val="000000"/>
                <w:sz w:val="22"/>
                <w:szCs w:val="22"/>
              </w:rPr>
            </w:pPr>
            <w:r w:rsidRPr="00107C76">
              <w:rPr>
                <w:b/>
                <w:color w:val="000000"/>
                <w:sz w:val="22"/>
                <w:szCs w:val="22"/>
              </w:rPr>
              <w:t>Level 3</w:t>
            </w:r>
          </w:p>
        </w:tc>
        <w:tc>
          <w:tcPr>
            <w:tcW w:w="103" w:type="dxa"/>
            <w:shd w:val="clear" w:color="auto" w:fill="auto"/>
            <w:noWrap/>
            <w:vAlign w:val="bottom"/>
          </w:tcPr>
          <w:p w14:paraId="244D3907" w14:textId="77777777" w:rsidR="002A3181" w:rsidRPr="00107C76" w:rsidRDefault="002A3181" w:rsidP="00E77856">
            <w:pPr>
              <w:jc w:val="center"/>
              <w:rPr>
                <w:color w:val="000000"/>
                <w:sz w:val="22"/>
                <w:szCs w:val="22"/>
              </w:rPr>
            </w:pPr>
          </w:p>
        </w:tc>
      </w:tr>
      <w:tr w:rsidR="002A3181" w:rsidRPr="00107C76" w14:paraId="0E77CDF0" w14:textId="77777777" w:rsidTr="00E77856">
        <w:trPr>
          <w:cantSplit/>
          <w:jc w:val="center"/>
          <w:hidden/>
        </w:trPr>
        <w:tc>
          <w:tcPr>
            <w:tcW w:w="2430" w:type="dxa"/>
            <w:shd w:val="clear" w:color="auto" w:fill="auto"/>
            <w:noWrap/>
            <w:vAlign w:val="bottom"/>
          </w:tcPr>
          <w:p w14:paraId="06C6F586" w14:textId="77777777" w:rsidR="002A3181" w:rsidRPr="00072E87" w:rsidRDefault="002A3181" w:rsidP="00E77856">
            <w:pPr>
              <w:rPr>
                <w:rStyle w:val="EDGARxbrlTagCode"/>
              </w:rPr>
            </w:pPr>
            <w:r>
              <w:rPr>
                <w:rStyle w:val="EDGARxbrlTagCode"/>
              </w:rPr>
              <w:t>[«6PW4XEWZ|Tbl=1|Time=e|#=346»«6PW4XEWZ»]</w:t>
            </w:r>
          </w:p>
        </w:tc>
        <w:tc>
          <w:tcPr>
            <w:tcW w:w="90" w:type="dxa"/>
            <w:shd w:val="clear" w:color="auto" w:fill="auto"/>
            <w:noWrap/>
            <w:vAlign w:val="bottom"/>
          </w:tcPr>
          <w:p w14:paraId="19C5C650" w14:textId="77777777" w:rsidR="002A3181" w:rsidRPr="00107C76" w:rsidRDefault="002A3181" w:rsidP="00E77856">
            <w:pPr>
              <w:rPr>
                <w:color w:val="000000"/>
                <w:sz w:val="22"/>
                <w:szCs w:val="22"/>
              </w:rPr>
            </w:pPr>
          </w:p>
        </w:tc>
        <w:tc>
          <w:tcPr>
            <w:tcW w:w="471" w:type="dxa"/>
            <w:tcBorders>
              <w:top w:val="single" w:sz="4" w:space="0" w:color="auto"/>
            </w:tcBorders>
            <w:shd w:val="clear" w:color="auto" w:fill="auto"/>
            <w:noWrap/>
            <w:vAlign w:val="bottom"/>
          </w:tcPr>
          <w:p w14:paraId="53559A1E" w14:textId="77777777" w:rsidR="002A3181" w:rsidRPr="00107C76" w:rsidRDefault="002A3181" w:rsidP="00E77856">
            <w:pPr>
              <w:jc w:val="right"/>
              <w:rPr>
                <w:color w:val="000000"/>
                <w:sz w:val="22"/>
                <w:szCs w:val="22"/>
              </w:rPr>
            </w:pPr>
          </w:p>
        </w:tc>
        <w:tc>
          <w:tcPr>
            <w:tcW w:w="1846" w:type="dxa"/>
            <w:tcBorders>
              <w:top w:val="single" w:sz="4" w:space="0" w:color="auto"/>
            </w:tcBorders>
            <w:shd w:val="clear" w:color="auto" w:fill="auto"/>
            <w:noWrap/>
            <w:vAlign w:val="bottom"/>
          </w:tcPr>
          <w:p w14:paraId="16064D70" w14:textId="77777777" w:rsidR="002A3181" w:rsidRPr="00072E87" w:rsidRDefault="002A3181" w:rsidP="00E77856">
            <w:pPr>
              <w:jc w:val="right"/>
              <w:rPr>
                <w:rStyle w:val="EDGARxbrlTagCode"/>
              </w:rPr>
            </w:pPr>
            <w:r>
              <w:rPr>
                <w:rStyle w:val="EDGARxbrlTagCode"/>
              </w:rPr>
              <w:t>[«6PW4XE83|Dim=FairValueByFairValueHierarchyLevelAxis~*|#=347»«6PW4XE83»]</w:t>
            </w:r>
          </w:p>
        </w:tc>
        <w:tc>
          <w:tcPr>
            <w:tcW w:w="277" w:type="dxa"/>
            <w:shd w:val="clear" w:color="auto" w:fill="auto"/>
            <w:noWrap/>
            <w:vAlign w:val="bottom"/>
          </w:tcPr>
          <w:p w14:paraId="0AD581AE" w14:textId="77777777" w:rsidR="002A3181" w:rsidRPr="00107C76" w:rsidRDefault="002A3181" w:rsidP="00E77856">
            <w:pPr>
              <w:jc w:val="right"/>
              <w:rPr>
                <w:color w:val="000000"/>
                <w:sz w:val="22"/>
                <w:szCs w:val="22"/>
              </w:rPr>
            </w:pPr>
          </w:p>
        </w:tc>
        <w:tc>
          <w:tcPr>
            <w:tcW w:w="190" w:type="dxa"/>
            <w:tcBorders>
              <w:top w:val="single" w:sz="4" w:space="0" w:color="auto"/>
            </w:tcBorders>
            <w:shd w:val="clear" w:color="auto" w:fill="auto"/>
            <w:noWrap/>
            <w:vAlign w:val="bottom"/>
          </w:tcPr>
          <w:p w14:paraId="3BDCA855" w14:textId="77777777" w:rsidR="002A3181" w:rsidRPr="00107C76" w:rsidRDefault="002A3181" w:rsidP="00E77856">
            <w:pPr>
              <w:jc w:val="right"/>
              <w:rPr>
                <w:color w:val="000000"/>
                <w:sz w:val="22"/>
                <w:szCs w:val="22"/>
              </w:rPr>
            </w:pPr>
          </w:p>
        </w:tc>
        <w:tc>
          <w:tcPr>
            <w:tcW w:w="1236" w:type="dxa"/>
            <w:tcBorders>
              <w:top w:val="single" w:sz="4" w:space="0" w:color="auto"/>
            </w:tcBorders>
            <w:shd w:val="clear" w:color="auto" w:fill="auto"/>
            <w:noWrap/>
            <w:vAlign w:val="bottom"/>
          </w:tcPr>
          <w:p w14:paraId="1B32A098" w14:textId="77777777" w:rsidR="002A3181" w:rsidRPr="00072E87" w:rsidRDefault="002A3181" w:rsidP="00E77856">
            <w:pPr>
              <w:jc w:val="right"/>
              <w:rPr>
                <w:rStyle w:val="EDGARxbrlTagCode"/>
              </w:rPr>
            </w:pPr>
            <w:r>
              <w:rPr>
                <w:rStyle w:val="EDGARxbrlTagCode"/>
              </w:rPr>
              <w:t>[«6MW4XF1F|Dim=FairValueByFairValueHierarchyLevelAxis~FairValueInputsLevel1Member|#=348»«6MW4XF1F»]</w:t>
            </w:r>
          </w:p>
        </w:tc>
        <w:tc>
          <w:tcPr>
            <w:tcW w:w="103" w:type="dxa"/>
            <w:shd w:val="clear" w:color="auto" w:fill="auto"/>
            <w:noWrap/>
            <w:vAlign w:val="bottom"/>
          </w:tcPr>
          <w:p w14:paraId="0047A749" w14:textId="77777777" w:rsidR="002A3181" w:rsidRPr="00107C76" w:rsidRDefault="002A3181" w:rsidP="00E77856">
            <w:pPr>
              <w:jc w:val="right"/>
              <w:rPr>
                <w:color w:val="000000"/>
                <w:sz w:val="22"/>
                <w:szCs w:val="22"/>
              </w:rPr>
            </w:pPr>
          </w:p>
        </w:tc>
        <w:tc>
          <w:tcPr>
            <w:tcW w:w="190" w:type="dxa"/>
            <w:tcBorders>
              <w:top w:val="single" w:sz="4" w:space="0" w:color="auto"/>
            </w:tcBorders>
            <w:shd w:val="clear" w:color="auto" w:fill="auto"/>
            <w:noWrap/>
            <w:vAlign w:val="bottom"/>
          </w:tcPr>
          <w:p w14:paraId="57E95A9C" w14:textId="77777777" w:rsidR="002A3181" w:rsidRPr="00107C76" w:rsidRDefault="002A3181" w:rsidP="00E77856">
            <w:pPr>
              <w:jc w:val="right"/>
              <w:rPr>
                <w:color w:val="000000"/>
                <w:sz w:val="22"/>
                <w:szCs w:val="22"/>
              </w:rPr>
            </w:pPr>
          </w:p>
        </w:tc>
        <w:tc>
          <w:tcPr>
            <w:tcW w:w="1236" w:type="dxa"/>
            <w:tcBorders>
              <w:top w:val="single" w:sz="4" w:space="0" w:color="auto"/>
            </w:tcBorders>
            <w:shd w:val="clear" w:color="auto" w:fill="auto"/>
            <w:noWrap/>
            <w:vAlign w:val="bottom"/>
          </w:tcPr>
          <w:p w14:paraId="2E45EA44" w14:textId="77777777" w:rsidR="002A3181" w:rsidRPr="00072E87" w:rsidRDefault="002A3181" w:rsidP="00E77856">
            <w:pPr>
              <w:jc w:val="right"/>
              <w:rPr>
                <w:rStyle w:val="EDGARxbrlTagCode"/>
              </w:rPr>
            </w:pPr>
            <w:r>
              <w:rPr>
                <w:rStyle w:val="EDGARxbrlTagCode"/>
              </w:rPr>
              <w:t>[«6MW0XF6V|Dim=FairValueByFairValueHierarchyLevelAxis~FairValueInputsLevel2Member|#=349»«6MW0XF6V»]</w:t>
            </w:r>
          </w:p>
        </w:tc>
        <w:tc>
          <w:tcPr>
            <w:tcW w:w="103" w:type="dxa"/>
            <w:shd w:val="clear" w:color="auto" w:fill="auto"/>
            <w:noWrap/>
            <w:vAlign w:val="bottom"/>
          </w:tcPr>
          <w:p w14:paraId="4B390187" w14:textId="77777777" w:rsidR="002A3181" w:rsidRPr="00107C76" w:rsidRDefault="002A3181" w:rsidP="00E77856">
            <w:pPr>
              <w:jc w:val="right"/>
              <w:rPr>
                <w:color w:val="000000"/>
                <w:sz w:val="22"/>
                <w:szCs w:val="22"/>
              </w:rPr>
            </w:pPr>
          </w:p>
        </w:tc>
        <w:tc>
          <w:tcPr>
            <w:tcW w:w="157" w:type="dxa"/>
            <w:tcBorders>
              <w:top w:val="single" w:sz="4" w:space="0" w:color="auto"/>
            </w:tcBorders>
            <w:shd w:val="clear" w:color="auto" w:fill="auto"/>
            <w:noWrap/>
            <w:vAlign w:val="bottom"/>
          </w:tcPr>
          <w:p w14:paraId="64FC752D" w14:textId="77777777" w:rsidR="002A3181" w:rsidRPr="00107C76" w:rsidRDefault="002A3181" w:rsidP="00E77856">
            <w:pPr>
              <w:jc w:val="right"/>
              <w:rPr>
                <w:color w:val="000000"/>
                <w:sz w:val="22"/>
                <w:szCs w:val="22"/>
              </w:rPr>
            </w:pPr>
          </w:p>
        </w:tc>
        <w:tc>
          <w:tcPr>
            <w:tcW w:w="1269" w:type="dxa"/>
            <w:tcBorders>
              <w:top w:val="single" w:sz="4" w:space="0" w:color="auto"/>
            </w:tcBorders>
            <w:shd w:val="clear" w:color="auto" w:fill="auto"/>
            <w:noWrap/>
            <w:vAlign w:val="bottom"/>
          </w:tcPr>
          <w:p w14:paraId="44283715" w14:textId="77777777" w:rsidR="002A3181" w:rsidRPr="00072E87" w:rsidRDefault="002A3181" w:rsidP="00E77856">
            <w:pPr>
              <w:jc w:val="right"/>
              <w:rPr>
                <w:rStyle w:val="EDGARxbrlTagCode"/>
              </w:rPr>
            </w:pPr>
            <w:r>
              <w:rPr>
                <w:rStyle w:val="EDGARxbrlTagCode"/>
              </w:rPr>
              <w:t>[«6PW0XFWE|Dim=FairValueByFairValueHierarchyLevelAxis~FairValueInputsLevel3Member|#=350»«6PW0XFWE»]</w:t>
            </w:r>
          </w:p>
        </w:tc>
        <w:tc>
          <w:tcPr>
            <w:tcW w:w="103" w:type="dxa"/>
            <w:shd w:val="clear" w:color="auto" w:fill="auto"/>
            <w:noWrap/>
            <w:vAlign w:val="bottom"/>
          </w:tcPr>
          <w:p w14:paraId="55D60482" w14:textId="77777777" w:rsidR="002A3181" w:rsidRPr="00107C76" w:rsidRDefault="002A3181" w:rsidP="00E77856">
            <w:pPr>
              <w:rPr>
                <w:color w:val="000000"/>
                <w:sz w:val="22"/>
                <w:szCs w:val="22"/>
              </w:rPr>
            </w:pPr>
          </w:p>
        </w:tc>
      </w:tr>
      <w:tr w:rsidR="002A3181" w:rsidRPr="00107C76" w14:paraId="24523AE8" w14:textId="77777777" w:rsidTr="00E77856">
        <w:trPr>
          <w:cantSplit/>
          <w:jc w:val="center"/>
          <w:hidden/>
        </w:trPr>
        <w:tc>
          <w:tcPr>
            <w:tcW w:w="2430" w:type="dxa"/>
            <w:shd w:val="clear" w:color="auto" w:fill="auto"/>
            <w:noWrap/>
            <w:vAlign w:val="bottom"/>
          </w:tcPr>
          <w:p w14:paraId="25243A72" w14:textId="77777777" w:rsidR="002A3181" w:rsidRPr="00107C76" w:rsidRDefault="002A3181" w:rsidP="00E77856">
            <w:pPr>
              <w:rPr>
                <w:color w:val="000000"/>
                <w:sz w:val="22"/>
                <w:szCs w:val="22"/>
              </w:rPr>
            </w:pPr>
            <w:r>
              <w:rPr>
                <w:rStyle w:val="EDGARxbrlTagCode"/>
              </w:rPr>
              <w:t>[«6MW0NFDE|Tag=DerivativeConversionOptionLiability1|Type=credit|Period=instant|Label=Derivative conversion option liability|Defn=Represents the liability arising from derivative conversion options, as of the indicated date.|#=351»</w:t>
            </w:r>
            <w:r w:rsidRPr="00971F21">
              <w:rPr>
                <w:color w:val="000000"/>
                <w:sz w:val="22"/>
                <w:szCs w:val="22"/>
              </w:rPr>
              <w:t>Derivative conversion option liability</w:t>
            </w:r>
            <w:r w:rsidRPr="00971F21">
              <w:rPr>
                <w:rStyle w:val="EDGARxbrlTagCode"/>
              </w:rPr>
              <w:t>«6MW0NFDE»]</w:t>
            </w:r>
          </w:p>
        </w:tc>
        <w:tc>
          <w:tcPr>
            <w:tcW w:w="90" w:type="dxa"/>
            <w:shd w:val="clear" w:color="auto" w:fill="auto"/>
            <w:noWrap/>
            <w:vAlign w:val="bottom"/>
          </w:tcPr>
          <w:p w14:paraId="79E2DB1D" w14:textId="77777777" w:rsidR="002A3181" w:rsidRPr="00107C76" w:rsidRDefault="002A3181" w:rsidP="00E77856">
            <w:pPr>
              <w:rPr>
                <w:color w:val="000000"/>
                <w:sz w:val="22"/>
                <w:szCs w:val="22"/>
              </w:rPr>
            </w:pPr>
          </w:p>
        </w:tc>
        <w:tc>
          <w:tcPr>
            <w:tcW w:w="471" w:type="dxa"/>
            <w:shd w:val="clear" w:color="auto" w:fill="auto"/>
            <w:noWrap/>
            <w:vAlign w:val="bottom"/>
          </w:tcPr>
          <w:p w14:paraId="0EFCCE1E" w14:textId="77777777" w:rsidR="002A3181" w:rsidRPr="00107C76" w:rsidRDefault="002A3181" w:rsidP="00E77856">
            <w:pPr>
              <w:jc w:val="center"/>
              <w:rPr>
                <w:color w:val="000000"/>
                <w:sz w:val="22"/>
                <w:szCs w:val="22"/>
              </w:rPr>
            </w:pPr>
            <w:r w:rsidRPr="00107C76">
              <w:rPr>
                <w:color w:val="000000"/>
                <w:sz w:val="22"/>
                <w:szCs w:val="22"/>
              </w:rPr>
              <w:t>$</w:t>
            </w:r>
          </w:p>
        </w:tc>
        <w:tc>
          <w:tcPr>
            <w:tcW w:w="1846" w:type="dxa"/>
            <w:shd w:val="clear" w:color="auto" w:fill="auto"/>
            <w:noWrap/>
            <w:vAlign w:val="bottom"/>
          </w:tcPr>
          <w:p w14:paraId="137BFBA4" w14:textId="77777777" w:rsidR="002A3181" w:rsidRPr="00107C76" w:rsidRDefault="002A3181" w:rsidP="00E77856">
            <w:pPr>
              <w:jc w:val="center"/>
              <w:rPr>
                <w:color w:val="000000"/>
                <w:sz w:val="22"/>
                <w:szCs w:val="22"/>
              </w:rPr>
            </w:pPr>
            <w:r w:rsidRPr="00107C76">
              <w:rPr>
                <w:color w:val="000000"/>
                <w:sz w:val="22"/>
                <w:szCs w:val="22"/>
              </w:rPr>
              <w:t>119,500</w:t>
            </w:r>
          </w:p>
        </w:tc>
        <w:tc>
          <w:tcPr>
            <w:tcW w:w="277" w:type="dxa"/>
            <w:shd w:val="clear" w:color="auto" w:fill="auto"/>
            <w:noWrap/>
            <w:vAlign w:val="bottom"/>
          </w:tcPr>
          <w:p w14:paraId="16717289" w14:textId="77777777" w:rsidR="002A3181" w:rsidRPr="00107C76" w:rsidRDefault="002A3181" w:rsidP="00E77856">
            <w:pPr>
              <w:jc w:val="center"/>
              <w:rPr>
                <w:color w:val="000000"/>
                <w:sz w:val="22"/>
                <w:szCs w:val="22"/>
              </w:rPr>
            </w:pPr>
          </w:p>
        </w:tc>
        <w:tc>
          <w:tcPr>
            <w:tcW w:w="190" w:type="dxa"/>
            <w:shd w:val="clear" w:color="auto" w:fill="auto"/>
            <w:noWrap/>
            <w:vAlign w:val="bottom"/>
          </w:tcPr>
          <w:p w14:paraId="1943AED7" w14:textId="77777777" w:rsidR="002A3181" w:rsidRPr="00107C76" w:rsidRDefault="002A3181" w:rsidP="00E77856">
            <w:pPr>
              <w:jc w:val="center"/>
              <w:rPr>
                <w:color w:val="000000"/>
                <w:sz w:val="22"/>
                <w:szCs w:val="22"/>
              </w:rPr>
            </w:pPr>
            <w:r w:rsidRPr="00107C76">
              <w:rPr>
                <w:color w:val="000000"/>
                <w:sz w:val="22"/>
                <w:szCs w:val="22"/>
              </w:rPr>
              <w:t>$</w:t>
            </w:r>
          </w:p>
        </w:tc>
        <w:tc>
          <w:tcPr>
            <w:tcW w:w="1236" w:type="dxa"/>
            <w:shd w:val="clear" w:color="auto" w:fill="auto"/>
            <w:noWrap/>
            <w:vAlign w:val="bottom"/>
          </w:tcPr>
          <w:p w14:paraId="54972301" w14:textId="77777777" w:rsidR="002A3181" w:rsidRPr="00107C76" w:rsidRDefault="002A3181" w:rsidP="00E77856">
            <w:pPr>
              <w:jc w:val="center"/>
              <w:rPr>
                <w:color w:val="000000"/>
                <w:sz w:val="22"/>
                <w:szCs w:val="22"/>
              </w:rPr>
            </w:pPr>
            <w:r w:rsidRPr="00107C76">
              <w:rPr>
                <w:color w:val="000000"/>
                <w:sz w:val="22"/>
                <w:szCs w:val="22"/>
              </w:rPr>
              <w:t>—</w:t>
            </w:r>
          </w:p>
        </w:tc>
        <w:tc>
          <w:tcPr>
            <w:tcW w:w="103" w:type="dxa"/>
            <w:shd w:val="clear" w:color="auto" w:fill="auto"/>
            <w:noWrap/>
            <w:vAlign w:val="bottom"/>
          </w:tcPr>
          <w:p w14:paraId="4526C058" w14:textId="77777777" w:rsidR="002A3181" w:rsidRPr="00107C76" w:rsidRDefault="002A3181" w:rsidP="00E77856">
            <w:pPr>
              <w:jc w:val="center"/>
              <w:rPr>
                <w:color w:val="000000"/>
                <w:sz w:val="22"/>
                <w:szCs w:val="22"/>
              </w:rPr>
            </w:pPr>
          </w:p>
        </w:tc>
        <w:tc>
          <w:tcPr>
            <w:tcW w:w="190" w:type="dxa"/>
            <w:shd w:val="clear" w:color="auto" w:fill="auto"/>
            <w:noWrap/>
            <w:vAlign w:val="bottom"/>
          </w:tcPr>
          <w:p w14:paraId="7AADC7C8" w14:textId="77777777" w:rsidR="002A3181" w:rsidRPr="00107C76" w:rsidRDefault="002A3181" w:rsidP="00E77856">
            <w:pPr>
              <w:jc w:val="center"/>
              <w:rPr>
                <w:color w:val="000000"/>
                <w:sz w:val="22"/>
                <w:szCs w:val="22"/>
              </w:rPr>
            </w:pPr>
            <w:r w:rsidRPr="00107C76">
              <w:rPr>
                <w:color w:val="000000"/>
                <w:sz w:val="22"/>
                <w:szCs w:val="22"/>
              </w:rPr>
              <w:t>$</w:t>
            </w:r>
          </w:p>
        </w:tc>
        <w:tc>
          <w:tcPr>
            <w:tcW w:w="1236" w:type="dxa"/>
            <w:shd w:val="clear" w:color="auto" w:fill="auto"/>
            <w:noWrap/>
            <w:vAlign w:val="bottom"/>
          </w:tcPr>
          <w:p w14:paraId="77D63F5C" w14:textId="77777777" w:rsidR="002A3181" w:rsidRPr="00107C76" w:rsidRDefault="002A3181" w:rsidP="00E77856">
            <w:pPr>
              <w:jc w:val="center"/>
              <w:rPr>
                <w:color w:val="000000"/>
                <w:sz w:val="22"/>
                <w:szCs w:val="22"/>
              </w:rPr>
            </w:pPr>
            <w:r w:rsidRPr="00107C76">
              <w:rPr>
                <w:color w:val="000000"/>
                <w:sz w:val="22"/>
                <w:szCs w:val="22"/>
              </w:rPr>
              <w:t>—</w:t>
            </w:r>
          </w:p>
        </w:tc>
        <w:tc>
          <w:tcPr>
            <w:tcW w:w="103" w:type="dxa"/>
            <w:shd w:val="clear" w:color="auto" w:fill="auto"/>
            <w:noWrap/>
            <w:vAlign w:val="bottom"/>
          </w:tcPr>
          <w:p w14:paraId="7149A86D" w14:textId="77777777" w:rsidR="002A3181" w:rsidRPr="00107C76" w:rsidRDefault="002A3181" w:rsidP="00E77856">
            <w:pPr>
              <w:jc w:val="center"/>
              <w:rPr>
                <w:color w:val="000000"/>
                <w:sz w:val="22"/>
                <w:szCs w:val="22"/>
              </w:rPr>
            </w:pPr>
          </w:p>
        </w:tc>
        <w:tc>
          <w:tcPr>
            <w:tcW w:w="157" w:type="dxa"/>
            <w:shd w:val="clear" w:color="auto" w:fill="auto"/>
            <w:noWrap/>
            <w:vAlign w:val="bottom"/>
          </w:tcPr>
          <w:p w14:paraId="31CF4F1D" w14:textId="77777777" w:rsidR="002A3181" w:rsidRPr="00107C76" w:rsidRDefault="002A3181" w:rsidP="00E77856">
            <w:pPr>
              <w:jc w:val="center"/>
              <w:rPr>
                <w:color w:val="000000"/>
                <w:sz w:val="22"/>
                <w:szCs w:val="22"/>
              </w:rPr>
            </w:pPr>
            <w:r w:rsidRPr="00107C76">
              <w:rPr>
                <w:color w:val="000000"/>
                <w:sz w:val="22"/>
                <w:szCs w:val="22"/>
              </w:rPr>
              <w:t>$</w:t>
            </w:r>
          </w:p>
        </w:tc>
        <w:tc>
          <w:tcPr>
            <w:tcW w:w="1269" w:type="dxa"/>
            <w:shd w:val="clear" w:color="auto" w:fill="auto"/>
            <w:noWrap/>
            <w:vAlign w:val="bottom"/>
          </w:tcPr>
          <w:p w14:paraId="791AEC90" w14:textId="77777777" w:rsidR="002A3181" w:rsidRPr="00107C76" w:rsidRDefault="002A3181" w:rsidP="00E77856">
            <w:pPr>
              <w:jc w:val="center"/>
              <w:rPr>
                <w:color w:val="000000"/>
                <w:sz w:val="22"/>
                <w:szCs w:val="22"/>
              </w:rPr>
            </w:pPr>
            <w:r w:rsidRPr="00107C76">
              <w:rPr>
                <w:color w:val="000000"/>
                <w:sz w:val="22"/>
                <w:szCs w:val="22"/>
              </w:rPr>
              <w:t>119,500</w:t>
            </w:r>
          </w:p>
        </w:tc>
        <w:tc>
          <w:tcPr>
            <w:tcW w:w="103" w:type="dxa"/>
            <w:shd w:val="clear" w:color="auto" w:fill="auto"/>
            <w:noWrap/>
            <w:vAlign w:val="bottom"/>
          </w:tcPr>
          <w:p w14:paraId="18F25922" w14:textId="77777777" w:rsidR="002A3181" w:rsidRPr="00107C76" w:rsidRDefault="002A3181" w:rsidP="00E77856">
            <w:pPr>
              <w:rPr>
                <w:color w:val="000000"/>
                <w:sz w:val="22"/>
                <w:szCs w:val="22"/>
              </w:rPr>
            </w:pPr>
          </w:p>
        </w:tc>
      </w:tr>
    </w:tbl>
    <w:p w14:paraId="01AA89B0" w14:textId="77777777" w:rsidR="002A3181" w:rsidRPr="00107C76" w:rsidRDefault="002A3181" w:rsidP="002A3181">
      <w:pPr>
        <w:rPr>
          <w:color w:val="000000"/>
          <w:sz w:val="22"/>
          <w:szCs w:val="22"/>
        </w:rPr>
      </w:pPr>
    </w:p>
    <w:tbl>
      <w:tblPr>
        <w:tblW w:w="9778" w:type="dxa"/>
        <w:jc w:val="center"/>
        <w:tblLayout w:type="fixed"/>
        <w:tblCellMar>
          <w:left w:w="40" w:type="dxa"/>
          <w:right w:w="40" w:type="dxa"/>
        </w:tblCellMar>
        <w:tblLook w:val="04A0" w:firstRow="1" w:lastRow="0" w:firstColumn="1" w:lastColumn="0" w:noHBand="0" w:noVBand="1"/>
      </w:tblPr>
      <w:tblGrid>
        <w:gridCol w:w="2420"/>
        <w:gridCol w:w="100"/>
        <w:gridCol w:w="448"/>
        <w:gridCol w:w="1881"/>
        <w:gridCol w:w="269"/>
        <w:gridCol w:w="188"/>
        <w:gridCol w:w="1254"/>
        <w:gridCol w:w="100"/>
        <w:gridCol w:w="188"/>
        <w:gridCol w:w="1254"/>
        <w:gridCol w:w="100"/>
        <w:gridCol w:w="188"/>
        <w:gridCol w:w="1288"/>
        <w:gridCol w:w="100"/>
      </w:tblGrid>
      <w:tr w:rsidR="002A3181" w:rsidRPr="00107C76" w14:paraId="70B52BE9" w14:textId="77777777" w:rsidTr="00E77856">
        <w:trPr>
          <w:cantSplit/>
          <w:jc w:val="center"/>
        </w:trPr>
        <w:tc>
          <w:tcPr>
            <w:tcW w:w="2430" w:type="dxa"/>
            <w:noWrap/>
            <w:vAlign w:val="bottom"/>
          </w:tcPr>
          <w:p w14:paraId="0670C948" w14:textId="77777777" w:rsidR="002A3181" w:rsidRPr="00107C76" w:rsidRDefault="002A3181" w:rsidP="00E77856">
            <w:pPr>
              <w:jc w:val="center"/>
              <w:rPr>
                <w:color w:val="000000"/>
                <w:sz w:val="22"/>
                <w:szCs w:val="22"/>
              </w:rPr>
            </w:pPr>
          </w:p>
        </w:tc>
        <w:tc>
          <w:tcPr>
            <w:tcW w:w="90" w:type="dxa"/>
            <w:noWrap/>
            <w:vAlign w:val="bottom"/>
          </w:tcPr>
          <w:p w14:paraId="2FE6864F" w14:textId="77777777" w:rsidR="002A3181" w:rsidRPr="00107C76" w:rsidRDefault="002A3181" w:rsidP="00E77856">
            <w:pPr>
              <w:jc w:val="center"/>
              <w:rPr>
                <w:color w:val="000000"/>
                <w:sz w:val="22"/>
                <w:szCs w:val="22"/>
              </w:rPr>
            </w:pPr>
          </w:p>
        </w:tc>
        <w:tc>
          <w:tcPr>
            <w:tcW w:w="2340" w:type="dxa"/>
            <w:gridSpan w:val="2"/>
            <w:noWrap/>
            <w:vAlign w:val="bottom"/>
          </w:tcPr>
          <w:p w14:paraId="39BB432E" w14:textId="77777777" w:rsidR="002A3181" w:rsidRPr="005901CD" w:rsidRDefault="002A3181" w:rsidP="00E77856">
            <w:pPr>
              <w:jc w:val="center"/>
              <w:rPr>
                <w:b/>
                <w:color w:val="000000"/>
                <w:sz w:val="22"/>
                <w:szCs w:val="22"/>
              </w:rPr>
            </w:pPr>
            <w:r w:rsidRPr="005901CD">
              <w:rPr>
                <w:b/>
                <w:color w:val="000000"/>
                <w:sz w:val="22"/>
                <w:szCs w:val="22"/>
              </w:rPr>
              <w:t>Fair Value a</w:t>
            </w:r>
            <w:r>
              <w:rPr>
                <w:b/>
                <w:color w:val="000000"/>
                <w:sz w:val="22"/>
                <w:szCs w:val="22"/>
              </w:rPr>
              <w:t>t</w:t>
            </w:r>
          </w:p>
        </w:tc>
        <w:tc>
          <w:tcPr>
            <w:tcW w:w="270" w:type="dxa"/>
            <w:noWrap/>
            <w:vAlign w:val="bottom"/>
          </w:tcPr>
          <w:p w14:paraId="600D1908" w14:textId="77777777" w:rsidR="002A3181" w:rsidRPr="005901CD" w:rsidRDefault="002A3181" w:rsidP="00E77856">
            <w:pPr>
              <w:jc w:val="center"/>
              <w:rPr>
                <w:b/>
                <w:color w:val="000000"/>
                <w:sz w:val="22"/>
                <w:szCs w:val="22"/>
              </w:rPr>
            </w:pPr>
          </w:p>
        </w:tc>
        <w:tc>
          <w:tcPr>
            <w:tcW w:w="4558" w:type="dxa"/>
            <w:gridSpan w:val="8"/>
            <w:tcBorders>
              <w:bottom w:val="single" w:sz="4" w:space="0" w:color="auto"/>
            </w:tcBorders>
            <w:noWrap/>
            <w:vAlign w:val="bottom"/>
          </w:tcPr>
          <w:p w14:paraId="71863DD7" w14:textId="77777777" w:rsidR="002A3181" w:rsidRPr="00107C76" w:rsidRDefault="002A3181" w:rsidP="00E77856">
            <w:pPr>
              <w:jc w:val="center"/>
              <w:rPr>
                <w:b/>
                <w:color w:val="000000"/>
                <w:sz w:val="22"/>
                <w:szCs w:val="22"/>
              </w:rPr>
            </w:pPr>
            <w:r w:rsidRPr="005901CD">
              <w:rPr>
                <w:b/>
                <w:color w:val="000000"/>
                <w:sz w:val="22"/>
                <w:szCs w:val="22"/>
              </w:rPr>
              <w:t>Fair Value Measurement at December 31, 2015</w:t>
            </w:r>
          </w:p>
        </w:tc>
        <w:tc>
          <w:tcPr>
            <w:tcW w:w="90" w:type="dxa"/>
            <w:noWrap/>
            <w:vAlign w:val="bottom"/>
          </w:tcPr>
          <w:p w14:paraId="45FF5D90" w14:textId="77777777" w:rsidR="002A3181" w:rsidRPr="00107C76" w:rsidRDefault="002A3181" w:rsidP="00E77856">
            <w:pPr>
              <w:jc w:val="center"/>
              <w:rPr>
                <w:color w:val="000000"/>
                <w:sz w:val="22"/>
                <w:szCs w:val="22"/>
              </w:rPr>
            </w:pPr>
          </w:p>
        </w:tc>
      </w:tr>
      <w:tr w:rsidR="002A3181" w:rsidRPr="00107C76" w14:paraId="71228180" w14:textId="77777777" w:rsidTr="00E77856">
        <w:trPr>
          <w:cantSplit/>
          <w:jc w:val="center"/>
        </w:trPr>
        <w:tc>
          <w:tcPr>
            <w:tcW w:w="2430" w:type="dxa"/>
            <w:noWrap/>
            <w:vAlign w:val="bottom"/>
          </w:tcPr>
          <w:p w14:paraId="7162783C" w14:textId="77777777" w:rsidR="002A3181" w:rsidRPr="00107C76" w:rsidRDefault="002A3181" w:rsidP="00E77856">
            <w:pPr>
              <w:jc w:val="center"/>
              <w:rPr>
                <w:color w:val="000000"/>
                <w:sz w:val="22"/>
                <w:szCs w:val="22"/>
              </w:rPr>
            </w:pPr>
          </w:p>
        </w:tc>
        <w:tc>
          <w:tcPr>
            <w:tcW w:w="90" w:type="dxa"/>
            <w:noWrap/>
            <w:vAlign w:val="bottom"/>
          </w:tcPr>
          <w:p w14:paraId="69AB99E5" w14:textId="77777777" w:rsidR="002A3181" w:rsidRPr="00107C76" w:rsidRDefault="002A3181" w:rsidP="00E77856">
            <w:pPr>
              <w:jc w:val="center"/>
              <w:rPr>
                <w:color w:val="000000"/>
                <w:sz w:val="22"/>
                <w:szCs w:val="22"/>
              </w:rPr>
            </w:pPr>
          </w:p>
        </w:tc>
        <w:tc>
          <w:tcPr>
            <w:tcW w:w="2340" w:type="dxa"/>
            <w:gridSpan w:val="2"/>
            <w:tcBorders>
              <w:bottom w:val="single" w:sz="4" w:space="0" w:color="auto"/>
            </w:tcBorders>
            <w:noWrap/>
            <w:vAlign w:val="bottom"/>
          </w:tcPr>
          <w:p w14:paraId="773BC905" w14:textId="77777777" w:rsidR="002A3181" w:rsidRPr="00107C76" w:rsidRDefault="002A3181" w:rsidP="00E77856">
            <w:pPr>
              <w:jc w:val="center"/>
              <w:rPr>
                <w:b/>
                <w:color w:val="000000"/>
                <w:sz w:val="22"/>
                <w:szCs w:val="22"/>
              </w:rPr>
            </w:pPr>
            <w:r w:rsidRPr="005901CD">
              <w:rPr>
                <w:b/>
                <w:color w:val="000000"/>
                <w:sz w:val="22"/>
                <w:szCs w:val="22"/>
              </w:rPr>
              <w:t>December 31, 2015</w:t>
            </w:r>
          </w:p>
        </w:tc>
        <w:tc>
          <w:tcPr>
            <w:tcW w:w="270" w:type="dxa"/>
            <w:noWrap/>
            <w:vAlign w:val="bottom"/>
          </w:tcPr>
          <w:p w14:paraId="4B9BB50F" w14:textId="77777777" w:rsidR="002A3181" w:rsidRPr="00107C76" w:rsidRDefault="002A3181" w:rsidP="00E77856">
            <w:pPr>
              <w:jc w:val="center"/>
              <w:rPr>
                <w:b/>
                <w:color w:val="000000"/>
                <w:sz w:val="22"/>
                <w:szCs w:val="22"/>
              </w:rPr>
            </w:pPr>
          </w:p>
        </w:tc>
        <w:tc>
          <w:tcPr>
            <w:tcW w:w="1448" w:type="dxa"/>
            <w:gridSpan w:val="2"/>
            <w:tcBorders>
              <w:bottom w:val="single" w:sz="4" w:space="0" w:color="auto"/>
            </w:tcBorders>
            <w:noWrap/>
            <w:vAlign w:val="bottom"/>
          </w:tcPr>
          <w:p w14:paraId="2F7DDE30" w14:textId="77777777" w:rsidR="002A3181" w:rsidRPr="00107C76" w:rsidRDefault="002A3181" w:rsidP="00E77856">
            <w:pPr>
              <w:jc w:val="center"/>
              <w:rPr>
                <w:b/>
                <w:color w:val="000000"/>
                <w:sz w:val="22"/>
                <w:szCs w:val="22"/>
              </w:rPr>
            </w:pPr>
            <w:r w:rsidRPr="00107C76">
              <w:rPr>
                <w:b/>
                <w:color w:val="000000"/>
                <w:sz w:val="22"/>
                <w:szCs w:val="22"/>
              </w:rPr>
              <w:t>Level 1</w:t>
            </w:r>
          </w:p>
        </w:tc>
        <w:tc>
          <w:tcPr>
            <w:tcW w:w="90" w:type="dxa"/>
            <w:noWrap/>
            <w:vAlign w:val="bottom"/>
          </w:tcPr>
          <w:p w14:paraId="0AC193D5" w14:textId="77777777" w:rsidR="002A3181" w:rsidRPr="00107C76" w:rsidRDefault="002A3181" w:rsidP="00E77856">
            <w:pPr>
              <w:jc w:val="center"/>
              <w:rPr>
                <w:b/>
                <w:color w:val="000000"/>
                <w:sz w:val="22"/>
                <w:szCs w:val="22"/>
              </w:rPr>
            </w:pPr>
          </w:p>
        </w:tc>
        <w:tc>
          <w:tcPr>
            <w:tcW w:w="1448" w:type="dxa"/>
            <w:gridSpan w:val="2"/>
            <w:tcBorders>
              <w:bottom w:val="single" w:sz="4" w:space="0" w:color="auto"/>
            </w:tcBorders>
            <w:noWrap/>
            <w:vAlign w:val="bottom"/>
          </w:tcPr>
          <w:p w14:paraId="3F51154A" w14:textId="77777777" w:rsidR="002A3181" w:rsidRPr="00107C76" w:rsidRDefault="002A3181" w:rsidP="00E77856">
            <w:pPr>
              <w:jc w:val="center"/>
              <w:rPr>
                <w:b/>
                <w:color w:val="000000"/>
                <w:sz w:val="22"/>
                <w:szCs w:val="22"/>
              </w:rPr>
            </w:pPr>
            <w:r w:rsidRPr="00107C76">
              <w:rPr>
                <w:b/>
                <w:color w:val="000000"/>
                <w:sz w:val="22"/>
                <w:szCs w:val="22"/>
              </w:rPr>
              <w:t>Level 2</w:t>
            </w:r>
          </w:p>
        </w:tc>
        <w:tc>
          <w:tcPr>
            <w:tcW w:w="90" w:type="dxa"/>
            <w:noWrap/>
            <w:vAlign w:val="bottom"/>
          </w:tcPr>
          <w:p w14:paraId="24AA9997" w14:textId="77777777" w:rsidR="002A3181" w:rsidRPr="00107C76" w:rsidRDefault="002A3181" w:rsidP="00E77856">
            <w:pPr>
              <w:jc w:val="center"/>
              <w:rPr>
                <w:b/>
                <w:color w:val="000000"/>
                <w:sz w:val="22"/>
                <w:szCs w:val="22"/>
              </w:rPr>
            </w:pPr>
          </w:p>
        </w:tc>
        <w:tc>
          <w:tcPr>
            <w:tcW w:w="1482" w:type="dxa"/>
            <w:gridSpan w:val="2"/>
            <w:tcBorders>
              <w:bottom w:val="single" w:sz="4" w:space="0" w:color="auto"/>
            </w:tcBorders>
            <w:noWrap/>
            <w:vAlign w:val="bottom"/>
          </w:tcPr>
          <w:p w14:paraId="3FD30A4D" w14:textId="77777777" w:rsidR="002A3181" w:rsidRPr="00107C76" w:rsidRDefault="002A3181" w:rsidP="00E77856">
            <w:pPr>
              <w:jc w:val="center"/>
              <w:rPr>
                <w:b/>
                <w:color w:val="000000"/>
                <w:sz w:val="22"/>
                <w:szCs w:val="22"/>
              </w:rPr>
            </w:pPr>
            <w:r w:rsidRPr="00107C76">
              <w:rPr>
                <w:b/>
                <w:color w:val="000000"/>
                <w:sz w:val="22"/>
                <w:szCs w:val="22"/>
              </w:rPr>
              <w:t>Level 3</w:t>
            </w:r>
          </w:p>
        </w:tc>
        <w:tc>
          <w:tcPr>
            <w:tcW w:w="90" w:type="dxa"/>
            <w:noWrap/>
            <w:vAlign w:val="bottom"/>
          </w:tcPr>
          <w:p w14:paraId="1E3EFAA6" w14:textId="77777777" w:rsidR="002A3181" w:rsidRPr="00107C76" w:rsidRDefault="002A3181" w:rsidP="00E77856">
            <w:pPr>
              <w:jc w:val="center"/>
              <w:rPr>
                <w:color w:val="000000"/>
                <w:sz w:val="22"/>
                <w:szCs w:val="22"/>
              </w:rPr>
            </w:pPr>
          </w:p>
        </w:tc>
      </w:tr>
      <w:tr w:rsidR="002A3181" w:rsidRPr="00107C76" w14:paraId="68A2C6CD" w14:textId="77777777" w:rsidTr="00E77856">
        <w:trPr>
          <w:cantSplit/>
          <w:jc w:val="center"/>
          <w:hidden/>
        </w:trPr>
        <w:tc>
          <w:tcPr>
            <w:tcW w:w="2430" w:type="dxa"/>
            <w:noWrap/>
            <w:vAlign w:val="bottom"/>
          </w:tcPr>
          <w:p w14:paraId="53CF0B7A" w14:textId="77777777" w:rsidR="002A3181" w:rsidRPr="00072E87" w:rsidRDefault="002A3181" w:rsidP="00E77856">
            <w:pPr>
              <w:rPr>
                <w:rStyle w:val="EDGARxbrlTagCode"/>
              </w:rPr>
            </w:pPr>
            <w:r>
              <w:rPr>
                <w:rStyle w:val="EDGARxbrlTagCode"/>
              </w:rPr>
              <w:t>[«6MW0XA9M|Tbl=1|Time=s|#=352»«6MW0XA9M»]</w:t>
            </w:r>
          </w:p>
        </w:tc>
        <w:tc>
          <w:tcPr>
            <w:tcW w:w="90" w:type="dxa"/>
            <w:noWrap/>
            <w:vAlign w:val="bottom"/>
          </w:tcPr>
          <w:p w14:paraId="48F82A73" w14:textId="77777777" w:rsidR="002A3181" w:rsidRPr="00107C76" w:rsidRDefault="002A3181" w:rsidP="00E77856">
            <w:pPr>
              <w:rPr>
                <w:color w:val="000000"/>
                <w:sz w:val="22"/>
                <w:szCs w:val="22"/>
              </w:rPr>
            </w:pPr>
          </w:p>
        </w:tc>
        <w:tc>
          <w:tcPr>
            <w:tcW w:w="450" w:type="dxa"/>
            <w:tcBorders>
              <w:top w:val="single" w:sz="4" w:space="0" w:color="auto"/>
            </w:tcBorders>
            <w:noWrap/>
            <w:vAlign w:val="bottom"/>
          </w:tcPr>
          <w:p w14:paraId="73816387" w14:textId="77777777" w:rsidR="002A3181" w:rsidRPr="00107C76" w:rsidRDefault="002A3181" w:rsidP="00E77856">
            <w:pPr>
              <w:jc w:val="right"/>
              <w:rPr>
                <w:color w:val="000000"/>
                <w:sz w:val="22"/>
                <w:szCs w:val="22"/>
              </w:rPr>
            </w:pPr>
          </w:p>
        </w:tc>
        <w:tc>
          <w:tcPr>
            <w:tcW w:w="1890" w:type="dxa"/>
            <w:tcBorders>
              <w:top w:val="single" w:sz="4" w:space="0" w:color="auto"/>
            </w:tcBorders>
            <w:noWrap/>
            <w:vAlign w:val="bottom"/>
          </w:tcPr>
          <w:p w14:paraId="45D42582" w14:textId="77777777" w:rsidR="002A3181" w:rsidRPr="00072E87" w:rsidRDefault="002A3181" w:rsidP="00E77856">
            <w:pPr>
              <w:jc w:val="right"/>
              <w:rPr>
                <w:rStyle w:val="EDGARxbrlTagCode"/>
              </w:rPr>
            </w:pPr>
            <w:r>
              <w:rPr>
                <w:rStyle w:val="EDGARxbrlTagCode"/>
              </w:rPr>
              <w:t>[«6MW4XAGS|Dim=FairValueByFairValueHierarchyLevelAxis~*|#=353»«6MW4XAGS»]</w:t>
            </w:r>
          </w:p>
        </w:tc>
        <w:tc>
          <w:tcPr>
            <w:tcW w:w="270" w:type="dxa"/>
            <w:noWrap/>
            <w:vAlign w:val="bottom"/>
          </w:tcPr>
          <w:p w14:paraId="76AFC29E" w14:textId="77777777" w:rsidR="002A3181" w:rsidRPr="00107C76" w:rsidRDefault="002A3181" w:rsidP="00E77856">
            <w:pPr>
              <w:jc w:val="right"/>
              <w:rPr>
                <w:color w:val="000000"/>
                <w:sz w:val="22"/>
                <w:szCs w:val="22"/>
              </w:rPr>
            </w:pPr>
          </w:p>
        </w:tc>
        <w:tc>
          <w:tcPr>
            <w:tcW w:w="188" w:type="dxa"/>
            <w:tcBorders>
              <w:top w:val="single" w:sz="4" w:space="0" w:color="auto"/>
            </w:tcBorders>
            <w:noWrap/>
            <w:vAlign w:val="bottom"/>
          </w:tcPr>
          <w:p w14:paraId="4FCA11CC" w14:textId="77777777" w:rsidR="002A3181" w:rsidRPr="00107C76" w:rsidRDefault="002A3181" w:rsidP="00E77856">
            <w:pPr>
              <w:jc w:val="right"/>
              <w:rPr>
                <w:color w:val="000000"/>
                <w:sz w:val="22"/>
                <w:szCs w:val="22"/>
              </w:rPr>
            </w:pPr>
          </w:p>
        </w:tc>
        <w:tc>
          <w:tcPr>
            <w:tcW w:w="1260" w:type="dxa"/>
            <w:tcBorders>
              <w:top w:val="single" w:sz="4" w:space="0" w:color="auto"/>
            </w:tcBorders>
            <w:noWrap/>
            <w:vAlign w:val="bottom"/>
          </w:tcPr>
          <w:p w14:paraId="16199641" w14:textId="77777777" w:rsidR="002A3181" w:rsidRPr="00072E87" w:rsidRDefault="002A3181" w:rsidP="00E77856">
            <w:pPr>
              <w:jc w:val="right"/>
              <w:rPr>
                <w:rStyle w:val="EDGARxbrlTagCode"/>
              </w:rPr>
            </w:pPr>
            <w:r>
              <w:rPr>
                <w:rStyle w:val="EDGARxbrlTagCode"/>
              </w:rPr>
              <w:t>[«6MW4XA5U|Dim=FairValueByFairValueHierarchyLevelAxis~FairValueInputsLevel1Member|#=354»«6MW4XA5U»]</w:t>
            </w:r>
          </w:p>
        </w:tc>
        <w:tc>
          <w:tcPr>
            <w:tcW w:w="90" w:type="dxa"/>
            <w:noWrap/>
            <w:vAlign w:val="bottom"/>
          </w:tcPr>
          <w:p w14:paraId="6EA5F89A" w14:textId="77777777" w:rsidR="002A3181" w:rsidRPr="00107C76" w:rsidRDefault="002A3181" w:rsidP="00E77856">
            <w:pPr>
              <w:jc w:val="right"/>
              <w:rPr>
                <w:color w:val="000000"/>
                <w:sz w:val="22"/>
                <w:szCs w:val="22"/>
              </w:rPr>
            </w:pPr>
          </w:p>
        </w:tc>
        <w:tc>
          <w:tcPr>
            <w:tcW w:w="188" w:type="dxa"/>
            <w:tcBorders>
              <w:top w:val="single" w:sz="4" w:space="0" w:color="auto"/>
            </w:tcBorders>
            <w:noWrap/>
            <w:vAlign w:val="bottom"/>
          </w:tcPr>
          <w:p w14:paraId="703F269A" w14:textId="77777777" w:rsidR="002A3181" w:rsidRPr="00107C76" w:rsidRDefault="002A3181" w:rsidP="00E77856">
            <w:pPr>
              <w:jc w:val="right"/>
              <w:rPr>
                <w:color w:val="000000"/>
                <w:sz w:val="22"/>
                <w:szCs w:val="22"/>
              </w:rPr>
            </w:pPr>
          </w:p>
        </w:tc>
        <w:tc>
          <w:tcPr>
            <w:tcW w:w="1260" w:type="dxa"/>
            <w:tcBorders>
              <w:top w:val="single" w:sz="4" w:space="0" w:color="auto"/>
            </w:tcBorders>
            <w:noWrap/>
            <w:vAlign w:val="bottom"/>
          </w:tcPr>
          <w:p w14:paraId="41B8C91F" w14:textId="77777777" w:rsidR="002A3181" w:rsidRPr="00072E87" w:rsidRDefault="002A3181" w:rsidP="00E77856">
            <w:pPr>
              <w:jc w:val="right"/>
              <w:rPr>
                <w:rStyle w:val="EDGARxbrlTagCode"/>
              </w:rPr>
            </w:pPr>
            <w:r>
              <w:rPr>
                <w:rStyle w:val="EDGARxbrlTagCode"/>
              </w:rPr>
              <w:t>[«6MW0XAUR|Dim=FairValueByFairValueHierarchyLevelAxis~FairValueInputsLevel2Member|#=355»«6MW0XAUR»]</w:t>
            </w:r>
          </w:p>
        </w:tc>
        <w:tc>
          <w:tcPr>
            <w:tcW w:w="90" w:type="dxa"/>
            <w:noWrap/>
            <w:vAlign w:val="bottom"/>
          </w:tcPr>
          <w:p w14:paraId="690888BE" w14:textId="77777777" w:rsidR="002A3181" w:rsidRPr="00107C76" w:rsidRDefault="002A3181" w:rsidP="00E77856">
            <w:pPr>
              <w:jc w:val="right"/>
              <w:rPr>
                <w:color w:val="000000"/>
                <w:sz w:val="22"/>
                <w:szCs w:val="22"/>
              </w:rPr>
            </w:pPr>
          </w:p>
        </w:tc>
        <w:tc>
          <w:tcPr>
            <w:tcW w:w="188" w:type="dxa"/>
            <w:tcBorders>
              <w:top w:val="single" w:sz="4" w:space="0" w:color="auto"/>
            </w:tcBorders>
            <w:noWrap/>
            <w:vAlign w:val="bottom"/>
          </w:tcPr>
          <w:p w14:paraId="0772E31A" w14:textId="77777777" w:rsidR="002A3181" w:rsidRPr="00107C76" w:rsidRDefault="002A3181" w:rsidP="00E77856">
            <w:pPr>
              <w:jc w:val="right"/>
              <w:rPr>
                <w:color w:val="000000"/>
                <w:sz w:val="22"/>
                <w:szCs w:val="22"/>
              </w:rPr>
            </w:pPr>
          </w:p>
        </w:tc>
        <w:tc>
          <w:tcPr>
            <w:tcW w:w="1294" w:type="dxa"/>
            <w:tcBorders>
              <w:top w:val="single" w:sz="4" w:space="0" w:color="auto"/>
            </w:tcBorders>
            <w:noWrap/>
            <w:vAlign w:val="bottom"/>
          </w:tcPr>
          <w:p w14:paraId="5D7F1C82" w14:textId="77777777" w:rsidR="002A3181" w:rsidRPr="00072E87" w:rsidRDefault="002A3181" w:rsidP="00E77856">
            <w:pPr>
              <w:jc w:val="right"/>
              <w:rPr>
                <w:rStyle w:val="EDGARxbrlTagCode"/>
              </w:rPr>
            </w:pPr>
            <w:r>
              <w:rPr>
                <w:rStyle w:val="EDGARxbrlTagCode"/>
              </w:rPr>
              <w:t>[«6PW4XAHV|Dim=FairValueByFairValueHierarchyLevelAxis~FairValueInputsLevel3Member|#=356»«6PW4XAHV»]</w:t>
            </w:r>
          </w:p>
        </w:tc>
        <w:tc>
          <w:tcPr>
            <w:tcW w:w="90" w:type="dxa"/>
            <w:noWrap/>
            <w:vAlign w:val="bottom"/>
          </w:tcPr>
          <w:p w14:paraId="70758CAD" w14:textId="77777777" w:rsidR="002A3181" w:rsidRPr="00107C76" w:rsidRDefault="002A3181" w:rsidP="00E77856">
            <w:pPr>
              <w:rPr>
                <w:color w:val="000000"/>
                <w:sz w:val="22"/>
                <w:szCs w:val="22"/>
              </w:rPr>
            </w:pPr>
          </w:p>
        </w:tc>
      </w:tr>
      <w:tr w:rsidR="002A3181" w:rsidRPr="00107C76" w14:paraId="1AF12E48" w14:textId="77777777" w:rsidTr="00E77856">
        <w:trPr>
          <w:cantSplit/>
          <w:jc w:val="center"/>
          <w:hidden/>
        </w:trPr>
        <w:tc>
          <w:tcPr>
            <w:tcW w:w="2430" w:type="dxa"/>
            <w:noWrap/>
            <w:vAlign w:val="bottom"/>
          </w:tcPr>
          <w:p w14:paraId="47B18D59" w14:textId="77777777" w:rsidR="002A3181" w:rsidRPr="00107C76" w:rsidRDefault="002A3181" w:rsidP="00E77856">
            <w:pPr>
              <w:rPr>
                <w:color w:val="000000"/>
                <w:sz w:val="22"/>
                <w:szCs w:val="22"/>
              </w:rPr>
            </w:pPr>
            <w:r>
              <w:rPr>
                <w:rStyle w:val="EDGARxbrlTagCode"/>
              </w:rPr>
              <w:t>[«6MW0NE58|Tag=DerivativeConversionOptionLiability1|Type=credit|Period=instant|Label=Derivative conversion option liability|Defn=Represents the liability arising from derivative conversion options, as of the indicated date.|#=357»</w:t>
            </w:r>
            <w:r w:rsidRPr="00971F21">
              <w:rPr>
                <w:color w:val="000000"/>
                <w:sz w:val="22"/>
                <w:szCs w:val="22"/>
              </w:rPr>
              <w:t>Derivative conversion option liability</w:t>
            </w:r>
            <w:r>
              <w:rPr>
                <w:rStyle w:val="EDGARxbrlTagCode"/>
              </w:rPr>
              <w:t>«6MW0NE58»]</w:t>
            </w:r>
          </w:p>
        </w:tc>
        <w:tc>
          <w:tcPr>
            <w:tcW w:w="90" w:type="dxa"/>
            <w:noWrap/>
            <w:vAlign w:val="bottom"/>
          </w:tcPr>
          <w:p w14:paraId="0188783C" w14:textId="77777777" w:rsidR="002A3181" w:rsidRPr="00107C76" w:rsidRDefault="002A3181" w:rsidP="00E77856">
            <w:pPr>
              <w:rPr>
                <w:color w:val="000000"/>
                <w:sz w:val="22"/>
                <w:szCs w:val="22"/>
              </w:rPr>
            </w:pPr>
          </w:p>
        </w:tc>
        <w:tc>
          <w:tcPr>
            <w:tcW w:w="450" w:type="dxa"/>
            <w:noWrap/>
            <w:vAlign w:val="bottom"/>
          </w:tcPr>
          <w:p w14:paraId="6B7954A9" w14:textId="77777777" w:rsidR="002A3181" w:rsidRPr="00107C76" w:rsidRDefault="002A3181" w:rsidP="00E77856">
            <w:pPr>
              <w:jc w:val="center"/>
              <w:rPr>
                <w:color w:val="000000"/>
                <w:sz w:val="22"/>
                <w:szCs w:val="22"/>
              </w:rPr>
            </w:pPr>
            <w:r w:rsidRPr="00107C76">
              <w:rPr>
                <w:color w:val="000000"/>
                <w:sz w:val="22"/>
                <w:szCs w:val="22"/>
              </w:rPr>
              <w:t>$</w:t>
            </w:r>
          </w:p>
        </w:tc>
        <w:tc>
          <w:tcPr>
            <w:tcW w:w="1890" w:type="dxa"/>
            <w:noWrap/>
            <w:vAlign w:val="bottom"/>
          </w:tcPr>
          <w:p w14:paraId="28B1C072" w14:textId="77777777" w:rsidR="002A3181" w:rsidRPr="00107C76" w:rsidRDefault="002A3181" w:rsidP="00E77856">
            <w:pPr>
              <w:jc w:val="center"/>
              <w:rPr>
                <w:color w:val="000000"/>
                <w:sz w:val="22"/>
                <w:szCs w:val="22"/>
              </w:rPr>
            </w:pPr>
            <w:r w:rsidRPr="00107C76">
              <w:rPr>
                <w:color w:val="000000"/>
                <w:sz w:val="22"/>
                <w:szCs w:val="22"/>
              </w:rPr>
              <w:t>65,940</w:t>
            </w:r>
          </w:p>
        </w:tc>
        <w:tc>
          <w:tcPr>
            <w:tcW w:w="270" w:type="dxa"/>
            <w:noWrap/>
            <w:vAlign w:val="bottom"/>
          </w:tcPr>
          <w:p w14:paraId="4630ADC1" w14:textId="77777777" w:rsidR="002A3181" w:rsidRPr="00107C76" w:rsidRDefault="002A3181" w:rsidP="00E77856">
            <w:pPr>
              <w:jc w:val="center"/>
              <w:rPr>
                <w:color w:val="000000"/>
                <w:sz w:val="22"/>
                <w:szCs w:val="22"/>
              </w:rPr>
            </w:pPr>
          </w:p>
        </w:tc>
        <w:tc>
          <w:tcPr>
            <w:tcW w:w="188" w:type="dxa"/>
            <w:noWrap/>
            <w:vAlign w:val="bottom"/>
          </w:tcPr>
          <w:p w14:paraId="5486A4DF" w14:textId="77777777" w:rsidR="002A3181" w:rsidRPr="00107C76" w:rsidRDefault="002A3181" w:rsidP="00E77856">
            <w:pPr>
              <w:jc w:val="center"/>
              <w:rPr>
                <w:color w:val="000000"/>
                <w:sz w:val="22"/>
                <w:szCs w:val="22"/>
              </w:rPr>
            </w:pPr>
            <w:r w:rsidRPr="00107C76">
              <w:rPr>
                <w:color w:val="000000"/>
                <w:sz w:val="22"/>
                <w:szCs w:val="22"/>
              </w:rPr>
              <w:t>$</w:t>
            </w:r>
          </w:p>
        </w:tc>
        <w:tc>
          <w:tcPr>
            <w:tcW w:w="1260" w:type="dxa"/>
            <w:noWrap/>
            <w:vAlign w:val="bottom"/>
          </w:tcPr>
          <w:p w14:paraId="4C6FDE18" w14:textId="77777777" w:rsidR="002A3181" w:rsidRPr="00107C76" w:rsidRDefault="002A3181" w:rsidP="00E77856">
            <w:pPr>
              <w:jc w:val="center"/>
              <w:rPr>
                <w:color w:val="000000"/>
                <w:sz w:val="22"/>
                <w:szCs w:val="22"/>
              </w:rPr>
            </w:pPr>
            <w:r w:rsidRPr="00107C76">
              <w:rPr>
                <w:color w:val="000000"/>
                <w:sz w:val="22"/>
                <w:szCs w:val="22"/>
              </w:rPr>
              <w:t>—</w:t>
            </w:r>
          </w:p>
        </w:tc>
        <w:tc>
          <w:tcPr>
            <w:tcW w:w="90" w:type="dxa"/>
            <w:noWrap/>
            <w:vAlign w:val="bottom"/>
          </w:tcPr>
          <w:p w14:paraId="7AA82BD0" w14:textId="77777777" w:rsidR="002A3181" w:rsidRPr="00107C76" w:rsidRDefault="002A3181" w:rsidP="00E77856">
            <w:pPr>
              <w:jc w:val="center"/>
              <w:rPr>
                <w:color w:val="000000"/>
                <w:sz w:val="22"/>
                <w:szCs w:val="22"/>
              </w:rPr>
            </w:pPr>
          </w:p>
        </w:tc>
        <w:tc>
          <w:tcPr>
            <w:tcW w:w="188" w:type="dxa"/>
            <w:noWrap/>
            <w:vAlign w:val="bottom"/>
          </w:tcPr>
          <w:p w14:paraId="20A5B663" w14:textId="77777777" w:rsidR="002A3181" w:rsidRPr="00107C76" w:rsidRDefault="002A3181" w:rsidP="00E77856">
            <w:pPr>
              <w:jc w:val="center"/>
              <w:rPr>
                <w:color w:val="000000"/>
                <w:sz w:val="22"/>
                <w:szCs w:val="22"/>
              </w:rPr>
            </w:pPr>
            <w:r w:rsidRPr="00107C76">
              <w:rPr>
                <w:color w:val="000000"/>
                <w:sz w:val="22"/>
                <w:szCs w:val="22"/>
              </w:rPr>
              <w:t>$</w:t>
            </w:r>
          </w:p>
        </w:tc>
        <w:tc>
          <w:tcPr>
            <w:tcW w:w="1260" w:type="dxa"/>
            <w:noWrap/>
            <w:vAlign w:val="bottom"/>
          </w:tcPr>
          <w:p w14:paraId="1052B621" w14:textId="77777777" w:rsidR="002A3181" w:rsidRPr="00107C76" w:rsidRDefault="002A3181" w:rsidP="00E77856">
            <w:pPr>
              <w:jc w:val="center"/>
              <w:rPr>
                <w:color w:val="000000"/>
                <w:sz w:val="22"/>
                <w:szCs w:val="22"/>
              </w:rPr>
            </w:pPr>
            <w:r w:rsidRPr="00107C76">
              <w:rPr>
                <w:color w:val="000000"/>
                <w:sz w:val="22"/>
                <w:szCs w:val="22"/>
              </w:rPr>
              <w:t>—</w:t>
            </w:r>
          </w:p>
        </w:tc>
        <w:tc>
          <w:tcPr>
            <w:tcW w:w="90" w:type="dxa"/>
            <w:noWrap/>
            <w:vAlign w:val="bottom"/>
          </w:tcPr>
          <w:p w14:paraId="5021D260" w14:textId="77777777" w:rsidR="002A3181" w:rsidRPr="00107C76" w:rsidRDefault="002A3181" w:rsidP="00E77856">
            <w:pPr>
              <w:jc w:val="center"/>
              <w:rPr>
                <w:color w:val="000000"/>
                <w:sz w:val="22"/>
                <w:szCs w:val="22"/>
              </w:rPr>
            </w:pPr>
          </w:p>
        </w:tc>
        <w:tc>
          <w:tcPr>
            <w:tcW w:w="188" w:type="dxa"/>
            <w:noWrap/>
            <w:vAlign w:val="bottom"/>
          </w:tcPr>
          <w:p w14:paraId="3C90842B" w14:textId="77777777" w:rsidR="002A3181" w:rsidRPr="00107C76" w:rsidRDefault="002A3181" w:rsidP="00E77856">
            <w:pPr>
              <w:jc w:val="center"/>
              <w:rPr>
                <w:color w:val="000000"/>
                <w:sz w:val="22"/>
                <w:szCs w:val="22"/>
              </w:rPr>
            </w:pPr>
            <w:r w:rsidRPr="00107C76">
              <w:rPr>
                <w:color w:val="000000"/>
                <w:sz w:val="22"/>
                <w:szCs w:val="22"/>
              </w:rPr>
              <w:t>$</w:t>
            </w:r>
          </w:p>
        </w:tc>
        <w:tc>
          <w:tcPr>
            <w:tcW w:w="1294" w:type="dxa"/>
            <w:noWrap/>
            <w:vAlign w:val="bottom"/>
          </w:tcPr>
          <w:p w14:paraId="0F2B308D" w14:textId="77777777" w:rsidR="002A3181" w:rsidRPr="00107C76" w:rsidRDefault="002A3181" w:rsidP="00E77856">
            <w:pPr>
              <w:jc w:val="center"/>
              <w:rPr>
                <w:color w:val="000000"/>
                <w:sz w:val="22"/>
                <w:szCs w:val="22"/>
              </w:rPr>
            </w:pPr>
            <w:r w:rsidRPr="00107C76">
              <w:rPr>
                <w:color w:val="000000"/>
                <w:sz w:val="22"/>
                <w:szCs w:val="22"/>
              </w:rPr>
              <w:t>65,940</w:t>
            </w:r>
          </w:p>
        </w:tc>
        <w:tc>
          <w:tcPr>
            <w:tcW w:w="90" w:type="dxa"/>
            <w:noWrap/>
            <w:vAlign w:val="bottom"/>
          </w:tcPr>
          <w:p w14:paraId="06F25D47" w14:textId="77777777" w:rsidR="002A3181" w:rsidRPr="00107C76" w:rsidRDefault="002A3181" w:rsidP="00E77856">
            <w:pPr>
              <w:rPr>
                <w:color w:val="000000"/>
                <w:sz w:val="22"/>
                <w:szCs w:val="22"/>
              </w:rPr>
            </w:pPr>
          </w:p>
        </w:tc>
      </w:tr>
    </w:tbl>
    <w:p w14:paraId="3189508E" w14:textId="77777777" w:rsidR="002A3181" w:rsidRDefault="002A3181" w:rsidP="002A3181">
      <w:pPr>
        <w:keepNext/>
        <w:keepLines/>
        <w:widowControl w:val="0"/>
        <w:suppressLineNumbers/>
        <w:suppressAutoHyphens/>
        <w:rPr>
          <w:rStyle w:val="EDGARxbrlTagCode"/>
        </w:rPr>
      </w:pPr>
      <w:r>
        <w:rPr>
          <w:rStyle w:val="EDGARxbrlTagCode"/>
        </w:rPr>
        <w:t>«6PW0SUM9»]</w:t>
      </w:r>
    </w:p>
    <w:p w14:paraId="7BE42D9A" w14:textId="77777777" w:rsidR="002A3181" w:rsidRDefault="002A3181" w:rsidP="002A3181"/>
    <w:p w14:paraId="7BB65ADD" w14:textId="77777777" w:rsidR="002A3181" w:rsidRDefault="002A3181" w:rsidP="002A3181">
      <w:pPr>
        <w:spacing w:before="0" w:after="0" w:line="240" w:lineRule="auto"/>
        <w:jc w:val="left"/>
      </w:pPr>
      <w:r>
        <w:br w:type="page"/>
      </w:r>
    </w:p>
    <w:p w14:paraId="1DC8BC1C" w14:textId="77777777" w:rsidR="002A3181" w:rsidRDefault="002A3181" w:rsidP="002A3181">
      <w:pPr>
        <w:pStyle w:val="Heading1"/>
      </w:pPr>
      <w:bookmarkStart w:id="16" w:name="_Toc17896607"/>
      <w:r>
        <w:t>Derivative Liability Reconciliation Table</w:t>
      </w:r>
      <w:bookmarkEnd w:id="16"/>
    </w:p>
    <w:p w14:paraId="38E54056" w14:textId="77777777" w:rsidR="002A3181" w:rsidRDefault="002A3181" w:rsidP="002A3181"/>
    <w:p w14:paraId="4DE1E5A1" w14:textId="77777777" w:rsidR="002A3181" w:rsidRDefault="002A3181" w:rsidP="002A3181">
      <w:pPr>
        <w:keepNext/>
        <w:keepLines/>
        <w:widowControl w:val="0"/>
        <w:suppressLineNumbers/>
        <w:suppressAutoHyphens/>
        <w:rPr>
          <w:rStyle w:val="EDGARxbrlTagCode"/>
        </w:rPr>
      </w:pPr>
      <w:r>
        <w:rPr>
          <w:rStyle w:val="EDGARxbrlTagCode"/>
        </w:rPr>
        <w:t>[«6MW4XZ1U|Level=3|Tag=FairValueNetDerivativeAssetLiabilityMeasuredOnRecurringBasisUnobservableInputReconciliationTableTextBlock|Label=Schedule of Derivative Liability Activity|#=358»</w:t>
      </w:r>
    </w:p>
    <w:p w14:paraId="6E3328C7" w14:textId="77777777" w:rsidR="002A3181" w:rsidRPr="00107C76" w:rsidRDefault="002A3181" w:rsidP="002A3181">
      <w:pPr>
        <w:ind w:right="-108"/>
        <w:rPr>
          <w:sz w:val="22"/>
          <w:szCs w:val="22"/>
          <w:lang w:val="en-CA"/>
        </w:rPr>
      </w:pPr>
    </w:p>
    <w:tbl>
      <w:tblPr>
        <w:tblW w:w="8416" w:type="dxa"/>
        <w:jc w:val="center"/>
        <w:tblCellMar>
          <w:left w:w="40" w:type="dxa"/>
          <w:right w:w="40" w:type="dxa"/>
        </w:tblCellMar>
        <w:tblLook w:val="04A0" w:firstRow="1" w:lastRow="0" w:firstColumn="1" w:lastColumn="0" w:noHBand="0" w:noVBand="1"/>
      </w:tblPr>
      <w:tblGrid>
        <w:gridCol w:w="222"/>
        <w:gridCol w:w="6294"/>
        <w:gridCol w:w="560"/>
        <w:gridCol w:w="1340"/>
      </w:tblGrid>
      <w:tr w:rsidR="002A3181" w:rsidRPr="00744461" w14:paraId="41ACDFE1" w14:textId="77777777" w:rsidTr="00E77856">
        <w:trPr>
          <w:cantSplit/>
          <w:jc w:val="center"/>
        </w:trPr>
        <w:tc>
          <w:tcPr>
            <w:tcW w:w="6516" w:type="dxa"/>
            <w:gridSpan w:val="2"/>
            <w:tcBorders>
              <w:top w:val="nil"/>
              <w:left w:val="nil"/>
              <w:bottom w:val="nil"/>
              <w:right w:val="nil"/>
            </w:tcBorders>
            <w:shd w:val="clear" w:color="auto" w:fill="auto"/>
            <w:noWrap/>
            <w:vAlign w:val="bottom"/>
            <w:hideMark/>
          </w:tcPr>
          <w:p w14:paraId="3BB04B96" w14:textId="77777777" w:rsidR="002A3181" w:rsidRPr="00744461" w:rsidRDefault="002A3181" w:rsidP="00E77856">
            <w:pPr>
              <w:rPr>
                <w:sz w:val="22"/>
                <w:szCs w:val="22"/>
              </w:rPr>
            </w:pPr>
            <w:r w:rsidRPr="00744461">
              <w:rPr>
                <w:sz w:val="22"/>
                <w:szCs w:val="22"/>
              </w:rPr>
              <w:t>Balance, December 31, 2014</w:t>
            </w:r>
          </w:p>
        </w:tc>
        <w:tc>
          <w:tcPr>
            <w:tcW w:w="560" w:type="dxa"/>
            <w:tcBorders>
              <w:top w:val="nil"/>
              <w:left w:val="nil"/>
              <w:bottom w:val="nil"/>
              <w:right w:val="nil"/>
            </w:tcBorders>
            <w:shd w:val="clear" w:color="auto" w:fill="auto"/>
            <w:noWrap/>
            <w:vAlign w:val="bottom"/>
            <w:hideMark/>
          </w:tcPr>
          <w:p w14:paraId="7550858B" w14:textId="77777777" w:rsidR="002A3181" w:rsidRPr="00744461" w:rsidRDefault="002A3181" w:rsidP="00E77856">
            <w:pPr>
              <w:rPr>
                <w:sz w:val="22"/>
                <w:szCs w:val="22"/>
              </w:rPr>
            </w:pPr>
          </w:p>
        </w:tc>
        <w:tc>
          <w:tcPr>
            <w:tcW w:w="1340" w:type="dxa"/>
            <w:tcBorders>
              <w:top w:val="nil"/>
              <w:left w:val="nil"/>
              <w:bottom w:val="nil"/>
              <w:right w:val="nil"/>
            </w:tcBorders>
            <w:shd w:val="clear" w:color="auto" w:fill="auto"/>
            <w:noWrap/>
            <w:vAlign w:val="bottom"/>
            <w:hideMark/>
          </w:tcPr>
          <w:p w14:paraId="2D200D59" w14:textId="77777777" w:rsidR="002A3181" w:rsidRPr="00744461" w:rsidRDefault="002A3181" w:rsidP="00E77856">
            <w:pPr>
              <w:tabs>
                <w:tab w:val="left" w:pos="120"/>
                <w:tab w:val="right" w:pos="1140"/>
              </w:tabs>
              <w:rPr>
                <w:sz w:val="22"/>
                <w:szCs w:val="22"/>
              </w:rPr>
            </w:pPr>
            <w:r>
              <w:rPr>
                <w:rStyle w:val="EDGARxbrlTagCode"/>
              </w:rPr>
              <w:t>[«6PW4N86X|Tag=DerivativeLiabilities|Label=Derivative Liabilities, Beginning Balance|Role=st|Time=-f|#=359»</w:t>
            </w:r>
            <w:r w:rsidRPr="00744461">
              <w:rPr>
                <w:sz w:val="22"/>
                <w:szCs w:val="22"/>
              </w:rPr>
              <w:tab/>
              <w:t>$</w:t>
            </w:r>
            <w:r w:rsidRPr="00744461">
              <w:rPr>
                <w:sz w:val="22"/>
                <w:szCs w:val="22"/>
              </w:rPr>
              <w:tab/>
              <w:t>30,520 </w:t>
            </w:r>
            <w:r w:rsidRPr="00744461">
              <w:rPr>
                <w:rStyle w:val="EDGARxbrlTagCode"/>
              </w:rPr>
              <w:t>«6PW4N86X»]</w:t>
            </w:r>
          </w:p>
        </w:tc>
      </w:tr>
      <w:tr w:rsidR="002A3181" w:rsidRPr="00744461" w14:paraId="3C0BBA57" w14:textId="77777777" w:rsidTr="00E77856">
        <w:trPr>
          <w:cantSplit/>
          <w:jc w:val="center"/>
        </w:trPr>
        <w:tc>
          <w:tcPr>
            <w:tcW w:w="222" w:type="dxa"/>
            <w:tcBorders>
              <w:top w:val="nil"/>
              <w:left w:val="nil"/>
              <w:bottom w:val="nil"/>
              <w:right w:val="nil"/>
            </w:tcBorders>
            <w:shd w:val="clear" w:color="auto" w:fill="auto"/>
            <w:noWrap/>
            <w:vAlign w:val="bottom"/>
            <w:hideMark/>
          </w:tcPr>
          <w:p w14:paraId="20159EB2" w14:textId="77777777" w:rsidR="002A3181" w:rsidRPr="00744461" w:rsidRDefault="002A3181" w:rsidP="00E77856">
            <w:pPr>
              <w:rPr>
                <w:sz w:val="22"/>
                <w:szCs w:val="22"/>
              </w:rPr>
            </w:pPr>
          </w:p>
        </w:tc>
        <w:tc>
          <w:tcPr>
            <w:tcW w:w="6294" w:type="dxa"/>
            <w:tcBorders>
              <w:top w:val="nil"/>
              <w:left w:val="nil"/>
              <w:bottom w:val="nil"/>
              <w:right w:val="nil"/>
            </w:tcBorders>
            <w:shd w:val="clear" w:color="auto" w:fill="auto"/>
            <w:noWrap/>
            <w:vAlign w:val="bottom"/>
            <w:hideMark/>
          </w:tcPr>
          <w:p w14:paraId="7875D1FA" w14:textId="77777777" w:rsidR="002A3181" w:rsidRPr="00744461" w:rsidRDefault="002A3181" w:rsidP="00E77856">
            <w:pPr>
              <w:rPr>
                <w:sz w:val="22"/>
                <w:szCs w:val="22"/>
              </w:rPr>
            </w:pPr>
            <w:r w:rsidRPr="00744461">
              <w:rPr>
                <w:sz w:val="22"/>
                <w:szCs w:val="22"/>
              </w:rPr>
              <w:t>Total losses (unrealized, realized) included in net loss</w:t>
            </w:r>
          </w:p>
        </w:tc>
        <w:tc>
          <w:tcPr>
            <w:tcW w:w="560" w:type="dxa"/>
            <w:tcBorders>
              <w:top w:val="nil"/>
              <w:left w:val="nil"/>
              <w:bottom w:val="nil"/>
              <w:right w:val="nil"/>
            </w:tcBorders>
            <w:shd w:val="clear" w:color="auto" w:fill="auto"/>
            <w:noWrap/>
            <w:vAlign w:val="bottom"/>
            <w:hideMark/>
          </w:tcPr>
          <w:p w14:paraId="5B055051" w14:textId="77777777" w:rsidR="002A3181" w:rsidRPr="00744461" w:rsidRDefault="002A3181" w:rsidP="00E77856">
            <w:pPr>
              <w:rPr>
                <w:sz w:val="22"/>
                <w:szCs w:val="22"/>
              </w:rPr>
            </w:pPr>
          </w:p>
        </w:tc>
        <w:tc>
          <w:tcPr>
            <w:tcW w:w="1340" w:type="dxa"/>
            <w:tcBorders>
              <w:top w:val="nil"/>
              <w:left w:val="nil"/>
              <w:bottom w:val="nil"/>
              <w:right w:val="nil"/>
            </w:tcBorders>
            <w:shd w:val="clear" w:color="auto" w:fill="auto"/>
            <w:noWrap/>
            <w:vAlign w:val="bottom"/>
            <w:hideMark/>
          </w:tcPr>
          <w:p w14:paraId="75E70DDC" w14:textId="77777777" w:rsidR="002A3181" w:rsidRPr="00744461" w:rsidRDefault="002A3181" w:rsidP="00E77856">
            <w:pPr>
              <w:tabs>
                <w:tab w:val="left" w:pos="120"/>
                <w:tab w:val="right" w:pos="1140"/>
              </w:tabs>
              <w:rPr>
                <w:sz w:val="22"/>
                <w:szCs w:val="22"/>
              </w:rPr>
            </w:pPr>
            <w:r>
              <w:rPr>
                <w:rStyle w:val="EDGARxbrlTagCode"/>
              </w:rPr>
              <w:t>[«6KW7ZZ1L|Tag=UnrealizedAndRealizedLossesIncludedInNetLoss|Type=debit|Period=duration|Label=Unrealized and Realized Losses included in Net Loss|Time=-f|#=360»</w:t>
            </w:r>
            <w:r w:rsidRPr="00744461">
              <w:rPr>
                <w:sz w:val="22"/>
                <w:szCs w:val="22"/>
              </w:rPr>
              <w:tab/>
            </w:r>
            <w:r w:rsidRPr="00744461">
              <w:rPr>
                <w:sz w:val="22"/>
                <w:szCs w:val="22"/>
              </w:rPr>
              <w:tab/>
              <w:t>35,420 </w:t>
            </w:r>
            <w:r>
              <w:rPr>
                <w:rStyle w:val="EDGARxbrlTagCode"/>
              </w:rPr>
              <w:t>«6KW7ZZ1L»]</w:t>
            </w:r>
          </w:p>
        </w:tc>
      </w:tr>
      <w:tr w:rsidR="002A3181" w:rsidRPr="00744461" w14:paraId="4403E49D" w14:textId="77777777" w:rsidTr="00E77856">
        <w:trPr>
          <w:cantSplit/>
          <w:jc w:val="center"/>
        </w:trPr>
        <w:tc>
          <w:tcPr>
            <w:tcW w:w="6516" w:type="dxa"/>
            <w:gridSpan w:val="2"/>
            <w:tcBorders>
              <w:top w:val="nil"/>
              <w:left w:val="nil"/>
              <w:bottom w:val="nil"/>
              <w:right w:val="nil"/>
            </w:tcBorders>
            <w:shd w:val="clear" w:color="auto" w:fill="auto"/>
            <w:noWrap/>
            <w:vAlign w:val="bottom"/>
            <w:hideMark/>
          </w:tcPr>
          <w:p w14:paraId="28F87A8B" w14:textId="77777777" w:rsidR="002A3181" w:rsidRPr="00744461" w:rsidRDefault="002A3181" w:rsidP="00E77856">
            <w:pPr>
              <w:rPr>
                <w:sz w:val="22"/>
                <w:szCs w:val="22"/>
              </w:rPr>
            </w:pPr>
            <w:r w:rsidRPr="00744461">
              <w:rPr>
                <w:sz w:val="22"/>
                <w:szCs w:val="22"/>
              </w:rPr>
              <w:t>Balance, December 31, 2015</w:t>
            </w:r>
          </w:p>
        </w:tc>
        <w:tc>
          <w:tcPr>
            <w:tcW w:w="560" w:type="dxa"/>
            <w:tcBorders>
              <w:top w:val="nil"/>
              <w:left w:val="nil"/>
              <w:bottom w:val="nil"/>
              <w:right w:val="nil"/>
            </w:tcBorders>
            <w:shd w:val="clear" w:color="auto" w:fill="auto"/>
            <w:noWrap/>
            <w:vAlign w:val="bottom"/>
            <w:hideMark/>
          </w:tcPr>
          <w:p w14:paraId="5F81DF4A" w14:textId="77777777" w:rsidR="002A3181" w:rsidRPr="00744461" w:rsidRDefault="002A3181" w:rsidP="00E77856">
            <w:pPr>
              <w:rPr>
                <w:sz w:val="22"/>
                <w:szCs w:val="22"/>
              </w:rPr>
            </w:pPr>
          </w:p>
        </w:tc>
        <w:tc>
          <w:tcPr>
            <w:tcW w:w="1340" w:type="dxa"/>
            <w:tcBorders>
              <w:top w:val="single" w:sz="4" w:space="0" w:color="auto"/>
              <w:left w:val="nil"/>
              <w:bottom w:val="nil"/>
              <w:right w:val="nil"/>
            </w:tcBorders>
            <w:shd w:val="clear" w:color="auto" w:fill="auto"/>
            <w:noWrap/>
            <w:vAlign w:val="bottom"/>
            <w:hideMark/>
          </w:tcPr>
          <w:p w14:paraId="14600DF3" w14:textId="77777777" w:rsidR="002A3181" w:rsidRPr="00744461" w:rsidRDefault="002A3181" w:rsidP="00E77856">
            <w:pPr>
              <w:tabs>
                <w:tab w:val="left" w:pos="120"/>
                <w:tab w:val="right" w:pos="1140"/>
              </w:tabs>
              <w:rPr>
                <w:sz w:val="22"/>
                <w:szCs w:val="22"/>
              </w:rPr>
            </w:pPr>
            <w:r>
              <w:rPr>
                <w:rStyle w:val="EDGARxbrlTagCode"/>
              </w:rPr>
              <w:t>[«6PW4NZYJ|Tag=DerivativeLiabilities|Label=Derivative Liabilities, Ending Balance|Role=en|Time=-f|#=361»</w:t>
            </w:r>
            <w:r w:rsidRPr="00744461">
              <w:rPr>
                <w:sz w:val="22"/>
                <w:szCs w:val="22"/>
              </w:rPr>
              <w:tab/>
            </w:r>
            <w:r w:rsidRPr="00744461">
              <w:rPr>
                <w:sz w:val="22"/>
                <w:szCs w:val="22"/>
              </w:rPr>
              <w:tab/>
              <w:t>65,940 </w:t>
            </w:r>
            <w:r w:rsidRPr="00744461">
              <w:rPr>
                <w:rStyle w:val="EDGARxbrlTagCode"/>
              </w:rPr>
              <w:t>«6PW4NZYJ»]</w:t>
            </w:r>
          </w:p>
        </w:tc>
      </w:tr>
      <w:tr w:rsidR="002A3181" w:rsidRPr="00744461" w14:paraId="70B3DB5F" w14:textId="77777777" w:rsidTr="00E77856">
        <w:trPr>
          <w:cantSplit/>
          <w:jc w:val="center"/>
        </w:trPr>
        <w:tc>
          <w:tcPr>
            <w:tcW w:w="222" w:type="dxa"/>
            <w:tcBorders>
              <w:top w:val="nil"/>
              <w:left w:val="nil"/>
              <w:bottom w:val="nil"/>
              <w:right w:val="nil"/>
            </w:tcBorders>
            <w:shd w:val="clear" w:color="auto" w:fill="auto"/>
            <w:noWrap/>
            <w:vAlign w:val="bottom"/>
            <w:hideMark/>
          </w:tcPr>
          <w:p w14:paraId="646643DC" w14:textId="77777777" w:rsidR="002A3181" w:rsidRPr="00744461" w:rsidRDefault="002A3181" w:rsidP="00E77856">
            <w:pPr>
              <w:rPr>
                <w:sz w:val="22"/>
                <w:szCs w:val="22"/>
              </w:rPr>
            </w:pPr>
          </w:p>
        </w:tc>
        <w:tc>
          <w:tcPr>
            <w:tcW w:w="6294" w:type="dxa"/>
            <w:tcBorders>
              <w:top w:val="nil"/>
              <w:left w:val="nil"/>
              <w:bottom w:val="nil"/>
              <w:right w:val="nil"/>
            </w:tcBorders>
            <w:shd w:val="clear" w:color="auto" w:fill="auto"/>
            <w:noWrap/>
            <w:vAlign w:val="bottom"/>
            <w:hideMark/>
          </w:tcPr>
          <w:p w14:paraId="42462D2F" w14:textId="77777777" w:rsidR="002A3181" w:rsidRPr="00744461" w:rsidRDefault="002A3181" w:rsidP="00E77856">
            <w:pPr>
              <w:rPr>
                <w:sz w:val="22"/>
                <w:szCs w:val="22"/>
              </w:rPr>
            </w:pPr>
            <w:r w:rsidRPr="00744461">
              <w:rPr>
                <w:sz w:val="22"/>
                <w:szCs w:val="22"/>
              </w:rPr>
              <w:t>Reclassification of derivative liability to APIC</w:t>
            </w:r>
          </w:p>
        </w:tc>
        <w:tc>
          <w:tcPr>
            <w:tcW w:w="560" w:type="dxa"/>
            <w:tcBorders>
              <w:top w:val="nil"/>
              <w:left w:val="nil"/>
              <w:bottom w:val="nil"/>
              <w:right w:val="nil"/>
            </w:tcBorders>
            <w:shd w:val="clear" w:color="auto" w:fill="auto"/>
            <w:noWrap/>
            <w:vAlign w:val="bottom"/>
            <w:hideMark/>
          </w:tcPr>
          <w:p w14:paraId="19402AE2" w14:textId="77777777" w:rsidR="002A3181" w:rsidRPr="00744461" w:rsidRDefault="002A3181" w:rsidP="00E77856">
            <w:pPr>
              <w:rPr>
                <w:sz w:val="22"/>
                <w:szCs w:val="22"/>
              </w:rPr>
            </w:pPr>
          </w:p>
        </w:tc>
        <w:tc>
          <w:tcPr>
            <w:tcW w:w="1340" w:type="dxa"/>
            <w:tcBorders>
              <w:top w:val="nil"/>
              <w:left w:val="nil"/>
              <w:bottom w:val="nil"/>
              <w:right w:val="nil"/>
            </w:tcBorders>
            <w:shd w:val="clear" w:color="auto" w:fill="auto"/>
            <w:noWrap/>
            <w:vAlign w:val="bottom"/>
            <w:hideMark/>
          </w:tcPr>
          <w:p w14:paraId="4DB9EC87" w14:textId="77777777" w:rsidR="002A3181" w:rsidRPr="00744461" w:rsidRDefault="002A3181" w:rsidP="00E77856">
            <w:pPr>
              <w:tabs>
                <w:tab w:val="left" w:pos="120"/>
                <w:tab w:val="right" w:pos="1140"/>
              </w:tabs>
              <w:rPr>
                <w:sz w:val="22"/>
                <w:szCs w:val="22"/>
              </w:rPr>
            </w:pPr>
            <w:r>
              <w:rPr>
                <w:rStyle w:val="EDGARxbrlTagCode"/>
              </w:rPr>
              <w:t>[«6MW0NYU3|Tag=ReclassificationOfDerivativeLiabilityToApic1|Type=credit|Period=duration|Label=Reclassification of derivative liability to APIC|Time=f|#=362»</w:t>
            </w:r>
            <w:r w:rsidRPr="00744461">
              <w:rPr>
                <w:sz w:val="22"/>
                <w:szCs w:val="22"/>
              </w:rPr>
              <w:tab/>
            </w:r>
            <w:r w:rsidRPr="00744461">
              <w:rPr>
                <w:sz w:val="22"/>
                <w:szCs w:val="22"/>
              </w:rPr>
              <w:tab/>
              <w:t>(20,044)</w:t>
            </w:r>
            <w:r w:rsidRPr="00744461">
              <w:rPr>
                <w:rStyle w:val="EDGARxbrlTagCode"/>
              </w:rPr>
              <w:t>«6MW0NYU3»]</w:t>
            </w:r>
          </w:p>
        </w:tc>
      </w:tr>
      <w:tr w:rsidR="002A3181" w:rsidRPr="00744461" w14:paraId="3B5B858A" w14:textId="77777777" w:rsidTr="00E77856">
        <w:trPr>
          <w:cantSplit/>
          <w:jc w:val="center"/>
        </w:trPr>
        <w:tc>
          <w:tcPr>
            <w:tcW w:w="222" w:type="dxa"/>
            <w:tcBorders>
              <w:top w:val="nil"/>
              <w:left w:val="nil"/>
              <w:bottom w:val="nil"/>
              <w:right w:val="nil"/>
            </w:tcBorders>
            <w:shd w:val="clear" w:color="auto" w:fill="auto"/>
            <w:noWrap/>
            <w:vAlign w:val="bottom"/>
            <w:hideMark/>
          </w:tcPr>
          <w:p w14:paraId="3EF3ADAB" w14:textId="77777777" w:rsidR="002A3181" w:rsidRPr="00744461" w:rsidRDefault="002A3181" w:rsidP="00E77856">
            <w:pPr>
              <w:rPr>
                <w:sz w:val="22"/>
                <w:szCs w:val="22"/>
              </w:rPr>
            </w:pPr>
          </w:p>
        </w:tc>
        <w:tc>
          <w:tcPr>
            <w:tcW w:w="6294" w:type="dxa"/>
            <w:tcBorders>
              <w:top w:val="nil"/>
              <w:left w:val="nil"/>
              <w:bottom w:val="nil"/>
              <w:right w:val="nil"/>
            </w:tcBorders>
            <w:shd w:val="clear" w:color="auto" w:fill="auto"/>
            <w:noWrap/>
            <w:vAlign w:val="bottom"/>
            <w:hideMark/>
          </w:tcPr>
          <w:p w14:paraId="255A512A" w14:textId="77777777" w:rsidR="002A3181" w:rsidRPr="00744461" w:rsidRDefault="002A3181" w:rsidP="00E77856">
            <w:pPr>
              <w:rPr>
                <w:sz w:val="22"/>
                <w:szCs w:val="22"/>
              </w:rPr>
            </w:pPr>
            <w:r w:rsidRPr="00744461">
              <w:rPr>
                <w:sz w:val="22"/>
                <w:szCs w:val="22"/>
              </w:rPr>
              <w:t>Total losses (unrealized, realized) included in net loss</w:t>
            </w:r>
          </w:p>
        </w:tc>
        <w:tc>
          <w:tcPr>
            <w:tcW w:w="560" w:type="dxa"/>
            <w:tcBorders>
              <w:top w:val="nil"/>
              <w:left w:val="nil"/>
              <w:bottom w:val="nil"/>
              <w:right w:val="nil"/>
            </w:tcBorders>
            <w:shd w:val="clear" w:color="auto" w:fill="auto"/>
            <w:noWrap/>
            <w:vAlign w:val="bottom"/>
            <w:hideMark/>
          </w:tcPr>
          <w:p w14:paraId="14E87C25" w14:textId="77777777" w:rsidR="002A3181" w:rsidRPr="00744461" w:rsidRDefault="002A3181" w:rsidP="00E77856">
            <w:pPr>
              <w:rPr>
                <w:sz w:val="22"/>
                <w:szCs w:val="22"/>
              </w:rPr>
            </w:pPr>
          </w:p>
        </w:tc>
        <w:tc>
          <w:tcPr>
            <w:tcW w:w="1340" w:type="dxa"/>
            <w:tcBorders>
              <w:top w:val="nil"/>
              <w:left w:val="nil"/>
              <w:bottom w:val="nil"/>
              <w:right w:val="nil"/>
            </w:tcBorders>
            <w:shd w:val="clear" w:color="auto" w:fill="auto"/>
            <w:noWrap/>
            <w:vAlign w:val="bottom"/>
            <w:hideMark/>
          </w:tcPr>
          <w:p w14:paraId="35EF60A6" w14:textId="77777777" w:rsidR="002A3181" w:rsidRPr="00744461" w:rsidRDefault="002A3181" w:rsidP="00E77856">
            <w:pPr>
              <w:tabs>
                <w:tab w:val="left" w:pos="120"/>
                <w:tab w:val="right" w:pos="1140"/>
              </w:tabs>
              <w:rPr>
                <w:sz w:val="22"/>
                <w:szCs w:val="22"/>
              </w:rPr>
            </w:pPr>
            <w:r>
              <w:rPr>
                <w:rStyle w:val="EDGARxbrlTagCode"/>
              </w:rPr>
              <w:t>[«6HW3ZZVZ|Tag=UnrealizedAndRealizedLossesIncludedInNetLoss|Type=debit|Period=duration|Label=Unrealized and Realized Losses included in Net Loss|Time=f|#=363»</w:t>
            </w:r>
            <w:r w:rsidRPr="00744461">
              <w:rPr>
                <w:sz w:val="22"/>
                <w:szCs w:val="22"/>
              </w:rPr>
              <w:tab/>
            </w:r>
            <w:r w:rsidRPr="00744461">
              <w:rPr>
                <w:sz w:val="22"/>
                <w:szCs w:val="22"/>
              </w:rPr>
              <w:tab/>
              <w:t>73,604 </w:t>
            </w:r>
            <w:r>
              <w:rPr>
                <w:rStyle w:val="EDGARxbrlTagCode"/>
              </w:rPr>
              <w:t>«6HW3ZZVZ»]</w:t>
            </w:r>
          </w:p>
        </w:tc>
      </w:tr>
      <w:tr w:rsidR="002A3181" w:rsidRPr="00107C76" w14:paraId="217AAF6F" w14:textId="77777777" w:rsidTr="00E77856">
        <w:trPr>
          <w:cantSplit/>
          <w:jc w:val="center"/>
        </w:trPr>
        <w:tc>
          <w:tcPr>
            <w:tcW w:w="6516" w:type="dxa"/>
            <w:gridSpan w:val="2"/>
            <w:tcBorders>
              <w:top w:val="nil"/>
              <w:left w:val="nil"/>
              <w:bottom w:val="nil"/>
              <w:right w:val="nil"/>
            </w:tcBorders>
            <w:shd w:val="clear" w:color="auto" w:fill="auto"/>
            <w:noWrap/>
            <w:vAlign w:val="bottom"/>
            <w:hideMark/>
          </w:tcPr>
          <w:p w14:paraId="411ED2AE" w14:textId="77777777" w:rsidR="002A3181" w:rsidRPr="00744461" w:rsidRDefault="002A3181" w:rsidP="00E77856">
            <w:pPr>
              <w:rPr>
                <w:sz w:val="22"/>
                <w:szCs w:val="22"/>
              </w:rPr>
            </w:pPr>
            <w:r w:rsidRPr="00744461">
              <w:rPr>
                <w:sz w:val="22"/>
                <w:szCs w:val="22"/>
              </w:rPr>
              <w:t>Balance, December 31, 2016</w:t>
            </w:r>
          </w:p>
        </w:tc>
        <w:tc>
          <w:tcPr>
            <w:tcW w:w="560" w:type="dxa"/>
            <w:tcBorders>
              <w:top w:val="nil"/>
              <w:left w:val="nil"/>
              <w:bottom w:val="nil"/>
              <w:right w:val="nil"/>
            </w:tcBorders>
            <w:shd w:val="clear" w:color="auto" w:fill="auto"/>
            <w:noWrap/>
            <w:vAlign w:val="bottom"/>
            <w:hideMark/>
          </w:tcPr>
          <w:p w14:paraId="568524FE" w14:textId="77777777" w:rsidR="002A3181" w:rsidRPr="00744461" w:rsidRDefault="002A3181" w:rsidP="00E77856">
            <w:pPr>
              <w:rPr>
                <w:sz w:val="22"/>
                <w:szCs w:val="22"/>
              </w:rPr>
            </w:pPr>
          </w:p>
        </w:tc>
        <w:tc>
          <w:tcPr>
            <w:tcW w:w="1340" w:type="dxa"/>
            <w:tcBorders>
              <w:top w:val="single" w:sz="4" w:space="0" w:color="auto"/>
              <w:left w:val="nil"/>
              <w:bottom w:val="double" w:sz="6" w:space="0" w:color="auto"/>
              <w:right w:val="nil"/>
            </w:tcBorders>
            <w:shd w:val="clear" w:color="auto" w:fill="auto"/>
            <w:noWrap/>
            <w:vAlign w:val="bottom"/>
            <w:hideMark/>
          </w:tcPr>
          <w:p w14:paraId="4CE8FE90" w14:textId="77777777" w:rsidR="002A3181" w:rsidRPr="00107C76" w:rsidRDefault="002A3181" w:rsidP="00E77856">
            <w:pPr>
              <w:tabs>
                <w:tab w:val="left" w:pos="120"/>
                <w:tab w:val="right" w:pos="1140"/>
              </w:tabs>
              <w:rPr>
                <w:sz w:val="22"/>
                <w:szCs w:val="22"/>
              </w:rPr>
            </w:pPr>
            <w:r>
              <w:rPr>
                <w:rStyle w:val="EDGARxbrlTagCode"/>
              </w:rPr>
              <w:t>[«6MW4NZNP|Tag=DerivativeLiabilities|Label=Derivative Liabilities, Ending Balance|Role=en|Time=f|#=364»</w:t>
            </w:r>
            <w:r w:rsidRPr="00744461">
              <w:rPr>
                <w:sz w:val="22"/>
                <w:szCs w:val="22"/>
              </w:rPr>
              <w:tab/>
              <w:t>$</w:t>
            </w:r>
            <w:r w:rsidRPr="00744461">
              <w:rPr>
                <w:sz w:val="22"/>
                <w:szCs w:val="22"/>
              </w:rPr>
              <w:tab/>
              <w:t>119,500 </w:t>
            </w:r>
            <w:r w:rsidRPr="00744461">
              <w:rPr>
                <w:rStyle w:val="EDGARxbrlTagCode"/>
              </w:rPr>
              <w:t>«6MW4NZNP»]</w:t>
            </w:r>
          </w:p>
        </w:tc>
      </w:tr>
    </w:tbl>
    <w:p w14:paraId="7AA8F5FC" w14:textId="77777777" w:rsidR="002A3181" w:rsidRDefault="002A3181" w:rsidP="002A3181">
      <w:pPr>
        <w:keepNext/>
        <w:keepLines/>
        <w:widowControl w:val="0"/>
        <w:suppressLineNumbers/>
        <w:suppressAutoHyphens/>
        <w:rPr>
          <w:rStyle w:val="EDGARxbrlTagCode"/>
        </w:rPr>
      </w:pPr>
      <w:r>
        <w:rPr>
          <w:rStyle w:val="EDGARxbrlTagCode"/>
        </w:rPr>
        <w:t>«6MW4XZ1U»]</w:t>
      </w:r>
    </w:p>
    <w:p w14:paraId="3EF1BB62" w14:textId="77777777" w:rsidR="002A3181" w:rsidRDefault="002A3181" w:rsidP="002A3181"/>
    <w:p w14:paraId="5AAE7BBC" w14:textId="77777777" w:rsidR="002A3181" w:rsidRDefault="002A3181" w:rsidP="002A3181">
      <w:pPr>
        <w:spacing w:before="0" w:after="0" w:line="240" w:lineRule="auto"/>
        <w:jc w:val="left"/>
      </w:pPr>
      <w:r>
        <w:br w:type="page"/>
      </w:r>
    </w:p>
    <w:p w14:paraId="72CDD308" w14:textId="77777777" w:rsidR="002A3181" w:rsidRDefault="002A3181" w:rsidP="002A3181">
      <w:pPr>
        <w:pStyle w:val="Heading1"/>
      </w:pPr>
      <w:bookmarkStart w:id="17" w:name="_Toc17896608"/>
      <w:r>
        <w:t>Fair Value Assumptions</w:t>
      </w:r>
      <w:bookmarkEnd w:id="17"/>
    </w:p>
    <w:p w14:paraId="5D25BDC9" w14:textId="77777777" w:rsidR="002A3181" w:rsidRPr="002A3181" w:rsidRDefault="002A3181" w:rsidP="002A3181"/>
    <w:p w14:paraId="0BEEA6CF" w14:textId="77777777" w:rsidR="002A3181" w:rsidRDefault="002A3181" w:rsidP="002A3181">
      <w:pPr>
        <w:keepNext/>
        <w:keepLines/>
        <w:widowControl w:val="0"/>
        <w:suppressLineNumbers/>
        <w:suppressAutoHyphens/>
        <w:rPr>
          <w:rStyle w:val="EDGARxbrlTagCode"/>
        </w:rPr>
      </w:pPr>
      <w:r>
        <w:rPr>
          <w:rStyle w:val="EDGARxbrlTagCode"/>
        </w:rPr>
        <w:t xml:space="preserve"> [«6MW0VE94|Level=3|Tag=ScheduleOfAssumptionsUsedToValueTheDerivativeNoteDiscount|Label=Schedule of assumptions used to value the derivative Note discount|Defn=Represents the monetary amount of the Derivative Warrant Liability as of the indicated date.|#=415»</w:t>
      </w:r>
    </w:p>
    <w:p w14:paraId="5D81FE0F" w14:textId="77777777" w:rsidR="002A3181" w:rsidRPr="00107C76" w:rsidRDefault="002A3181" w:rsidP="002A3181">
      <w:pPr>
        <w:rPr>
          <w:color w:val="000000"/>
          <w:sz w:val="22"/>
          <w:szCs w:val="22"/>
        </w:rPr>
      </w:pPr>
      <w:r w:rsidRPr="00107C76">
        <w:rPr>
          <w:color w:val="000000"/>
          <w:sz w:val="22"/>
          <w:szCs w:val="22"/>
        </w:rPr>
        <w:t>The following table summarizes the assumptions used to value the derivative liability at December 31, 2016:</w:t>
      </w:r>
    </w:p>
    <w:p w14:paraId="5EFC5B64" w14:textId="77777777" w:rsidR="002A3181" w:rsidRPr="00107C76" w:rsidRDefault="002A3181" w:rsidP="002A3181">
      <w:pPr>
        <w:rPr>
          <w:color w:val="000000"/>
          <w:sz w:val="22"/>
          <w:szCs w:val="22"/>
        </w:rPr>
      </w:pPr>
    </w:p>
    <w:tbl>
      <w:tblPr>
        <w:tblW w:w="0" w:type="auto"/>
        <w:jc w:val="center"/>
        <w:tblCellMar>
          <w:left w:w="40" w:type="dxa"/>
          <w:right w:w="40" w:type="dxa"/>
        </w:tblCellMar>
        <w:tblLook w:val="04A0" w:firstRow="1" w:lastRow="0" w:firstColumn="1" w:lastColumn="0" w:noHBand="0" w:noVBand="1"/>
      </w:tblPr>
      <w:tblGrid>
        <w:gridCol w:w="4911"/>
        <w:gridCol w:w="273"/>
        <w:gridCol w:w="2001"/>
        <w:gridCol w:w="182"/>
      </w:tblGrid>
      <w:tr w:rsidR="002A3181" w:rsidRPr="00107C76" w14:paraId="7C80ED60" w14:textId="77777777" w:rsidTr="00E77856">
        <w:trPr>
          <w:cantSplit/>
          <w:jc w:val="center"/>
          <w:hidden/>
        </w:trPr>
        <w:tc>
          <w:tcPr>
            <w:tcW w:w="4911" w:type="dxa"/>
            <w:tcBorders>
              <w:bottom w:val="single" w:sz="4" w:space="0" w:color="auto"/>
            </w:tcBorders>
            <w:noWrap/>
            <w:vAlign w:val="bottom"/>
          </w:tcPr>
          <w:p w14:paraId="124AF248" w14:textId="77777777" w:rsidR="002A3181" w:rsidRPr="00107C76" w:rsidRDefault="002A3181" w:rsidP="00E77856">
            <w:pPr>
              <w:rPr>
                <w:b/>
                <w:sz w:val="22"/>
                <w:szCs w:val="22"/>
              </w:rPr>
            </w:pPr>
            <w:r>
              <w:rPr>
                <w:rStyle w:val="EDGARxbrlTagCode"/>
              </w:rPr>
              <w:t>[«6PW4HF8C|Tbl=1|Dim=DebtInstrumentAxis~ConvertiblePromissoryNoteMember|#=416»</w:t>
            </w:r>
            <w:r w:rsidRPr="00107C76">
              <w:rPr>
                <w:b/>
                <w:sz w:val="22"/>
                <w:szCs w:val="22"/>
              </w:rPr>
              <w:t>Fair value assumptions – derivative:</w:t>
            </w:r>
            <w:r>
              <w:rPr>
                <w:rStyle w:val="EDGARxbrlTagCode"/>
              </w:rPr>
              <w:t>«6PW4HF8C»]</w:t>
            </w:r>
          </w:p>
        </w:tc>
        <w:tc>
          <w:tcPr>
            <w:tcW w:w="273" w:type="dxa"/>
            <w:noWrap/>
            <w:vAlign w:val="bottom"/>
          </w:tcPr>
          <w:p w14:paraId="603D7DA9" w14:textId="77777777" w:rsidR="002A3181" w:rsidRPr="00107C76" w:rsidRDefault="002A3181" w:rsidP="00E77856">
            <w:pPr>
              <w:rPr>
                <w:sz w:val="22"/>
                <w:szCs w:val="22"/>
              </w:rPr>
            </w:pPr>
          </w:p>
        </w:tc>
        <w:tc>
          <w:tcPr>
            <w:tcW w:w="2001" w:type="dxa"/>
            <w:tcBorders>
              <w:bottom w:val="single" w:sz="4" w:space="0" w:color="auto"/>
            </w:tcBorders>
            <w:noWrap/>
            <w:vAlign w:val="bottom"/>
          </w:tcPr>
          <w:p w14:paraId="320A9D81" w14:textId="77777777" w:rsidR="002A3181" w:rsidRPr="00107C76" w:rsidRDefault="002A3181" w:rsidP="00E77856">
            <w:pPr>
              <w:ind w:right="75"/>
              <w:jc w:val="center"/>
              <w:rPr>
                <w:b/>
                <w:sz w:val="22"/>
                <w:szCs w:val="22"/>
              </w:rPr>
            </w:pPr>
            <w:r>
              <w:rPr>
                <w:rStyle w:val="EDGARxbrlTagCode"/>
              </w:rPr>
              <w:t>[«6PW0HF1M|Time=e|#=417»</w:t>
            </w:r>
            <w:r w:rsidRPr="00107C76">
              <w:rPr>
                <w:b/>
                <w:sz w:val="22"/>
                <w:szCs w:val="22"/>
              </w:rPr>
              <w:t>December 31, 2016</w:t>
            </w:r>
            <w:r>
              <w:rPr>
                <w:rStyle w:val="EDGARxbrlTagCode"/>
              </w:rPr>
              <w:t>«6PW0HF1M»]</w:t>
            </w:r>
          </w:p>
        </w:tc>
        <w:tc>
          <w:tcPr>
            <w:tcW w:w="182" w:type="dxa"/>
            <w:noWrap/>
            <w:vAlign w:val="bottom"/>
          </w:tcPr>
          <w:p w14:paraId="5C4920EC" w14:textId="77777777" w:rsidR="002A3181" w:rsidRPr="00107C76" w:rsidRDefault="002A3181" w:rsidP="00E77856">
            <w:pPr>
              <w:rPr>
                <w:sz w:val="22"/>
                <w:szCs w:val="22"/>
              </w:rPr>
            </w:pPr>
          </w:p>
        </w:tc>
      </w:tr>
      <w:tr w:rsidR="002A3181" w:rsidRPr="00107C76" w14:paraId="55AE43F6" w14:textId="77777777" w:rsidTr="00E77856">
        <w:trPr>
          <w:cantSplit/>
          <w:jc w:val="center"/>
          <w:hidden/>
        </w:trPr>
        <w:tc>
          <w:tcPr>
            <w:tcW w:w="4911" w:type="dxa"/>
            <w:tcBorders>
              <w:top w:val="single" w:sz="4" w:space="0" w:color="auto"/>
            </w:tcBorders>
            <w:noWrap/>
            <w:vAlign w:val="bottom"/>
          </w:tcPr>
          <w:p w14:paraId="791F6E70" w14:textId="77777777" w:rsidR="002A3181" w:rsidRPr="00107C76" w:rsidRDefault="002A3181" w:rsidP="00E77856">
            <w:pPr>
              <w:rPr>
                <w:sz w:val="22"/>
                <w:szCs w:val="22"/>
              </w:rPr>
            </w:pPr>
            <w:r>
              <w:rPr>
                <w:rStyle w:val="EDGARxbrlTagCode"/>
              </w:rPr>
              <w:t>[«6MW0HE63|Tag=FairValueAssumptionsRiskFreeInterestRate|Label=*|#=418»</w:t>
            </w:r>
            <w:r w:rsidRPr="00107C76">
              <w:rPr>
                <w:sz w:val="22"/>
                <w:szCs w:val="22"/>
              </w:rPr>
              <w:t>Risk free interest rate</w:t>
            </w:r>
            <w:r>
              <w:rPr>
                <w:rStyle w:val="EDGARxbrlTagCode"/>
              </w:rPr>
              <w:t>«6MW0HE63»]</w:t>
            </w:r>
          </w:p>
        </w:tc>
        <w:tc>
          <w:tcPr>
            <w:tcW w:w="273" w:type="dxa"/>
            <w:noWrap/>
            <w:vAlign w:val="bottom"/>
          </w:tcPr>
          <w:p w14:paraId="45DCB48D" w14:textId="77777777" w:rsidR="002A3181" w:rsidRPr="00107C76" w:rsidRDefault="002A3181" w:rsidP="00E77856">
            <w:pPr>
              <w:rPr>
                <w:sz w:val="22"/>
                <w:szCs w:val="22"/>
              </w:rPr>
            </w:pPr>
          </w:p>
        </w:tc>
        <w:tc>
          <w:tcPr>
            <w:tcW w:w="2001" w:type="dxa"/>
            <w:tcBorders>
              <w:top w:val="single" w:sz="4" w:space="0" w:color="auto"/>
            </w:tcBorders>
            <w:noWrap/>
            <w:vAlign w:val="bottom"/>
          </w:tcPr>
          <w:p w14:paraId="3F07546C" w14:textId="77777777" w:rsidR="002A3181" w:rsidRPr="00107C76" w:rsidRDefault="002A3181" w:rsidP="00E77856">
            <w:pPr>
              <w:tabs>
                <w:tab w:val="right" w:pos="1780"/>
              </w:tabs>
              <w:rPr>
                <w:sz w:val="22"/>
                <w:szCs w:val="22"/>
              </w:rPr>
            </w:pPr>
            <w:r>
              <w:rPr>
                <w:sz w:val="22"/>
                <w:szCs w:val="22"/>
              </w:rPr>
              <w:tab/>
              <w:t>0.85%</w:t>
            </w:r>
          </w:p>
        </w:tc>
        <w:tc>
          <w:tcPr>
            <w:tcW w:w="182" w:type="dxa"/>
            <w:noWrap/>
            <w:vAlign w:val="bottom"/>
          </w:tcPr>
          <w:p w14:paraId="173E8CDA" w14:textId="77777777" w:rsidR="002A3181" w:rsidRPr="00107C76" w:rsidRDefault="002A3181" w:rsidP="00E77856">
            <w:pPr>
              <w:rPr>
                <w:sz w:val="22"/>
                <w:szCs w:val="22"/>
              </w:rPr>
            </w:pPr>
          </w:p>
        </w:tc>
      </w:tr>
      <w:tr w:rsidR="002A3181" w:rsidRPr="00107C76" w14:paraId="412EFEA3" w14:textId="77777777" w:rsidTr="00E77856">
        <w:trPr>
          <w:cantSplit/>
          <w:jc w:val="center"/>
          <w:hidden/>
        </w:trPr>
        <w:tc>
          <w:tcPr>
            <w:tcW w:w="4911" w:type="dxa"/>
            <w:noWrap/>
            <w:vAlign w:val="bottom"/>
          </w:tcPr>
          <w:p w14:paraId="19721A1F" w14:textId="77777777" w:rsidR="002A3181" w:rsidRPr="00107C76" w:rsidRDefault="002A3181" w:rsidP="00E77856">
            <w:pPr>
              <w:rPr>
                <w:sz w:val="22"/>
                <w:szCs w:val="22"/>
              </w:rPr>
            </w:pPr>
            <w:r>
              <w:rPr>
                <w:rStyle w:val="EDGARxbrlTagCode"/>
              </w:rPr>
              <w:t>[«6PW4HEW7|Tag=FairValueAssumptionsExpectedTerm|Label=*|#=419»</w:t>
            </w:r>
            <w:r w:rsidRPr="00107C76">
              <w:rPr>
                <w:sz w:val="22"/>
                <w:szCs w:val="22"/>
              </w:rPr>
              <w:t>Expected term (years)</w:t>
            </w:r>
            <w:r>
              <w:rPr>
                <w:rStyle w:val="EDGARxbrlTagCode"/>
              </w:rPr>
              <w:t>«6PW4HEW7»]</w:t>
            </w:r>
          </w:p>
        </w:tc>
        <w:tc>
          <w:tcPr>
            <w:tcW w:w="273" w:type="dxa"/>
            <w:noWrap/>
            <w:vAlign w:val="bottom"/>
          </w:tcPr>
          <w:p w14:paraId="4960E45D" w14:textId="77777777" w:rsidR="002A3181" w:rsidRPr="00107C76" w:rsidRDefault="002A3181" w:rsidP="00E77856">
            <w:pPr>
              <w:rPr>
                <w:sz w:val="22"/>
                <w:szCs w:val="22"/>
              </w:rPr>
            </w:pPr>
          </w:p>
        </w:tc>
        <w:tc>
          <w:tcPr>
            <w:tcW w:w="2001" w:type="dxa"/>
            <w:noWrap/>
            <w:vAlign w:val="bottom"/>
          </w:tcPr>
          <w:p w14:paraId="25259A1B" w14:textId="77777777" w:rsidR="002A3181" w:rsidRPr="00107C76" w:rsidRDefault="002A3181" w:rsidP="00E77856">
            <w:pPr>
              <w:tabs>
                <w:tab w:val="right" w:pos="1780"/>
              </w:tabs>
              <w:rPr>
                <w:sz w:val="22"/>
                <w:szCs w:val="22"/>
              </w:rPr>
            </w:pPr>
            <w:r>
              <w:rPr>
                <w:sz w:val="22"/>
                <w:szCs w:val="22"/>
              </w:rPr>
              <w:tab/>
              <w:t>1.0  </w:t>
            </w:r>
          </w:p>
        </w:tc>
        <w:tc>
          <w:tcPr>
            <w:tcW w:w="182" w:type="dxa"/>
            <w:noWrap/>
            <w:vAlign w:val="bottom"/>
          </w:tcPr>
          <w:p w14:paraId="2E95BAE0" w14:textId="77777777" w:rsidR="002A3181" w:rsidRPr="00107C76" w:rsidRDefault="002A3181" w:rsidP="00E77856">
            <w:pPr>
              <w:rPr>
                <w:sz w:val="22"/>
                <w:szCs w:val="22"/>
              </w:rPr>
            </w:pPr>
          </w:p>
        </w:tc>
      </w:tr>
      <w:tr w:rsidR="002A3181" w:rsidRPr="00107C76" w14:paraId="29C9BC26" w14:textId="77777777" w:rsidTr="00E77856">
        <w:trPr>
          <w:cantSplit/>
          <w:jc w:val="center"/>
          <w:hidden/>
        </w:trPr>
        <w:tc>
          <w:tcPr>
            <w:tcW w:w="4911" w:type="dxa"/>
            <w:noWrap/>
            <w:vAlign w:val="bottom"/>
          </w:tcPr>
          <w:p w14:paraId="42EB9632" w14:textId="77777777" w:rsidR="002A3181" w:rsidRPr="00107C76" w:rsidRDefault="002A3181" w:rsidP="00E77856">
            <w:pPr>
              <w:rPr>
                <w:sz w:val="22"/>
                <w:szCs w:val="22"/>
              </w:rPr>
            </w:pPr>
            <w:r>
              <w:rPr>
                <w:rStyle w:val="EDGARxbrlTagCode"/>
              </w:rPr>
              <w:t>[«6PW4HEMG|Tag=FairValueAssumptionsExpectedVolatilityRate|Label=*|#=420»</w:t>
            </w:r>
            <w:r w:rsidRPr="00107C76">
              <w:rPr>
                <w:sz w:val="22"/>
                <w:szCs w:val="22"/>
              </w:rPr>
              <w:t>Expected volatility</w:t>
            </w:r>
            <w:r>
              <w:rPr>
                <w:rStyle w:val="EDGARxbrlTagCode"/>
              </w:rPr>
              <w:t>«6PW4HEMG»]</w:t>
            </w:r>
          </w:p>
        </w:tc>
        <w:tc>
          <w:tcPr>
            <w:tcW w:w="273" w:type="dxa"/>
            <w:noWrap/>
            <w:vAlign w:val="bottom"/>
          </w:tcPr>
          <w:p w14:paraId="62EDD3FA" w14:textId="77777777" w:rsidR="002A3181" w:rsidRPr="00107C76" w:rsidRDefault="002A3181" w:rsidP="00E77856">
            <w:pPr>
              <w:rPr>
                <w:sz w:val="22"/>
                <w:szCs w:val="22"/>
              </w:rPr>
            </w:pPr>
          </w:p>
        </w:tc>
        <w:tc>
          <w:tcPr>
            <w:tcW w:w="2001" w:type="dxa"/>
            <w:noWrap/>
            <w:vAlign w:val="bottom"/>
          </w:tcPr>
          <w:p w14:paraId="58EA1987" w14:textId="77777777" w:rsidR="002A3181" w:rsidRPr="00107C76" w:rsidRDefault="002A3181" w:rsidP="00E77856">
            <w:pPr>
              <w:tabs>
                <w:tab w:val="right" w:pos="1780"/>
              </w:tabs>
              <w:rPr>
                <w:sz w:val="22"/>
                <w:szCs w:val="22"/>
              </w:rPr>
            </w:pPr>
            <w:r>
              <w:rPr>
                <w:sz w:val="22"/>
                <w:szCs w:val="22"/>
              </w:rPr>
              <w:tab/>
              <w:t>158%</w:t>
            </w:r>
          </w:p>
        </w:tc>
        <w:tc>
          <w:tcPr>
            <w:tcW w:w="182" w:type="dxa"/>
            <w:noWrap/>
            <w:vAlign w:val="bottom"/>
          </w:tcPr>
          <w:p w14:paraId="27E2259D" w14:textId="77777777" w:rsidR="002A3181" w:rsidRPr="00107C76" w:rsidRDefault="002A3181" w:rsidP="00E77856">
            <w:pPr>
              <w:rPr>
                <w:sz w:val="22"/>
                <w:szCs w:val="22"/>
              </w:rPr>
            </w:pPr>
          </w:p>
        </w:tc>
      </w:tr>
      <w:tr w:rsidR="002A3181" w:rsidRPr="00107C76" w14:paraId="45BBF683" w14:textId="77777777" w:rsidTr="00E77856">
        <w:trPr>
          <w:cantSplit/>
          <w:jc w:val="center"/>
          <w:hidden/>
        </w:trPr>
        <w:tc>
          <w:tcPr>
            <w:tcW w:w="4911" w:type="dxa"/>
            <w:noWrap/>
            <w:vAlign w:val="bottom"/>
          </w:tcPr>
          <w:p w14:paraId="3B43B58D" w14:textId="77777777" w:rsidR="002A3181" w:rsidRPr="00107C76" w:rsidRDefault="002A3181" w:rsidP="00E77856">
            <w:pPr>
              <w:rPr>
                <w:sz w:val="22"/>
                <w:szCs w:val="22"/>
              </w:rPr>
            </w:pPr>
            <w:r>
              <w:rPr>
                <w:rStyle w:val="EDGARxbrlTagCode"/>
              </w:rPr>
              <w:t>[«6PW4HDAJ|Tag=FairValueAssumptionsExpectedDividendRate|Label=*|#=421»</w:t>
            </w:r>
            <w:r w:rsidRPr="00107C76">
              <w:rPr>
                <w:sz w:val="22"/>
                <w:szCs w:val="22"/>
              </w:rPr>
              <w:t>Expected dividends</w:t>
            </w:r>
            <w:r>
              <w:rPr>
                <w:rStyle w:val="EDGARxbrlTagCode"/>
              </w:rPr>
              <w:t>«6PW4HDAJ»]</w:t>
            </w:r>
          </w:p>
        </w:tc>
        <w:tc>
          <w:tcPr>
            <w:tcW w:w="273" w:type="dxa"/>
            <w:noWrap/>
            <w:vAlign w:val="bottom"/>
          </w:tcPr>
          <w:p w14:paraId="2F98C175" w14:textId="77777777" w:rsidR="002A3181" w:rsidRPr="00107C76" w:rsidRDefault="002A3181" w:rsidP="00E77856">
            <w:pPr>
              <w:rPr>
                <w:sz w:val="22"/>
                <w:szCs w:val="22"/>
              </w:rPr>
            </w:pPr>
          </w:p>
        </w:tc>
        <w:tc>
          <w:tcPr>
            <w:tcW w:w="2001" w:type="dxa"/>
            <w:noWrap/>
            <w:vAlign w:val="bottom"/>
          </w:tcPr>
          <w:p w14:paraId="12427A2D" w14:textId="77777777" w:rsidR="002A3181" w:rsidRPr="00107C76" w:rsidRDefault="002A3181" w:rsidP="00E77856">
            <w:pPr>
              <w:tabs>
                <w:tab w:val="right" w:pos="1780"/>
              </w:tabs>
              <w:rPr>
                <w:sz w:val="22"/>
                <w:szCs w:val="22"/>
              </w:rPr>
            </w:pPr>
            <w:r>
              <w:rPr>
                <w:sz w:val="22"/>
                <w:szCs w:val="22"/>
              </w:rPr>
              <w:tab/>
              <w:t>0%</w:t>
            </w:r>
          </w:p>
        </w:tc>
        <w:tc>
          <w:tcPr>
            <w:tcW w:w="182" w:type="dxa"/>
            <w:noWrap/>
            <w:vAlign w:val="bottom"/>
          </w:tcPr>
          <w:p w14:paraId="1B55CD91" w14:textId="77777777" w:rsidR="002A3181" w:rsidRPr="00107C76" w:rsidRDefault="002A3181" w:rsidP="00E77856">
            <w:pPr>
              <w:rPr>
                <w:sz w:val="22"/>
                <w:szCs w:val="22"/>
              </w:rPr>
            </w:pPr>
          </w:p>
        </w:tc>
      </w:tr>
    </w:tbl>
    <w:p w14:paraId="56ECDA54" w14:textId="77777777" w:rsidR="002A3181" w:rsidRDefault="002A3181" w:rsidP="002A3181">
      <w:pPr>
        <w:rPr>
          <w:color w:val="000000"/>
          <w:sz w:val="22"/>
          <w:szCs w:val="22"/>
        </w:rPr>
      </w:pPr>
    </w:p>
    <w:p w14:paraId="5780A114" w14:textId="77777777" w:rsidR="002A3181" w:rsidRPr="00107C76" w:rsidRDefault="002A3181" w:rsidP="002A3181">
      <w:pPr>
        <w:rPr>
          <w:color w:val="000000"/>
          <w:sz w:val="22"/>
          <w:szCs w:val="22"/>
        </w:rPr>
      </w:pPr>
      <w:r w:rsidRPr="00107C76">
        <w:rPr>
          <w:color w:val="000000"/>
          <w:sz w:val="22"/>
          <w:szCs w:val="22"/>
        </w:rPr>
        <w:t>The following table summarizes the assumptions used to value the derivative liability at December 31, 2015:</w:t>
      </w:r>
    </w:p>
    <w:p w14:paraId="7CB070ED" w14:textId="77777777" w:rsidR="002A3181" w:rsidRPr="00107C76" w:rsidRDefault="002A3181" w:rsidP="002A3181">
      <w:pPr>
        <w:rPr>
          <w:color w:val="000000"/>
          <w:sz w:val="22"/>
          <w:szCs w:val="22"/>
        </w:rPr>
      </w:pPr>
    </w:p>
    <w:tbl>
      <w:tblPr>
        <w:tblW w:w="0" w:type="auto"/>
        <w:jc w:val="center"/>
        <w:tblCellMar>
          <w:left w:w="40" w:type="dxa"/>
          <w:right w:w="40" w:type="dxa"/>
        </w:tblCellMar>
        <w:tblLook w:val="04A0" w:firstRow="1" w:lastRow="0" w:firstColumn="1" w:lastColumn="0" w:noHBand="0" w:noVBand="1"/>
      </w:tblPr>
      <w:tblGrid>
        <w:gridCol w:w="4911"/>
        <w:gridCol w:w="273"/>
        <w:gridCol w:w="2106"/>
        <w:gridCol w:w="270"/>
      </w:tblGrid>
      <w:tr w:rsidR="002A3181" w:rsidRPr="00107C76" w14:paraId="6C331081" w14:textId="77777777" w:rsidTr="00E77856">
        <w:trPr>
          <w:cantSplit/>
          <w:jc w:val="center"/>
          <w:hidden/>
        </w:trPr>
        <w:tc>
          <w:tcPr>
            <w:tcW w:w="4911" w:type="dxa"/>
            <w:tcBorders>
              <w:bottom w:val="single" w:sz="4" w:space="0" w:color="auto"/>
            </w:tcBorders>
            <w:noWrap/>
            <w:vAlign w:val="bottom"/>
          </w:tcPr>
          <w:p w14:paraId="17E92D2F" w14:textId="77777777" w:rsidR="002A3181" w:rsidRPr="00107C76" w:rsidRDefault="002A3181" w:rsidP="00E77856">
            <w:pPr>
              <w:rPr>
                <w:b/>
                <w:sz w:val="22"/>
                <w:szCs w:val="22"/>
              </w:rPr>
            </w:pPr>
            <w:r>
              <w:rPr>
                <w:rStyle w:val="EDGARxbrlTagCode"/>
              </w:rPr>
              <w:t>[«6MW4HA8V|Tbl=1|Dim=DebtInstrumentAxis~ConvertiblePromissoryNoteMember|#=422»</w:t>
            </w:r>
            <w:r w:rsidRPr="00107C76">
              <w:rPr>
                <w:b/>
                <w:sz w:val="22"/>
                <w:szCs w:val="22"/>
              </w:rPr>
              <w:t>Fair value assumptions – derivative:</w:t>
            </w:r>
            <w:r>
              <w:rPr>
                <w:rStyle w:val="EDGARxbrlTagCode"/>
              </w:rPr>
              <w:t>«6MW4HA8V»]</w:t>
            </w:r>
          </w:p>
        </w:tc>
        <w:tc>
          <w:tcPr>
            <w:tcW w:w="273" w:type="dxa"/>
            <w:noWrap/>
            <w:vAlign w:val="bottom"/>
          </w:tcPr>
          <w:p w14:paraId="67772BEE" w14:textId="77777777" w:rsidR="002A3181" w:rsidRPr="00107C76" w:rsidRDefault="002A3181" w:rsidP="00E77856">
            <w:pPr>
              <w:rPr>
                <w:sz w:val="22"/>
                <w:szCs w:val="22"/>
              </w:rPr>
            </w:pPr>
          </w:p>
        </w:tc>
        <w:tc>
          <w:tcPr>
            <w:tcW w:w="2106" w:type="dxa"/>
            <w:tcBorders>
              <w:bottom w:val="single" w:sz="4" w:space="0" w:color="auto"/>
            </w:tcBorders>
            <w:noWrap/>
            <w:vAlign w:val="bottom"/>
          </w:tcPr>
          <w:p w14:paraId="61DD2AB7" w14:textId="77777777" w:rsidR="002A3181" w:rsidRPr="00107C76" w:rsidRDefault="002A3181" w:rsidP="00E77856">
            <w:pPr>
              <w:ind w:right="75"/>
              <w:jc w:val="center"/>
              <w:rPr>
                <w:b/>
                <w:sz w:val="22"/>
                <w:szCs w:val="22"/>
              </w:rPr>
            </w:pPr>
            <w:r>
              <w:rPr>
                <w:rStyle w:val="EDGARxbrlTagCode"/>
              </w:rPr>
              <w:t>[«6PW4HAFX|Time=s|#=423»</w:t>
            </w:r>
            <w:r w:rsidRPr="00107C76">
              <w:rPr>
                <w:b/>
                <w:sz w:val="22"/>
                <w:szCs w:val="22"/>
              </w:rPr>
              <w:t>December 31, 2015</w:t>
            </w:r>
            <w:r>
              <w:rPr>
                <w:rStyle w:val="EDGARxbrlTagCode"/>
              </w:rPr>
              <w:t>«6PW4HAFX»]</w:t>
            </w:r>
          </w:p>
        </w:tc>
        <w:tc>
          <w:tcPr>
            <w:tcW w:w="270" w:type="dxa"/>
            <w:noWrap/>
            <w:vAlign w:val="bottom"/>
          </w:tcPr>
          <w:p w14:paraId="7CBCA5D6" w14:textId="77777777" w:rsidR="002A3181" w:rsidRPr="00107C76" w:rsidRDefault="002A3181" w:rsidP="00E77856">
            <w:pPr>
              <w:rPr>
                <w:sz w:val="22"/>
                <w:szCs w:val="22"/>
              </w:rPr>
            </w:pPr>
          </w:p>
        </w:tc>
      </w:tr>
      <w:tr w:rsidR="002A3181" w:rsidRPr="00107C76" w14:paraId="131B6F35" w14:textId="77777777" w:rsidTr="00E77856">
        <w:trPr>
          <w:cantSplit/>
          <w:jc w:val="center"/>
          <w:hidden/>
        </w:trPr>
        <w:tc>
          <w:tcPr>
            <w:tcW w:w="4911" w:type="dxa"/>
            <w:tcBorders>
              <w:top w:val="single" w:sz="4" w:space="0" w:color="auto"/>
            </w:tcBorders>
            <w:noWrap/>
            <w:vAlign w:val="bottom"/>
          </w:tcPr>
          <w:p w14:paraId="7E0D182D" w14:textId="77777777" w:rsidR="002A3181" w:rsidRPr="00107C76" w:rsidRDefault="002A3181" w:rsidP="00E77856">
            <w:pPr>
              <w:rPr>
                <w:sz w:val="22"/>
                <w:szCs w:val="22"/>
              </w:rPr>
            </w:pPr>
            <w:r>
              <w:rPr>
                <w:rStyle w:val="EDGARxbrlTagCode"/>
              </w:rPr>
              <w:t>[«6MW4HA78|Tag=FairValueAssumptionsRiskFreeInterestRate|Label=*|#=424»</w:t>
            </w:r>
            <w:r w:rsidRPr="00107C76">
              <w:rPr>
                <w:sz w:val="22"/>
                <w:szCs w:val="22"/>
              </w:rPr>
              <w:t>Risk free interest rate</w:t>
            </w:r>
            <w:r>
              <w:rPr>
                <w:rStyle w:val="EDGARxbrlTagCode"/>
              </w:rPr>
              <w:t>«6MW4HA78»]</w:t>
            </w:r>
          </w:p>
        </w:tc>
        <w:tc>
          <w:tcPr>
            <w:tcW w:w="273" w:type="dxa"/>
            <w:noWrap/>
            <w:vAlign w:val="bottom"/>
          </w:tcPr>
          <w:p w14:paraId="5765652A" w14:textId="77777777" w:rsidR="002A3181" w:rsidRPr="00107C76" w:rsidRDefault="002A3181" w:rsidP="00E77856">
            <w:pPr>
              <w:rPr>
                <w:sz w:val="22"/>
                <w:szCs w:val="22"/>
              </w:rPr>
            </w:pPr>
          </w:p>
        </w:tc>
        <w:tc>
          <w:tcPr>
            <w:tcW w:w="2106" w:type="dxa"/>
            <w:tcBorders>
              <w:top w:val="single" w:sz="4" w:space="0" w:color="auto"/>
            </w:tcBorders>
            <w:noWrap/>
            <w:vAlign w:val="bottom"/>
          </w:tcPr>
          <w:p w14:paraId="67E6EEF9" w14:textId="77777777" w:rsidR="002A3181" w:rsidRPr="00107C76" w:rsidRDefault="002A3181" w:rsidP="00E77856">
            <w:pPr>
              <w:tabs>
                <w:tab w:val="right" w:pos="1880"/>
              </w:tabs>
              <w:rPr>
                <w:sz w:val="22"/>
                <w:szCs w:val="22"/>
              </w:rPr>
            </w:pPr>
            <w:r>
              <w:rPr>
                <w:sz w:val="22"/>
                <w:szCs w:val="22"/>
              </w:rPr>
              <w:tab/>
              <w:t>0.65%</w:t>
            </w:r>
          </w:p>
        </w:tc>
        <w:tc>
          <w:tcPr>
            <w:tcW w:w="270" w:type="dxa"/>
            <w:noWrap/>
            <w:vAlign w:val="bottom"/>
          </w:tcPr>
          <w:p w14:paraId="216AA3D2" w14:textId="77777777" w:rsidR="002A3181" w:rsidRPr="00107C76" w:rsidRDefault="002A3181" w:rsidP="00E77856">
            <w:pPr>
              <w:rPr>
                <w:sz w:val="22"/>
                <w:szCs w:val="22"/>
              </w:rPr>
            </w:pPr>
          </w:p>
        </w:tc>
      </w:tr>
      <w:tr w:rsidR="002A3181" w:rsidRPr="00107C76" w14:paraId="01C5B6EE" w14:textId="77777777" w:rsidTr="00E77856">
        <w:trPr>
          <w:cantSplit/>
          <w:jc w:val="center"/>
          <w:hidden/>
        </w:trPr>
        <w:tc>
          <w:tcPr>
            <w:tcW w:w="4911" w:type="dxa"/>
            <w:noWrap/>
            <w:vAlign w:val="bottom"/>
          </w:tcPr>
          <w:p w14:paraId="1E85F569" w14:textId="77777777" w:rsidR="002A3181" w:rsidRPr="00107C76" w:rsidRDefault="002A3181" w:rsidP="00E77856">
            <w:pPr>
              <w:rPr>
                <w:sz w:val="22"/>
                <w:szCs w:val="22"/>
              </w:rPr>
            </w:pPr>
            <w:r>
              <w:rPr>
                <w:rStyle w:val="EDGARxbrlTagCode"/>
              </w:rPr>
              <w:t>[«6MW0HAZY|Tag=FairValueAssumptionsExpectedTerm|Label=*|#=425»</w:t>
            </w:r>
            <w:r w:rsidRPr="00107C76">
              <w:rPr>
                <w:sz w:val="22"/>
                <w:szCs w:val="22"/>
              </w:rPr>
              <w:t>Expected term (years)</w:t>
            </w:r>
            <w:r>
              <w:rPr>
                <w:rStyle w:val="EDGARxbrlTagCode"/>
              </w:rPr>
              <w:t>«6MW0HAZY»]</w:t>
            </w:r>
          </w:p>
        </w:tc>
        <w:tc>
          <w:tcPr>
            <w:tcW w:w="273" w:type="dxa"/>
            <w:noWrap/>
            <w:vAlign w:val="bottom"/>
          </w:tcPr>
          <w:p w14:paraId="1424769E" w14:textId="77777777" w:rsidR="002A3181" w:rsidRPr="00107C76" w:rsidRDefault="002A3181" w:rsidP="00E77856">
            <w:pPr>
              <w:rPr>
                <w:sz w:val="22"/>
                <w:szCs w:val="22"/>
              </w:rPr>
            </w:pPr>
          </w:p>
        </w:tc>
        <w:tc>
          <w:tcPr>
            <w:tcW w:w="2106" w:type="dxa"/>
            <w:noWrap/>
            <w:vAlign w:val="bottom"/>
          </w:tcPr>
          <w:p w14:paraId="55E74B16" w14:textId="77777777" w:rsidR="002A3181" w:rsidRPr="00107C76" w:rsidRDefault="002A3181" w:rsidP="00E77856">
            <w:pPr>
              <w:tabs>
                <w:tab w:val="right" w:pos="1880"/>
              </w:tabs>
              <w:rPr>
                <w:sz w:val="22"/>
                <w:szCs w:val="22"/>
              </w:rPr>
            </w:pPr>
            <w:r>
              <w:rPr>
                <w:sz w:val="22"/>
                <w:szCs w:val="22"/>
              </w:rPr>
              <w:tab/>
              <w:t>1.0  </w:t>
            </w:r>
          </w:p>
        </w:tc>
        <w:tc>
          <w:tcPr>
            <w:tcW w:w="270" w:type="dxa"/>
            <w:noWrap/>
            <w:vAlign w:val="bottom"/>
          </w:tcPr>
          <w:p w14:paraId="253873F8" w14:textId="77777777" w:rsidR="002A3181" w:rsidRPr="00107C76" w:rsidRDefault="002A3181" w:rsidP="00E77856">
            <w:pPr>
              <w:rPr>
                <w:sz w:val="22"/>
                <w:szCs w:val="22"/>
              </w:rPr>
            </w:pPr>
          </w:p>
        </w:tc>
      </w:tr>
      <w:tr w:rsidR="002A3181" w:rsidRPr="00107C76" w14:paraId="1BBB8CC2" w14:textId="77777777" w:rsidTr="00E77856">
        <w:trPr>
          <w:cantSplit/>
          <w:jc w:val="center"/>
          <w:hidden/>
        </w:trPr>
        <w:tc>
          <w:tcPr>
            <w:tcW w:w="4911" w:type="dxa"/>
            <w:noWrap/>
            <w:vAlign w:val="bottom"/>
          </w:tcPr>
          <w:p w14:paraId="19078707" w14:textId="77777777" w:rsidR="002A3181" w:rsidRPr="00107C76" w:rsidRDefault="002A3181" w:rsidP="00E77856">
            <w:pPr>
              <w:rPr>
                <w:sz w:val="22"/>
                <w:szCs w:val="22"/>
              </w:rPr>
            </w:pPr>
            <w:r>
              <w:rPr>
                <w:rStyle w:val="EDGARxbrlTagCode"/>
              </w:rPr>
              <w:t>[«6PW4HAMG|Tag=FairValueAssumptionsExpectedVolatilityRate|Label=*|#=426»</w:t>
            </w:r>
            <w:r w:rsidRPr="00107C76">
              <w:rPr>
                <w:sz w:val="22"/>
                <w:szCs w:val="22"/>
              </w:rPr>
              <w:t>Expected volatility</w:t>
            </w:r>
            <w:r>
              <w:rPr>
                <w:rStyle w:val="EDGARxbrlTagCode"/>
              </w:rPr>
              <w:t>«6PW4HAMG»]</w:t>
            </w:r>
          </w:p>
        </w:tc>
        <w:tc>
          <w:tcPr>
            <w:tcW w:w="273" w:type="dxa"/>
            <w:noWrap/>
            <w:vAlign w:val="bottom"/>
          </w:tcPr>
          <w:p w14:paraId="50D3E4B9" w14:textId="77777777" w:rsidR="002A3181" w:rsidRPr="00107C76" w:rsidRDefault="002A3181" w:rsidP="00E77856">
            <w:pPr>
              <w:rPr>
                <w:sz w:val="22"/>
                <w:szCs w:val="22"/>
              </w:rPr>
            </w:pPr>
          </w:p>
        </w:tc>
        <w:tc>
          <w:tcPr>
            <w:tcW w:w="2106" w:type="dxa"/>
            <w:noWrap/>
            <w:vAlign w:val="bottom"/>
          </w:tcPr>
          <w:p w14:paraId="6BFA5B21" w14:textId="77777777" w:rsidR="002A3181" w:rsidRPr="00107C76" w:rsidRDefault="002A3181" w:rsidP="00E77856">
            <w:pPr>
              <w:tabs>
                <w:tab w:val="right" w:pos="1880"/>
              </w:tabs>
              <w:rPr>
                <w:sz w:val="22"/>
                <w:szCs w:val="22"/>
              </w:rPr>
            </w:pPr>
            <w:r>
              <w:rPr>
                <w:sz w:val="22"/>
                <w:szCs w:val="22"/>
              </w:rPr>
              <w:tab/>
              <w:t>155%</w:t>
            </w:r>
          </w:p>
        </w:tc>
        <w:tc>
          <w:tcPr>
            <w:tcW w:w="270" w:type="dxa"/>
            <w:noWrap/>
            <w:vAlign w:val="bottom"/>
          </w:tcPr>
          <w:p w14:paraId="7E86FD97" w14:textId="77777777" w:rsidR="002A3181" w:rsidRPr="00107C76" w:rsidRDefault="002A3181" w:rsidP="00E77856">
            <w:pPr>
              <w:rPr>
                <w:sz w:val="22"/>
                <w:szCs w:val="22"/>
              </w:rPr>
            </w:pPr>
          </w:p>
        </w:tc>
      </w:tr>
      <w:tr w:rsidR="002A3181" w:rsidRPr="00107C76" w14:paraId="1D9208E5" w14:textId="77777777" w:rsidTr="00E77856">
        <w:trPr>
          <w:cantSplit/>
          <w:jc w:val="center"/>
          <w:hidden/>
        </w:trPr>
        <w:tc>
          <w:tcPr>
            <w:tcW w:w="4911" w:type="dxa"/>
            <w:noWrap/>
            <w:vAlign w:val="bottom"/>
          </w:tcPr>
          <w:p w14:paraId="0513AE8B" w14:textId="77777777" w:rsidR="002A3181" w:rsidRPr="00107C76" w:rsidRDefault="002A3181" w:rsidP="00E77856">
            <w:pPr>
              <w:rPr>
                <w:sz w:val="22"/>
                <w:szCs w:val="22"/>
              </w:rPr>
            </w:pPr>
            <w:r>
              <w:rPr>
                <w:rStyle w:val="EDGARxbrlTagCode"/>
              </w:rPr>
              <w:t>[«6PW0H9D5|Tag=FairValueAssumptionsExpectedDividendRate|Label=*|#=427»</w:t>
            </w:r>
            <w:r w:rsidRPr="00107C76">
              <w:rPr>
                <w:sz w:val="22"/>
                <w:szCs w:val="22"/>
              </w:rPr>
              <w:t>Expected dividends</w:t>
            </w:r>
            <w:r>
              <w:rPr>
                <w:rStyle w:val="EDGARxbrlTagCode"/>
              </w:rPr>
              <w:t>«6PW0H9D5»]</w:t>
            </w:r>
          </w:p>
        </w:tc>
        <w:tc>
          <w:tcPr>
            <w:tcW w:w="273" w:type="dxa"/>
            <w:noWrap/>
            <w:vAlign w:val="bottom"/>
          </w:tcPr>
          <w:p w14:paraId="5F1BC996" w14:textId="77777777" w:rsidR="002A3181" w:rsidRPr="00107C76" w:rsidRDefault="002A3181" w:rsidP="00E77856">
            <w:pPr>
              <w:rPr>
                <w:sz w:val="22"/>
                <w:szCs w:val="22"/>
              </w:rPr>
            </w:pPr>
          </w:p>
        </w:tc>
        <w:tc>
          <w:tcPr>
            <w:tcW w:w="2106" w:type="dxa"/>
            <w:noWrap/>
            <w:vAlign w:val="bottom"/>
          </w:tcPr>
          <w:p w14:paraId="48115715" w14:textId="77777777" w:rsidR="002A3181" w:rsidRPr="00107C76" w:rsidRDefault="002A3181" w:rsidP="00E77856">
            <w:pPr>
              <w:tabs>
                <w:tab w:val="right" w:pos="1880"/>
              </w:tabs>
              <w:rPr>
                <w:sz w:val="22"/>
                <w:szCs w:val="22"/>
              </w:rPr>
            </w:pPr>
            <w:r>
              <w:rPr>
                <w:sz w:val="22"/>
                <w:szCs w:val="22"/>
              </w:rPr>
              <w:tab/>
              <w:t>0%</w:t>
            </w:r>
          </w:p>
        </w:tc>
        <w:tc>
          <w:tcPr>
            <w:tcW w:w="270" w:type="dxa"/>
            <w:noWrap/>
            <w:vAlign w:val="bottom"/>
          </w:tcPr>
          <w:p w14:paraId="5C46A76E" w14:textId="77777777" w:rsidR="002A3181" w:rsidRPr="00107C76" w:rsidRDefault="002A3181" w:rsidP="00E77856">
            <w:pPr>
              <w:rPr>
                <w:sz w:val="22"/>
                <w:szCs w:val="22"/>
              </w:rPr>
            </w:pPr>
          </w:p>
        </w:tc>
      </w:tr>
    </w:tbl>
    <w:p w14:paraId="066BFC2E" w14:textId="77777777" w:rsidR="002A3181" w:rsidRDefault="002A3181" w:rsidP="002A3181">
      <w:pPr>
        <w:keepNext/>
        <w:keepLines/>
        <w:widowControl w:val="0"/>
        <w:suppressLineNumbers/>
        <w:suppressAutoHyphens/>
        <w:rPr>
          <w:rStyle w:val="EDGARxbrlTagCode"/>
        </w:rPr>
      </w:pPr>
      <w:r>
        <w:rPr>
          <w:rStyle w:val="EDGARxbrlTagCode"/>
        </w:rPr>
        <w:t>«6MW0VE94»]</w:t>
      </w:r>
    </w:p>
    <w:p w14:paraId="77B63305" w14:textId="77777777" w:rsidR="003B3D28" w:rsidRDefault="003B3D28" w:rsidP="003B3D28"/>
    <w:p w14:paraId="23D03D81" w14:textId="77777777" w:rsidR="002A3181" w:rsidRDefault="002A3181">
      <w:pPr>
        <w:spacing w:before="0" w:after="0" w:line="240" w:lineRule="auto"/>
        <w:jc w:val="left"/>
      </w:pPr>
      <w:r>
        <w:br w:type="page"/>
      </w:r>
    </w:p>
    <w:p w14:paraId="06D44CEB" w14:textId="77777777" w:rsidR="002A3181" w:rsidRDefault="002A3181" w:rsidP="002A3181">
      <w:pPr>
        <w:pStyle w:val="Heading1"/>
      </w:pPr>
      <w:bookmarkStart w:id="18" w:name="_Toc17896609"/>
      <w:r>
        <w:t>Effective Income Tax Rate Reconciliation</w:t>
      </w:r>
      <w:bookmarkEnd w:id="18"/>
    </w:p>
    <w:p w14:paraId="199778B0" w14:textId="77777777" w:rsidR="002A3181" w:rsidRPr="00107C76" w:rsidRDefault="002A3181" w:rsidP="002A3181">
      <w:pPr>
        <w:rPr>
          <w:color w:val="000000"/>
          <w:sz w:val="22"/>
          <w:szCs w:val="22"/>
        </w:rPr>
      </w:pPr>
    </w:p>
    <w:p w14:paraId="62FDBCF2" w14:textId="77777777" w:rsidR="002A3181" w:rsidRDefault="002A3181" w:rsidP="002A3181">
      <w:pPr>
        <w:rPr>
          <w:color w:val="000000"/>
          <w:sz w:val="22"/>
          <w:szCs w:val="22"/>
        </w:rPr>
      </w:pPr>
      <w:r>
        <w:rPr>
          <w:color w:val="000000"/>
          <w:sz w:val="22"/>
          <w:szCs w:val="22"/>
        </w:rPr>
        <w:br w:type="page"/>
      </w:r>
    </w:p>
    <w:p w14:paraId="3B4674EB" w14:textId="77777777" w:rsidR="002A3181" w:rsidRDefault="002A3181" w:rsidP="002A3181">
      <w:pPr>
        <w:keepNext/>
        <w:keepLines/>
        <w:widowControl w:val="0"/>
        <w:suppressLineNumbers/>
        <w:suppressAutoHyphens/>
        <w:rPr>
          <w:rStyle w:val="EDGARxbrlTagCode"/>
        </w:rPr>
      </w:pPr>
      <w:bookmarkStart w:id="19" w:name="_Aci_Pg87"/>
      <w:bookmarkEnd w:id="19"/>
      <w:r>
        <w:rPr>
          <w:rStyle w:val="EDGARxbrlTagCode"/>
        </w:rPr>
        <w:t>[«6MW4V9WZ|Level=3|Tag=ScheduleOfEffectiveIncomeTaxRateReconciliationTableTextBlock|Label=Schedule of Effective Income Tax Rate Reconciliation|#=473»</w:t>
      </w:r>
    </w:p>
    <w:p w14:paraId="19002F85" w14:textId="77777777" w:rsidR="002A3181" w:rsidRDefault="002A3181" w:rsidP="002A3181">
      <w:pPr>
        <w:rPr>
          <w:color w:val="000000"/>
          <w:sz w:val="22"/>
          <w:szCs w:val="22"/>
        </w:rPr>
      </w:pPr>
      <w:r w:rsidRPr="003E479C">
        <w:rPr>
          <w:color w:val="000000"/>
          <w:sz w:val="22"/>
          <w:szCs w:val="22"/>
        </w:rPr>
        <w:t>Our reconciliation betw</w:t>
      </w:r>
      <w:r w:rsidRPr="00107C76">
        <w:rPr>
          <w:color w:val="000000"/>
          <w:sz w:val="22"/>
          <w:szCs w:val="22"/>
        </w:rPr>
        <w:t>een the expected federal income tax benefit computed by applying the federal statutory rate to our net loss and the actual benefit for taxes on net loss for 2016 and 2015 is as follows:</w:t>
      </w:r>
    </w:p>
    <w:p w14:paraId="372BB41E" w14:textId="77777777" w:rsidR="002A3181" w:rsidRPr="00107C76" w:rsidRDefault="002A3181" w:rsidP="002A3181">
      <w:pPr>
        <w:rPr>
          <w:color w:val="000000"/>
          <w:sz w:val="22"/>
          <w:szCs w:val="22"/>
        </w:rPr>
      </w:pPr>
    </w:p>
    <w:tbl>
      <w:tblPr>
        <w:tblW w:w="9270" w:type="dxa"/>
        <w:jc w:val="center"/>
        <w:tblCellMar>
          <w:left w:w="40" w:type="dxa"/>
          <w:right w:w="40" w:type="dxa"/>
        </w:tblCellMar>
        <w:tblLook w:val="04A0" w:firstRow="1" w:lastRow="0" w:firstColumn="1" w:lastColumn="0" w:noHBand="0" w:noVBand="1"/>
      </w:tblPr>
      <w:tblGrid>
        <w:gridCol w:w="5400"/>
        <w:gridCol w:w="450"/>
        <w:gridCol w:w="180"/>
        <w:gridCol w:w="1260"/>
        <w:gridCol w:w="270"/>
        <w:gridCol w:w="180"/>
        <w:gridCol w:w="1350"/>
        <w:gridCol w:w="180"/>
      </w:tblGrid>
      <w:tr w:rsidR="002A3181" w:rsidRPr="00107C76" w14:paraId="6AF90EEE" w14:textId="77777777" w:rsidTr="00E77856">
        <w:trPr>
          <w:cantSplit/>
          <w:jc w:val="center"/>
        </w:trPr>
        <w:tc>
          <w:tcPr>
            <w:tcW w:w="5400" w:type="dxa"/>
            <w:shd w:val="clear" w:color="auto" w:fill="auto"/>
            <w:noWrap/>
            <w:vAlign w:val="bottom"/>
          </w:tcPr>
          <w:p w14:paraId="22A9C295" w14:textId="77777777" w:rsidR="002A3181" w:rsidRPr="00107C76" w:rsidRDefault="002A3181" w:rsidP="00E77856">
            <w:pPr>
              <w:rPr>
                <w:sz w:val="22"/>
                <w:szCs w:val="22"/>
              </w:rPr>
            </w:pPr>
          </w:p>
        </w:tc>
        <w:tc>
          <w:tcPr>
            <w:tcW w:w="450" w:type="dxa"/>
            <w:shd w:val="clear" w:color="auto" w:fill="auto"/>
            <w:noWrap/>
            <w:vAlign w:val="bottom"/>
          </w:tcPr>
          <w:p w14:paraId="659AA63E" w14:textId="77777777" w:rsidR="002A3181" w:rsidRPr="00107C76" w:rsidRDefault="002A3181" w:rsidP="00E77856">
            <w:pPr>
              <w:rPr>
                <w:sz w:val="22"/>
                <w:szCs w:val="22"/>
              </w:rPr>
            </w:pPr>
          </w:p>
        </w:tc>
        <w:tc>
          <w:tcPr>
            <w:tcW w:w="3240" w:type="dxa"/>
            <w:gridSpan w:val="5"/>
            <w:tcBorders>
              <w:bottom w:val="single" w:sz="4" w:space="0" w:color="auto"/>
            </w:tcBorders>
            <w:shd w:val="clear" w:color="auto" w:fill="auto"/>
            <w:noWrap/>
            <w:vAlign w:val="bottom"/>
          </w:tcPr>
          <w:p w14:paraId="78E889BD" w14:textId="77777777" w:rsidR="002A3181" w:rsidRPr="00107C76" w:rsidRDefault="002A3181" w:rsidP="00E77856">
            <w:pPr>
              <w:jc w:val="center"/>
              <w:rPr>
                <w:b/>
                <w:sz w:val="22"/>
                <w:szCs w:val="22"/>
              </w:rPr>
            </w:pPr>
            <w:r w:rsidRPr="00107C76">
              <w:rPr>
                <w:b/>
                <w:sz w:val="22"/>
                <w:szCs w:val="22"/>
              </w:rPr>
              <w:t>Years Ended December 31,</w:t>
            </w:r>
          </w:p>
        </w:tc>
        <w:tc>
          <w:tcPr>
            <w:tcW w:w="180" w:type="dxa"/>
            <w:shd w:val="clear" w:color="auto" w:fill="auto"/>
            <w:noWrap/>
            <w:vAlign w:val="bottom"/>
          </w:tcPr>
          <w:p w14:paraId="0BF9031C" w14:textId="77777777" w:rsidR="002A3181" w:rsidRPr="00107C76" w:rsidRDefault="002A3181" w:rsidP="00E77856">
            <w:pPr>
              <w:rPr>
                <w:sz w:val="22"/>
                <w:szCs w:val="22"/>
              </w:rPr>
            </w:pPr>
          </w:p>
        </w:tc>
      </w:tr>
      <w:tr w:rsidR="002A3181" w:rsidRPr="00107C76" w14:paraId="04FE9FA6" w14:textId="77777777" w:rsidTr="00E77856">
        <w:trPr>
          <w:cantSplit/>
          <w:jc w:val="center"/>
          <w:hidden/>
        </w:trPr>
        <w:tc>
          <w:tcPr>
            <w:tcW w:w="5400" w:type="dxa"/>
            <w:shd w:val="clear" w:color="auto" w:fill="auto"/>
            <w:noWrap/>
            <w:vAlign w:val="bottom"/>
          </w:tcPr>
          <w:p w14:paraId="6FBE9E6B" w14:textId="77777777" w:rsidR="002A3181" w:rsidRPr="00D83B7C" w:rsidRDefault="002A3181" w:rsidP="00E77856">
            <w:pPr>
              <w:rPr>
                <w:rStyle w:val="EDGARxbrlTagCode"/>
              </w:rPr>
            </w:pPr>
            <w:r>
              <w:rPr>
                <w:rStyle w:val="EDGARxbrlTagCode"/>
              </w:rPr>
              <w:t>[«6HW2AT9J|Tbl=1|#=474»«6HW2AT9J»]</w:t>
            </w:r>
          </w:p>
        </w:tc>
        <w:tc>
          <w:tcPr>
            <w:tcW w:w="450" w:type="dxa"/>
            <w:shd w:val="clear" w:color="auto" w:fill="auto"/>
            <w:noWrap/>
            <w:vAlign w:val="bottom"/>
          </w:tcPr>
          <w:p w14:paraId="7ED066AE" w14:textId="77777777" w:rsidR="002A3181" w:rsidRPr="00107C76" w:rsidRDefault="002A3181" w:rsidP="00E77856">
            <w:pPr>
              <w:rPr>
                <w:sz w:val="22"/>
                <w:szCs w:val="22"/>
              </w:rPr>
            </w:pPr>
          </w:p>
        </w:tc>
        <w:tc>
          <w:tcPr>
            <w:tcW w:w="1440" w:type="dxa"/>
            <w:gridSpan w:val="2"/>
            <w:tcBorders>
              <w:top w:val="single" w:sz="4" w:space="0" w:color="auto"/>
              <w:bottom w:val="single" w:sz="4" w:space="0" w:color="auto"/>
            </w:tcBorders>
            <w:shd w:val="clear" w:color="auto" w:fill="auto"/>
            <w:noWrap/>
            <w:vAlign w:val="bottom"/>
          </w:tcPr>
          <w:p w14:paraId="1C000C23" w14:textId="77777777" w:rsidR="002A3181" w:rsidRPr="00107C76" w:rsidRDefault="002A3181" w:rsidP="00E77856">
            <w:pPr>
              <w:jc w:val="center"/>
              <w:rPr>
                <w:b/>
                <w:sz w:val="22"/>
                <w:szCs w:val="22"/>
              </w:rPr>
            </w:pPr>
            <w:r>
              <w:rPr>
                <w:rStyle w:val="EDGARxbrlTagCode"/>
              </w:rPr>
              <w:t>[«6MW4L9LM|Time=f|#=475»</w:t>
            </w:r>
            <w:r w:rsidRPr="00107C76">
              <w:rPr>
                <w:b/>
                <w:sz w:val="22"/>
                <w:szCs w:val="22"/>
              </w:rPr>
              <w:t>2016</w:t>
            </w:r>
            <w:r>
              <w:rPr>
                <w:rStyle w:val="EDGARxbrlTagCode"/>
              </w:rPr>
              <w:t>«6MW4L9LM»]</w:t>
            </w:r>
          </w:p>
        </w:tc>
        <w:tc>
          <w:tcPr>
            <w:tcW w:w="270" w:type="dxa"/>
            <w:tcBorders>
              <w:top w:val="single" w:sz="4" w:space="0" w:color="auto"/>
            </w:tcBorders>
            <w:shd w:val="clear" w:color="auto" w:fill="auto"/>
            <w:noWrap/>
            <w:vAlign w:val="bottom"/>
          </w:tcPr>
          <w:p w14:paraId="48DE55FC" w14:textId="77777777" w:rsidR="002A3181" w:rsidRPr="00107C76" w:rsidRDefault="002A3181" w:rsidP="00E77856">
            <w:pPr>
              <w:rPr>
                <w:b/>
                <w:sz w:val="22"/>
                <w:szCs w:val="22"/>
              </w:rPr>
            </w:pPr>
          </w:p>
        </w:tc>
        <w:tc>
          <w:tcPr>
            <w:tcW w:w="1530" w:type="dxa"/>
            <w:gridSpan w:val="2"/>
            <w:tcBorders>
              <w:top w:val="single" w:sz="4" w:space="0" w:color="auto"/>
              <w:bottom w:val="single" w:sz="4" w:space="0" w:color="auto"/>
            </w:tcBorders>
            <w:shd w:val="clear" w:color="auto" w:fill="auto"/>
            <w:noWrap/>
            <w:vAlign w:val="bottom"/>
          </w:tcPr>
          <w:p w14:paraId="14957207" w14:textId="77777777" w:rsidR="002A3181" w:rsidRPr="00107C76" w:rsidRDefault="002A3181" w:rsidP="00E77856">
            <w:pPr>
              <w:jc w:val="center"/>
              <w:rPr>
                <w:b/>
                <w:sz w:val="22"/>
                <w:szCs w:val="22"/>
              </w:rPr>
            </w:pPr>
            <w:r>
              <w:rPr>
                <w:rStyle w:val="EDGARxbrlTagCode"/>
              </w:rPr>
              <w:t>[«6PW4L8CD|Time=-f|#=476»</w:t>
            </w:r>
            <w:r w:rsidRPr="00107C76">
              <w:rPr>
                <w:b/>
                <w:sz w:val="22"/>
                <w:szCs w:val="22"/>
              </w:rPr>
              <w:t>2015</w:t>
            </w:r>
            <w:r>
              <w:rPr>
                <w:rStyle w:val="EDGARxbrlTagCode"/>
              </w:rPr>
              <w:t>«6PW4L8CD»]</w:t>
            </w:r>
          </w:p>
        </w:tc>
        <w:tc>
          <w:tcPr>
            <w:tcW w:w="180" w:type="dxa"/>
            <w:shd w:val="clear" w:color="auto" w:fill="auto"/>
            <w:noWrap/>
            <w:vAlign w:val="bottom"/>
          </w:tcPr>
          <w:p w14:paraId="444422FA" w14:textId="77777777" w:rsidR="002A3181" w:rsidRPr="00107C76" w:rsidRDefault="002A3181" w:rsidP="00E77856">
            <w:pPr>
              <w:rPr>
                <w:sz w:val="22"/>
                <w:szCs w:val="22"/>
              </w:rPr>
            </w:pPr>
          </w:p>
        </w:tc>
      </w:tr>
      <w:tr w:rsidR="002A3181" w:rsidRPr="00107C76" w14:paraId="31989750" w14:textId="77777777" w:rsidTr="00E77856">
        <w:trPr>
          <w:cantSplit/>
          <w:jc w:val="center"/>
          <w:hidden/>
        </w:trPr>
        <w:tc>
          <w:tcPr>
            <w:tcW w:w="5400" w:type="dxa"/>
            <w:shd w:val="clear" w:color="auto" w:fill="D7D7D7"/>
            <w:noWrap/>
            <w:vAlign w:val="bottom"/>
          </w:tcPr>
          <w:p w14:paraId="373F5A14" w14:textId="77777777" w:rsidR="002A3181" w:rsidRPr="00107C76" w:rsidRDefault="002A3181" w:rsidP="00E77856">
            <w:pPr>
              <w:rPr>
                <w:sz w:val="22"/>
                <w:szCs w:val="22"/>
              </w:rPr>
            </w:pPr>
            <w:r>
              <w:rPr>
                <w:rStyle w:val="EDGARxbrlTagCode"/>
              </w:rPr>
              <w:t>[«6MW4L87H|Tag=IncomeTaxReconciliationIncomeTaxExpenseBenefitAtFederalStatutoryIncomeTaxRate|Label=*|Calc=OtherIncomeTaxExpenseBenefitContinuingOperations|#=477»</w:t>
            </w:r>
            <w:r w:rsidRPr="00107C76">
              <w:rPr>
                <w:sz w:val="22"/>
                <w:szCs w:val="22"/>
              </w:rPr>
              <w:t>Expected federal income tax benefit at statutory rate</w:t>
            </w:r>
            <w:r>
              <w:rPr>
                <w:rStyle w:val="EDGARxbrlTagCode"/>
              </w:rPr>
              <w:t>«6MW4L87H»]</w:t>
            </w:r>
          </w:p>
        </w:tc>
        <w:tc>
          <w:tcPr>
            <w:tcW w:w="450" w:type="dxa"/>
            <w:shd w:val="clear" w:color="auto" w:fill="D7D7D7"/>
            <w:noWrap/>
            <w:vAlign w:val="bottom"/>
          </w:tcPr>
          <w:p w14:paraId="146F82A4" w14:textId="77777777" w:rsidR="002A3181" w:rsidRPr="00107C76" w:rsidRDefault="002A3181" w:rsidP="00E77856">
            <w:pPr>
              <w:rPr>
                <w:sz w:val="22"/>
                <w:szCs w:val="22"/>
              </w:rPr>
            </w:pPr>
          </w:p>
        </w:tc>
        <w:tc>
          <w:tcPr>
            <w:tcW w:w="180" w:type="dxa"/>
            <w:tcBorders>
              <w:top w:val="single" w:sz="4" w:space="0" w:color="auto"/>
            </w:tcBorders>
            <w:shd w:val="clear" w:color="auto" w:fill="D7D7D7"/>
            <w:noWrap/>
            <w:vAlign w:val="bottom"/>
          </w:tcPr>
          <w:p w14:paraId="14F38B19" w14:textId="77777777" w:rsidR="002A3181" w:rsidRPr="00107C76" w:rsidRDefault="002A3181" w:rsidP="00E77856">
            <w:pPr>
              <w:rPr>
                <w:sz w:val="22"/>
                <w:szCs w:val="22"/>
              </w:rPr>
            </w:pPr>
          </w:p>
        </w:tc>
        <w:tc>
          <w:tcPr>
            <w:tcW w:w="1260" w:type="dxa"/>
            <w:tcBorders>
              <w:top w:val="single" w:sz="4" w:space="0" w:color="auto"/>
            </w:tcBorders>
            <w:shd w:val="clear" w:color="auto" w:fill="D7D7D7"/>
            <w:noWrap/>
            <w:vAlign w:val="bottom"/>
          </w:tcPr>
          <w:p w14:paraId="5E2BF66D" w14:textId="77777777" w:rsidR="002A3181" w:rsidRPr="00107C76" w:rsidRDefault="002A3181" w:rsidP="00E77856">
            <w:pPr>
              <w:tabs>
                <w:tab w:val="right" w:pos="1100"/>
              </w:tabs>
              <w:rPr>
                <w:sz w:val="22"/>
                <w:szCs w:val="22"/>
              </w:rPr>
            </w:pPr>
            <w:r>
              <w:rPr>
                <w:sz w:val="22"/>
                <w:szCs w:val="22"/>
              </w:rPr>
              <w:tab/>
              <w:t>148,616 </w:t>
            </w:r>
          </w:p>
        </w:tc>
        <w:tc>
          <w:tcPr>
            <w:tcW w:w="270" w:type="dxa"/>
            <w:shd w:val="clear" w:color="auto" w:fill="D7D7D7"/>
            <w:noWrap/>
            <w:vAlign w:val="bottom"/>
          </w:tcPr>
          <w:p w14:paraId="5799A437" w14:textId="77777777" w:rsidR="002A3181" w:rsidRPr="00107C76" w:rsidRDefault="002A3181" w:rsidP="00E77856">
            <w:pPr>
              <w:rPr>
                <w:sz w:val="22"/>
                <w:szCs w:val="22"/>
              </w:rPr>
            </w:pPr>
          </w:p>
        </w:tc>
        <w:tc>
          <w:tcPr>
            <w:tcW w:w="180" w:type="dxa"/>
            <w:tcBorders>
              <w:top w:val="single" w:sz="4" w:space="0" w:color="auto"/>
            </w:tcBorders>
            <w:shd w:val="clear" w:color="auto" w:fill="D7D7D7"/>
            <w:noWrap/>
            <w:vAlign w:val="bottom"/>
          </w:tcPr>
          <w:p w14:paraId="3C3DAC0B" w14:textId="77777777" w:rsidR="002A3181" w:rsidRPr="00107C76" w:rsidRDefault="002A3181" w:rsidP="00E77856">
            <w:pPr>
              <w:rPr>
                <w:sz w:val="22"/>
                <w:szCs w:val="22"/>
              </w:rPr>
            </w:pPr>
          </w:p>
        </w:tc>
        <w:tc>
          <w:tcPr>
            <w:tcW w:w="1350" w:type="dxa"/>
            <w:tcBorders>
              <w:top w:val="single" w:sz="4" w:space="0" w:color="auto"/>
            </w:tcBorders>
            <w:shd w:val="clear" w:color="auto" w:fill="D7D7D7"/>
            <w:noWrap/>
            <w:vAlign w:val="bottom"/>
          </w:tcPr>
          <w:p w14:paraId="24FE0893" w14:textId="77777777" w:rsidR="002A3181" w:rsidRPr="0049097F" w:rsidRDefault="002A3181" w:rsidP="00E77856">
            <w:pPr>
              <w:tabs>
                <w:tab w:val="right" w:pos="1140"/>
              </w:tabs>
              <w:rPr>
                <w:rStyle w:val="EDGARxbrlTagCode"/>
              </w:rPr>
            </w:pPr>
            <w:r w:rsidRPr="0049097F">
              <w:rPr>
                <w:rStyle w:val="EDGARxbrlTagCode"/>
              </w:rPr>
              <w:tab/>
              <w:t>96,824 </w:t>
            </w:r>
          </w:p>
        </w:tc>
        <w:tc>
          <w:tcPr>
            <w:tcW w:w="180" w:type="dxa"/>
            <w:shd w:val="clear" w:color="auto" w:fill="D7D7D7"/>
            <w:noWrap/>
            <w:vAlign w:val="bottom"/>
          </w:tcPr>
          <w:p w14:paraId="409BBC6E" w14:textId="77777777" w:rsidR="002A3181" w:rsidRPr="00107C76" w:rsidRDefault="002A3181" w:rsidP="00E77856">
            <w:pPr>
              <w:rPr>
                <w:sz w:val="22"/>
                <w:szCs w:val="22"/>
              </w:rPr>
            </w:pPr>
          </w:p>
        </w:tc>
      </w:tr>
      <w:tr w:rsidR="002A3181" w:rsidRPr="00107C76" w14:paraId="5C123B37" w14:textId="77777777" w:rsidTr="00E77856">
        <w:trPr>
          <w:cantSplit/>
          <w:jc w:val="center"/>
          <w:hidden/>
        </w:trPr>
        <w:tc>
          <w:tcPr>
            <w:tcW w:w="5400" w:type="dxa"/>
            <w:shd w:val="clear" w:color="auto" w:fill="auto"/>
            <w:noWrap/>
            <w:vAlign w:val="bottom"/>
          </w:tcPr>
          <w:p w14:paraId="45F19940" w14:textId="77777777" w:rsidR="002A3181" w:rsidRPr="00107C76" w:rsidRDefault="002A3181" w:rsidP="00E77856">
            <w:pPr>
              <w:rPr>
                <w:sz w:val="22"/>
                <w:szCs w:val="22"/>
              </w:rPr>
            </w:pPr>
            <w:r>
              <w:rPr>
                <w:rStyle w:val="EDGARxbrlTagCode"/>
              </w:rPr>
              <w:t>[«6KW27UGC|Tag=IncomeTaxReconciliationStateAndLocalIncomeTaxes|Label=*|Calc=OtherIncomeTaxExpenseBenefitContinuingOperations|#=478»</w:t>
            </w:r>
            <w:r w:rsidRPr="00107C76">
              <w:rPr>
                <w:sz w:val="22"/>
                <w:szCs w:val="22"/>
              </w:rPr>
              <w:t>State taxes</w:t>
            </w:r>
            <w:r>
              <w:rPr>
                <w:rStyle w:val="EDGARxbrlTagCode"/>
              </w:rPr>
              <w:t>«6KW27UGC»]</w:t>
            </w:r>
          </w:p>
        </w:tc>
        <w:tc>
          <w:tcPr>
            <w:tcW w:w="450" w:type="dxa"/>
            <w:shd w:val="clear" w:color="auto" w:fill="auto"/>
            <w:noWrap/>
            <w:vAlign w:val="bottom"/>
          </w:tcPr>
          <w:p w14:paraId="60910723" w14:textId="77777777" w:rsidR="002A3181" w:rsidRPr="00107C76" w:rsidRDefault="002A3181" w:rsidP="00E77856">
            <w:pPr>
              <w:rPr>
                <w:sz w:val="22"/>
                <w:szCs w:val="22"/>
              </w:rPr>
            </w:pPr>
          </w:p>
        </w:tc>
        <w:tc>
          <w:tcPr>
            <w:tcW w:w="180" w:type="dxa"/>
            <w:shd w:val="clear" w:color="auto" w:fill="auto"/>
            <w:noWrap/>
            <w:vAlign w:val="bottom"/>
          </w:tcPr>
          <w:p w14:paraId="36CBB038" w14:textId="77777777" w:rsidR="002A3181" w:rsidRPr="00107C76" w:rsidRDefault="002A3181" w:rsidP="00E77856">
            <w:pPr>
              <w:rPr>
                <w:sz w:val="22"/>
                <w:szCs w:val="22"/>
              </w:rPr>
            </w:pPr>
          </w:p>
        </w:tc>
        <w:tc>
          <w:tcPr>
            <w:tcW w:w="1260" w:type="dxa"/>
            <w:shd w:val="clear" w:color="auto" w:fill="auto"/>
            <w:noWrap/>
            <w:vAlign w:val="bottom"/>
          </w:tcPr>
          <w:p w14:paraId="3F341A67" w14:textId="77777777" w:rsidR="002A3181" w:rsidRPr="00107C76" w:rsidRDefault="002A3181" w:rsidP="00E77856">
            <w:pPr>
              <w:tabs>
                <w:tab w:val="right" w:pos="1100"/>
              </w:tabs>
              <w:rPr>
                <w:sz w:val="22"/>
                <w:szCs w:val="22"/>
              </w:rPr>
            </w:pPr>
            <w:r>
              <w:rPr>
                <w:sz w:val="22"/>
                <w:szCs w:val="22"/>
              </w:rPr>
              <w:tab/>
              <w:t>15,299 </w:t>
            </w:r>
          </w:p>
        </w:tc>
        <w:tc>
          <w:tcPr>
            <w:tcW w:w="270" w:type="dxa"/>
            <w:shd w:val="clear" w:color="auto" w:fill="auto"/>
            <w:noWrap/>
            <w:vAlign w:val="bottom"/>
          </w:tcPr>
          <w:p w14:paraId="4CE5B4E3" w14:textId="77777777" w:rsidR="002A3181" w:rsidRPr="00107C76" w:rsidRDefault="002A3181" w:rsidP="00E77856">
            <w:pPr>
              <w:rPr>
                <w:sz w:val="22"/>
                <w:szCs w:val="22"/>
              </w:rPr>
            </w:pPr>
          </w:p>
        </w:tc>
        <w:tc>
          <w:tcPr>
            <w:tcW w:w="180" w:type="dxa"/>
            <w:shd w:val="clear" w:color="auto" w:fill="auto"/>
            <w:noWrap/>
            <w:vAlign w:val="bottom"/>
          </w:tcPr>
          <w:p w14:paraId="23594FA5" w14:textId="77777777" w:rsidR="002A3181" w:rsidRPr="00107C76" w:rsidRDefault="002A3181" w:rsidP="00E77856">
            <w:pPr>
              <w:rPr>
                <w:sz w:val="22"/>
                <w:szCs w:val="22"/>
              </w:rPr>
            </w:pPr>
          </w:p>
        </w:tc>
        <w:tc>
          <w:tcPr>
            <w:tcW w:w="1350" w:type="dxa"/>
            <w:shd w:val="clear" w:color="auto" w:fill="auto"/>
            <w:noWrap/>
            <w:vAlign w:val="bottom"/>
          </w:tcPr>
          <w:p w14:paraId="345124FD" w14:textId="77777777" w:rsidR="002A3181" w:rsidRPr="00107C76" w:rsidRDefault="002A3181" w:rsidP="00E77856">
            <w:pPr>
              <w:tabs>
                <w:tab w:val="right" w:pos="1140"/>
              </w:tabs>
              <w:rPr>
                <w:sz w:val="22"/>
                <w:szCs w:val="22"/>
              </w:rPr>
            </w:pPr>
            <w:r>
              <w:rPr>
                <w:sz w:val="22"/>
                <w:szCs w:val="22"/>
              </w:rPr>
              <w:tab/>
              <w:t>9,967 </w:t>
            </w:r>
          </w:p>
        </w:tc>
        <w:tc>
          <w:tcPr>
            <w:tcW w:w="180" w:type="dxa"/>
            <w:shd w:val="clear" w:color="auto" w:fill="auto"/>
            <w:noWrap/>
            <w:vAlign w:val="bottom"/>
          </w:tcPr>
          <w:p w14:paraId="2804D2A8" w14:textId="77777777" w:rsidR="002A3181" w:rsidRPr="00107C76" w:rsidRDefault="002A3181" w:rsidP="00E77856">
            <w:pPr>
              <w:rPr>
                <w:sz w:val="22"/>
                <w:szCs w:val="22"/>
              </w:rPr>
            </w:pPr>
          </w:p>
        </w:tc>
      </w:tr>
      <w:tr w:rsidR="002A3181" w:rsidRPr="00107C76" w14:paraId="4FC76451" w14:textId="77777777" w:rsidTr="00E77856">
        <w:trPr>
          <w:cantSplit/>
          <w:jc w:val="center"/>
          <w:hidden/>
        </w:trPr>
        <w:tc>
          <w:tcPr>
            <w:tcW w:w="5400" w:type="dxa"/>
            <w:shd w:val="clear" w:color="auto" w:fill="D7D7D7"/>
            <w:noWrap/>
            <w:vAlign w:val="bottom"/>
          </w:tcPr>
          <w:p w14:paraId="4276920F" w14:textId="77777777" w:rsidR="002A3181" w:rsidRPr="00107C76" w:rsidRDefault="002A3181" w:rsidP="00E77856">
            <w:pPr>
              <w:rPr>
                <w:sz w:val="22"/>
                <w:szCs w:val="22"/>
              </w:rPr>
            </w:pPr>
            <w:r>
              <w:rPr>
                <w:rStyle w:val="EDGARxbrlTagCode"/>
              </w:rPr>
              <w:t>[«6PW4L8JY|Tag=ValuationAllowanceDeferredTaxAssetChangeInAmount|Label=*|Role=neg|Calc=OtherIncomeTaxExpenseBenefitContinuingOperations|#=479»</w:t>
            </w:r>
            <w:r w:rsidRPr="00107C76">
              <w:rPr>
                <w:sz w:val="22"/>
                <w:szCs w:val="22"/>
              </w:rPr>
              <w:t>Change in valuation allowance</w:t>
            </w:r>
            <w:r>
              <w:rPr>
                <w:rStyle w:val="EDGARxbrlTagCode"/>
              </w:rPr>
              <w:t>«6PW4L8JY»]</w:t>
            </w:r>
          </w:p>
        </w:tc>
        <w:tc>
          <w:tcPr>
            <w:tcW w:w="450" w:type="dxa"/>
            <w:shd w:val="clear" w:color="auto" w:fill="D7D7D7"/>
            <w:noWrap/>
            <w:vAlign w:val="bottom"/>
          </w:tcPr>
          <w:p w14:paraId="59CE2490" w14:textId="77777777" w:rsidR="002A3181" w:rsidRPr="00107C76" w:rsidRDefault="002A3181" w:rsidP="00E77856">
            <w:pPr>
              <w:rPr>
                <w:sz w:val="22"/>
                <w:szCs w:val="22"/>
              </w:rPr>
            </w:pPr>
          </w:p>
        </w:tc>
        <w:tc>
          <w:tcPr>
            <w:tcW w:w="180" w:type="dxa"/>
            <w:tcBorders>
              <w:bottom w:val="single" w:sz="4" w:space="0" w:color="auto"/>
            </w:tcBorders>
            <w:shd w:val="clear" w:color="auto" w:fill="D7D7D7"/>
            <w:noWrap/>
            <w:vAlign w:val="bottom"/>
          </w:tcPr>
          <w:p w14:paraId="545D7D5B" w14:textId="77777777" w:rsidR="002A3181" w:rsidRPr="00107C76" w:rsidRDefault="002A3181" w:rsidP="00E77856">
            <w:pPr>
              <w:rPr>
                <w:sz w:val="22"/>
                <w:szCs w:val="22"/>
              </w:rPr>
            </w:pPr>
          </w:p>
        </w:tc>
        <w:tc>
          <w:tcPr>
            <w:tcW w:w="1260" w:type="dxa"/>
            <w:tcBorders>
              <w:bottom w:val="single" w:sz="4" w:space="0" w:color="auto"/>
            </w:tcBorders>
            <w:shd w:val="clear" w:color="auto" w:fill="D7D7D7"/>
            <w:noWrap/>
            <w:vAlign w:val="bottom"/>
          </w:tcPr>
          <w:p w14:paraId="219EEC1E" w14:textId="77777777" w:rsidR="002A3181" w:rsidRPr="00107C76" w:rsidRDefault="002A3181" w:rsidP="00E77856">
            <w:pPr>
              <w:tabs>
                <w:tab w:val="right" w:pos="1100"/>
              </w:tabs>
              <w:rPr>
                <w:sz w:val="22"/>
                <w:szCs w:val="22"/>
              </w:rPr>
            </w:pPr>
            <w:r>
              <w:rPr>
                <w:sz w:val="22"/>
                <w:szCs w:val="22"/>
              </w:rPr>
              <w:tab/>
              <w:t>(163,915)</w:t>
            </w:r>
          </w:p>
        </w:tc>
        <w:tc>
          <w:tcPr>
            <w:tcW w:w="270" w:type="dxa"/>
            <w:shd w:val="clear" w:color="auto" w:fill="D7D7D7"/>
            <w:noWrap/>
            <w:vAlign w:val="bottom"/>
          </w:tcPr>
          <w:p w14:paraId="68D50F7E" w14:textId="77777777" w:rsidR="002A3181" w:rsidRPr="00107C76" w:rsidRDefault="002A3181" w:rsidP="00E77856">
            <w:pPr>
              <w:rPr>
                <w:sz w:val="22"/>
                <w:szCs w:val="22"/>
              </w:rPr>
            </w:pPr>
          </w:p>
        </w:tc>
        <w:tc>
          <w:tcPr>
            <w:tcW w:w="180" w:type="dxa"/>
            <w:tcBorders>
              <w:bottom w:val="single" w:sz="4" w:space="0" w:color="auto"/>
            </w:tcBorders>
            <w:shd w:val="clear" w:color="auto" w:fill="D7D7D7"/>
            <w:noWrap/>
            <w:vAlign w:val="bottom"/>
          </w:tcPr>
          <w:p w14:paraId="50C03162" w14:textId="77777777" w:rsidR="002A3181" w:rsidRPr="00107C76" w:rsidRDefault="002A3181" w:rsidP="00E77856">
            <w:pPr>
              <w:rPr>
                <w:sz w:val="22"/>
                <w:szCs w:val="22"/>
              </w:rPr>
            </w:pPr>
          </w:p>
        </w:tc>
        <w:tc>
          <w:tcPr>
            <w:tcW w:w="1350" w:type="dxa"/>
            <w:tcBorders>
              <w:bottom w:val="single" w:sz="4" w:space="0" w:color="auto"/>
            </w:tcBorders>
            <w:shd w:val="clear" w:color="auto" w:fill="D7D7D7"/>
            <w:noWrap/>
            <w:vAlign w:val="bottom"/>
          </w:tcPr>
          <w:p w14:paraId="783369EB" w14:textId="77777777" w:rsidR="002A3181" w:rsidRPr="00107C76" w:rsidRDefault="002A3181" w:rsidP="00E77856">
            <w:pPr>
              <w:tabs>
                <w:tab w:val="right" w:pos="1140"/>
              </w:tabs>
              <w:rPr>
                <w:sz w:val="22"/>
                <w:szCs w:val="22"/>
              </w:rPr>
            </w:pPr>
            <w:r>
              <w:rPr>
                <w:sz w:val="22"/>
                <w:szCs w:val="22"/>
              </w:rPr>
              <w:tab/>
              <w:t>(</w:t>
            </w:r>
            <w:r w:rsidRPr="002F71AA">
              <w:rPr>
                <w:sz w:val="22"/>
                <w:szCs w:val="22"/>
              </w:rPr>
              <w:t>106,791</w:t>
            </w:r>
            <w:r>
              <w:rPr>
                <w:sz w:val="22"/>
                <w:szCs w:val="22"/>
              </w:rPr>
              <w:t>)</w:t>
            </w:r>
          </w:p>
        </w:tc>
        <w:tc>
          <w:tcPr>
            <w:tcW w:w="180" w:type="dxa"/>
            <w:shd w:val="clear" w:color="auto" w:fill="D7D7D7"/>
            <w:noWrap/>
            <w:vAlign w:val="bottom"/>
          </w:tcPr>
          <w:p w14:paraId="67735D19" w14:textId="77777777" w:rsidR="002A3181" w:rsidRPr="00107C76" w:rsidRDefault="002A3181" w:rsidP="00E77856">
            <w:pPr>
              <w:rPr>
                <w:sz w:val="22"/>
                <w:szCs w:val="22"/>
              </w:rPr>
            </w:pPr>
          </w:p>
        </w:tc>
      </w:tr>
      <w:tr w:rsidR="002A3181" w:rsidRPr="00107C76" w14:paraId="323AD420" w14:textId="77777777" w:rsidTr="00E77856">
        <w:trPr>
          <w:cantSplit/>
          <w:jc w:val="center"/>
          <w:hidden/>
        </w:trPr>
        <w:tc>
          <w:tcPr>
            <w:tcW w:w="5400" w:type="dxa"/>
            <w:shd w:val="clear" w:color="auto" w:fill="auto"/>
            <w:noWrap/>
            <w:vAlign w:val="bottom"/>
          </w:tcPr>
          <w:p w14:paraId="2F606845" w14:textId="77777777" w:rsidR="002A3181" w:rsidRPr="00107C76" w:rsidRDefault="002A3181" w:rsidP="00E77856">
            <w:pPr>
              <w:rPr>
                <w:sz w:val="22"/>
                <w:szCs w:val="22"/>
              </w:rPr>
            </w:pPr>
            <w:r>
              <w:rPr>
                <w:rStyle w:val="EDGARxbrlTagCode"/>
              </w:rPr>
              <w:t>[«6MW0LZ9H|Tag=OtherIncomeTaxExpenseBenefitContinuingOperations|Label=*|#=480»</w:t>
            </w:r>
            <w:r w:rsidRPr="00107C76">
              <w:rPr>
                <w:sz w:val="22"/>
                <w:szCs w:val="22"/>
              </w:rPr>
              <w:t>Income tax benefit</w:t>
            </w:r>
            <w:r>
              <w:rPr>
                <w:rStyle w:val="EDGARxbrlTagCode"/>
              </w:rPr>
              <w:t>«6MW0LZ9H»]</w:t>
            </w:r>
          </w:p>
        </w:tc>
        <w:tc>
          <w:tcPr>
            <w:tcW w:w="450" w:type="dxa"/>
            <w:shd w:val="clear" w:color="auto" w:fill="auto"/>
            <w:noWrap/>
            <w:vAlign w:val="bottom"/>
          </w:tcPr>
          <w:p w14:paraId="208CE7AD" w14:textId="77777777" w:rsidR="002A3181" w:rsidRPr="00107C76" w:rsidRDefault="002A3181" w:rsidP="00E77856">
            <w:pPr>
              <w:rPr>
                <w:sz w:val="22"/>
                <w:szCs w:val="22"/>
              </w:rPr>
            </w:pPr>
          </w:p>
        </w:tc>
        <w:tc>
          <w:tcPr>
            <w:tcW w:w="180" w:type="dxa"/>
            <w:tcBorders>
              <w:top w:val="single" w:sz="4" w:space="0" w:color="auto"/>
              <w:bottom w:val="double" w:sz="4" w:space="0" w:color="auto"/>
            </w:tcBorders>
            <w:shd w:val="clear" w:color="auto" w:fill="auto"/>
            <w:noWrap/>
            <w:vAlign w:val="bottom"/>
          </w:tcPr>
          <w:p w14:paraId="58A08BB2" w14:textId="77777777" w:rsidR="002A3181" w:rsidRPr="00107C76" w:rsidRDefault="002A3181" w:rsidP="00E77856">
            <w:pPr>
              <w:rPr>
                <w:sz w:val="22"/>
                <w:szCs w:val="22"/>
              </w:rPr>
            </w:pPr>
          </w:p>
        </w:tc>
        <w:tc>
          <w:tcPr>
            <w:tcW w:w="1260" w:type="dxa"/>
            <w:tcBorders>
              <w:top w:val="single" w:sz="4" w:space="0" w:color="auto"/>
              <w:bottom w:val="double" w:sz="4" w:space="0" w:color="auto"/>
            </w:tcBorders>
            <w:shd w:val="clear" w:color="auto" w:fill="auto"/>
            <w:noWrap/>
            <w:vAlign w:val="bottom"/>
          </w:tcPr>
          <w:p w14:paraId="221C202E" w14:textId="77777777" w:rsidR="002A3181" w:rsidRPr="00107C76" w:rsidRDefault="002A3181" w:rsidP="00E77856">
            <w:pPr>
              <w:ind w:right="90"/>
              <w:jc w:val="right"/>
              <w:rPr>
                <w:sz w:val="22"/>
                <w:szCs w:val="22"/>
              </w:rPr>
            </w:pPr>
            <w:r w:rsidRPr="00107C76">
              <w:rPr>
                <w:sz w:val="22"/>
                <w:szCs w:val="22"/>
              </w:rPr>
              <w:t>—</w:t>
            </w:r>
          </w:p>
        </w:tc>
        <w:tc>
          <w:tcPr>
            <w:tcW w:w="270" w:type="dxa"/>
            <w:shd w:val="clear" w:color="auto" w:fill="auto"/>
            <w:noWrap/>
            <w:vAlign w:val="bottom"/>
          </w:tcPr>
          <w:p w14:paraId="2C0B497F" w14:textId="77777777" w:rsidR="002A3181" w:rsidRPr="00107C76" w:rsidRDefault="002A3181" w:rsidP="00E77856">
            <w:pPr>
              <w:rPr>
                <w:sz w:val="22"/>
                <w:szCs w:val="22"/>
              </w:rPr>
            </w:pPr>
          </w:p>
        </w:tc>
        <w:tc>
          <w:tcPr>
            <w:tcW w:w="180" w:type="dxa"/>
            <w:tcBorders>
              <w:top w:val="single" w:sz="4" w:space="0" w:color="auto"/>
              <w:bottom w:val="double" w:sz="4" w:space="0" w:color="auto"/>
            </w:tcBorders>
            <w:shd w:val="clear" w:color="auto" w:fill="auto"/>
            <w:noWrap/>
            <w:vAlign w:val="bottom"/>
          </w:tcPr>
          <w:p w14:paraId="480F5D3C" w14:textId="77777777" w:rsidR="002A3181" w:rsidRPr="00107C76" w:rsidRDefault="002A3181" w:rsidP="00E77856">
            <w:pPr>
              <w:rPr>
                <w:sz w:val="22"/>
                <w:szCs w:val="22"/>
              </w:rPr>
            </w:pPr>
          </w:p>
        </w:tc>
        <w:tc>
          <w:tcPr>
            <w:tcW w:w="1350" w:type="dxa"/>
            <w:tcBorders>
              <w:top w:val="single" w:sz="4" w:space="0" w:color="auto"/>
              <w:bottom w:val="double" w:sz="4" w:space="0" w:color="auto"/>
            </w:tcBorders>
            <w:shd w:val="clear" w:color="auto" w:fill="auto"/>
            <w:noWrap/>
            <w:vAlign w:val="bottom"/>
          </w:tcPr>
          <w:p w14:paraId="1078A74F" w14:textId="77777777" w:rsidR="002A3181" w:rsidRPr="00107C76" w:rsidRDefault="002A3181" w:rsidP="00E77856">
            <w:pPr>
              <w:ind w:right="90"/>
              <w:jc w:val="right"/>
              <w:rPr>
                <w:sz w:val="22"/>
                <w:szCs w:val="22"/>
              </w:rPr>
            </w:pPr>
            <w:r w:rsidRPr="00107C76">
              <w:rPr>
                <w:sz w:val="22"/>
                <w:szCs w:val="22"/>
              </w:rPr>
              <w:t>—</w:t>
            </w:r>
          </w:p>
        </w:tc>
        <w:tc>
          <w:tcPr>
            <w:tcW w:w="180" w:type="dxa"/>
            <w:shd w:val="clear" w:color="auto" w:fill="auto"/>
            <w:noWrap/>
            <w:vAlign w:val="bottom"/>
          </w:tcPr>
          <w:p w14:paraId="7FB73360" w14:textId="77777777" w:rsidR="002A3181" w:rsidRPr="00107C76" w:rsidRDefault="002A3181" w:rsidP="00E77856">
            <w:pPr>
              <w:rPr>
                <w:sz w:val="22"/>
                <w:szCs w:val="22"/>
              </w:rPr>
            </w:pPr>
          </w:p>
        </w:tc>
      </w:tr>
    </w:tbl>
    <w:p w14:paraId="15E898FC" w14:textId="77777777" w:rsidR="002A3181" w:rsidRDefault="002A3181" w:rsidP="002A3181">
      <w:pPr>
        <w:keepNext/>
        <w:keepLines/>
        <w:widowControl w:val="0"/>
        <w:suppressLineNumbers/>
        <w:suppressAutoHyphens/>
        <w:rPr>
          <w:rStyle w:val="EDGARxbrlTagCode"/>
        </w:rPr>
      </w:pPr>
      <w:r>
        <w:rPr>
          <w:rStyle w:val="EDGARxbrlTagCode"/>
        </w:rPr>
        <w:t>«6MW4V9WZ»]</w:t>
      </w:r>
    </w:p>
    <w:p w14:paraId="1741A85B" w14:textId="77777777" w:rsidR="002A3181" w:rsidRPr="00107C76" w:rsidRDefault="002A3181" w:rsidP="002A3181">
      <w:pPr>
        <w:keepNext/>
        <w:keepLines/>
        <w:widowControl w:val="0"/>
        <w:suppressLineNumbers/>
        <w:suppressAutoHyphens/>
        <w:rPr>
          <w:color w:val="000000"/>
          <w:sz w:val="22"/>
          <w:szCs w:val="22"/>
        </w:rPr>
      </w:pPr>
    </w:p>
    <w:p w14:paraId="4CE4765C" w14:textId="77777777" w:rsidR="002A3181" w:rsidRDefault="002A3181" w:rsidP="002A3181">
      <w:pPr>
        <w:rPr>
          <w:color w:val="000000"/>
          <w:sz w:val="22"/>
          <w:szCs w:val="22"/>
        </w:rPr>
      </w:pPr>
      <w:r w:rsidRPr="00107C76">
        <w:rPr>
          <w:color w:val="000000"/>
          <w:sz w:val="22"/>
          <w:szCs w:val="22"/>
        </w:rPr>
        <w:t>Our deferred tax assets as of December 31, 2016 and 2015 were as follows:</w:t>
      </w:r>
    </w:p>
    <w:p w14:paraId="739D9650" w14:textId="77777777" w:rsidR="002A3181" w:rsidRDefault="002A3181" w:rsidP="002A3181">
      <w:pPr>
        <w:keepNext/>
        <w:keepLines/>
        <w:widowControl w:val="0"/>
        <w:suppressLineNumbers/>
        <w:suppressAutoHyphens/>
        <w:rPr>
          <w:rStyle w:val="EDGARxbrlTagCode"/>
        </w:rPr>
      </w:pPr>
      <w:r>
        <w:rPr>
          <w:rStyle w:val="EDGARxbrlTagCode"/>
        </w:rPr>
        <w:t>[«6MW0V8EH|Level=3|Tag=ScheduleOfDeferredTaxAssetsAndLiabilitiesTableTextBlock|Label=Schedule of Deferred Tax Assets|Abstract=TableTextBlockSupplementAbstract|#=481»</w:t>
      </w:r>
    </w:p>
    <w:p w14:paraId="7F9C74AB" w14:textId="77777777" w:rsidR="002A3181" w:rsidRPr="00107C76" w:rsidRDefault="002A3181" w:rsidP="002A3181">
      <w:pPr>
        <w:rPr>
          <w:color w:val="000000"/>
          <w:sz w:val="22"/>
          <w:szCs w:val="22"/>
        </w:rPr>
      </w:pPr>
    </w:p>
    <w:tbl>
      <w:tblPr>
        <w:tblW w:w="9322" w:type="dxa"/>
        <w:jc w:val="center"/>
        <w:tblLayout w:type="fixed"/>
        <w:tblCellMar>
          <w:left w:w="40" w:type="dxa"/>
          <w:right w:w="40" w:type="dxa"/>
        </w:tblCellMar>
        <w:tblLook w:val="04A0" w:firstRow="1" w:lastRow="0" w:firstColumn="1" w:lastColumn="0" w:noHBand="0" w:noVBand="1"/>
      </w:tblPr>
      <w:tblGrid>
        <w:gridCol w:w="5456"/>
        <w:gridCol w:w="345"/>
        <w:gridCol w:w="139"/>
        <w:gridCol w:w="1337"/>
        <w:gridCol w:w="258"/>
        <w:gridCol w:w="196"/>
        <w:gridCol w:w="1419"/>
        <w:gridCol w:w="172"/>
      </w:tblGrid>
      <w:tr w:rsidR="002A3181" w:rsidRPr="00107C76" w14:paraId="1EC3EA82" w14:textId="77777777" w:rsidTr="00E77856">
        <w:trPr>
          <w:cantSplit/>
          <w:jc w:val="center"/>
        </w:trPr>
        <w:tc>
          <w:tcPr>
            <w:tcW w:w="5456" w:type="dxa"/>
            <w:shd w:val="clear" w:color="auto" w:fill="auto"/>
            <w:noWrap/>
            <w:vAlign w:val="bottom"/>
          </w:tcPr>
          <w:p w14:paraId="3034BCD5" w14:textId="77777777" w:rsidR="002A3181" w:rsidRPr="00107C76" w:rsidRDefault="002A3181" w:rsidP="00E77856">
            <w:pPr>
              <w:rPr>
                <w:sz w:val="22"/>
                <w:szCs w:val="22"/>
              </w:rPr>
            </w:pPr>
          </w:p>
        </w:tc>
        <w:tc>
          <w:tcPr>
            <w:tcW w:w="345" w:type="dxa"/>
            <w:shd w:val="clear" w:color="auto" w:fill="auto"/>
            <w:noWrap/>
            <w:vAlign w:val="bottom"/>
          </w:tcPr>
          <w:p w14:paraId="723D02D4" w14:textId="77777777" w:rsidR="002A3181" w:rsidRPr="00107C76" w:rsidRDefault="002A3181" w:rsidP="00E77856">
            <w:pPr>
              <w:rPr>
                <w:sz w:val="22"/>
                <w:szCs w:val="22"/>
              </w:rPr>
            </w:pPr>
          </w:p>
        </w:tc>
        <w:tc>
          <w:tcPr>
            <w:tcW w:w="3349" w:type="dxa"/>
            <w:gridSpan w:val="5"/>
            <w:tcBorders>
              <w:bottom w:val="single" w:sz="4" w:space="0" w:color="auto"/>
            </w:tcBorders>
            <w:shd w:val="clear" w:color="auto" w:fill="auto"/>
            <w:noWrap/>
            <w:vAlign w:val="bottom"/>
          </w:tcPr>
          <w:p w14:paraId="29A27BD9" w14:textId="77777777" w:rsidR="002A3181" w:rsidRPr="00107C76" w:rsidRDefault="002A3181" w:rsidP="00E77856">
            <w:pPr>
              <w:jc w:val="center"/>
              <w:rPr>
                <w:b/>
                <w:sz w:val="22"/>
                <w:szCs w:val="22"/>
              </w:rPr>
            </w:pPr>
            <w:r w:rsidRPr="00107C76">
              <w:rPr>
                <w:b/>
                <w:sz w:val="22"/>
                <w:szCs w:val="22"/>
              </w:rPr>
              <w:t>December 31,</w:t>
            </w:r>
          </w:p>
        </w:tc>
        <w:tc>
          <w:tcPr>
            <w:tcW w:w="172" w:type="dxa"/>
            <w:shd w:val="clear" w:color="auto" w:fill="auto"/>
            <w:noWrap/>
            <w:vAlign w:val="bottom"/>
          </w:tcPr>
          <w:p w14:paraId="5975FEFC" w14:textId="77777777" w:rsidR="002A3181" w:rsidRPr="00107C76" w:rsidRDefault="002A3181" w:rsidP="00E77856">
            <w:pPr>
              <w:rPr>
                <w:sz w:val="22"/>
                <w:szCs w:val="22"/>
              </w:rPr>
            </w:pPr>
          </w:p>
        </w:tc>
      </w:tr>
      <w:tr w:rsidR="002A3181" w:rsidRPr="00107C76" w14:paraId="3A7E8D39" w14:textId="77777777" w:rsidTr="00E77856">
        <w:trPr>
          <w:cantSplit/>
          <w:jc w:val="center"/>
          <w:hidden/>
        </w:trPr>
        <w:tc>
          <w:tcPr>
            <w:tcW w:w="5456" w:type="dxa"/>
            <w:shd w:val="clear" w:color="auto" w:fill="auto"/>
            <w:noWrap/>
            <w:vAlign w:val="bottom"/>
          </w:tcPr>
          <w:p w14:paraId="5D083259" w14:textId="77777777" w:rsidR="002A3181" w:rsidRPr="00D83B7C" w:rsidRDefault="002A3181" w:rsidP="00E77856">
            <w:pPr>
              <w:rPr>
                <w:rStyle w:val="EDGARxbrlTagCode"/>
              </w:rPr>
            </w:pPr>
            <w:r>
              <w:rPr>
                <w:rStyle w:val="EDGARxbrlTagCode"/>
              </w:rPr>
              <w:t>[«6KW6ATG5|Tbl=1|#=482»«6KW6ATG5»]</w:t>
            </w:r>
          </w:p>
        </w:tc>
        <w:tc>
          <w:tcPr>
            <w:tcW w:w="345" w:type="dxa"/>
            <w:shd w:val="clear" w:color="auto" w:fill="auto"/>
            <w:noWrap/>
            <w:vAlign w:val="bottom"/>
          </w:tcPr>
          <w:p w14:paraId="1E807838" w14:textId="77777777" w:rsidR="002A3181" w:rsidRPr="00107C76" w:rsidRDefault="002A3181" w:rsidP="00E77856">
            <w:pPr>
              <w:rPr>
                <w:sz w:val="22"/>
                <w:szCs w:val="22"/>
              </w:rPr>
            </w:pPr>
          </w:p>
        </w:tc>
        <w:tc>
          <w:tcPr>
            <w:tcW w:w="1476" w:type="dxa"/>
            <w:gridSpan w:val="2"/>
            <w:tcBorders>
              <w:top w:val="single" w:sz="4" w:space="0" w:color="auto"/>
              <w:bottom w:val="single" w:sz="4" w:space="0" w:color="auto"/>
            </w:tcBorders>
            <w:shd w:val="clear" w:color="auto" w:fill="auto"/>
            <w:noWrap/>
            <w:vAlign w:val="bottom"/>
          </w:tcPr>
          <w:p w14:paraId="4190C7CC" w14:textId="77777777" w:rsidR="002A3181" w:rsidRPr="00107C76" w:rsidRDefault="002A3181" w:rsidP="00E77856">
            <w:pPr>
              <w:jc w:val="center"/>
              <w:rPr>
                <w:b/>
                <w:sz w:val="22"/>
                <w:szCs w:val="22"/>
              </w:rPr>
            </w:pPr>
            <w:r>
              <w:rPr>
                <w:rStyle w:val="EDGARxbrlTagCode"/>
              </w:rPr>
              <w:t>[«6PW4LZZM|Time=e|#=483»</w:t>
            </w:r>
            <w:r w:rsidRPr="00107C76">
              <w:rPr>
                <w:b/>
                <w:sz w:val="22"/>
                <w:szCs w:val="22"/>
              </w:rPr>
              <w:t>2016</w:t>
            </w:r>
            <w:r>
              <w:rPr>
                <w:rStyle w:val="EDGARxbrlTagCode"/>
              </w:rPr>
              <w:t>«6PW4LZZM»]</w:t>
            </w:r>
          </w:p>
        </w:tc>
        <w:tc>
          <w:tcPr>
            <w:tcW w:w="258" w:type="dxa"/>
            <w:tcBorders>
              <w:top w:val="single" w:sz="4" w:space="0" w:color="auto"/>
            </w:tcBorders>
            <w:shd w:val="clear" w:color="auto" w:fill="auto"/>
            <w:noWrap/>
            <w:vAlign w:val="bottom"/>
          </w:tcPr>
          <w:p w14:paraId="6A4DB393" w14:textId="77777777" w:rsidR="002A3181" w:rsidRPr="00107C76" w:rsidRDefault="002A3181" w:rsidP="00E77856">
            <w:pPr>
              <w:rPr>
                <w:b/>
                <w:sz w:val="22"/>
                <w:szCs w:val="22"/>
              </w:rPr>
            </w:pPr>
          </w:p>
        </w:tc>
        <w:tc>
          <w:tcPr>
            <w:tcW w:w="1615" w:type="dxa"/>
            <w:gridSpan w:val="2"/>
            <w:tcBorders>
              <w:top w:val="single" w:sz="4" w:space="0" w:color="auto"/>
              <w:bottom w:val="single" w:sz="4" w:space="0" w:color="auto"/>
            </w:tcBorders>
            <w:shd w:val="clear" w:color="auto" w:fill="auto"/>
            <w:noWrap/>
            <w:vAlign w:val="bottom"/>
          </w:tcPr>
          <w:p w14:paraId="41EEFFC5" w14:textId="77777777" w:rsidR="002A3181" w:rsidRPr="00107C76" w:rsidRDefault="002A3181" w:rsidP="00E77856">
            <w:pPr>
              <w:jc w:val="center"/>
              <w:rPr>
                <w:b/>
                <w:sz w:val="22"/>
                <w:szCs w:val="22"/>
              </w:rPr>
            </w:pPr>
            <w:r>
              <w:rPr>
                <w:rStyle w:val="EDGARxbrlTagCode"/>
              </w:rPr>
              <w:t>[«6KW2DVFH|Time=s|#=484»</w:t>
            </w:r>
            <w:r w:rsidRPr="00107C76">
              <w:rPr>
                <w:b/>
                <w:sz w:val="22"/>
                <w:szCs w:val="22"/>
              </w:rPr>
              <w:t>2015</w:t>
            </w:r>
            <w:r>
              <w:rPr>
                <w:rStyle w:val="EDGARxbrlTagCode"/>
              </w:rPr>
              <w:t>«6KW2DVFH»]</w:t>
            </w:r>
          </w:p>
        </w:tc>
        <w:tc>
          <w:tcPr>
            <w:tcW w:w="172" w:type="dxa"/>
            <w:shd w:val="clear" w:color="auto" w:fill="auto"/>
            <w:noWrap/>
            <w:vAlign w:val="bottom"/>
          </w:tcPr>
          <w:p w14:paraId="08D6FB97" w14:textId="77777777" w:rsidR="002A3181" w:rsidRPr="00107C76" w:rsidRDefault="002A3181" w:rsidP="00E77856">
            <w:pPr>
              <w:rPr>
                <w:sz w:val="22"/>
                <w:szCs w:val="22"/>
              </w:rPr>
            </w:pPr>
          </w:p>
        </w:tc>
      </w:tr>
      <w:tr w:rsidR="002A3181" w:rsidRPr="00AB42F4" w14:paraId="6A9B5BEE" w14:textId="77777777" w:rsidTr="00E77856">
        <w:trPr>
          <w:cantSplit/>
          <w:jc w:val="center"/>
          <w:hidden/>
        </w:trPr>
        <w:tc>
          <w:tcPr>
            <w:tcW w:w="5456" w:type="dxa"/>
            <w:shd w:val="clear" w:color="auto" w:fill="D7D7D7"/>
            <w:noWrap/>
            <w:vAlign w:val="bottom"/>
          </w:tcPr>
          <w:p w14:paraId="23FC947B" w14:textId="77777777" w:rsidR="002A3181" w:rsidRPr="00107C76" w:rsidRDefault="002A3181" w:rsidP="00E77856">
            <w:pPr>
              <w:rPr>
                <w:sz w:val="22"/>
                <w:szCs w:val="22"/>
              </w:rPr>
            </w:pPr>
            <w:r>
              <w:rPr>
                <w:rStyle w:val="EDGARxbrlTagCode"/>
              </w:rPr>
              <w:t>[«6MW4LYSZ|Tag=DeferredTaxAssetsOperatingLossCarryforwards|Label=*|Calc=DeferredTaxAssetsNet|#=485»</w:t>
            </w:r>
            <w:r w:rsidRPr="00107C76">
              <w:rPr>
                <w:sz w:val="22"/>
                <w:szCs w:val="22"/>
              </w:rPr>
              <w:t>Net operating loss</w:t>
            </w:r>
            <w:r>
              <w:rPr>
                <w:rStyle w:val="EDGARxbrlTagCode"/>
              </w:rPr>
              <w:t>«6MW4LYSZ»]</w:t>
            </w:r>
          </w:p>
        </w:tc>
        <w:tc>
          <w:tcPr>
            <w:tcW w:w="345" w:type="dxa"/>
            <w:shd w:val="clear" w:color="auto" w:fill="D7D7D7"/>
            <w:noWrap/>
            <w:vAlign w:val="bottom"/>
          </w:tcPr>
          <w:p w14:paraId="2BD9052E" w14:textId="77777777" w:rsidR="002A3181" w:rsidRPr="00107C76" w:rsidRDefault="002A3181" w:rsidP="00E77856">
            <w:pPr>
              <w:rPr>
                <w:sz w:val="22"/>
                <w:szCs w:val="22"/>
              </w:rPr>
            </w:pPr>
          </w:p>
        </w:tc>
        <w:tc>
          <w:tcPr>
            <w:tcW w:w="139" w:type="dxa"/>
            <w:tcBorders>
              <w:top w:val="single" w:sz="4" w:space="0" w:color="auto"/>
            </w:tcBorders>
            <w:shd w:val="clear" w:color="auto" w:fill="D7D7D7"/>
            <w:noWrap/>
            <w:vAlign w:val="bottom"/>
          </w:tcPr>
          <w:p w14:paraId="3FA88F07" w14:textId="77777777" w:rsidR="002A3181" w:rsidRPr="00107C76" w:rsidRDefault="002A3181" w:rsidP="00E77856">
            <w:pPr>
              <w:rPr>
                <w:sz w:val="22"/>
                <w:szCs w:val="22"/>
              </w:rPr>
            </w:pPr>
          </w:p>
        </w:tc>
        <w:tc>
          <w:tcPr>
            <w:tcW w:w="1337" w:type="dxa"/>
            <w:tcBorders>
              <w:top w:val="single" w:sz="4" w:space="0" w:color="auto"/>
            </w:tcBorders>
            <w:shd w:val="clear" w:color="auto" w:fill="D7D7D7"/>
            <w:noWrap/>
            <w:vAlign w:val="bottom"/>
          </w:tcPr>
          <w:p w14:paraId="4083C6CD" w14:textId="77777777" w:rsidR="002A3181" w:rsidRPr="00107C76" w:rsidRDefault="002A3181" w:rsidP="00E77856">
            <w:pPr>
              <w:tabs>
                <w:tab w:val="right" w:pos="1140"/>
              </w:tabs>
              <w:rPr>
                <w:sz w:val="22"/>
                <w:szCs w:val="22"/>
              </w:rPr>
            </w:pPr>
            <w:r>
              <w:rPr>
                <w:sz w:val="22"/>
                <w:szCs w:val="22"/>
              </w:rPr>
              <w:tab/>
              <w:t>681,376 </w:t>
            </w:r>
          </w:p>
        </w:tc>
        <w:tc>
          <w:tcPr>
            <w:tcW w:w="258" w:type="dxa"/>
            <w:shd w:val="clear" w:color="auto" w:fill="D7D7D7"/>
            <w:noWrap/>
            <w:vAlign w:val="bottom"/>
          </w:tcPr>
          <w:p w14:paraId="1A6E7659" w14:textId="77777777" w:rsidR="002A3181" w:rsidRPr="00107C76" w:rsidRDefault="002A3181" w:rsidP="00E77856">
            <w:pPr>
              <w:rPr>
                <w:sz w:val="22"/>
                <w:szCs w:val="22"/>
              </w:rPr>
            </w:pPr>
          </w:p>
        </w:tc>
        <w:tc>
          <w:tcPr>
            <w:tcW w:w="196" w:type="dxa"/>
            <w:tcBorders>
              <w:top w:val="single" w:sz="4" w:space="0" w:color="auto"/>
            </w:tcBorders>
            <w:shd w:val="clear" w:color="auto" w:fill="D7D7D7"/>
            <w:noWrap/>
            <w:vAlign w:val="bottom"/>
          </w:tcPr>
          <w:p w14:paraId="1ABEFFF0" w14:textId="77777777" w:rsidR="002A3181" w:rsidRPr="00107C76" w:rsidRDefault="002A3181" w:rsidP="00E77856">
            <w:pPr>
              <w:rPr>
                <w:sz w:val="22"/>
                <w:szCs w:val="22"/>
              </w:rPr>
            </w:pPr>
          </w:p>
        </w:tc>
        <w:tc>
          <w:tcPr>
            <w:tcW w:w="1419" w:type="dxa"/>
            <w:tcBorders>
              <w:top w:val="single" w:sz="4" w:space="0" w:color="auto"/>
            </w:tcBorders>
            <w:shd w:val="clear" w:color="auto" w:fill="D7D7D7"/>
            <w:noWrap/>
            <w:vAlign w:val="bottom"/>
          </w:tcPr>
          <w:p w14:paraId="2C6D583B" w14:textId="77777777" w:rsidR="002A3181" w:rsidRPr="00107C76" w:rsidRDefault="002A3181" w:rsidP="00E77856">
            <w:pPr>
              <w:tabs>
                <w:tab w:val="right" w:pos="1200"/>
              </w:tabs>
              <w:rPr>
                <w:sz w:val="22"/>
                <w:szCs w:val="22"/>
              </w:rPr>
            </w:pPr>
            <w:r>
              <w:rPr>
                <w:sz w:val="22"/>
                <w:szCs w:val="22"/>
              </w:rPr>
              <w:tab/>
              <w:t>517,461</w:t>
            </w:r>
          </w:p>
        </w:tc>
        <w:tc>
          <w:tcPr>
            <w:tcW w:w="172" w:type="dxa"/>
            <w:shd w:val="clear" w:color="auto" w:fill="D7D7D7"/>
            <w:noWrap/>
            <w:vAlign w:val="bottom"/>
          </w:tcPr>
          <w:p w14:paraId="79DE9231" w14:textId="77777777" w:rsidR="002A3181" w:rsidRPr="00107C76" w:rsidRDefault="002A3181" w:rsidP="00E77856">
            <w:pPr>
              <w:rPr>
                <w:sz w:val="22"/>
                <w:szCs w:val="22"/>
              </w:rPr>
            </w:pPr>
          </w:p>
        </w:tc>
      </w:tr>
      <w:tr w:rsidR="002A3181" w:rsidRPr="00107C76" w14:paraId="4634BF48" w14:textId="77777777" w:rsidTr="00E77856">
        <w:trPr>
          <w:cantSplit/>
          <w:jc w:val="center"/>
          <w:hidden/>
        </w:trPr>
        <w:tc>
          <w:tcPr>
            <w:tcW w:w="5456" w:type="dxa"/>
            <w:shd w:val="clear" w:color="auto" w:fill="auto"/>
            <w:noWrap/>
            <w:vAlign w:val="bottom"/>
          </w:tcPr>
          <w:p w14:paraId="6522BCA9" w14:textId="77777777" w:rsidR="002A3181" w:rsidRPr="00107C76" w:rsidRDefault="002A3181" w:rsidP="00E77856">
            <w:pPr>
              <w:rPr>
                <w:sz w:val="22"/>
                <w:szCs w:val="22"/>
              </w:rPr>
            </w:pPr>
            <w:r>
              <w:rPr>
                <w:rStyle w:val="EDGARxbrlTagCode"/>
              </w:rPr>
              <w:t>[«6MW4LYJU|Tag=DeferredTaxAssetsValuationAllowance|Label=*|Role=neg|Calc=DeferredTaxAssetsNet|#=486»</w:t>
            </w:r>
            <w:r w:rsidRPr="00107C76">
              <w:rPr>
                <w:sz w:val="22"/>
                <w:szCs w:val="22"/>
              </w:rPr>
              <w:t>Valuation allowance</w:t>
            </w:r>
            <w:r>
              <w:rPr>
                <w:rStyle w:val="EDGARxbrlTagCode"/>
              </w:rPr>
              <w:t>«6MW4LYJU»]</w:t>
            </w:r>
          </w:p>
        </w:tc>
        <w:tc>
          <w:tcPr>
            <w:tcW w:w="345" w:type="dxa"/>
            <w:shd w:val="clear" w:color="auto" w:fill="auto"/>
            <w:noWrap/>
            <w:vAlign w:val="bottom"/>
          </w:tcPr>
          <w:p w14:paraId="00AC7B43" w14:textId="77777777" w:rsidR="002A3181" w:rsidRPr="00107C76" w:rsidRDefault="002A3181" w:rsidP="00E77856">
            <w:pPr>
              <w:rPr>
                <w:sz w:val="22"/>
                <w:szCs w:val="22"/>
              </w:rPr>
            </w:pPr>
          </w:p>
        </w:tc>
        <w:tc>
          <w:tcPr>
            <w:tcW w:w="139" w:type="dxa"/>
            <w:tcBorders>
              <w:bottom w:val="single" w:sz="4" w:space="0" w:color="auto"/>
            </w:tcBorders>
            <w:shd w:val="clear" w:color="auto" w:fill="auto"/>
            <w:noWrap/>
            <w:vAlign w:val="bottom"/>
          </w:tcPr>
          <w:p w14:paraId="740160F9" w14:textId="77777777" w:rsidR="002A3181" w:rsidRPr="00107C76" w:rsidRDefault="002A3181" w:rsidP="00E77856">
            <w:pPr>
              <w:rPr>
                <w:sz w:val="22"/>
                <w:szCs w:val="22"/>
              </w:rPr>
            </w:pPr>
          </w:p>
        </w:tc>
        <w:tc>
          <w:tcPr>
            <w:tcW w:w="1337" w:type="dxa"/>
            <w:tcBorders>
              <w:bottom w:val="single" w:sz="4" w:space="0" w:color="auto"/>
            </w:tcBorders>
            <w:shd w:val="clear" w:color="auto" w:fill="auto"/>
            <w:noWrap/>
            <w:vAlign w:val="bottom"/>
          </w:tcPr>
          <w:p w14:paraId="73F23408" w14:textId="77777777" w:rsidR="002A3181" w:rsidRPr="00107C76" w:rsidRDefault="002A3181" w:rsidP="00E77856">
            <w:pPr>
              <w:tabs>
                <w:tab w:val="right" w:pos="1140"/>
              </w:tabs>
              <w:rPr>
                <w:sz w:val="22"/>
                <w:szCs w:val="22"/>
              </w:rPr>
            </w:pPr>
            <w:r>
              <w:rPr>
                <w:sz w:val="22"/>
                <w:szCs w:val="22"/>
              </w:rPr>
              <w:tab/>
              <w:t>(681,376)</w:t>
            </w:r>
          </w:p>
        </w:tc>
        <w:tc>
          <w:tcPr>
            <w:tcW w:w="258" w:type="dxa"/>
            <w:shd w:val="clear" w:color="auto" w:fill="auto"/>
            <w:noWrap/>
            <w:vAlign w:val="bottom"/>
          </w:tcPr>
          <w:p w14:paraId="2DC2FAC9" w14:textId="77777777" w:rsidR="002A3181" w:rsidRPr="00107C76" w:rsidRDefault="002A3181" w:rsidP="00E77856">
            <w:pPr>
              <w:rPr>
                <w:sz w:val="22"/>
                <w:szCs w:val="22"/>
              </w:rPr>
            </w:pPr>
          </w:p>
        </w:tc>
        <w:tc>
          <w:tcPr>
            <w:tcW w:w="196" w:type="dxa"/>
            <w:tcBorders>
              <w:bottom w:val="single" w:sz="4" w:space="0" w:color="auto"/>
            </w:tcBorders>
            <w:shd w:val="clear" w:color="auto" w:fill="auto"/>
            <w:noWrap/>
            <w:vAlign w:val="bottom"/>
          </w:tcPr>
          <w:p w14:paraId="2C1BCFCE" w14:textId="77777777" w:rsidR="002A3181" w:rsidRPr="00107C76" w:rsidRDefault="002A3181" w:rsidP="00E77856">
            <w:pPr>
              <w:rPr>
                <w:sz w:val="22"/>
                <w:szCs w:val="22"/>
              </w:rPr>
            </w:pPr>
          </w:p>
        </w:tc>
        <w:tc>
          <w:tcPr>
            <w:tcW w:w="1419" w:type="dxa"/>
            <w:tcBorders>
              <w:bottom w:val="single" w:sz="4" w:space="0" w:color="auto"/>
            </w:tcBorders>
            <w:shd w:val="clear" w:color="auto" w:fill="auto"/>
            <w:noWrap/>
            <w:vAlign w:val="bottom"/>
          </w:tcPr>
          <w:p w14:paraId="41FFE30F" w14:textId="77777777" w:rsidR="002A3181" w:rsidRPr="00107C76" w:rsidRDefault="002A3181" w:rsidP="00E77856">
            <w:pPr>
              <w:tabs>
                <w:tab w:val="right" w:pos="1200"/>
              </w:tabs>
              <w:rPr>
                <w:sz w:val="22"/>
                <w:szCs w:val="22"/>
              </w:rPr>
            </w:pPr>
            <w:r>
              <w:rPr>
                <w:sz w:val="22"/>
                <w:szCs w:val="22"/>
              </w:rPr>
              <w:tab/>
              <w:t>(517,461</w:t>
            </w:r>
          </w:p>
        </w:tc>
        <w:tc>
          <w:tcPr>
            <w:tcW w:w="172" w:type="dxa"/>
            <w:shd w:val="clear" w:color="auto" w:fill="auto"/>
            <w:noWrap/>
            <w:vAlign w:val="bottom"/>
          </w:tcPr>
          <w:p w14:paraId="10B68C65" w14:textId="77777777" w:rsidR="002A3181" w:rsidRPr="00107C76" w:rsidRDefault="002A3181" w:rsidP="00E77856">
            <w:pPr>
              <w:rPr>
                <w:sz w:val="22"/>
                <w:szCs w:val="22"/>
              </w:rPr>
            </w:pPr>
            <w:r w:rsidRPr="00107C76">
              <w:rPr>
                <w:sz w:val="22"/>
                <w:szCs w:val="22"/>
              </w:rPr>
              <w:t>)</w:t>
            </w:r>
          </w:p>
        </w:tc>
      </w:tr>
      <w:tr w:rsidR="002A3181" w:rsidRPr="00107C76" w14:paraId="2B3E519C" w14:textId="77777777" w:rsidTr="00E77856">
        <w:trPr>
          <w:cantSplit/>
          <w:jc w:val="center"/>
          <w:hidden/>
        </w:trPr>
        <w:tc>
          <w:tcPr>
            <w:tcW w:w="5456" w:type="dxa"/>
            <w:shd w:val="clear" w:color="auto" w:fill="D7D7D7"/>
            <w:noWrap/>
            <w:vAlign w:val="bottom"/>
          </w:tcPr>
          <w:p w14:paraId="709AF6A9" w14:textId="77777777" w:rsidR="002A3181" w:rsidRPr="00107C76" w:rsidRDefault="002A3181" w:rsidP="00E77856">
            <w:pPr>
              <w:rPr>
                <w:sz w:val="22"/>
                <w:szCs w:val="22"/>
              </w:rPr>
            </w:pPr>
            <w:r>
              <w:rPr>
                <w:rStyle w:val="EDGARxbrlTagCode"/>
              </w:rPr>
              <w:t>[«6MW0LXA3|Tag=DeferredTaxAssetsNet|Label=*|#=487»</w:t>
            </w:r>
            <w:r w:rsidRPr="00107C76">
              <w:rPr>
                <w:sz w:val="22"/>
                <w:szCs w:val="22"/>
              </w:rPr>
              <w:t>Deferred tax assets, net of allowance</w:t>
            </w:r>
            <w:r>
              <w:rPr>
                <w:rStyle w:val="EDGARxbrlTagCode"/>
              </w:rPr>
              <w:t>«6MW0LXA3»]</w:t>
            </w:r>
          </w:p>
        </w:tc>
        <w:tc>
          <w:tcPr>
            <w:tcW w:w="345" w:type="dxa"/>
            <w:shd w:val="clear" w:color="auto" w:fill="D7D7D7"/>
            <w:noWrap/>
            <w:vAlign w:val="bottom"/>
          </w:tcPr>
          <w:p w14:paraId="03F59281" w14:textId="77777777" w:rsidR="002A3181" w:rsidRPr="00107C76" w:rsidRDefault="002A3181" w:rsidP="00E77856">
            <w:pPr>
              <w:rPr>
                <w:sz w:val="22"/>
                <w:szCs w:val="22"/>
              </w:rPr>
            </w:pPr>
          </w:p>
        </w:tc>
        <w:tc>
          <w:tcPr>
            <w:tcW w:w="139" w:type="dxa"/>
            <w:tcBorders>
              <w:top w:val="single" w:sz="4" w:space="0" w:color="auto"/>
              <w:bottom w:val="double" w:sz="4" w:space="0" w:color="auto"/>
            </w:tcBorders>
            <w:shd w:val="clear" w:color="auto" w:fill="D7D7D7"/>
            <w:noWrap/>
            <w:vAlign w:val="bottom"/>
          </w:tcPr>
          <w:p w14:paraId="7F0221EC" w14:textId="77777777" w:rsidR="002A3181" w:rsidRPr="00107C76" w:rsidRDefault="002A3181" w:rsidP="00E77856">
            <w:pPr>
              <w:rPr>
                <w:sz w:val="22"/>
                <w:szCs w:val="22"/>
              </w:rPr>
            </w:pPr>
          </w:p>
        </w:tc>
        <w:tc>
          <w:tcPr>
            <w:tcW w:w="1337" w:type="dxa"/>
            <w:tcBorders>
              <w:top w:val="single" w:sz="4" w:space="0" w:color="auto"/>
              <w:bottom w:val="double" w:sz="4" w:space="0" w:color="auto"/>
            </w:tcBorders>
            <w:shd w:val="clear" w:color="auto" w:fill="D7D7D7"/>
            <w:noWrap/>
            <w:vAlign w:val="bottom"/>
          </w:tcPr>
          <w:p w14:paraId="0FDC4A61" w14:textId="77777777" w:rsidR="002A3181" w:rsidRPr="00107C76" w:rsidRDefault="002A3181" w:rsidP="00E77856">
            <w:pPr>
              <w:ind w:right="77"/>
              <w:jc w:val="right"/>
              <w:rPr>
                <w:sz w:val="22"/>
                <w:szCs w:val="22"/>
              </w:rPr>
            </w:pPr>
            <w:r w:rsidRPr="00107C76">
              <w:rPr>
                <w:sz w:val="22"/>
                <w:szCs w:val="22"/>
              </w:rPr>
              <w:t>—</w:t>
            </w:r>
          </w:p>
        </w:tc>
        <w:tc>
          <w:tcPr>
            <w:tcW w:w="258" w:type="dxa"/>
            <w:shd w:val="clear" w:color="auto" w:fill="D7D7D7"/>
            <w:noWrap/>
            <w:vAlign w:val="bottom"/>
          </w:tcPr>
          <w:p w14:paraId="111E3798" w14:textId="77777777" w:rsidR="002A3181" w:rsidRPr="00107C76" w:rsidRDefault="002A3181" w:rsidP="00E77856">
            <w:pPr>
              <w:rPr>
                <w:sz w:val="22"/>
                <w:szCs w:val="22"/>
              </w:rPr>
            </w:pPr>
          </w:p>
        </w:tc>
        <w:tc>
          <w:tcPr>
            <w:tcW w:w="196" w:type="dxa"/>
            <w:tcBorders>
              <w:top w:val="single" w:sz="4" w:space="0" w:color="auto"/>
              <w:bottom w:val="double" w:sz="4" w:space="0" w:color="auto"/>
            </w:tcBorders>
            <w:shd w:val="clear" w:color="auto" w:fill="D7D7D7"/>
            <w:noWrap/>
            <w:vAlign w:val="bottom"/>
          </w:tcPr>
          <w:p w14:paraId="4F477937" w14:textId="77777777" w:rsidR="002A3181" w:rsidRPr="00107C76" w:rsidRDefault="002A3181" w:rsidP="00E77856">
            <w:pPr>
              <w:rPr>
                <w:sz w:val="22"/>
                <w:szCs w:val="22"/>
              </w:rPr>
            </w:pPr>
          </w:p>
        </w:tc>
        <w:tc>
          <w:tcPr>
            <w:tcW w:w="1419" w:type="dxa"/>
            <w:tcBorders>
              <w:top w:val="single" w:sz="4" w:space="0" w:color="auto"/>
              <w:bottom w:val="double" w:sz="4" w:space="0" w:color="auto"/>
            </w:tcBorders>
            <w:shd w:val="clear" w:color="auto" w:fill="D7D7D7"/>
            <w:noWrap/>
            <w:vAlign w:val="bottom"/>
          </w:tcPr>
          <w:p w14:paraId="04021943" w14:textId="77777777" w:rsidR="002A3181" w:rsidRPr="00107C76" w:rsidRDefault="002A3181" w:rsidP="00E77856">
            <w:pPr>
              <w:jc w:val="right"/>
              <w:rPr>
                <w:sz w:val="22"/>
                <w:szCs w:val="22"/>
              </w:rPr>
            </w:pPr>
            <w:r w:rsidRPr="00107C76">
              <w:rPr>
                <w:sz w:val="22"/>
                <w:szCs w:val="22"/>
              </w:rPr>
              <w:t>—</w:t>
            </w:r>
          </w:p>
        </w:tc>
        <w:tc>
          <w:tcPr>
            <w:tcW w:w="172" w:type="dxa"/>
            <w:shd w:val="clear" w:color="auto" w:fill="D7D7D7"/>
            <w:noWrap/>
            <w:vAlign w:val="bottom"/>
          </w:tcPr>
          <w:p w14:paraId="5F8FD07E" w14:textId="77777777" w:rsidR="002A3181" w:rsidRPr="00107C76" w:rsidRDefault="002A3181" w:rsidP="00E77856">
            <w:pPr>
              <w:rPr>
                <w:sz w:val="22"/>
                <w:szCs w:val="22"/>
              </w:rPr>
            </w:pPr>
          </w:p>
        </w:tc>
      </w:tr>
    </w:tbl>
    <w:p w14:paraId="10CD8D5D" w14:textId="77777777" w:rsidR="002A3181" w:rsidRDefault="002A3181" w:rsidP="002A3181">
      <w:pPr>
        <w:keepNext/>
        <w:keepLines/>
        <w:widowControl w:val="0"/>
        <w:suppressLineNumbers/>
        <w:suppressAutoHyphens/>
        <w:rPr>
          <w:rStyle w:val="EDGARxbrlTagCode"/>
        </w:rPr>
      </w:pPr>
      <w:r>
        <w:rPr>
          <w:rStyle w:val="EDGARxbrlTagCode"/>
        </w:rPr>
        <w:t>«6MW0V8EH»]</w:t>
      </w:r>
    </w:p>
    <w:p w14:paraId="38B4EB66" w14:textId="77777777" w:rsidR="008219EA" w:rsidRDefault="008219EA">
      <w:pPr>
        <w:spacing w:before="0" w:after="0" w:line="240" w:lineRule="auto"/>
        <w:jc w:val="left"/>
      </w:pPr>
      <w:r>
        <w:br w:type="page"/>
      </w:r>
    </w:p>
    <w:p w14:paraId="0FB76DE4" w14:textId="77777777" w:rsidR="002A3181" w:rsidRDefault="008219EA" w:rsidP="008219EA">
      <w:pPr>
        <w:pStyle w:val="Heading1"/>
      </w:pPr>
      <w:bookmarkStart w:id="20" w:name="_Toc17896610"/>
      <w:r>
        <w:t>Stock Options Activity</w:t>
      </w:r>
      <w:bookmarkEnd w:id="20"/>
    </w:p>
    <w:p w14:paraId="0AFF8266" w14:textId="77777777" w:rsidR="008219EA" w:rsidRPr="00D279AC" w:rsidRDefault="008219EA" w:rsidP="008219EA">
      <w:pPr>
        <w:autoSpaceDE w:val="0"/>
        <w:autoSpaceDN w:val="0"/>
        <w:adjustRightInd w:val="0"/>
        <w:spacing w:after="0" w:line="240" w:lineRule="auto"/>
        <w:rPr>
          <w:rFonts w:ascii="Times New Roman" w:hAnsi="Times New Roman"/>
        </w:rPr>
      </w:pPr>
    </w:p>
    <w:p w14:paraId="073A29DF" w14:textId="77777777" w:rsidR="008219EA" w:rsidRDefault="008219EA" w:rsidP="008219EA">
      <w:pPr>
        <w:keepNext/>
        <w:keepLines/>
        <w:widowControl w:val="0"/>
        <w:suppressLineNumbers/>
        <w:suppressAutoHyphens/>
        <w:autoSpaceDE w:val="0"/>
        <w:autoSpaceDN w:val="0"/>
        <w:adjustRightInd w:val="0"/>
        <w:spacing w:after="0" w:line="240" w:lineRule="auto"/>
        <w:rPr>
          <w:rStyle w:val="EDGARxbrlTagCode"/>
        </w:rPr>
      </w:pPr>
      <w:r>
        <w:rPr>
          <w:rStyle w:val="EDGARxbrlTagCode"/>
        </w:rPr>
        <w:t>[«SUWF3FTF|Level=3|Tag=ScheduleOfShareBasedCompensationStockOptionsActivityTableTextBlock|Label=Schedule of Share-based Compensation, Stock Options, Activity|#=285»</w:t>
      </w:r>
    </w:p>
    <w:p w14:paraId="5D6506EF" w14:textId="77777777" w:rsidR="008219EA" w:rsidRPr="00D279AC" w:rsidRDefault="008219EA" w:rsidP="008219EA">
      <w:pPr>
        <w:autoSpaceDE w:val="0"/>
        <w:autoSpaceDN w:val="0"/>
        <w:adjustRightInd w:val="0"/>
        <w:spacing w:after="0" w:line="240" w:lineRule="auto"/>
        <w:rPr>
          <w:rFonts w:ascii="Times New Roman" w:hAnsi="Times New Roman"/>
        </w:rPr>
      </w:pPr>
    </w:p>
    <w:tbl>
      <w:tblPr>
        <w:tblW w:w="0" w:type="auto"/>
        <w:jc w:val="center"/>
        <w:tblCellMar>
          <w:left w:w="40" w:type="dxa"/>
          <w:right w:w="40" w:type="dxa"/>
        </w:tblCellMar>
        <w:tblLook w:val="0000" w:firstRow="0" w:lastRow="0" w:firstColumn="0" w:lastColumn="0" w:noHBand="0" w:noVBand="0"/>
      </w:tblPr>
      <w:tblGrid>
        <w:gridCol w:w="2874"/>
        <w:gridCol w:w="130"/>
        <w:gridCol w:w="964"/>
        <w:gridCol w:w="130"/>
        <w:gridCol w:w="2713"/>
      </w:tblGrid>
      <w:tr w:rsidR="008219EA" w:rsidRPr="00D279AC" w14:paraId="6731768E" w14:textId="77777777" w:rsidTr="00E77856">
        <w:trPr>
          <w:cantSplit/>
          <w:jc w:val="center"/>
          <w:hidden/>
        </w:trPr>
        <w:tc>
          <w:tcPr>
            <w:tcW w:w="0" w:type="auto"/>
            <w:tcBorders>
              <w:top w:val="nil"/>
              <w:left w:val="nil"/>
              <w:bottom w:val="nil"/>
              <w:right w:val="nil"/>
            </w:tcBorders>
            <w:shd w:val="clear" w:color="auto" w:fill="auto"/>
            <w:noWrap/>
            <w:vAlign w:val="bottom"/>
          </w:tcPr>
          <w:p w14:paraId="07C7DE23" w14:textId="77777777" w:rsidR="008219EA" w:rsidRPr="00026D80" w:rsidRDefault="008219EA" w:rsidP="00E77856">
            <w:pPr>
              <w:keepNext/>
              <w:keepLines/>
              <w:widowControl w:val="0"/>
              <w:autoSpaceDE w:val="0"/>
              <w:autoSpaceDN w:val="0"/>
              <w:adjustRightInd w:val="0"/>
              <w:jc w:val="right"/>
              <w:rPr>
                <w:rStyle w:val="EDGARxbrlTagCode"/>
              </w:rPr>
            </w:pPr>
            <w:r>
              <w:rPr>
                <w:rStyle w:val="EDGARxbrlTagCode"/>
              </w:rPr>
              <w:t>[«YHW00VVS|Tbl=1|#=286»«YHW00VVS»]</w:t>
            </w:r>
          </w:p>
        </w:tc>
        <w:tc>
          <w:tcPr>
            <w:tcW w:w="0" w:type="auto"/>
            <w:tcBorders>
              <w:top w:val="nil"/>
              <w:left w:val="nil"/>
              <w:bottom w:val="nil"/>
              <w:right w:val="nil"/>
            </w:tcBorders>
            <w:shd w:val="clear" w:color="auto" w:fill="auto"/>
            <w:noWrap/>
            <w:vAlign w:val="bottom"/>
          </w:tcPr>
          <w:p w14:paraId="19A199FE" w14:textId="77777777" w:rsidR="008219EA" w:rsidRPr="00D279AC" w:rsidRDefault="008219EA" w:rsidP="00E77856">
            <w:pPr>
              <w:autoSpaceDE w:val="0"/>
              <w:autoSpaceDN w:val="0"/>
              <w:adjustRightInd w:val="0"/>
              <w:spacing w:after="0" w:line="240" w:lineRule="auto"/>
              <w:rPr>
                <w:rFonts w:ascii="Times New Roman" w:hAnsi="Times New Roman"/>
              </w:rPr>
            </w:pPr>
            <w:r w:rsidRPr="00D279AC">
              <w:rPr>
                <w:rFonts w:ascii="Times New Roman" w:hAnsi="Times New Roman"/>
              </w:rPr>
              <w:t> </w:t>
            </w:r>
          </w:p>
        </w:tc>
        <w:tc>
          <w:tcPr>
            <w:tcW w:w="0" w:type="auto"/>
            <w:tcBorders>
              <w:top w:val="nil"/>
              <w:left w:val="nil"/>
              <w:bottom w:val="single" w:sz="4" w:space="0" w:color="000000"/>
              <w:right w:val="nil"/>
            </w:tcBorders>
            <w:shd w:val="clear" w:color="auto" w:fill="auto"/>
            <w:noWrap/>
            <w:vAlign w:val="bottom"/>
          </w:tcPr>
          <w:p w14:paraId="679D5E5E" w14:textId="77777777" w:rsidR="008219EA" w:rsidRPr="004B6F1C" w:rsidRDefault="008219EA" w:rsidP="00E77856">
            <w:pPr>
              <w:keepNext/>
              <w:keepLines/>
              <w:widowControl w:val="0"/>
              <w:autoSpaceDE w:val="0"/>
              <w:autoSpaceDN w:val="0"/>
              <w:adjustRightInd w:val="0"/>
              <w:jc w:val="center"/>
              <w:rPr>
                <w:b/>
                <w:bCs/>
                <w:color w:val="000000"/>
              </w:rPr>
            </w:pPr>
            <w:r>
              <w:rPr>
                <w:rStyle w:val="EDGARxbrlTagCode"/>
              </w:rPr>
              <w:t>[«YHW00WYJ|#=287»</w:t>
            </w:r>
            <w:r w:rsidRPr="004B6F1C">
              <w:rPr>
                <w:b/>
                <w:bCs/>
                <w:color w:val="000000"/>
              </w:rPr>
              <w:t>Shares</w:t>
            </w:r>
            <w:r>
              <w:rPr>
                <w:rStyle w:val="EDGARxbrlTagCode"/>
              </w:rPr>
              <w:t>«YHW00WYJ»]</w:t>
            </w:r>
          </w:p>
        </w:tc>
        <w:tc>
          <w:tcPr>
            <w:tcW w:w="0" w:type="auto"/>
            <w:tcBorders>
              <w:top w:val="nil"/>
              <w:left w:val="nil"/>
              <w:bottom w:val="nil"/>
              <w:right w:val="nil"/>
            </w:tcBorders>
            <w:shd w:val="clear" w:color="auto" w:fill="auto"/>
            <w:noWrap/>
            <w:vAlign w:val="bottom"/>
          </w:tcPr>
          <w:p w14:paraId="1B3A25BA" w14:textId="77777777" w:rsidR="008219EA" w:rsidRPr="00D279AC" w:rsidRDefault="008219EA" w:rsidP="00E77856">
            <w:pPr>
              <w:autoSpaceDE w:val="0"/>
              <w:autoSpaceDN w:val="0"/>
              <w:adjustRightInd w:val="0"/>
              <w:spacing w:after="0" w:line="240" w:lineRule="auto"/>
              <w:rPr>
                <w:rFonts w:ascii="Times New Roman" w:hAnsi="Times New Roman"/>
              </w:rPr>
            </w:pPr>
            <w:r w:rsidRPr="00D279AC">
              <w:rPr>
                <w:rFonts w:ascii="Times New Roman" w:hAnsi="Times New Roman"/>
              </w:rPr>
              <w:t> </w:t>
            </w:r>
          </w:p>
        </w:tc>
        <w:tc>
          <w:tcPr>
            <w:tcW w:w="0" w:type="auto"/>
            <w:tcBorders>
              <w:top w:val="nil"/>
              <w:left w:val="nil"/>
              <w:bottom w:val="single" w:sz="4" w:space="0" w:color="000000"/>
              <w:right w:val="nil"/>
            </w:tcBorders>
            <w:shd w:val="clear" w:color="auto" w:fill="auto"/>
            <w:noWrap/>
            <w:vAlign w:val="bottom"/>
          </w:tcPr>
          <w:p w14:paraId="20C6016D" w14:textId="77777777" w:rsidR="008219EA" w:rsidRPr="004B6F1C" w:rsidRDefault="008219EA" w:rsidP="00E77856">
            <w:pPr>
              <w:keepNext/>
              <w:keepLines/>
              <w:widowControl w:val="0"/>
              <w:autoSpaceDE w:val="0"/>
              <w:autoSpaceDN w:val="0"/>
              <w:adjustRightInd w:val="0"/>
              <w:jc w:val="center"/>
              <w:rPr>
                <w:b/>
                <w:bCs/>
                <w:color w:val="000000"/>
              </w:rPr>
            </w:pPr>
            <w:r>
              <w:rPr>
                <w:rStyle w:val="EDGARxbrlTagCode"/>
              </w:rPr>
              <w:t>[«YHW40WM5|#=288»</w:t>
            </w:r>
            <w:r w:rsidRPr="004B6F1C">
              <w:rPr>
                <w:b/>
                <w:bCs/>
                <w:color w:val="000000"/>
              </w:rPr>
              <w:t>Weighted Average Exercise Price</w:t>
            </w:r>
            <w:r>
              <w:rPr>
                <w:rStyle w:val="EDGARxbrlTagCode"/>
              </w:rPr>
              <w:t>«YHW40WM5»]</w:t>
            </w:r>
          </w:p>
        </w:tc>
      </w:tr>
      <w:tr w:rsidR="008219EA" w:rsidRPr="00D279AC" w14:paraId="5795E249" w14:textId="77777777" w:rsidTr="00E77856">
        <w:trPr>
          <w:cantSplit/>
          <w:jc w:val="center"/>
          <w:hidden/>
        </w:trPr>
        <w:tc>
          <w:tcPr>
            <w:tcW w:w="0" w:type="auto"/>
            <w:tcBorders>
              <w:top w:val="nil"/>
              <w:left w:val="nil"/>
              <w:bottom w:val="nil"/>
              <w:right w:val="nil"/>
            </w:tcBorders>
            <w:shd w:val="clear" w:color="auto" w:fill="E1E1E1"/>
            <w:noWrap/>
            <w:vAlign w:val="bottom"/>
          </w:tcPr>
          <w:p w14:paraId="6F9E1C1F" w14:textId="77777777" w:rsidR="008219EA" w:rsidRPr="00D279AC" w:rsidRDefault="008219EA" w:rsidP="00E77856">
            <w:pPr>
              <w:autoSpaceDE w:val="0"/>
              <w:autoSpaceDN w:val="0"/>
              <w:adjustRightInd w:val="0"/>
              <w:spacing w:after="0" w:line="240" w:lineRule="auto"/>
              <w:rPr>
                <w:rFonts w:ascii="Times New Roman" w:hAnsi="Times New Roman"/>
              </w:rPr>
            </w:pPr>
            <w:r>
              <w:rPr>
                <w:rStyle w:val="EDGARxbrlTagCode"/>
              </w:rPr>
              <w:t>[«SSWF79UJ|Role=st|#=289»</w:t>
            </w:r>
            <w:r w:rsidRPr="00D279AC">
              <w:rPr>
                <w:rFonts w:ascii="Times New Roman" w:hAnsi="Times New Roman"/>
              </w:rPr>
              <w:t>Outstanding at December 31, 2015</w:t>
            </w:r>
            <w:r>
              <w:rPr>
                <w:rStyle w:val="EDGARxbrlTagCode"/>
              </w:rPr>
              <w:t>«SSWF79UJ»]</w:t>
            </w:r>
          </w:p>
        </w:tc>
        <w:tc>
          <w:tcPr>
            <w:tcW w:w="0" w:type="auto"/>
            <w:tcBorders>
              <w:top w:val="nil"/>
              <w:left w:val="nil"/>
              <w:bottom w:val="nil"/>
              <w:right w:val="nil"/>
            </w:tcBorders>
            <w:shd w:val="clear" w:color="auto" w:fill="E1E1E1"/>
            <w:noWrap/>
            <w:vAlign w:val="bottom"/>
          </w:tcPr>
          <w:p w14:paraId="1FA9B8BD" w14:textId="77777777" w:rsidR="008219EA" w:rsidRPr="00D279AC" w:rsidRDefault="008219EA" w:rsidP="00E77856">
            <w:pPr>
              <w:autoSpaceDE w:val="0"/>
              <w:autoSpaceDN w:val="0"/>
              <w:adjustRightInd w:val="0"/>
              <w:spacing w:after="0" w:line="240" w:lineRule="auto"/>
              <w:rPr>
                <w:rFonts w:ascii="Times New Roman" w:hAnsi="Times New Roman"/>
              </w:rPr>
            </w:pPr>
            <w:r w:rsidRPr="00D279AC">
              <w:rPr>
                <w:rFonts w:ascii="Times New Roman" w:hAnsi="Times New Roman"/>
              </w:rPr>
              <w:t> </w:t>
            </w:r>
          </w:p>
        </w:tc>
        <w:tc>
          <w:tcPr>
            <w:tcW w:w="0" w:type="auto"/>
            <w:tcBorders>
              <w:top w:val="nil"/>
              <w:left w:val="nil"/>
              <w:bottom w:val="nil"/>
              <w:right w:val="nil"/>
            </w:tcBorders>
            <w:shd w:val="clear" w:color="auto" w:fill="E1E1E1"/>
            <w:noWrap/>
            <w:vAlign w:val="bottom"/>
          </w:tcPr>
          <w:p w14:paraId="4D20FEA7" w14:textId="77777777" w:rsidR="008219EA" w:rsidRPr="00D279AC" w:rsidRDefault="008219EA" w:rsidP="00E77856">
            <w:pPr>
              <w:autoSpaceDE w:val="0"/>
              <w:autoSpaceDN w:val="0"/>
              <w:adjustRightInd w:val="0"/>
              <w:spacing w:after="0" w:line="240" w:lineRule="auto"/>
              <w:jc w:val="right"/>
              <w:rPr>
                <w:rFonts w:ascii="Times New Roman" w:hAnsi="Times New Roman"/>
              </w:rPr>
            </w:pPr>
            <w:r>
              <w:rPr>
                <w:rStyle w:val="EDGARxbrlTagCode"/>
              </w:rPr>
              <w:t>[«SUWA79KR|Tag=ShareBasedCompensationArrangementByShareBasedPaymentAwardOptionsOutstandingNumber|Label=*|Role=st|Time=2016-01-01~sf|#=290»</w:t>
            </w:r>
            <w:r w:rsidRPr="00D279AC">
              <w:rPr>
                <w:rFonts w:ascii="Times New Roman" w:hAnsi="Times New Roman"/>
              </w:rPr>
              <w:t>750,000   </w:t>
            </w:r>
            <w:r>
              <w:rPr>
                <w:rStyle w:val="EDGARxbrlTagCode"/>
              </w:rPr>
              <w:t>«SUWA79KR»]</w:t>
            </w:r>
          </w:p>
        </w:tc>
        <w:tc>
          <w:tcPr>
            <w:tcW w:w="0" w:type="auto"/>
            <w:tcBorders>
              <w:top w:val="nil"/>
              <w:left w:val="nil"/>
              <w:bottom w:val="nil"/>
              <w:right w:val="nil"/>
            </w:tcBorders>
            <w:shd w:val="clear" w:color="auto" w:fill="E1E1E1"/>
            <w:noWrap/>
            <w:vAlign w:val="bottom"/>
          </w:tcPr>
          <w:p w14:paraId="05D63E43" w14:textId="77777777" w:rsidR="008219EA" w:rsidRPr="00D279AC" w:rsidRDefault="008219EA" w:rsidP="00E77856">
            <w:pPr>
              <w:autoSpaceDE w:val="0"/>
              <w:autoSpaceDN w:val="0"/>
              <w:adjustRightInd w:val="0"/>
              <w:spacing w:after="0" w:line="240" w:lineRule="auto"/>
              <w:jc w:val="right"/>
              <w:rPr>
                <w:rFonts w:ascii="Times New Roman" w:hAnsi="Times New Roman"/>
              </w:rPr>
            </w:pPr>
          </w:p>
        </w:tc>
        <w:tc>
          <w:tcPr>
            <w:tcW w:w="0" w:type="auto"/>
            <w:tcBorders>
              <w:top w:val="nil"/>
              <w:left w:val="nil"/>
              <w:bottom w:val="nil"/>
              <w:right w:val="nil"/>
            </w:tcBorders>
            <w:shd w:val="clear" w:color="auto" w:fill="E1E1E1"/>
            <w:noWrap/>
            <w:vAlign w:val="bottom"/>
          </w:tcPr>
          <w:p w14:paraId="071F51E8" w14:textId="77777777" w:rsidR="008219EA" w:rsidRPr="00D279AC" w:rsidRDefault="008219EA" w:rsidP="00E77856">
            <w:pPr>
              <w:autoSpaceDE w:val="0"/>
              <w:autoSpaceDN w:val="0"/>
              <w:adjustRightInd w:val="0"/>
              <w:spacing w:after="0" w:line="240" w:lineRule="auto"/>
              <w:jc w:val="right"/>
              <w:rPr>
                <w:rFonts w:ascii="Times New Roman" w:hAnsi="Times New Roman"/>
              </w:rPr>
            </w:pPr>
            <w:r>
              <w:rPr>
                <w:rStyle w:val="EDGARxbrlTagCode"/>
              </w:rPr>
              <w:t>[«SUWF788C|Tag=ShareBasedCompensationArrangementByShareBasedPaymentAwardOptionsOutstandingWeightedAverageExercisePrice|Label=*|Role=st|Time=2016-01-01~sf|#=291»</w:t>
            </w:r>
            <w:r w:rsidRPr="00D279AC">
              <w:rPr>
                <w:rFonts w:ascii="Times New Roman" w:hAnsi="Times New Roman"/>
              </w:rPr>
              <w:t>$ 0.29   </w:t>
            </w:r>
            <w:r>
              <w:rPr>
                <w:rStyle w:val="EDGARxbrlTagCode"/>
              </w:rPr>
              <w:t>«SUWF788C»]</w:t>
            </w:r>
          </w:p>
        </w:tc>
      </w:tr>
      <w:tr w:rsidR="008219EA" w:rsidRPr="003A71AF" w14:paraId="16713A19" w14:textId="77777777" w:rsidTr="00E77856">
        <w:trPr>
          <w:cantSplit/>
          <w:jc w:val="center"/>
        </w:trPr>
        <w:tc>
          <w:tcPr>
            <w:tcW w:w="0" w:type="auto"/>
            <w:tcBorders>
              <w:top w:val="nil"/>
              <w:left w:val="nil"/>
              <w:bottom w:val="nil"/>
              <w:right w:val="nil"/>
            </w:tcBorders>
            <w:shd w:val="clear" w:color="auto" w:fill="auto"/>
            <w:noWrap/>
            <w:vAlign w:val="bottom"/>
          </w:tcPr>
          <w:p w14:paraId="2C16DC6B" w14:textId="77777777" w:rsidR="008219EA" w:rsidRPr="003A71AF" w:rsidRDefault="008219EA" w:rsidP="00E77856">
            <w:pPr>
              <w:autoSpaceDE w:val="0"/>
              <w:autoSpaceDN w:val="0"/>
              <w:adjustRightInd w:val="0"/>
              <w:spacing w:after="0" w:line="240" w:lineRule="auto"/>
              <w:rPr>
                <w:rFonts w:ascii="Times New Roman" w:hAnsi="Times New Roman"/>
              </w:rPr>
            </w:pPr>
            <w:r w:rsidRPr="003A71AF">
              <w:rPr>
                <w:rFonts w:ascii="Times New Roman" w:hAnsi="Times New Roman"/>
              </w:rPr>
              <w:t>Options expired</w:t>
            </w:r>
          </w:p>
        </w:tc>
        <w:tc>
          <w:tcPr>
            <w:tcW w:w="0" w:type="auto"/>
            <w:tcBorders>
              <w:top w:val="nil"/>
              <w:left w:val="nil"/>
              <w:bottom w:val="nil"/>
              <w:right w:val="nil"/>
            </w:tcBorders>
            <w:shd w:val="clear" w:color="auto" w:fill="auto"/>
            <w:noWrap/>
            <w:vAlign w:val="bottom"/>
          </w:tcPr>
          <w:p w14:paraId="0412BCCE" w14:textId="77777777" w:rsidR="008219EA" w:rsidRPr="003A71AF" w:rsidRDefault="008219EA" w:rsidP="00E77856">
            <w:pPr>
              <w:autoSpaceDE w:val="0"/>
              <w:autoSpaceDN w:val="0"/>
              <w:adjustRightInd w:val="0"/>
              <w:spacing w:after="0" w:line="240" w:lineRule="auto"/>
              <w:rPr>
                <w:rFonts w:ascii="Times New Roman" w:hAnsi="Times New Roman"/>
              </w:rPr>
            </w:pPr>
            <w:r w:rsidRPr="003A71AF">
              <w:rPr>
                <w:rFonts w:ascii="Times New Roman" w:hAnsi="Times New Roman"/>
              </w:rPr>
              <w:t> </w:t>
            </w:r>
          </w:p>
        </w:tc>
        <w:tc>
          <w:tcPr>
            <w:tcW w:w="0" w:type="auto"/>
            <w:tcBorders>
              <w:top w:val="nil"/>
              <w:left w:val="nil"/>
              <w:bottom w:val="nil"/>
              <w:right w:val="nil"/>
            </w:tcBorders>
            <w:shd w:val="clear" w:color="auto" w:fill="auto"/>
            <w:noWrap/>
            <w:vAlign w:val="bottom"/>
          </w:tcPr>
          <w:p w14:paraId="5DE1ECB2" w14:textId="77777777" w:rsidR="008219EA" w:rsidRPr="003A71AF" w:rsidRDefault="008219EA" w:rsidP="00E77856">
            <w:pPr>
              <w:autoSpaceDE w:val="0"/>
              <w:autoSpaceDN w:val="0"/>
              <w:adjustRightInd w:val="0"/>
              <w:spacing w:after="0" w:line="240" w:lineRule="auto"/>
              <w:jc w:val="right"/>
              <w:rPr>
                <w:rFonts w:ascii="Times New Roman" w:hAnsi="Times New Roman"/>
              </w:rPr>
            </w:pPr>
            <w:r>
              <w:rPr>
                <w:rStyle w:val="EDGARxbrlTagCode"/>
              </w:rPr>
              <w:t>[«SUWA78UG|Tag=ShareBasedCompensationArrangementByShareBasedPaymentAwardOptionsForfeituresAndExpirationsInPeriod|Label=*|Time=2016-01-01~sf|#=292»</w:t>
            </w:r>
            <w:r w:rsidRPr="003A71AF">
              <w:rPr>
                <w:rFonts w:ascii="Times New Roman" w:hAnsi="Times New Roman"/>
              </w:rPr>
              <w:t>(150,000)  </w:t>
            </w:r>
            <w:r w:rsidRPr="003A71AF">
              <w:rPr>
                <w:rStyle w:val="EDGARxbrlTagCode"/>
              </w:rPr>
              <w:t>«SUWA78UG»]</w:t>
            </w:r>
          </w:p>
        </w:tc>
        <w:tc>
          <w:tcPr>
            <w:tcW w:w="0" w:type="auto"/>
            <w:tcBorders>
              <w:top w:val="nil"/>
              <w:left w:val="nil"/>
              <w:bottom w:val="nil"/>
              <w:right w:val="nil"/>
            </w:tcBorders>
            <w:shd w:val="clear" w:color="auto" w:fill="auto"/>
            <w:noWrap/>
            <w:vAlign w:val="bottom"/>
          </w:tcPr>
          <w:p w14:paraId="3F425BE7" w14:textId="77777777" w:rsidR="008219EA" w:rsidRPr="003A71AF" w:rsidRDefault="008219EA" w:rsidP="00E77856">
            <w:pPr>
              <w:autoSpaceDE w:val="0"/>
              <w:autoSpaceDN w:val="0"/>
              <w:adjustRightInd w:val="0"/>
              <w:spacing w:after="0" w:line="240" w:lineRule="auto"/>
              <w:jc w:val="right"/>
              <w:rPr>
                <w:rFonts w:ascii="Times New Roman" w:hAnsi="Times New Roman"/>
              </w:rPr>
            </w:pPr>
          </w:p>
        </w:tc>
        <w:tc>
          <w:tcPr>
            <w:tcW w:w="0" w:type="auto"/>
            <w:tcBorders>
              <w:top w:val="nil"/>
              <w:left w:val="nil"/>
              <w:bottom w:val="nil"/>
              <w:right w:val="nil"/>
            </w:tcBorders>
            <w:shd w:val="clear" w:color="auto" w:fill="auto"/>
            <w:noWrap/>
            <w:vAlign w:val="bottom"/>
          </w:tcPr>
          <w:p w14:paraId="6FCC94B1" w14:textId="77777777" w:rsidR="008219EA" w:rsidRPr="003A71AF" w:rsidRDefault="008219EA" w:rsidP="00E77856">
            <w:pPr>
              <w:autoSpaceDE w:val="0"/>
              <w:autoSpaceDN w:val="0"/>
              <w:adjustRightInd w:val="0"/>
              <w:spacing w:after="0" w:line="240" w:lineRule="auto"/>
              <w:jc w:val="right"/>
              <w:rPr>
                <w:rFonts w:ascii="Times New Roman" w:hAnsi="Times New Roman"/>
              </w:rPr>
            </w:pPr>
            <w:r>
              <w:rPr>
                <w:rStyle w:val="EDGARxbrlTagCode"/>
              </w:rPr>
              <w:t>[«SUWF78H3|Tag=ShareBasedCompensationArrangementByShareBasedPaymentAwardOptionsForfeituresAndExpirationsInPeriodWeightedAverageExercisePrice|Label=*|Time=2016-01-01~sf|#=293»</w:t>
            </w:r>
            <w:r w:rsidRPr="003A71AF">
              <w:rPr>
                <w:rFonts w:ascii="Times New Roman" w:hAnsi="Times New Roman"/>
              </w:rPr>
              <w:t>$ 0.43   </w:t>
            </w:r>
            <w:r w:rsidRPr="003A71AF">
              <w:rPr>
                <w:rStyle w:val="EDGARxbrlTagCode"/>
              </w:rPr>
              <w:t>«SUWF78H3»]</w:t>
            </w:r>
          </w:p>
        </w:tc>
      </w:tr>
      <w:tr w:rsidR="008219EA" w:rsidRPr="003A71AF" w14:paraId="1FB0BD05" w14:textId="77777777" w:rsidTr="00E77856">
        <w:trPr>
          <w:cantSplit/>
          <w:jc w:val="center"/>
          <w:hidden/>
        </w:trPr>
        <w:tc>
          <w:tcPr>
            <w:tcW w:w="0" w:type="auto"/>
            <w:tcBorders>
              <w:top w:val="nil"/>
              <w:left w:val="nil"/>
              <w:bottom w:val="nil"/>
              <w:right w:val="nil"/>
            </w:tcBorders>
            <w:shd w:val="clear" w:color="auto" w:fill="E1E1E1"/>
            <w:noWrap/>
            <w:vAlign w:val="bottom"/>
          </w:tcPr>
          <w:p w14:paraId="10CE84DC" w14:textId="77777777" w:rsidR="008219EA" w:rsidRPr="003A71AF" w:rsidRDefault="008219EA" w:rsidP="00E77856">
            <w:pPr>
              <w:autoSpaceDE w:val="0"/>
              <w:autoSpaceDN w:val="0"/>
              <w:adjustRightInd w:val="0"/>
              <w:spacing w:after="0" w:line="240" w:lineRule="auto"/>
              <w:rPr>
                <w:rFonts w:ascii="Times New Roman" w:hAnsi="Times New Roman"/>
              </w:rPr>
            </w:pPr>
            <w:r>
              <w:rPr>
                <w:rStyle w:val="EDGARxbrlTagCode"/>
              </w:rPr>
              <w:t>[«SSWA7ZWJ|Role=en|#=294»</w:t>
            </w:r>
            <w:r w:rsidRPr="003A71AF">
              <w:rPr>
                <w:rFonts w:ascii="Times New Roman" w:hAnsi="Times New Roman"/>
              </w:rPr>
              <w:t>Outstanding at December 31, 2016</w:t>
            </w:r>
            <w:r w:rsidRPr="003A71AF">
              <w:rPr>
                <w:rStyle w:val="EDGARxbrlTagCode"/>
              </w:rPr>
              <w:t>«SSWA7ZWJ»]</w:t>
            </w:r>
          </w:p>
        </w:tc>
        <w:tc>
          <w:tcPr>
            <w:tcW w:w="0" w:type="auto"/>
            <w:tcBorders>
              <w:top w:val="nil"/>
              <w:left w:val="nil"/>
              <w:bottom w:val="nil"/>
              <w:right w:val="nil"/>
            </w:tcBorders>
            <w:shd w:val="clear" w:color="auto" w:fill="E1E1E1"/>
            <w:noWrap/>
            <w:vAlign w:val="bottom"/>
          </w:tcPr>
          <w:p w14:paraId="5DCBB31A" w14:textId="77777777" w:rsidR="008219EA" w:rsidRPr="003A71AF" w:rsidRDefault="008219EA" w:rsidP="00E77856">
            <w:pPr>
              <w:autoSpaceDE w:val="0"/>
              <w:autoSpaceDN w:val="0"/>
              <w:adjustRightInd w:val="0"/>
              <w:spacing w:after="0" w:line="240" w:lineRule="auto"/>
              <w:rPr>
                <w:rFonts w:ascii="Times New Roman" w:hAnsi="Times New Roman"/>
              </w:rPr>
            </w:pPr>
            <w:r w:rsidRPr="003A71AF">
              <w:rPr>
                <w:rFonts w:ascii="Times New Roman" w:hAnsi="Times New Roman"/>
              </w:rPr>
              <w:t> </w:t>
            </w:r>
          </w:p>
        </w:tc>
        <w:tc>
          <w:tcPr>
            <w:tcW w:w="0" w:type="auto"/>
            <w:tcBorders>
              <w:top w:val="single" w:sz="4" w:space="0" w:color="000000"/>
              <w:left w:val="nil"/>
              <w:bottom w:val="nil"/>
              <w:right w:val="nil"/>
            </w:tcBorders>
            <w:shd w:val="clear" w:color="auto" w:fill="E1E1E1"/>
            <w:noWrap/>
            <w:vAlign w:val="bottom"/>
          </w:tcPr>
          <w:p w14:paraId="6AA2DBB6" w14:textId="77777777" w:rsidR="008219EA" w:rsidRPr="003A71AF" w:rsidRDefault="008219EA" w:rsidP="00E77856">
            <w:pPr>
              <w:autoSpaceDE w:val="0"/>
              <w:autoSpaceDN w:val="0"/>
              <w:adjustRightInd w:val="0"/>
              <w:spacing w:after="0" w:line="240" w:lineRule="auto"/>
              <w:jc w:val="right"/>
              <w:rPr>
                <w:rFonts w:ascii="Times New Roman" w:hAnsi="Times New Roman"/>
              </w:rPr>
            </w:pPr>
            <w:r>
              <w:rPr>
                <w:rStyle w:val="EDGARxbrlTagCode"/>
              </w:rPr>
              <w:t>[«SUWF7YAX|Tag=ShareBasedCompensationArrangementByShareBasedPaymentAwardOptionsOutstandingNumber|Label=*|Role=en|Time=2016-01-01~sf|#=295»</w:t>
            </w:r>
            <w:r w:rsidRPr="003A71AF">
              <w:rPr>
                <w:rFonts w:ascii="Times New Roman" w:hAnsi="Times New Roman"/>
              </w:rPr>
              <w:t>600,000   </w:t>
            </w:r>
            <w:r w:rsidRPr="003A71AF">
              <w:rPr>
                <w:rStyle w:val="EDGARxbrlTagCode"/>
              </w:rPr>
              <w:t>«SUWF7YAX»]</w:t>
            </w:r>
          </w:p>
        </w:tc>
        <w:tc>
          <w:tcPr>
            <w:tcW w:w="0" w:type="auto"/>
            <w:tcBorders>
              <w:top w:val="nil"/>
              <w:left w:val="nil"/>
              <w:bottom w:val="nil"/>
              <w:right w:val="nil"/>
            </w:tcBorders>
            <w:shd w:val="clear" w:color="auto" w:fill="E1E1E1"/>
            <w:noWrap/>
            <w:vAlign w:val="bottom"/>
          </w:tcPr>
          <w:p w14:paraId="04D3CB35" w14:textId="77777777" w:rsidR="008219EA" w:rsidRPr="003A71AF" w:rsidRDefault="008219EA" w:rsidP="00E77856">
            <w:pPr>
              <w:autoSpaceDE w:val="0"/>
              <w:autoSpaceDN w:val="0"/>
              <w:adjustRightInd w:val="0"/>
              <w:spacing w:after="0" w:line="240" w:lineRule="auto"/>
              <w:jc w:val="right"/>
              <w:rPr>
                <w:rFonts w:ascii="Times New Roman" w:hAnsi="Times New Roman"/>
              </w:rPr>
            </w:pPr>
          </w:p>
        </w:tc>
        <w:tc>
          <w:tcPr>
            <w:tcW w:w="0" w:type="auto"/>
            <w:tcBorders>
              <w:top w:val="nil"/>
              <w:left w:val="nil"/>
              <w:bottom w:val="nil"/>
              <w:right w:val="nil"/>
            </w:tcBorders>
            <w:shd w:val="clear" w:color="auto" w:fill="E1E1E1"/>
            <w:noWrap/>
            <w:vAlign w:val="bottom"/>
          </w:tcPr>
          <w:p w14:paraId="4C276DEB" w14:textId="77777777" w:rsidR="008219EA" w:rsidRPr="003A71AF" w:rsidRDefault="008219EA" w:rsidP="00E77856">
            <w:pPr>
              <w:autoSpaceDE w:val="0"/>
              <w:autoSpaceDN w:val="0"/>
              <w:adjustRightInd w:val="0"/>
              <w:spacing w:after="0" w:line="240" w:lineRule="auto"/>
              <w:jc w:val="right"/>
              <w:rPr>
                <w:rFonts w:ascii="Times New Roman" w:hAnsi="Times New Roman"/>
              </w:rPr>
            </w:pPr>
            <w:r>
              <w:rPr>
                <w:rStyle w:val="EDGARxbrlTagCode"/>
              </w:rPr>
              <w:t>[«SUWF7Y0Z|Tag=ShareBasedCompensationArrangementByShareBasedPaymentAwardOptionsOutstandingWeightedAverageExercisePrice|Label=*|Role=en|Time=2016-01-01~sf|#=296»</w:t>
            </w:r>
            <w:r w:rsidRPr="003A71AF">
              <w:rPr>
                <w:rFonts w:ascii="Times New Roman" w:hAnsi="Times New Roman"/>
              </w:rPr>
              <w:t>$ 0.29   </w:t>
            </w:r>
            <w:r w:rsidRPr="003A71AF">
              <w:rPr>
                <w:rStyle w:val="EDGARxbrlTagCode"/>
              </w:rPr>
              <w:t>«SUWF7Y0Z»]</w:t>
            </w:r>
          </w:p>
        </w:tc>
      </w:tr>
      <w:tr w:rsidR="008219EA" w:rsidRPr="003A71AF" w14:paraId="71C5EE49" w14:textId="77777777" w:rsidTr="00E77856">
        <w:trPr>
          <w:cantSplit/>
          <w:jc w:val="center"/>
        </w:trPr>
        <w:tc>
          <w:tcPr>
            <w:tcW w:w="0" w:type="auto"/>
            <w:tcBorders>
              <w:top w:val="nil"/>
              <w:left w:val="nil"/>
              <w:bottom w:val="nil"/>
              <w:right w:val="nil"/>
            </w:tcBorders>
            <w:shd w:val="clear" w:color="auto" w:fill="auto"/>
            <w:noWrap/>
            <w:vAlign w:val="bottom"/>
          </w:tcPr>
          <w:p w14:paraId="5A502AD4" w14:textId="77777777" w:rsidR="008219EA" w:rsidRPr="003A71AF" w:rsidRDefault="008219EA" w:rsidP="00E77856">
            <w:pPr>
              <w:autoSpaceDE w:val="0"/>
              <w:autoSpaceDN w:val="0"/>
              <w:adjustRightInd w:val="0"/>
              <w:spacing w:after="0" w:line="240" w:lineRule="auto"/>
              <w:rPr>
                <w:rFonts w:ascii="Times New Roman" w:hAnsi="Times New Roman"/>
              </w:rPr>
            </w:pPr>
            <w:r w:rsidRPr="003A71AF">
              <w:rPr>
                <w:rFonts w:ascii="Times New Roman" w:hAnsi="Times New Roman"/>
              </w:rPr>
              <w:t>Options granted or expired</w:t>
            </w:r>
          </w:p>
        </w:tc>
        <w:tc>
          <w:tcPr>
            <w:tcW w:w="0" w:type="auto"/>
            <w:tcBorders>
              <w:top w:val="nil"/>
              <w:left w:val="nil"/>
              <w:bottom w:val="nil"/>
              <w:right w:val="nil"/>
            </w:tcBorders>
            <w:shd w:val="clear" w:color="auto" w:fill="auto"/>
            <w:noWrap/>
            <w:vAlign w:val="bottom"/>
          </w:tcPr>
          <w:p w14:paraId="5087E1D4" w14:textId="77777777" w:rsidR="008219EA" w:rsidRPr="003A71AF" w:rsidRDefault="008219EA" w:rsidP="00E77856">
            <w:pPr>
              <w:autoSpaceDE w:val="0"/>
              <w:autoSpaceDN w:val="0"/>
              <w:adjustRightInd w:val="0"/>
              <w:spacing w:after="0" w:line="240" w:lineRule="auto"/>
              <w:rPr>
                <w:rFonts w:ascii="Times New Roman" w:hAnsi="Times New Roman"/>
              </w:rPr>
            </w:pPr>
            <w:r w:rsidRPr="003A71AF">
              <w:rPr>
                <w:rFonts w:ascii="Times New Roman" w:hAnsi="Times New Roman"/>
              </w:rPr>
              <w:t> </w:t>
            </w:r>
          </w:p>
        </w:tc>
        <w:tc>
          <w:tcPr>
            <w:tcW w:w="0" w:type="auto"/>
            <w:tcBorders>
              <w:top w:val="nil"/>
              <w:left w:val="nil"/>
              <w:bottom w:val="nil"/>
              <w:right w:val="nil"/>
            </w:tcBorders>
            <w:shd w:val="clear" w:color="auto" w:fill="auto"/>
            <w:noWrap/>
            <w:vAlign w:val="bottom"/>
          </w:tcPr>
          <w:p w14:paraId="07EF618E" w14:textId="77777777" w:rsidR="008219EA" w:rsidRPr="003A71AF" w:rsidRDefault="008219EA" w:rsidP="00E77856">
            <w:pPr>
              <w:autoSpaceDE w:val="0"/>
              <w:autoSpaceDN w:val="0"/>
              <w:adjustRightInd w:val="0"/>
              <w:spacing w:after="0" w:line="240" w:lineRule="auto"/>
              <w:jc w:val="right"/>
              <w:rPr>
                <w:rFonts w:ascii="Times New Roman" w:hAnsi="Times New Roman"/>
              </w:rPr>
            </w:pPr>
            <w:r>
              <w:rPr>
                <w:rStyle w:val="EDGARxbrlTagCode"/>
              </w:rPr>
              <w:t>[«SMW9V9WD|Tag=ShareBasedCompensationArrangementByShareBasedPaymentAwardOptionsForfeituresAndExpirationsInPeriod|Label=*|Time=f|#=297»</w:t>
            </w:r>
            <w:r>
              <w:rPr>
                <w:rFonts w:ascii="Times New Roman" w:hAnsi="Times New Roman"/>
              </w:rPr>
              <w:t>-</w:t>
            </w:r>
            <w:r w:rsidRPr="003A71AF">
              <w:rPr>
                <w:rFonts w:ascii="Times New Roman" w:hAnsi="Times New Roman"/>
              </w:rPr>
              <w:t>   </w:t>
            </w:r>
            <w:r>
              <w:rPr>
                <w:rStyle w:val="EDGARxbrlTagCode"/>
              </w:rPr>
              <w:t>«SMW9V9WD»]</w:t>
            </w:r>
          </w:p>
        </w:tc>
        <w:tc>
          <w:tcPr>
            <w:tcW w:w="0" w:type="auto"/>
            <w:tcBorders>
              <w:top w:val="nil"/>
              <w:left w:val="nil"/>
              <w:bottom w:val="nil"/>
              <w:right w:val="nil"/>
            </w:tcBorders>
            <w:shd w:val="clear" w:color="auto" w:fill="auto"/>
            <w:noWrap/>
            <w:vAlign w:val="bottom"/>
          </w:tcPr>
          <w:p w14:paraId="057E2868" w14:textId="77777777" w:rsidR="008219EA" w:rsidRPr="003A71AF" w:rsidRDefault="008219EA" w:rsidP="00E77856">
            <w:pPr>
              <w:autoSpaceDE w:val="0"/>
              <w:autoSpaceDN w:val="0"/>
              <w:adjustRightInd w:val="0"/>
              <w:spacing w:after="0" w:line="240" w:lineRule="auto"/>
              <w:jc w:val="right"/>
              <w:rPr>
                <w:rFonts w:ascii="Times New Roman" w:hAnsi="Times New Roman"/>
              </w:rPr>
            </w:pPr>
          </w:p>
        </w:tc>
        <w:tc>
          <w:tcPr>
            <w:tcW w:w="0" w:type="auto"/>
            <w:tcBorders>
              <w:top w:val="nil"/>
              <w:left w:val="nil"/>
              <w:bottom w:val="nil"/>
              <w:right w:val="nil"/>
            </w:tcBorders>
            <w:shd w:val="clear" w:color="auto" w:fill="auto"/>
            <w:noWrap/>
            <w:vAlign w:val="bottom"/>
          </w:tcPr>
          <w:p w14:paraId="53E0CA83" w14:textId="77777777" w:rsidR="008219EA" w:rsidRPr="003A71AF" w:rsidRDefault="008219EA" w:rsidP="00E77856">
            <w:pPr>
              <w:autoSpaceDE w:val="0"/>
              <w:autoSpaceDN w:val="0"/>
              <w:adjustRightInd w:val="0"/>
              <w:spacing w:after="0" w:line="240" w:lineRule="auto"/>
              <w:jc w:val="right"/>
              <w:rPr>
                <w:rFonts w:ascii="Times New Roman" w:hAnsi="Times New Roman"/>
              </w:rPr>
            </w:pPr>
            <w:r w:rsidRPr="003A71AF">
              <w:rPr>
                <w:rFonts w:ascii="Times New Roman" w:hAnsi="Times New Roman"/>
              </w:rPr>
              <w:t>-   </w:t>
            </w:r>
          </w:p>
        </w:tc>
      </w:tr>
      <w:tr w:rsidR="008219EA" w:rsidRPr="00D279AC" w14:paraId="7212C21B" w14:textId="77777777" w:rsidTr="00E77856">
        <w:trPr>
          <w:cantSplit/>
          <w:jc w:val="center"/>
          <w:hidden/>
        </w:trPr>
        <w:tc>
          <w:tcPr>
            <w:tcW w:w="0" w:type="auto"/>
            <w:tcBorders>
              <w:top w:val="nil"/>
              <w:left w:val="nil"/>
              <w:bottom w:val="nil"/>
              <w:right w:val="nil"/>
            </w:tcBorders>
            <w:shd w:val="clear" w:color="auto" w:fill="E1E1E1"/>
            <w:noWrap/>
            <w:vAlign w:val="bottom"/>
          </w:tcPr>
          <w:p w14:paraId="51535989" w14:textId="77777777" w:rsidR="008219EA" w:rsidRPr="003A71AF" w:rsidRDefault="008219EA" w:rsidP="00E77856">
            <w:pPr>
              <w:autoSpaceDE w:val="0"/>
              <w:autoSpaceDN w:val="0"/>
              <w:adjustRightInd w:val="0"/>
              <w:spacing w:after="0" w:line="240" w:lineRule="auto"/>
              <w:rPr>
                <w:rFonts w:ascii="Times New Roman" w:hAnsi="Times New Roman"/>
              </w:rPr>
            </w:pPr>
            <w:r>
              <w:rPr>
                <w:rStyle w:val="EDGARxbrlTagCode"/>
              </w:rPr>
              <w:t>[«SUWA7ZNW|Role=en|#=298»</w:t>
            </w:r>
            <w:r w:rsidRPr="003A71AF">
              <w:rPr>
                <w:rFonts w:ascii="Times New Roman" w:hAnsi="Times New Roman"/>
              </w:rPr>
              <w:t>Outstanding at March 31, 2017</w:t>
            </w:r>
            <w:r w:rsidRPr="003A71AF">
              <w:rPr>
                <w:rStyle w:val="EDGARxbrlTagCode"/>
              </w:rPr>
              <w:t>«SUWA7ZNW»]</w:t>
            </w:r>
          </w:p>
        </w:tc>
        <w:tc>
          <w:tcPr>
            <w:tcW w:w="0" w:type="auto"/>
            <w:tcBorders>
              <w:top w:val="nil"/>
              <w:left w:val="nil"/>
              <w:bottom w:val="nil"/>
              <w:right w:val="nil"/>
            </w:tcBorders>
            <w:shd w:val="clear" w:color="auto" w:fill="E1E1E1"/>
            <w:noWrap/>
            <w:vAlign w:val="bottom"/>
          </w:tcPr>
          <w:p w14:paraId="059EAFB8" w14:textId="77777777" w:rsidR="008219EA" w:rsidRPr="003A71AF" w:rsidRDefault="008219EA" w:rsidP="00E77856">
            <w:pPr>
              <w:autoSpaceDE w:val="0"/>
              <w:autoSpaceDN w:val="0"/>
              <w:adjustRightInd w:val="0"/>
              <w:spacing w:after="0" w:line="240" w:lineRule="auto"/>
              <w:rPr>
                <w:rFonts w:ascii="Times New Roman" w:hAnsi="Times New Roman"/>
              </w:rPr>
            </w:pPr>
            <w:r w:rsidRPr="003A71AF">
              <w:rPr>
                <w:rFonts w:ascii="Times New Roman" w:hAnsi="Times New Roman"/>
              </w:rPr>
              <w:t> </w:t>
            </w:r>
          </w:p>
        </w:tc>
        <w:tc>
          <w:tcPr>
            <w:tcW w:w="0" w:type="auto"/>
            <w:tcBorders>
              <w:top w:val="single" w:sz="4" w:space="0" w:color="000000"/>
              <w:left w:val="nil"/>
              <w:bottom w:val="double" w:sz="18" w:space="0" w:color="000000"/>
              <w:right w:val="nil"/>
            </w:tcBorders>
            <w:shd w:val="clear" w:color="auto" w:fill="E1E1E1"/>
            <w:noWrap/>
            <w:vAlign w:val="bottom"/>
          </w:tcPr>
          <w:p w14:paraId="33C7DC3E" w14:textId="77777777" w:rsidR="008219EA" w:rsidRPr="003A71AF" w:rsidRDefault="008219EA" w:rsidP="00E77856">
            <w:pPr>
              <w:autoSpaceDE w:val="0"/>
              <w:autoSpaceDN w:val="0"/>
              <w:adjustRightInd w:val="0"/>
              <w:spacing w:after="0" w:line="240" w:lineRule="auto"/>
              <w:jc w:val="right"/>
              <w:rPr>
                <w:rFonts w:ascii="Times New Roman" w:hAnsi="Times New Roman"/>
              </w:rPr>
            </w:pPr>
            <w:r>
              <w:rPr>
                <w:rStyle w:val="EDGARxbrlTagCode"/>
              </w:rPr>
              <w:t>[«SSWF7YZW|Tag=ShareBasedCompensationArrangementByShareBasedPaymentAwardOptionsOutstandingNumber|Label=*|Role=en|Time=f|#=299»</w:t>
            </w:r>
            <w:r w:rsidRPr="003A71AF">
              <w:rPr>
                <w:rFonts w:ascii="Times New Roman" w:hAnsi="Times New Roman"/>
              </w:rPr>
              <w:t>600,000   </w:t>
            </w:r>
            <w:r w:rsidRPr="003A71AF">
              <w:rPr>
                <w:rStyle w:val="EDGARxbrlTagCode"/>
              </w:rPr>
              <w:t>«SSWF7YZW»]</w:t>
            </w:r>
          </w:p>
        </w:tc>
        <w:tc>
          <w:tcPr>
            <w:tcW w:w="0" w:type="auto"/>
            <w:tcBorders>
              <w:top w:val="nil"/>
              <w:left w:val="nil"/>
              <w:bottom w:val="nil"/>
              <w:right w:val="nil"/>
            </w:tcBorders>
            <w:shd w:val="clear" w:color="auto" w:fill="E1E1E1"/>
            <w:noWrap/>
            <w:vAlign w:val="bottom"/>
          </w:tcPr>
          <w:p w14:paraId="15590B6C" w14:textId="77777777" w:rsidR="008219EA" w:rsidRPr="003A71AF" w:rsidRDefault="008219EA" w:rsidP="00E77856">
            <w:pPr>
              <w:autoSpaceDE w:val="0"/>
              <w:autoSpaceDN w:val="0"/>
              <w:adjustRightInd w:val="0"/>
              <w:spacing w:after="0" w:line="240" w:lineRule="auto"/>
              <w:jc w:val="right"/>
              <w:rPr>
                <w:rFonts w:ascii="Times New Roman" w:hAnsi="Times New Roman"/>
              </w:rPr>
            </w:pPr>
          </w:p>
        </w:tc>
        <w:tc>
          <w:tcPr>
            <w:tcW w:w="0" w:type="auto"/>
            <w:tcBorders>
              <w:top w:val="nil"/>
              <w:left w:val="nil"/>
              <w:bottom w:val="double" w:sz="18" w:space="0" w:color="000000"/>
              <w:right w:val="nil"/>
            </w:tcBorders>
            <w:shd w:val="clear" w:color="auto" w:fill="E1E1E1"/>
            <w:noWrap/>
            <w:vAlign w:val="bottom"/>
          </w:tcPr>
          <w:p w14:paraId="1417D9FF" w14:textId="77777777" w:rsidR="008219EA" w:rsidRPr="00D279AC" w:rsidRDefault="008219EA" w:rsidP="00E77856">
            <w:pPr>
              <w:autoSpaceDE w:val="0"/>
              <w:autoSpaceDN w:val="0"/>
              <w:adjustRightInd w:val="0"/>
              <w:spacing w:after="0" w:line="240" w:lineRule="auto"/>
              <w:jc w:val="right"/>
              <w:rPr>
                <w:rFonts w:ascii="Times New Roman" w:hAnsi="Times New Roman"/>
              </w:rPr>
            </w:pPr>
            <w:r>
              <w:rPr>
                <w:rStyle w:val="EDGARxbrlTagCode"/>
              </w:rPr>
              <w:t>[«SSWF7YNY|Tag=ShareBasedCompensationArrangementByShareBasedPaymentAwardOptionsOutstandingWeightedAverageExercisePrice|Label=*|Role=en|Time=f|#=300»</w:t>
            </w:r>
            <w:r w:rsidRPr="003A71AF">
              <w:rPr>
                <w:rFonts w:ascii="Times New Roman" w:hAnsi="Times New Roman"/>
              </w:rPr>
              <w:t>$ 0.26   </w:t>
            </w:r>
            <w:r w:rsidRPr="003A71AF">
              <w:rPr>
                <w:rStyle w:val="EDGARxbrlTagCode"/>
              </w:rPr>
              <w:t>«SSWF7YNY»]</w:t>
            </w:r>
          </w:p>
        </w:tc>
      </w:tr>
    </w:tbl>
    <w:p w14:paraId="54AD8808" w14:textId="77777777" w:rsidR="008219EA" w:rsidRDefault="008219EA" w:rsidP="008219EA">
      <w:pPr>
        <w:keepNext/>
        <w:keepLines/>
        <w:widowControl w:val="0"/>
        <w:suppressLineNumbers/>
        <w:suppressAutoHyphens/>
        <w:autoSpaceDE w:val="0"/>
        <w:autoSpaceDN w:val="0"/>
        <w:adjustRightInd w:val="0"/>
        <w:spacing w:after="0" w:line="240" w:lineRule="auto"/>
        <w:rPr>
          <w:rStyle w:val="EDGARxbrlTagCode"/>
        </w:rPr>
      </w:pPr>
      <w:r>
        <w:rPr>
          <w:rStyle w:val="EDGARxbrlTagCode"/>
        </w:rPr>
        <w:t>«SUWF3FTF»]</w:t>
      </w:r>
    </w:p>
    <w:p w14:paraId="20488F6C" w14:textId="77777777" w:rsidR="008219EA" w:rsidRDefault="008219EA" w:rsidP="008219EA"/>
    <w:p w14:paraId="1AB2E705" w14:textId="77777777" w:rsidR="00E77856" w:rsidRDefault="00E77856">
      <w:pPr>
        <w:spacing w:before="0" w:after="0" w:line="240" w:lineRule="auto"/>
        <w:jc w:val="left"/>
      </w:pPr>
      <w:r>
        <w:br w:type="page"/>
      </w:r>
    </w:p>
    <w:p w14:paraId="5C557AEA" w14:textId="77777777" w:rsidR="006D2177" w:rsidRDefault="006D2177" w:rsidP="006D2177">
      <w:pPr>
        <w:pStyle w:val="Heading1"/>
      </w:pPr>
      <w:bookmarkStart w:id="21" w:name="_Toc17896611"/>
      <w:r>
        <w:t>Stock Isued to Related Parties</w:t>
      </w:r>
      <w:bookmarkEnd w:id="21"/>
    </w:p>
    <w:p w14:paraId="56594384" w14:textId="77777777" w:rsidR="006D2177" w:rsidRPr="006D2177" w:rsidRDefault="006D2177" w:rsidP="006D2177">
      <w:r>
        <w:t>This is an example of a table with two axes (</w:t>
      </w:r>
      <w:r w:rsidRPr="006D2177">
        <w:rPr>
          <w:i/>
        </w:rPr>
        <w:t>RelatedPartyTransactionsByRelatedPartyAxi</w:t>
      </w:r>
      <w:r>
        <w:t xml:space="preserve">s, and </w:t>
      </w:r>
      <w:r w:rsidRPr="006D2177">
        <w:rPr>
          <w:i/>
        </w:rPr>
        <w:t>StatementClassOfStockAxis</w:t>
      </w:r>
      <w:r>
        <w:t>):</w:t>
      </w:r>
    </w:p>
    <w:p w14:paraId="397FF6FF" w14:textId="77777777" w:rsidR="006D2177" w:rsidRPr="006D2177" w:rsidRDefault="006D2177" w:rsidP="006D2177"/>
    <w:p w14:paraId="7D335885" w14:textId="77777777" w:rsidR="006D2177" w:rsidRPr="008041BA" w:rsidRDefault="006D2177" w:rsidP="006D2177">
      <w:pPr>
        <w:pStyle w:val="NormalWeb"/>
        <w:keepNext/>
        <w:keepLines/>
        <w:widowControl w:val="0"/>
        <w:suppressLineNumbers/>
        <w:suppressAutoHyphens/>
        <w:spacing w:before="0" w:beforeAutospacing="0" w:after="0" w:afterAutospacing="0"/>
        <w:ind w:right="0"/>
        <w:rPr>
          <w:rStyle w:val="EDGARxbrlTagCode"/>
        </w:rPr>
      </w:pPr>
      <w:r w:rsidRPr="008041BA">
        <w:rPr>
          <w:rStyle w:val="EDGARxbrlTagCode"/>
        </w:rPr>
        <w:t>[«J0WGZEA3</w:t>
      </w:r>
      <w:r>
        <w:rPr>
          <w:rStyle w:val="EDGARxbrlTagCode"/>
          <w:rFonts w:eastAsia="Cambria Math"/>
        </w:rPr>
        <w:t>|Level=3|Tag=ScheduleOfRelatedPartyTransactionsTableTextBlock|Label=Schedule of Stock Issued to Related Parties</w:t>
      </w:r>
      <w:r w:rsidRPr="008041BA">
        <w:rPr>
          <w:rStyle w:val="EDGARxbrlTagCode"/>
        </w:rPr>
        <w:t>»</w:t>
      </w:r>
    </w:p>
    <w:p w14:paraId="35D7D5E3" w14:textId="77777777" w:rsidR="006D2177" w:rsidRPr="0060698F" w:rsidRDefault="006D2177" w:rsidP="006D2177">
      <w:pPr>
        <w:pStyle w:val="NormalWeb"/>
        <w:keepNext/>
        <w:keepLines/>
        <w:widowControl w:val="0"/>
        <w:suppressLineNumbers/>
        <w:suppressAutoHyphens/>
        <w:spacing w:before="0" w:beforeAutospacing="0" w:after="0" w:afterAutospacing="0"/>
        <w:rPr>
          <w:sz w:val="20"/>
          <w:szCs w:val="20"/>
        </w:rPr>
      </w:pPr>
      <w:r w:rsidRPr="0060698F">
        <w:rPr>
          <w:sz w:val="20"/>
          <w:szCs w:val="20"/>
        </w:rPr>
        <w:t>Schedule of Stock Issued to Related Parties</w:t>
      </w:r>
    </w:p>
    <w:p w14:paraId="34352AC6" w14:textId="77777777" w:rsidR="006D2177" w:rsidRPr="008041BA" w:rsidRDefault="006D2177" w:rsidP="006D2177">
      <w:pPr>
        <w:pStyle w:val="NormalWeb"/>
        <w:keepNext/>
        <w:keepLines/>
        <w:widowControl w:val="0"/>
        <w:suppressLineNumbers/>
        <w:suppressAutoHyphens/>
        <w:spacing w:before="0" w:beforeAutospacing="0" w:after="0" w:afterAutospacing="0"/>
      </w:pPr>
    </w:p>
    <w:tbl>
      <w:tblPr>
        <w:tblStyle w:val="TableGrid"/>
        <w:tblW w:w="0" w:type="auto"/>
        <w:tblLook w:val="04A0" w:firstRow="1" w:lastRow="0" w:firstColumn="1" w:lastColumn="0" w:noHBand="0" w:noVBand="1"/>
      </w:tblPr>
      <w:tblGrid>
        <w:gridCol w:w="2158"/>
        <w:gridCol w:w="2158"/>
        <w:gridCol w:w="2158"/>
        <w:gridCol w:w="2158"/>
        <w:gridCol w:w="2158"/>
      </w:tblGrid>
      <w:tr w:rsidR="006D2177" w:rsidRPr="008041BA" w14:paraId="5B123CD1" w14:textId="77777777" w:rsidTr="00F63D3F">
        <w:trPr>
          <w:hidden/>
        </w:trPr>
        <w:tc>
          <w:tcPr>
            <w:tcW w:w="2158" w:type="dxa"/>
            <w:vAlign w:val="bottom"/>
          </w:tcPr>
          <w:p w14:paraId="76B6C871" w14:textId="77777777" w:rsidR="006D2177" w:rsidRPr="008041BA" w:rsidRDefault="006D2177" w:rsidP="006D2177">
            <w:pPr>
              <w:widowControl w:val="0"/>
              <w:spacing w:before="0" w:after="0" w:line="240" w:lineRule="auto"/>
              <w:jc w:val="center"/>
              <w:rPr>
                <w:rFonts w:eastAsia="Times New Roman"/>
                <w:bCs/>
                <w:color w:val="000000"/>
              </w:rPr>
            </w:pPr>
            <w:r w:rsidRPr="008041BA">
              <w:rPr>
                <w:rStyle w:val="EDGARxbrlTagCode"/>
              </w:rPr>
              <w:t>[«J2WGZZ9D|Tbl=1|Tag=SharesIssued|Label=*»«J2WGZZ9D»]</w:t>
            </w:r>
          </w:p>
        </w:tc>
        <w:tc>
          <w:tcPr>
            <w:tcW w:w="2158" w:type="dxa"/>
            <w:vAlign w:val="bottom"/>
          </w:tcPr>
          <w:p w14:paraId="5D348113" w14:textId="77777777" w:rsidR="006D2177" w:rsidRPr="008041BA" w:rsidRDefault="006D2177" w:rsidP="006D2177">
            <w:pPr>
              <w:widowControl w:val="0"/>
              <w:spacing w:before="0" w:after="0" w:line="240" w:lineRule="auto"/>
              <w:jc w:val="center"/>
              <w:rPr>
                <w:rFonts w:eastAsia="Times New Roman"/>
                <w:bCs/>
                <w:color w:val="000000"/>
              </w:rPr>
            </w:pPr>
            <w:r w:rsidRPr="008041BA">
              <w:rPr>
                <w:rStyle w:val="EDGARxbrlTagCode"/>
              </w:rPr>
              <w:t>[«J0WCZSJ2|Dim=StatementClassOfStockAxis~CommonClassAMember»</w:t>
            </w:r>
            <w:r w:rsidRPr="008041BA">
              <w:rPr>
                <w:rFonts w:eastAsia="Times New Roman"/>
                <w:bCs/>
                <w:color w:val="000000"/>
              </w:rPr>
              <w:t>Common Stock</w:t>
            </w:r>
            <w:r w:rsidRPr="008041BA">
              <w:rPr>
                <w:rFonts w:eastAsia="Times New Roman"/>
                <w:bCs/>
                <w:color w:val="000000"/>
              </w:rPr>
              <w:br/>
              <w:t>Class A</w:t>
            </w:r>
            <w:r w:rsidRPr="008041BA">
              <w:rPr>
                <w:rStyle w:val="EDGARxbrlTagCode"/>
              </w:rPr>
              <w:t>«J0WCZSJ2»]</w:t>
            </w:r>
          </w:p>
        </w:tc>
        <w:tc>
          <w:tcPr>
            <w:tcW w:w="2158" w:type="dxa"/>
            <w:vAlign w:val="bottom"/>
          </w:tcPr>
          <w:p w14:paraId="424890A4" w14:textId="77777777" w:rsidR="006D2177" w:rsidRPr="008041BA" w:rsidRDefault="006D2177" w:rsidP="006D2177">
            <w:pPr>
              <w:widowControl w:val="0"/>
              <w:spacing w:before="0" w:after="0" w:line="240" w:lineRule="auto"/>
              <w:jc w:val="center"/>
              <w:rPr>
                <w:rFonts w:eastAsia="Times New Roman"/>
                <w:bCs/>
                <w:color w:val="000000"/>
              </w:rPr>
            </w:pPr>
            <w:r w:rsidRPr="008041BA">
              <w:rPr>
                <w:rStyle w:val="EDGARxbrlTagCode"/>
              </w:rPr>
              <w:t>[«J0WCYGAT|Dim=StatementClassOfStockAxis~CommonClassBMember»</w:t>
            </w:r>
            <w:r w:rsidRPr="008041BA">
              <w:rPr>
                <w:rFonts w:eastAsia="Times New Roman"/>
                <w:bCs/>
                <w:color w:val="000000"/>
              </w:rPr>
              <w:t>Common Stock</w:t>
            </w:r>
            <w:r w:rsidRPr="008041BA">
              <w:rPr>
                <w:rFonts w:eastAsia="Times New Roman"/>
                <w:bCs/>
                <w:color w:val="000000"/>
              </w:rPr>
              <w:br/>
              <w:t>Class B</w:t>
            </w:r>
            <w:r w:rsidRPr="008041BA">
              <w:rPr>
                <w:rStyle w:val="EDGARxbrlTagCode"/>
              </w:rPr>
              <w:t>«J0WCYGAT»]</w:t>
            </w:r>
          </w:p>
        </w:tc>
        <w:tc>
          <w:tcPr>
            <w:tcW w:w="2158" w:type="dxa"/>
            <w:vAlign w:val="bottom"/>
          </w:tcPr>
          <w:p w14:paraId="74E1BC24" w14:textId="77777777" w:rsidR="006D2177" w:rsidRPr="008041BA" w:rsidRDefault="006D2177" w:rsidP="006D2177">
            <w:pPr>
              <w:widowControl w:val="0"/>
              <w:spacing w:before="0" w:after="0" w:line="240" w:lineRule="auto"/>
              <w:jc w:val="center"/>
              <w:rPr>
                <w:rFonts w:eastAsia="Times New Roman"/>
                <w:bCs/>
                <w:color w:val="000000"/>
              </w:rPr>
            </w:pPr>
            <w:r w:rsidRPr="008041BA">
              <w:rPr>
                <w:rStyle w:val="EDGARxbrlTagCode"/>
              </w:rPr>
              <w:t>[«J0WCYG70|Dim=StatementClassOfStockAxis~SeriesAPreferredStockMember»</w:t>
            </w:r>
            <w:r w:rsidRPr="008041BA">
              <w:rPr>
                <w:rFonts w:eastAsia="Times New Roman"/>
                <w:bCs/>
                <w:color w:val="000000"/>
              </w:rPr>
              <w:t>Series A</w:t>
            </w:r>
            <w:r w:rsidRPr="008041BA">
              <w:rPr>
                <w:rFonts w:eastAsia="Times New Roman"/>
                <w:bCs/>
                <w:color w:val="000000"/>
              </w:rPr>
              <w:br/>
              <w:t>Preferred Stock</w:t>
            </w:r>
            <w:r w:rsidRPr="008041BA">
              <w:rPr>
                <w:rStyle w:val="EDGARxbrlTagCode"/>
              </w:rPr>
              <w:t>«J0WCYG70»]</w:t>
            </w:r>
          </w:p>
        </w:tc>
        <w:tc>
          <w:tcPr>
            <w:tcW w:w="2158" w:type="dxa"/>
            <w:vAlign w:val="bottom"/>
          </w:tcPr>
          <w:p w14:paraId="12FBA5BF" w14:textId="77777777" w:rsidR="006D2177" w:rsidRPr="008041BA" w:rsidRDefault="006D2177" w:rsidP="006D2177">
            <w:pPr>
              <w:widowControl w:val="0"/>
              <w:spacing w:before="0" w:after="0" w:line="240" w:lineRule="auto"/>
              <w:jc w:val="center"/>
              <w:rPr>
                <w:rFonts w:eastAsia="Times New Roman"/>
                <w:bCs/>
                <w:color w:val="000000"/>
              </w:rPr>
            </w:pPr>
            <w:r w:rsidRPr="008041BA">
              <w:rPr>
                <w:rStyle w:val="EDGARxbrlTagCode"/>
              </w:rPr>
              <w:t>[«J0WCYGZ8|Dim=StatementClassOfStockAxis~»</w:t>
            </w:r>
            <w:r w:rsidRPr="008041BA">
              <w:rPr>
                <w:rFonts w:eastAsia="Times New Roman"/>
                <w:bCs/>
                <w:color w:val="000000"/>
              </w:rPr>
              <w:t>Total</w:t>
            </w:r>
            <w:r w:rsidRPr="008041BA">
              <w:rPr>
                <w:rStyle w:val="EDGARxbrlTagCode"/>
              </w:rPr>
              <w:t>«J0WCYGZ8»]</w:t>
            </w:r>
          </w:p>
        </w:tc>
      </w:tr>
      <w:tr w:rsidR="006D2177" w:rsidRPr="008041BA" w14:paraId="13F48A2F" w14:textId="77777777" w:rsidTr="00F63D3F">
        <w:trPr>
          <w:hidden/>
        </w:trPr>
        <w:tc>
          <w:tcPr>
            <w:tcW w:w="2158" w:type="dxa"/>
            <w:vAlign w:val="bottom"/>
          </w:tcPr>
          <w:p w14:paraId="65B4131D" w14:textId="77777777" w:rsidR="006D2177" w:rsidRPr="008041BA" w:rsidRDefault="006D2177" w:rsidP="006D2177">
            <w:pPr>
              <w:widowControl w:val="0"/>
              <w:spacing w:before="0" w:after="0" w:line="240" w:lineRule="auto"/>
              <w:jc w:val="left"/>
              <w:rPr>
                <w:rFonts w:eastAsia="Times New Roman"/>
                <w:bCs/>
                <w:color w:val="000000"/>
              </w:rPr>
            </w:pPr>
            <w:r w:rsidRPr="00FB5B9C">
              <w:rPr>
                <w:rStyle w:val="EDGARxbrlTagCode"/>
              </w:rPr>
              <w:t>[«J2WCYEY5|Dim=RelatedPartyTransactionsByRelatedPartyAxis~JohnSmithDirectorMember»</w:t>
            </w:r>
            <w:r>
              <w:rPr>
                <w:rFonts w:eastAsia="Times New Roman"/>
                <w:bCs/>
                <w:color w:val="000000"/>
              </w:rPr>
              <w:t>John Smith, Director</w:t>
            </w:r>
            <w:r w:rsidRPr="00FB5B9C">
              <w:rPr>
                <w:rStyle w:val="EDGARxbrlTagCode"/>
              </w:rPr>
              <w:t>«J2WCYEY5»]</w:t>
            </w:r>
          </w:p>
        </w:tc>
        <w:tc>
          <w:tcPr>
            <w:tcW w:w="2158" w:type="dxa"/>
            <w:vAlign w:val="bottom"/>
          </w:tcPr>
          <w:p w14:paraId="484E1CAC" w14:textId="77777777" w:rsidR="006D2177" w:rsidRPr="008041BA" w:rsidRDefault="006D2177" w:rsidP="006D2177">
            <w:pPr>
              <w:widowControl w:val="0"/>
              <w:spacing w:before="0" w:after="0" w:line="240" w:lineRule="auto"/>
              <w:jc w:val="right"/>
              <w:rPr>
                <w:rFonts w:eastAsia="Times New Roman"/>
                <w:bCs/>
                <w:color w:val="000000"/>
              </w:rPr>
            </w:pPr>
            <w:r>
              <w:rPr>
                <w:rFonts w:eastAsia="Times New Roman"/>
                <w:bCs/>
                <w:color w:val="000000"/>
              </w:rPr>
              <w:t>100,000</w:t>
            </w:r>
          </w:p>
        </w:tc>
        <w:tc>
          <w:tcPr>
            <w:tcW w:w="2158" w:type="dxa"/>
            <w:vAlign w:val="bottom"/>
          </w:tcPr>
          <w:p w14:paraId="77AEC3DA" w14:textId="77777777" w:rsidR="006D2177" w:rsidRPr="008041BA" w:rsidRDefault="006D2177" w:rsidP="006D2177">
            <w:pPr>
              <w:widowControl w:val="0"/>
              <w:spacing w:before="0" w:after="0" w:line="240" w:lineRule="auto"/>
              <w:jc w:val="right"/>
              <w:rPr>
                <w:rFonts w:eastAsia="Times New Roman"/>
                <w:bCs/>
                <w:color w:val="000000"/>
              </w:rPr>
            </w:pPr>
            <w:r>
              <w:rPr>
                <w:rFonts w:eastAsia="Times New Roman"/>
                <w:bCs/>
                <w:color w:val="000000"/>
              </w:rPr>
              <w:t>150,000</w:t>
            </w:r>
          </w:p>
        </w:tc>
        <w:tc>
          <w:tcPr>
            <w:tcW w:w="2158" w:type="dxa"/>
            <w:vAlign w:val="bottom"/>
          </w:tcPr>
          <w:p w14:paraId="069C8C71" w14:textId="77777777" w:rsidR="006D2177" w:rsidRPr="008041BA" w:rsidRDefault="006D2177" w:rsidP="006D2177">
            <w:pPr>
              <w:widowControl w:val="0"/>
              <w:spacing w:before="0" w:after="0" w:line="240" w:lineRule="auto"/>
              <w:jc w:val="right"/>
              <w:rPr>
                <w:rFonts w:eastAsia="Times New Roman"/>
                <w:bCs/>
                <w:color w:val="000000"/>
              </w:rPr>
            </w:pPr>
            <w:r>
              <w:rPr>
                <w:rFonts w:eastAsia="Times New Roman"/>
                <w:bCs/>
                <w:color w:val="000000"/>
              </w:rPr>
              <w:t>3,000</w:t>
            </w:r>
          </w:p>
        </w:tc>
        <w:tc>
          <w:tcPr>
            <w:tcW w:w="2158" w:type="dxa"/>
            <w:vAlign w:val="bottom"/>
          </w:tcPr>
          <w:p w14:paraId="3EC48379" w14:textId="77777777" w:rsidR="006D2177" w:rsidRPr="008041BA" w:rsidRDefault="006D2177" w:rsidP="006D2177">
            <w:pPr>
              <w:widowControl w:val="0"/>
              <w:spacing w:before="0" w:after="0" w:line="240" w:lineRule="auto"/>
              <w:jc w:val="right"/>
              <w:rPr>
                <w:rFonts w:eastAsia="Times New Roman"/>
                <w:bCs/>
                <w:color w:val="000000"/>
              </w:rPr>
            </w:pPr>
            <w:r>
              <w:rPr>
                <w:rFonts w:eastAsia="Times New Roman"/>
                <w:bCs/>
                <w:color w:val="000000"/>
              </w:rPr>
              <w:t>253,000</w:t>
            </w:r>
          </w:p>
        </w:tc>
      </w:tr>
      <w:tr w:rsidR="006D2177" w:rsidRPr="008041BA" w14:paraId="5FA4CC67" w14:textId="77777777" w:rsidTr="00F63D3F">
        <w:trPr>
          <w:hidden/>
        </w:trPr>
        <w:tc>
          <w:tcPr>
            <w:tcW w:w="2158" w:type="dxa"/>
            <w:vAlign w:val="bottom"/>
          </w:tcPr>
          <w:p w14:paraId="2765DCA8" w14:textId="77777777" w:rsidR="006D2177" w:rsidRPr="008041BA" w:rsidRDefault="006D2177" w:rsidP="006D2177">
            <w:pPr>
              <w:widowControl w:val="0"/>
              <w:spacing w:before="0" w:after="0" w:line="240" w:lineRule="auto"/>
              <w:jc w:val="left"/>
              <w:rPr>
                <w:rFonts w:eastAsia="Times New Roman"/>
                <w:bCs/>
                <w:color w:val="000000"/>
              </w:rPr>
            </w:pPr>
            <w:r w:rsidRPr="00FB5B9C">
              <w:rPr>
                <w:rStyle w:val="EDGARxbrlTagCode"/>
              </w:rPr>
              <w:t>[«J0WCYDYN|Dim=RelatedPartyTransactionsByRelatedPartyAxis~AnnLightfootCfoMember»</w:t>
            </w:r>
            <w:r>
              <w:rPr>
                <w:rFonts w:eastAsia="Times New Roman"/>
                <w:bCs/>
                <w:color w:val="000000"/>
              </w:rPr>
              <w:t>Ann Lightfoot, CFO</w:t>
            </w:r>
            <w:r w:rsidRPr="00FB5B9C">
              <w:rPr>
                <w:rStyle w:val="EDGARxbrlTagCode"/>
              </w:rPr>
              <w:t>«J0WCYDYN»]</w:t>
            </w:r>
          </w:p>
        </w:tc>
        <w:tc>
          <w:tcPr>
            <w:tcW w:w="2158" w:type="dxa"/>
            <w:vAlign w:val="bottom"/>
          </w:tcPr>
          <w:p w14:paraId="09CED9A0" w14:textId="77777777" w:rsidR="006D2177" w:rsidRPr="008041BA" w:rsidRDefault="006D2177" w:rsidP="006D2177">
            <w:pPr>
              <w:widowControl w:val="0"/>
              <w:spacing w:before="0" w:after="0" w:line="240" w:lineRule="auto"/>
              <w:jc w:val="right"/>
              <w:rPr>
                <w:rFonts w:eastAsia="Times New Roman"/>
                <w:bCs/>
                <w:color w:val="000000"/>
              </w:rPr>
            </w:pPr>
            <w:r>
              <w:rPr>
                <w:rFonts w:eastAsia="Times New Roman"/>
                <w:bCs/>
                <w:color w:val="000000"/>
              </w:rPr>
              <w:t>175,000</w:t>
            </w:r>
          </w:p>
        </w:tc>
        <w:tc>
          <w:tcPr>
            <w:tcW w:w="2158" w:type="dxa"/>
            <w:vAlign w:val="bottom"/>
          </w:tcPr>
          <w:p w14:paraId="5F7F7244" w14:textId="77777777" w:rsidR="006D2177" w:rsidRPr="008041BA" w:rsidRDefault="006D2177" w:rsidP="006D2177">
            <w:pPr>
              <w:widowControl w:val="0"/>
              <w:spacing w:before="0" w:after="0" w:line="240" w:lineRule="auto"/>
              <w:jc w:val="right"/>
              <w:rPr>
                <w:rFonts w:eastAsia="Times New Roman"/>
                <w:bCs/>
                <w:color w:val="000000"/>
              </w:rPr>
            </w:pPr>
            <w:r>
              <w:rPr>
                <w:rFonts w:eastAsia="Times New Roman"/>
                <w:bCs/>
                <w:color w:val="000000"/>
              </w:rPr>
              <w:t>125,000</w:t>
            </w:r>
          </w:p>
        </w:tc>
        <w:tc>
          <w:tcPr>
            <w:tcW w:w="2158" w:type="dxa"/>
            <w:vAlign w:val="bottom"/>
          </w:tcPr>
          <w:p w14:paraId="374F7BD0" w14:textId="77777777" w:rsidR="006D2177" w:rsidRPr="008041BA" w:rsidRDefault="006D2177" w:rsidP="006D2177">
            <w:pPr>
              <w:widowControl w:val="0"/>
              <w:spacing w:before="0" w:after="0" w:line="240" w:lineRule="auto"/>
              <w:jc w:val="right"/>
              <w:rPr>
                <w:rFonts w:eastAsia="Times New Roman"/>
                <w:bCs/>
                <w:color w:val="000000"/>
              </w:rPr>
            </w:pPr>
            <w:r>
              <w:rPr>
                <w:rFonts w:eastAsia="Times New Roman"/>
                <w:bCs/>
                <w:color w:val="000000"/>
              </w:rPr>
              <w:t>5,000</w:t>
            </w:r>
          </w:p>
        </w:tc>
        <w:tc>
          <w:tcPr>
            <w:tcW w:w="2158" w:type="dxa"/>
            <w:vAlign w:val="bottom"/>
          </w:tcPr>
          <w:p w14:paraId="7F4D9D9F" w14:textId="77777777" w:rsidR="006D2177" w:rsidRPr="008041BA" w:rsidRDefault="006D2177" w:rsidP="006D2177">
            <w:pPr>
              <w:widowControl w:val="0"/>
              <w:spacing w:before="0" w:after="0" w:line="240" w:lineRule="auto"/>
              <w:jc w:val="right"/>
              <w:rPr>
                <w:rFonts w:eastAsia="Times New Roman"/>
                <w:bCs/>
                <w:color w:val="000000"/>
              </w:rPr>
            </w:pPr>
            <w:r>
              <w:rPr>
                <w:rFonts w:eastAsia="Times New Roman"/>
                <w:bCs/>
                <w:color w:val="000000"/>
              </w:rPr>
              <w:t>305,000</w:t>
            </w:r>
          </w:p>
        </w:tc>
      </w:tr>
      <w:tr w:rsidR="006D2177" w:rsidRPr="008041BA" w14:paraId="66AAF00B" w14:textId="77777777" w:rsidTr="00F63D3F">
        <w:trPr>
          <w:hidden/>
        </w:trPr>
        <w:tc>
          <w:tcPr>
            <w:tcW w:w="2158" w:type="dxa"/>
            <w:vAlign w:val="bottom"/>
          </w:tcPr>
          <w:p w14:paraId="50427E22" w14:textId="77777777" w:rsidR="006D2177" w:rsidRPr="008041BA" w:rsidRDefault="006D2177" w:rsidP="006D2177">
            <w:pPr>
              <w:widowControl w:val="0"/>
              <w:spacing w:before="0" w:after="0" w:line="240" w:lineRule="auto"/>
              <w:jc w:val="left"/>
              <w:rPr>
                <w:rFonts w:eastAsia="Times New Roman"/>
                <w:bCs/>
                <w:color w:val="000000"/>
              </w:rPr>
            </w:pPr>
            <w:r w:rsidRPr="00FB5B9C">
              <w:rPr>
                <w:rStyle w:val="EDGARxbrlTagCode"/>
              </w:rPr>
              <w:t>[«J2WCYDPE|Dim=RelatedPartyTransactionsByRelatedPartyAxis~»</w:t>
            </w:r>
            <w:r w:rsidRPr="008041BA">
              <w:rPr>
                <w:rFonts w:eastAsia="Times New Roman"/>
                <w:bCs/>
                <w:color w:val="000000"/>
              </w:rPr>
              <w:t>Total</w:t>
            </w:r>
            <w:r w:rsidRPr="00FB5B9C">
              <w:rPr>
                <w:rStyle w:val="EDGARxbrlTagCode"/>
              </w:rPr>
              <w:t>«J2WCYDPE»]</w:t>
            </w:r>
          </w:p>
        </w:tc>
        <w:tc>
          <w:tcPr>
            <w:tcW w:w="2158" w:type="dxa"/>
            <w:vAlign w:val="bottom"/>
          </w:tcPr>
          <w:p w14:paraId="21EDBBB7" w14:textId="77777777" w:rsidR="006D2177" w:rsidRPr="008041BA" w:rsidRDefault="006D2177" w:rsidP="006D2177">
            <w:pPr>
              <w:widowControl w:val="0"/>
              <w:spacing w:before="0" w:after="0" w:line="240" w:lineRule="auto"/>
              <w:jc w:val="right"/>
              <w:rPr>
                <w:rFonts w:eastAsia="Times New Roman"/>
                <w:bCs/>
                <w:color w:val="000000"/>
              </w:rPr>
            </w:pPr>
            <w:r>
              <w:rPr>
                <w:rFonts w:eastAsia="Times New Roman"/>
                <w:bCs/>
                <w:color w:val="000000"/>
              </w:rPr>
              <w:t>275,000</w:t>
            </w:r>
          </w:p>
        </w:tc>
        <w:tc>
          <w:tcPr>
            <w:tcW w:w="2158" w:type="dxa"/>
            <w:vAlign w:val="bottom"/>
          </w:tcPr>
          <w:p w14:paraId="38471B65" w14:textId="77777777" w:rsidR="006D2177" w:rsidRPr="008041BA" w:rsidRDefault="006D2177" w:rsidP="006D2177">
            <w:pPr>
              <w:widowControl w:val="0"/>
              <w:spacing w:before="0" w:after="0" w:line="240" w:lineRule="auto"/>
              <w:jc w:val="right"/>
              <w:rPr>
                <w:rFonts w:eastAsia="Times New Roman"/>
                <w:bCs/>
                <w:color w:val="000000"/>
              </w:rPr>
            </w:pPr>
            <w:r>
              <w:rPr>
                <w:rFonts w:eastAsia="Times New Roman"/>
                <w:bCs/>
                <w:color w:val="000000"/>
              </w:rPr>
              <w:t>275,000</w:t>
            </w:r>
          </w:p>
        </w:tc>
        <w:tc>
          <w:tcPr>
            <w:tcW w:w="2158" w:type="dxa"/>
            <w:vAlign w:val="bottom"/>
          </w:tcPr>
          <w:p w14:paraId="1AF2C936" w14:textId="77777777" w:rsidR="006D2177" w:rsidRPr="008041BA" w:rsidRDefault="006D2177" w:rsidP="006D2177">
            <w:pPr>
              <w:widowControl w:val="0"/>
              <w:spacing w:before="0" w:after="0" w:line="240" w:lineRule="auto"/>
              <w:jc w:val="right"/>
              <w:rPr>
                <w:rFonts w:eastAsia="Times New Roman"/>
                <w:bCs/>
                <w:color w:val="000000"/>
              </w:rPr>
            </w:pPr>
            <w:r>
              <w:rPr>
                <w:rFonts w:eastAsia="Times New Roman"/>
                <w:bCs/>
                <w:color w:val="000000"/>
              </w:rPr>
              <w:t>8,000</w:t>
            </w:r>
          </w:p>
        </w:tc>
        <w:tc>
          <w:tcPr>
            <w:tcW w:w="2158" w:type="dxa"/>
            <w:vAlign w:val="bottom"/>
          </w:tcPr>
          <w:p w14:paraId="6F1DD616" w14:textId="77777777" w:rsidR="006D2177" w:rsidRPr="008041BA" w:rsidRDefault="006D2177" w:rsidP="006D2177">
            <w:pPr>
              <w:widowControl w:val="0"/>
              <w:spacing w:before="0" w:after="0" w:line="240" w:lineRule="auto"/>
              <w:jc w:val="right"/>
              <w:rPr>
                <w:rFonts w:eastAsia="Times New Roman"/>
                <w:bCs/>
                <w:color w:val="000000"/>
              </w:rPr>
            </w:pPr>
            <w:r>
              <w:rPr>
                <w:rFonts w:eastAsia="Times New Roman"/>
                <w:bCs/>
                <w:color w:val="000000"/>
              </w:rPr>
              <w:t>558,000</w:t>
            </w:r>
          </w:p>
        </w:tc>
      </w:tr>
    </w:tbl>
    <w:p w14:paraId="46C7BF1F" w14:textId="77777777" w:rsidR="006D2177" w:rsidRPr="008041BA" w:rsidRDefault="006D2177" w:rsidP="006D2177">
      <w:pPr>
        <w:keepNext/>
        <w:keepLines/>
        <w:widowControl w:val="0"/>
        <w:suppressLineNumbers/>
        <w:suppressAutoHyphens/>
        <w:spacing w:before="0" w:after="0" w:line="240" w:lineRule="auto"/>
        <w:jc w:val="left"/>
        <w:rPr>
          <w:rStyle w:val="EDGARxbrlTagCode"/>
        </w:rPr>
      </w:pPr>
      <w:r w:rsidRPr="008041BA">
        <w:rPr>
          <w:rStyle w:val="EDGARxbrlTagCode"/>
        </w:rPr>
        <w:t>«J0WGZEA3»]</w:t>
      </w:r>
    </w:p>
    <w:p w14:paraId="77FBDC07" w14:textId="77777777" w:rsidR="006D2177" w:rsidRDefault="006D2177" w:rsidP="006D2177"/>
    <w:p w14:paraId="1434FB98" w14:textId="77777777" w:rsidR="006D2177" w:rsidRPr="006D2177" w:rsidRDefault="006D2177" w:rsidP="006D2177">
      <w:r>
        <w:t xml:space="preserve">Note that if the </w:t>
      </w:r>
      <w:r>
        <w:rPr>
          <w:i/>
        </w:rPr>
        <w:t>Total</w:t>
      </w:r>
      <w:r>
        <w:t xml:space="preserve"> column and row were not included, the respective domain tags should still be inserted as shown in the below example, so that the domain elements appear in the presentation tree. Otherwise the SEC Viewer rendering will show these facts as uncategorized.</w:t>
      </w:r>
    </w:p>
    <w:p w14:paraId="4FA4C438" w14:textId="77777777" w:rsidR="006D2177" w:rsidRPr="006D2177" w:rsidRDefault="006D2177" w:rsidP="006D2177"/>
    <w:p w14:paraId="7F08758D" w14:textId="77777777" w:rsidR="006D2177" w:rsidRPr="008041BA" w:rsidRDefault="006D2177" w:rsidP="006D2177">
      <w:pPr>
        <w:pStyle w:val="NormalWeb"/>
        <w:keepNext/>
        <w:keepLines/>
        <w:widowControl w:val="0"/>
        <w:suppressLineNumbers/>
        <w:suppressAutoHyphens/>
        <w:spacing w:before="0" w:beforeAutospacing="0" w:after="0" w:afterAutospacing="0"/>
        <w:ind w:right="0"/>
        <w:rPr>
          <w:rStyle w:val="EDGARxbrlTagCode"/>
        </w:rPr>
      </w:pPr>
      <w:r w:rsidRPr="008041BA">
        <w:rPr>
          <w:rStyle w:val="EDGARxbrlTagCode"/>
        </w:rPr>
        <w:t>[«J0WGZEA3</w:t>
      </w:r>
      <w:r>
        <w:rPr>
          <w:rStyle w:val="EDGARxbrlTagCode"/>
          <w:rFonts w:eastAsia="Cambria Math"/>
        </w:rPr>
        <w:t>|Level=3|Tag=ScheduleOfRelatedPartyTransactionsTableTextBlock|Label=Schedule of Stock Issued to Related Parties</w:t>
      </w:r>
      <w:r w:rsidRPr="008041BA">
        <w:rPr>
          <w:rStyle w:val="EDGARxbrlTagCode"/>
        </w:rPr>
        <w:t>»</w:t>
      </w:r>
    </w:p>
    <w:p w14:paraId="0292A0EE" w14:textId="77777777" w:rsidR="006D2177" w:rsidRPr="0060698F" w:rsidRDefault="006D2177" w:rsidP="006D2177">
      <w:pPr>
        <w:pStyle w:val="NormalWeb"/>
        <w:keepNext/>
        <w:keepLines/>
        <w:widowControl w:val="0"/>
        <w:suppressLineNumbers/>
        <w:suppressAutoHyphens/>
        <w:spacing w:before="0" w:beforeAutospacing="0" w:after="0" w:afterAutospacing="0"/>
        <w:rPr>
          <w:sz w:val="20"/>
          <w:szCs w:val="20"/>
        </w:rPr>
      </w:pPr>
      <w:r w:rsidRPr="0060698F">
        <w:rPr>
          <w:sz w:val="20"/>
          <w:szCs w:val="20"/>
        </w:rPr>
        <w:t>Schedule of Stock Issued to Related Parties</w:t>
      </w:r>
    </w:p>
    <w:p w14:paraId="4E3483EE" w14:textId="77777777" w:rsidR="006D2177" w:rsidRDefault="006D2177" w:rsidP="006D2177">
      <w:pPr>
        <w:pStyle w:val="NormalWeb"/>
        <w:keepNext/>
        <w:keepLines/>
        <w:widowControl w:val="0"/>
        <w:suppressLineNumbers/>
        <w:suppressAutoHyphens/>
        <w:spacing w:before="0" w:beforeAutospacing="0" w:after="0" w:afterAutospacing="0"/>
        <w:rPr>
          <w:rStyle w:val="EDGARxbrlTagCode"/>
          <w:rFonts w:eastAsia="Cambria Math"/>
        </w:rPr>
      </w:pPr>
      <w:r w:rsidRPr="00FB5B9C">
        <w:rPr>
          <w:rStyle w:val="EDGARxbrlTagCode"/>
        </w:rPr>
        <w:t>[«J0WGY9Y7|Dim=RelatedPartyTransactionsByRelatedPartyAxis~»«J0WGY9Y7»]</w:t>
      </w:r>
    </w:p>
    <w:p w14:paraId="4FB62784" w14:textId="77777777" w:rsidR="006D2177" w:rsidRPr="008041BA" w:rsidRDefault="006D2177" w:rsidP="006D2177">
      <w:pPr>
        <w:pStyle w:val="NormalWeb"/>
        <w:keepNext/>
        <w:keepLines/>
        <w:widowControl w:val="0"/>
        <w:suppressLineNumbers/>
        <w:suppressAutoHyphens/>
        <w:spacing w:before="0" w:beforeAutospacing="0" w:after="0" w:afterAutospacing="0"/>
      </w:pPr>
      <w:r w:rsidRPr="00FB5B9C">
        <w:rPr>
          <w:rStyle w:val="EDGARxbrlTagCode"/>
        </w:rPr>
        <w:t>[«J2WCY8NU|Dim=StatementClassOfStockAxis~»«J2WCY8NU»]</w:t>
      </w:r>
    </w:p>
    <w:tbl>
      <w:tblPr>
        <w:tblStyle w:val="TableGrid"/>
        <w:tblW w:w="0" w:type="auto"/>
        <w:tblLook w:val="04A0" w:firstRow="1" w:lastRow="0" w:firstColumn="1" w:lastColumn="0" w:noHBand="0" w:noVBand="1"/>
      </w:tblPr>
      <w:tblGrid>
        <w:gridCol w:w="2158"/>
        <w:gridCol w:w="2158"/>
        <w:gridCol w:w="2158"/>
        <w:gridCol w:w="2158"/>
      </w:tblGrid>
      <w:tr w:rsidR="006D2177" w:rsidRPr="008041BA" w14:paraId="0C5A6711" w14:textId="77777777" w:rsidTr="00F63D3F">
        <w:trPr>
          <w:hidden/>
        </w:trPr>
        <w:tc>
          <w:tcPr>
            <w:tcW w:w="2158" w:type="dxa"/>
            <w:vAlign w:val="bottom"/>
          </w:tcPr>
          <w:p w14:paraId="1A16CC92" w14:textId="77777777" w:rsidR="006D2177" w:rsidRPr="008041BA" w:rsidRDefault="006D2177" w:rsidP="006D2177">
            <w:pPr>
              <w:widowControl w:val="0"/>
              <w:spacing w:before="0" w:after="0" w:line="240" w:lineRule="auto"/>
              <w:jc w:val="center"/>
              <w:rPr>
                <w:rFonts w:eastAsia="Times New Roman"/>
                <w:bCs/>
                <w:color w:val="000000"/>
              </w:rPr>
            </w:pPr>
            <w:r w:rsidRPr="008041BA">
              <w:rPr>
                <w:rStyle w:val="EDGARxbrlTagCode"/>
              </w:rPr>
              <w:t>[«J2WGZZ9D|Tbl=1|Tag=SharesIssued|Label=*»«J2WGZZ9D»]</w:t>
            </w:r>
          </w:p>
        </w:tc>
        <w:tc>
          <w:tcPr>
            <w:tcW w:w="2158" w:type="dxa"/>
            <w:vAlign w:val="bottom"/>
          </w:tcPr>
          <w:p w14:paraId="77B2B9CE" w14:textId="77777777" w:rsidR="006D2177" w:rsidRPr="008041BA" w:rsidRDefault="006D2177" w:rsidP="006D2177">
            <w:pPr>
              <w:widowControl w:val="0"/>
              <w:spacing w:before="0" w:after="0" w:line="240" w:lineRule="auto"/>
              <w:jc w:val="center"/>
              <w:rPr>
                <w:rFonts w:eastAsia="Times New Roman"/>
                <w:bCs/>
                <w:color w:val="000000"/>
              </w:rPr>
            </w:pPr>
            <w:r w:rsidRPr="008041BA">
              <w:rPr>
                <w:rStyle w:val="EDGARxbrlTagCode"/>
              </w:rPr>
              <w:t>[«J0WCZSJ2|Dim=StatementClassOfStockAxis~CommonClassAMember»</w:t>
            </w:r>
            <w:r w:rsidRPr="008041BA">
              <w:rPr>
                <w:rFonts w:eastAsia="Times New Roman"/>
                <w:bCs/>
                <w:color w:val="000000"/>
              </w:rPr>
              <w:t>Common Stock</w:t>
            </w:r>
            <w:r w:rsidRPr="008041BA">
              <w:rPr>
                <w:rFonts w:eastAsia="Times New Roman"/>
                <w:bCs/>
                <w:color w:val="000000"/>
              </w:rPr>
              <w:br/>
              <w:t>Class A</w:t>
            </w:r>
            <w:r w:rsidRPr="008041BA">
              <w:rPr>
                <w:rStyle w:val="EDGARxbrlTagCode"/>
              </w:rPr>
              <w:t>«J0WCZSJ2»]</w:t>
            </w:r>
          </w:p>
        </w:tc>
        <w:tc>
          <w:tcPr>
            <w:tcW w:w="2158" w:type="dxa"/>
            <w:vAlign w:val="bottom"/>
          </w:tcPr>
          <w:p w14:paraId="1E8EF997" w14:textId="77777777" w:rsidR="006D2177" w:rsidRPr="008041BA" w:rsidRDefault="006D2177" w:rsidP="006D2177">
            <w:pPr>
              <w:widowControl w:val="0"/>
              <w:spacing w:before="0" w:after="0" w:line="240" w:lineRule="auto"/>
              <w:jc w:val="center"/>
              <w:rPr>
                <w:rFonts w:eastAsia="Times New Roman"/>
                <w:bCs/>
                <w:color w:val="000000"/>
              </w:rPr>
            </w:pPr>
            <w:r w:rsidRPr="008041BA">
              <w:rPr>
                <w:rStyle w:val="EDGARxbrlTagCode"/>
              </w:rPr>
              <w:t>[«J0WCYGAT|Dim=StatementClassOfStockAxis~CommonClassBMember»</w:t>
            </w:r>
            <w:r w:rsidRPr="008041BA">
              <w:rPr>
                <w:rFonts w:eastAsia="Times New Roman"/>
                <w:bCs/>
                <w:color w:val="000000"/>
              </w:rPr>
              <w:t>Common Stock</w:t>
            </w:r>
            <w:r w:rsidRPr="008041BA">
              <w:rPr>
                <w:rFonts w:eastAsia="Times New Roman"/>
                <w:bCs/>
                <w:color w:val="000000"/>
              </w:rPr>
              <w:br/>
              <w:t>Class B</w:t>
            </w:r>
            <w:r w:rsidRPr="008041BA">
              <w:rPr>
                <w:rStyle w:val="EDGARxbrlTagCode"/>
              </w:rPr>
              <w:t>«J0WCYGAT»]</w:t>
            </w:r>
          </w:p>
        </w:tc>
        <w:tc>
          <w:tcPr>
            <w:tcW w:w="2158" w:type="dxa"/>
            <w:vAlign w:val="bottom"/>
          </w:tcPr>
          <w:p w14:paraId="6E09E31B" w14:textId="77777777" w:rsidR="006D2177" w:rsidRPr="008041BA" w:rsidRDefault="006D2177" w:rsidP="006D2177">
            <w:pPr>
              <w:widowControl w:val="0"/>
              <w:spacing w:before="0" w:after="0" w:line="240" w:lineRule="auto"/>
              <w:jc w:val="center"/>
              <w:rPr>
                <w:rFonts w:eastAsia="Times New Roman"/>
                <w:bCs/>
                <w:color w:val="000000"/>
              </w:rPr>
            </w:pPr>
            <w:r w:rsidRPr="008041BA">
              <w:rPr>
                <w:rStyle w:val="EDGARxbrlTagCode"/>
              </w:rPr>
              <w:t>[«J0WCYG70|Dim=StatementClassOfStockAxis~SeriesAPreferredStockMember»</w:t>
            </w:r>
            <w:r w:rsidRPr="008041BA">
              <w:rPr>
                <w:rFonts w:eastAsia="Times New Roman"/>
                <w:bCs/>
                <w:color w:val="000000"/>
              </w:rPr>
              <w:t>Series A</w:t>
            </w:r>
            <w:r w:rsidRPr="008041BA">
              <w:rPr>
                <w:rFonts w:eastAsia="Times New Roman"/>
                <w:bCs/>
                <w:color w:val="000000"/>
              </w:rPr>
              <w:br/>
              <w:t>Preferred Stock</w:t>
            </w:r>
            <w:r w:rsidRPr="008041BA">
              <w:rPr>
                <w:rStyle w:val="EDGARxbrlTagCode"/>
              </w:rPr>
              <w:t>«J0WCYG70»]</w:t>
            </w:r>
          </w:p>
        </w:tc>
      </w:tr>
      <w:tr w:rsidR="006D2177" w:rsidRPr="008041BA" w14:paraId="281C1DCB" w14:textId="77777777" w:rsidTr="00F63D3F">
        <w:trPr>
          <w:hidden/>
        </w:trPr>
        <w:tc>
          <w:tcPr>
            <w:tcW w:w="2158" w:type="dxa"/>
            <w:vAlign w:val="bottom"/>
          </w:tcPr>
          <w:p w14:paraId="0330AC27" w14:textId="77777777" w:rsidR="006D2177" w:rsidRPr="008041BA" w:rsidRDefault="006D2177" w:rsidP="006D2177">
            <w:pPr>
              <w:widowControl w:val="0"/>
              <w:spacing w:before="0" w:after="0" w:line="240" w:lineRule="auto"/>
              <w:jc w:val="left"/>
              <w:rPr>
                <w:rFonts w:eastAsia="Times New Roman"/>
                <w:bCs/>
                <w:color w:val="000000"/>
              </w:rPr>
            </w:pPr>
            <w:r w:rsidRPr="00FB5B9C">
              <w:rPr>
                <w:rStyle w:val="EDGARxbrlTagCode"/>
              </w:rPr>
              <w:t>[«J2WCYEY5|Dim=RelatedPartyTransactionsByRelatedPartyAxis~JohnSmithDirectorMember»</w:t>
            </w:r>
            <w:r>
              <w:rPr>
                <w:rFonts w:eastAsia="Times New Roman"/>
                <w:bCs/>
                <w:color w:val="000000"/>
              </w:rPr>
              <w:t>John Smith, Director</w:t>
            </w:r>
            <w:r w:rsidRPr="00FB5B9C">
              <w:rPr>
                <w:rStyle w:val="EDGARxbrlTagCode"/>
              </w:rPr>
              <w:t>«J2WCYEY5»]</w:t>
            </w:r>
          </w:p>
        </w:tc>
        <w:tc>
          <w:tcPr>
            <w:tcW w:w="2158" w:type="dxa"/>
            <w:vAlign w:val="bottom"/>
          </w:tcPr>
          <w:p w14:paraId="7D4917C0" w14:textId="77777777" w:rsidR="006D2177" w:rsidRPr="008041BA" w:rsidRDefault="006D2177" w:rsidP="006D2177">
            <w:pPr>
              <w:widowControl w:val="0"/>
              <w:spacing w:before="0" w:after="0" w:line="240" w:lineRule="auto"/>
              <w:jc w:val="right"/>
              <w:rPr>
                <w:rFonts w:eastAsia="Times New Roman"/>
                <w:bCs/>
                <w:color w:val="000000"/>
              </w:rPr>
            </w:pPr>
            <w:r>
              <w:rPr>
                <w:rFonts w:eastAsia="Times New Roman"/>
                <w:bCs/>
                <w:color w:val="000000"/>
              </w:rPr>
              <w:t>100,000</w:t>
            </w:r>
          </w:p>
        </w:tc>
        <w:tc>
          <w:tcPr>
            <w:tcW w:w="2158" w:type="dxa"/>
            <w:vAlign w:val="bottom"/>
          </w:tcPr>
          <w:p w14:paraId="78211ACF" w14:textId="77777777" w:rsidR="006D2177" w:rsidRPr="008041BA" w:rsidRDefault="006D2177" w:rsidP="006D2177">
            <w:pPr>
              <w:widowControl w:val="0"/>
              <w:spacing w:before="0" w:after="0" w:line="240" w:lineRule="auto"/>
              <w:jc w:val="right"/>
              <w:rPr>
                <w:rFonts w:eastAsia="Times New Roman"/>
                <w:bCs/>
                <w:color w:val="000000"/>
              </w:rPr>
            </w:pPr>
            <w:r>
              <w:rPr>
                <w:rFonts w:eastAsia="Times New Roman"/>
                <w:bCs/>
                <w:color w:val="000000"/>
              </w:rPr>
              <w:t>150,000</w:t>
            </w:r>
          </w:p>
        </w:tc>
        <w:tc>
          <w:tcPr>
            <w:tcW w:w="2158" w:type="dxa"/>
            <w:vAlign w:val="bottom"/>
          </w:tcPr>
          <w:p w14:paraId="290E63EC" w14:textId="77777777" w:rsidR="006D2177" w:rsidRPr="008041BA" w:rsidRDefault="006D2177" w:rsidP="006D2177">
            <w:pPr>
              <w:widowControl w:val="0"/>
              <w:spacing w:before="0" w:after="0" w:line="240" w:lineRule="auto"/>
              <w:jc w:val="right"/>
              <w:rPr>
                <w:rFonts w:eastAsia="Times New Roman"/>
                <w:bCs/>
                <w:color w:val="000000"/>
              </w:rPr>
            </w:pPr>
            <w:r>
              <w:rPr>
                <w:rFonts w:eastAsia="Times New Roman"/>
                <w:bCs/>
                <w:color w:val="000000"/>
              </w:rPr>
              <w:t>3,000</w:t>
            </w:r>
          </w:p>
        </w:tc>
      </w:tr>
      <w:tr w:rsidR="006D2177" w:rsidRPr="008041BA" w14:paraId="53167C0D" w14:textId="77777777" w:rsidTr="00F63D3F">
        <w:trPr>
          <w:hidden/>
        </w:trPr>
        <w:tc>
          <w:tcPr>
            <w:tcW w:w="2158" w:type="dxa"/>
            <w:vAlign w:val="bottom"/>
          </w:tcPr>
          <w:p w14:paraId="59AFAC0B" w14:textId="77777777" w:rsidR="006D2177" w:rsidRPr="008041BA" w:rsidRDefault="006D2177" w:rsidP="006D2177">
            <w:pPr>
              <w:widowControl w:val="0"/>
              <w:spacing w:before="0" w:after="0" w:line="240" w:lineRule="auto"/>
              <w:jc w:val="left"/>
              <w:rPr>
                <w:rFonts w:eastAsia="Times New Roman"/>
                <w:bCs/>
                <w:color w:val="000000"/>
              </w:rPr>
            </w:pPr>
            <w:r w:rsidRPr="00FB5B9C">
              <w:rPr>
                <w:rStyle w:val="EDGARxbrlTagCode"/>
              </w:rPr>
              <w:t>[«J0WCYDYN|Dim=RelatedPartyTransactionsByRelatedPartyAxis~AnnLightfootCfoMember»</w:t>
            </w:r>
            <w:r>
              <w:rPr>
                <w:rFonts w:eastAsia="Times New Roman"/>
                <w:bCs/>
                <w:color w:val="000000"/>
              </w:rPr>
              <w:t>Ann Lightfoot, CFO</w:t>
            </w:r>
            <w:r w:rsidRPr="00FB5B9C">
              <w:rPr>
                <w:rStyle w:val="EDGARxbrlTagCode"/>
              </w:rPr>
              <w:t>«J0WCYDYN»]</w:t>
            </w:r>
          </w:p>
        </w:tc>
        <w:tc>
          <w:tcPr>
            <w:tcW w:w="2158" w:type="dxa"/>
            <w:vAlign w:val="bottom"/>
          </w:tcPr>
          <w:p w14:paraId="4367FDC9" w14:textId="77777777" w:rsidR="006D2177" w:rsidRPr="008041BA" w:rsidRDefault="006D2177" w:rsidP="006D2177">
            <w:pPr>
              <w:widowControl w:val="0"/>
              <w:spacing w:before="0" w:after="0" w:line="240" w:lineRule="auto"/>
              <w:jc w:val="right"/>
              <w:rPr>
                <w:rFonts w:eastAsia="Times New Roman"/>
                <w:bCs/>
                <w:color w:val="000000"/>
              </w:rPr>
            </w:pPr>
            <w:r>
              <w:rPr>
                <w:rFonts w:eastAsia="Times New Roman"/>
                <w:bCs/>
                <w:color w:val="000000"/>
              </w:rPr>
              <w:t>175,000</w:t>
            </w:r>
          </w:p>
        </w:tc>
        <w:tc>
          <w:tcPr>
            <w:tcW w:w="2158" w:type="dxa"/>
            <w:vAlign w:val="bottom"/>
          </w:tcPr>
          <w:p w14:paraId="077FCF0E" w14:textId="77777777" w:rsidR="006D2177" w:rsidRPr="008041BA" w:rsidRDefault="006D2177" w:rsidP="006D2177">
            <w:pPr>
              <w:widowControl w:val="0"/>
              <w:spacing w:before="0" w:after="0" w:line="240" w:lineRule="auto"/>
              <w:jc w:val="right"/>
              <w:rPr>
                <w:rFonts w:eastAsia="Times New Roman"/>
                <w:bCs/>
                <w:color w:val="000000"/>
              </w:rPr>
            </w:pPr>
            <w:r>
              <w:rPr>
                <w:rFonts w:eastAsia="Times New Roman"/>
                <w:bCs/>
                <w:color w:val="000000"/>
              </w:rPr>
              <w:t>125,000</w:t>
            </w:r>
          </w:p>
        </w:tc>
        <w:tc>
          <w:tcPr>
            <w:tcW w:w="2158" w:type="dxa"/>
            <w:vAlign w:val="bottom"/>
          </w:tcPr>
          <w:p w14:paraId="4D37070E" w14:textId="77777777" w:rsidR="006D2177" w:rsidRPr="008041BA" w:rsidRDefault="006D2177" w:rsidP="006D2177">
            <w:pPr>
              <w:widowControl w:val="0"/>
              <w:spacing w:before="0" w:after="0" w:line="240" w:lineRule="auto"/>
              <w:jc w:val="right"/>
              <w:rPr>
                <w:rFonts w:eastAsia="Times New Roman"/>
                <w:bCs/>
                <w:color w:val="000000"/>
              </w:rPr>
            </w:pPr>
            <w:r>
              <w:rPr>
                <w:rFonts w:eastAsia="Times New Roman"/>
                <w:bCs/>
                <w:color w:val="000000"/>
              </w:rPr>
              <w:t>5,000</w:t>
            </w:r>
          </w:p>
        </w:tc>
      </w:tr>
    </w:tbl>
    <w:p w14:paraId="20A1E201" w14:textId="77777777" w:rsidR="006D2177" w:rsidRPr="008041BA" w:rsidRDefault="006D2177" w:rsidP="006D2177">
      <w:pPr>
        <w:keepNext/>
        <w:keepLines/>
        <w:widowControl w:val="0"/>
        <w:suppressLineNumbers/>
        <w:suppressAutoHyphens/>
        <w:spacing w:before="0" w:after="0" w:line="240" w:lineRule="auto"/>
        <w:jc w:val="left"/>
        <w:rPr>
          <w:rStyle w:val="EDGARxbrlTagCode"/>
        </w:rPr>
      </w:pPr>
      <w:r w:rsidRPr="008041BA">
        <w:rPr>
          <w:rStyle w:val="EDGARxbrlTagCode"/>
        </w:rPr>
        <w:t>«J0WGZEA3»]</w:t>
      </w:r>
    </w:p>
    <w:p w14:paraId="7D680DB0" w14:textId="77777777" w:rsidR="006D2177" w:rsidRDefault="006D2177">
      <w:pPr>
        <w:spacing w:before="0" w:after="0" w:line="240" w:lineRule="auto"/>
        <w:jc w:val="left"/>
      </w:pPr>
    </w:p>
    <w:p w14:paraId="1BE2042A" w14:textId="77777777" w:rsidR="006D2177" w:rsidRDefault="006D2177">
      <w:pPr>
        <w:spacing w:before="0" w:after="0" w:line="240" w:lineRule="auto"/>
        <w:jc w:val="left"/>
      </w:pPr>
      <w:r>
        <w:br w:type="page"/>
      </w:r>
    </w:p>
    <w:p w14:paraId="48C67009" w14:textId="77777777" w:rsidR="00E77856" w:rsidRDefault="00E77856" w:rsidP="00E77856">
      <w:pPr>
        <w:pStyle w:val="Heading1"/>
      </w:pPr>
      <w:bookmarkStart w:id="22" w:name="_Toc17896612"/>
      <w:r>
        <w:t>Non-accrual Loans by Loan Class</w:t>
      </w:r>
      <w:bookmarkEnd w:id="22"/>
    </w:p>
    <w:p w14:paraId="7FC4EC9F" w14:textId="77777777" w:rsidR="00E77856" w:rsidRDefault="00E77856" w:rsidP="00E77856">
      <w:pPr>
        <w:keepNext/>
        <w:keepLines/>
        <w:widowControl w:val="0"/>
        <w:suppressLineNumbers/>
        <w:suppressAutoHyphens/>
        <w:rPr>
          <w:rStyle w:val="EDGARxbrlTagCode"/>
          <w:rFonts w:eastAsiaTheme="majorEastAsia"/>
        </w:rPr>
      </w:pPr>
      <w:r>
        <w:rPr>
          <w:rStyle w:val="EDGARxbrlTagCode"/>
          <w:rFonts w:eastAsiaTheme="majorEastAsia"/>
        </w:rPr>
        <w:t>[«SFWCXZGU|Level=3|Tag=AllowanceForLoanLossesTableTextBlock|Label=Schedule of Allowance for Loan Losses|#=223»</w:t>
      </w:r>
    </w:p>
    <w:p w14:paraId="40B68A6B" w14:textId="77777777" w:rsidR="00E77856" w:rsidRPr="0091524D" w:rsidRDefault="00E77856" w:rsidP="00E77856"/>
    <w:tbl>
      <w:tblPr>
        <w:tblW w:w="0" w:type="auto"/>
        <w:jc w:val="center"/>
        <w:tblCellMar>
          <w:left w:w="40" w:type="dxa"/>
          <w:right w:w="40" w:type="dxa"/>
        </w:tblCellMar>
        <w:tblLook w:val="01E0" w:firstRow="1" w:lastRow="1" w:firstColumn="1" w:lastColumn="1" w:noHBand="0" w:noVBand="0"/>
      </w:tblPr>
      <w:tblGrid>
        <w:gridCol w:w="4320"/>
        <w:gridCol w:w="1440"/>
        <w:gridCol w:w="1440"/>
      </w:tblGrid>
      <w:tr w:rsidR="00E77856" w:rsidRPr="008640AD" w14:paraId="2EF0CD4C" w14:textId="77777777" w:rsidTr="00E77856">
        <w:trPr>
          <w:cantSplit/>
          <w:jc w:val="center"/>
        </w:trPr>
        <w:tc>
          <w:tcPr>
            <w:tcW w:w="4320" w:type="dxa"/>
            <w:shd w:val="clear" w:color="auto" w:fill="auto"/>
            <w:noWrap/>
            <w:vAlign w:val="bottom"/>
          </w:tcPr>
          <w:p w14:paraId="35E9120C" w14:textId="77777777" w:rsidR="00E77856" w:rsidRPr="008640AD" w:rsidRDefault="00E77856" w:rsidP="00E77856">
            <w:pPr>
              <w:rPr>
                <w:rFonts w:cs="Arial"/>
                <w:sz w:val="18"/>
              </w:rPr>
            </w:pPr>
          </w:p>
          <w:p w14:paraId="496634C5" w14:textId="77777777" w:rsidR="00E77856" w:rsidRPr="008640AD" w:rsidRDefault="00E77856" w:rsidP="00E77856">
            <w:pPr>
              <w:jc w:val="center"/>
              <w:rPr>
                <w:rFonts w:cs="Arial"/>
                <w:sz w:val="18"/>
                <w:u w:val="single"/>
              </w:rPr>
            </w:pPr>
            <w:r w:rsidRPr="008640AD">
              <w:rPr>
                <w:rFonts w:cs="Arial"/>
                <w:sz w:val="18"/>
                <w:u w:val="single"/>
              </w:rPr>
              <w:t>Loan Class</w:t>
            </w:r>
          </w:p>
        </w:tc>
        <w:tc>
          <w:tcPr>
            <w:tcW w:w="1440" w:type="dxa"/>
            <w:shd w:val="clear" w:color="auto" w:fill="auto"/>
            <w:noWrap/>
            <w:vAlign w:val="bottom"/>
          </w:tcPr>
          <w:p w14:paraId="71033E4F" w14:textId="77777777" w:rsidR="00E77856" w:rsidRPr="008640AD" w:rsidRDefault="00E77856" w:rsidP="00E77856">
            <w:pPr>
              <w:jc w:val="center"/>
              <w:rPr>
                <w:rFonts w:cs="Arial"/>
                <w:sz w:val="18"/>
              </w:rPr>
            </w:pPr>
            <w:r w:rsidRPr="008640AD">
              <w:rPr>
                <w:rFonts w:cs="Arial"/>
                <w:sz w:val="18"/>
              </w:rPr>
              <w:t>March 31,</w:t>
            </w:r>
          </w:p>
          <w:p w14:paraId="247A4740" w14:textId="77777777" w:rsidR="00E77856" w:rsidRPr="008640AD" w:rsidRDefault="00E77856" w:rsidP="00E77856">
            <w:pPr>
              <w:jc w:val="center"/>
              <w:rPr>
                <w:rFonts w:cs="Arial"/>
                <w:sz w:val="18"/>
                <w:highlight w:val="yellow"/>
                <w:u w:val="single"/>
              </w:rPr>
            </w:pPr>
            <w:r w:rsidRPr="008640AD">
              <w:rPr>
                <w:rFonts w:cs="Arial"/>
                <w:sz w:val="18"/>
              </w:rPr>
              <w:t xml:space="preserve"> </w:t>
            </w:r>
            <w:r w:rsidRPr="008640AD">
              <w:rPr>
                <w:rFonts w:cs="Arial"/>
                <w:sz w:val="18"/>
                <w:u w:val="single"/>
              </w:rPr>
              <w:t>2017</w:t>
            </w:r>
          </w:p>
        </w:tc>
        <w:tc>
          <w:tcPr>
            <w:tcW w:w="1440" w:type="dxa"/>
            <w:shd w:val="clear" w:color="auto" w:fill="auto"/>
            <w:noWrap/>
            <w:vAlign w:val="bottom"/>
          </w:tcPr>
          <w:p w14:paraId="020C211E" w14:textId="77777777" w:rsidR="00E77856" w:rsidRDefault="00E77856" w:rsidP="00E77856">
            <w:pPr>
              <w:jc w:val="center"/>
              <w:rPr>
                <w:rFonts w:cs="Arial"/>
                <w:sz w:val="18"/>
              </w:rPr>
            </w:pPr>
            <w:r w:rsidRPr="008640AD">
              <w:rPr>
                <w:rFonts w:cs="Arial"/>
                <w:sz w:val="18"/>
              </w:rPr>
              <w:t>December 31</w:t>
            </w:r>
            <w:r>
              <w:rPr>
                <w:rFonts w:cs="Arial"/>
                <w:sz w:val="18"/>
              </w:rPr>
              <w:t>,</w:t>
            </w:r>
          </w:p>
          <w:p w14:paraId="265F3E96" w14:textId="77777777" w:rsidR="00E77856" w:rsidRPr="008640AD" w:rsidRDefault="00E77856" w:rsidP="00E77856">
            <w:pPr>
              <w:jc w:val="center"/>
              <w:rPr>
                <w:rFonts w:cs="Arial"/>
                <w:sz w:val="18"/>
                <w:u w:val="single"/>
              </w:rPr>
            </w:pPr>
            <w:r w:rsidRPr="008640AD">
              <w:rPr>
                <w:rFonts w:cs="Arial"/>
                <w:sz w:val="18"/>
                <w:u w:val="single"/>
              </w:rPr>
              <w:t xml:space="preserve"> 2016</w:t>
            </w:r>
          </w:p>
        </w:tc>
      </w:tr>
      <w:tr w:rsidR="00E77856" w:rsidRPr="008640AD" w14:paraId="3B208D23" w14:textId="77777777" w:rsidTr="00E77856">
        <w:trPr>
          <w:cantSplit/>
          <w:jc w:val="center"/>
          <w:hidden/>
        </w:trPr>
        <w:tc>
          <w:tcPr>
            <w:tcW w:w="4320" w:type="dxa"/>
            <w:shd w:val="clear" w:color="auto" w:fill="auto"/>
            <w:noWrap/>
            <w:vAlign w:val="bottom"/>
          </w:tcPr>
          <w:p w14:paraId="6700AE0E" w14:textId="77777777" w:rsidR="00E77856" w:rsidRPr="008640AD" w:rsidRDefault="00E77856" w:rsidP="00E77856">
            <w:pPr>
              <w:rPr>
                <w:rStyle w:val="EDGARxbrlTagCode"/>
                <w:rFonts w:eastAsiaTheme="majorEastAsia"/>
                <w:sz w:val="18"/>
              </w:rPr>
            </w:pPr>
            <w:r w:rsidRPr="008640AD">
              <w:rPr>
                <w:rStyle w:val="EDGARxbrlTagCode"/>
                <w:rFonts w:eastAsiaTheme="majorEastAsia"/>
                <w:sz w:val="18"/>
              </w:rPr>
              <w:t>[«SFWGXZZW|Tbl=1|Tag=FinancingReceivableRecordedInvestmentNonaccrualStatus|Label=*|#=224»«SFWGXZZW»]</w:t>
            </w:r>
          </w:p>
        </w:tc>
        <w:tc>
          <w:tcPr>
            <w:tcW w:w="1440" w:type="dxa"/>
            <w:shd w:val="clear" w:color="auto" w:fill="auto"/>
            <w:noWrap/>
            <w:vAlign w:val="bottom"/>
          </w:tcPr>
          <w:p w14:paraId="202239F0" w14:textId="77777777" w:rsidR="00E77856" w:rsidRPr="008640AD" w:rsidRDefault="00E77856" w:rsidP="00E77856">
            <w:pPr>
              <w:rPr>
                <w:rStyle w:val="EDGARxbrlTagCode"/>
                <w:rFonts w:eastAsiaTheme="majorEastAsia"/>
                <w:sz w:val="18"/>
              </w:rPr>
            </w:pPr>
            <w:r w:rsidRPr="008640AD">
              <w:rPr>
                <w:rStyle w:val="EDGARxbrlTagCode"/>
                <w:rFonts w:eastAsiaTheme="majorEastAsia"/>
                <w:sz w:val="18"/>
              </w:rPr>
              <w:t>[«SDWCXZM9|Time=e|#=225»«SDWCXZM9»]</w:t>
            </w:r>
          </w:p>
        </w:tc>
        <w:tc>
          <w:tcPr>
            <w:tcW w:w="1440" w:type="dxa"/>
            <w:shd w:val="clear" w:color="auto" w:fill="auto"/>
            <w:noWrap/>
            <w:vAlign w:val="bottom"/>
          </w:tcPr>
          <w:p w14:paraId="5C156069" w14:textId="77777777" w:rsidR="00E77856" w:rsidRPr="008640AD" w:rsidRDefault="00E77856" w:rsidP="00E77856">
            <w:pPr>
              <w:rPr>
                <w:rStyle w:val="EDGARxbrlTagCode"/>
                <w:rFonts w:eastAsiaTheme="majorEastAsia"/>
                <w:sz w:val="18"/>
              </w:rPr>
            </w:pPr>
            <w:r w:rsidRPr="008640AD">
              <w:rPr>
                <w:rStyle w:val="EDGARxbrlTagCode"/>
                <w:rFonts w:eastAsiaTheme="majorEastAsia"/>
                <w:sz w:val="18"/>
              </w:rPr>
              <w:t>[«SFWCXYEM|Time=sf|#=226»«SFWCXYEM»]</w:t>
            </w:r>
          </w:p>
        </w:tc>
      </w:tr>
      <w:tr w:rsidR="00E77856" w:rsidRPr="008640AD" w14:paraId="52F6BA31" w14:textId="77777777" w:rsidTr="00E77856">
        <w:trPr>
          <w:cantSplit/>
          <w:jc w:val="center"/>
          <w:hidden/>
        </w:trPr>
        <w:tc>
          <w:tcPr>
            <w:tcW w:w="4320" w:type="dxa"/>
            <w:shd w:val="clear" w:color="auto" w:fill="E1E1E1"/>
            <w:noWrap/>
            <w:vAlign w:val="bottom"/>
          </w:tcPr>
          <w:p w14:paraId="6AD34E41" w14:textId="77777777" w:rsidR="00E77856" w:rsidRPr="008640AD" w:rsidRDefault="00E77856" w:rsidP="00E77856">
            <w:pPr>
              <w:tabs>
                <w:tab w:val="right" w:leader="dot" w:pos="4212"/>
              </w:tabs>
              <w:rPr>
                <w:rFonts w:cs="Arial"/>
                <w:sz w:val="18"/>
              </w:rPr>
            </w:pPr>
            <w:r w:rsidRPr="008640AD">
              <w:rPr>
                <w:rStyle w:val="EDGARxbrlTagCode"/>
                <w:rFonts w:eastAsiaTheme="majorEastAsia"/>
                <w:sz w:val="18"/>
              </w:rPr>
              <w:t>[«Y8W20ZH0|Dim=FinancingReceivableRecordedInvestmentByClassOfFinancingReceivableAxis~CosumerLoansMember|#=227»</w:t>
            </w:r>
            <w:r w:rsidRPr="008640AD">
              <w:rPr>
                <w:rFonts w:cs="Arial"/>
                <w:sz w:val="18"/>
              </w:rPr>
              <w:t xml:space="preserve">Consumer Loans </w:t>
            </w:r>
            <w:r w:rsidRPr="008640AD">
              <w:rPr>
                <w:rStyle w:val="EDGARxbrlTagCode"/>
                <w:rFonts w:eastAsiaTheme="majorEastAsia"/>
                <w:sz w:val="18"/>
              </w:rPr>
              <w:t>«Y8W20ZH0»]</w:t>
            </w:r>
          </w:p>
        </w:tc>
        <w:tc>
          <w:tcPr>
            <w:tcW w:w="1440" w:type="dxa"/>
            <w:shd w:val="clear" w:color="auto" w:fill="E1E1E1"/>
            <w:noWrap/>
            <w:vAlign w:val="bottom"/>
          </w:tcPr>
          <w:p w14:paraId="476E0BF3" w14:textId="77777777" w:rsidR="00E77856" w:rsidRPr="008640AD" w:rsidRDefault="00E77856" w:rsidP="00E77856">
            <w:pPr>
              <w:tabs>
                <w:tab w:val="left" w:pos="40"/>
                <w:tab w:val="right" w:pos="1020"/>
              </w:tabs>
              <w:rPr>
                <w:rFonts w:cs="Arial"/>
                <w:sz w:val="18"/>
              </w:rPr>
            </w:pPr>
            <w:r>
              <w:rPr>
                <w:rFonts w:cs="Arial"/>
                <w:sz w:val="18"/>
              </w:rPr>
              <w:tab/>
              <w:t>$</w:t>
            </w:r>
            <w:r>
              <w:rPr>
                <w:rFonts w:cs="Arial"/>
                <w:sz w:val="18"/>
              </w:rPr>
              <w:tab/>
              <w:t>19,682,819</w:t>
            </w:r>
          </w:p>
        </w:tc>
        <w:tc>
          <w:tcPr>
            <w:tcW w:w="1440" w:type="dxa"/>
            <w:shd w:val="clear" w:color="auto" w:fill="E1E1E1"/>
            <w:noWrap/>
            <w:vAlign w:val="bottom"/>
          </w:tcPr>
          <w:p w14:paraId="63CD3853" w14:textId="77777777" w:rsidR="00E77856" w:rsidRPr="008640AD" w:rsidRDefault="00E77856" w:rsidP="00E77856">
            <w:pPr>
              <w:tabs>
                <w:tab w:val="left" w:pos="140"/>
                <w:tab w:val="right" w:pos="1440"/>
              </w:tabs>
              <w:rPr>
                <w:rFonts w:cs="Arial"/>
                <w:sz w:val="18"/>
              </w:rPr>
            </w:pPr>
            <w:r>
              <w:rPr>
                <w:rFonts w:cs="Arial"/>
                <w:sz w:val="18"/>
              </w:rPr>
              <w:tab/>
              <w:t>$</w:t>
            </w:r>
            <w:r>
              <w:rPr>
                <w:rFonts w:cs="Arial"/>
                <w:sz w:val="18"/>
              </w:rPr>
              <w:tab/>
              <w:t>24,658,842</w:t>
            </w:r>
          </w:p>
        </w:tc>
      </w:tr>
      <w:tr w:rsidR="00E77856" w:rsidRPr="008640AD" w14:paraId="028B7D41" w14:textId="77777777" w:rsidTr="00E77856">
        <w:trPr>
          <w:cantSplit/>
          <w:jc w:val="center"/>
          <w:hidden/>
        </w:trPr>
        <w:tc>
          <w:tcPr>
            <w:tcW w:w="4320" w:type="dxa"/>
            <w:shd w:val="clear" w:color="auto" w:fill="auto"/>
            <w:noWrap/>
            <w:vAlign w:val="bottom"/>
          </w:tcPr>
          <w:p w14:paraId="5E51D52C" w14:textId="77777777" w:rsidR="00E77856" w:rsidRPr="008640AD" w:rsidRDefault="00E77856" w:rsidP="00E77856">
            <w:pPr>
              <w:tabs>
                <w:tab w:val="right" w:leader="dot" w:pos="4212"/>
              </w:tabs>
              <w:rPr>
                <w:rFonts w:cs="Arial"/>
                <w:sz w:val="18"/>
              </w:rPr>
            </w:pPr>
            <w:r w:rsidRPr="008640AD">
              <w:rPr>
                <w:rStyle w:val="EDGARxbrlTagCode"/>
                <w:rFonts w:eastAsiaTheme="majorEastAsia"/>
                <w:sz w:val="18"/>
              </w:rPr>
              <w:t>[«Y8W60Y28|Dim=FinancingReceivableRecordedInvestmentByClassOfFinancingReceivableAxis~RealEstateLoansMember|#=228»</w:t>
            </w:r>
            <w:r w:rsidRPr="008640AD">
              <w:rPr>
                <w:rFonts w:cs="Arial"/>
                <w:sz w:val="18"/>
              </w:rPr>
              <w:t xml:space="preserve">Real Estate Loans </w:t>
            </w:r>
            <w:r w:rsidRPr="008640AD">
              <w:rPr>
                <w:rStyle w:val="EDGARxbrlTagCode"/>
                <w:rFonts w:eastAsiaTheme="majorEastAsia"/>
                <w:sz w:val="18"/>
              </w:rPr>
              <w:t>«Y8W60Y28»]</w:t>
            </w:r>
          </w:p>
        </w:tc>
        <w:tc>
          <w:tcPr>
            <w:tcW w:w="1440" w:type="dxa"/>
            <w:shd w:val="clear" w:color="auto" w:fill="auto"/>
            <w:noWrap/>
            <w:vAlign w:val="bottom"/>
          </w:tcPr>
          <w:p w14:paraId="046BDDFE" w14:textId="77777777" w:rsidR="00E77856" w:rsidRPr="008640AD" w:rsidRDefault="00E77856" w:rsidP="00E77856">
            <w:pPr>
              <w:tabs>
                <w:tab w:val="left" w:pos="40"/>
                <w:tab w:val="right" w:pos="1020"/>
              </w:tabs>
              <w:rPr>
                <w:rFonts w:cs="Arial"/>
                <w:sz w:val="18"/>
              </w:rPr>
            </w:pPr>
            <w:r>
              <w:rPr>
                <w:rFonts w:cs="Arial"/>
                <w:sz w:val="18"/>
              </w:rPr>
              <w:tab/>
            </w:r>
            <w:r>
              <w:rPr>
                <w:rFonts w:cs="Arial"/>
                <w:sz w:val="18"/>
              </w:rPr>
              <w:tab/>
              <w:t>1,116,996</w:t>
            </w:r>
          </w:p>
        </w:tc>
        <w:tc>
          <w:tcPr>
            <w:tcW w:w="1440" w:type="dxa"/>
            <w:shd w:val="clear" w:color="auto" w:fill="auto"/>
            <w:noWrap/>
            <w:vAlign w:val="bottom"/>
          </w:tcPr>
          <w:p w14:paraId="3930070E" w14:textId="77777777" w:rsidR="00E77856" w:rsidRPr="008640AD" w:rsidRDefault="00E77856" w:rsidP="00E77856">
            <w:pPr>
              <w:tabs>
                <w:tab w:val="left" w:pos="140"/>
                <w:tab w:val="right" w:pos="1440"/>
              </w:tabs>
              <w:rPr>
                <w:rFonts w:cs="Arial"/>
                <w:sz w:val="18"/>
              </w:rPr>
            </w:pPr>
            <w:r>
              <w:rPr>
                <w:rFonts w:cs="Arial"/>
                <w:sz w:val="18"/>
              </w:rPr>
              <w:tab/>
            </w:r>
            <w:r>
              <w:rPr>
                <w:rFonts w:cs="Arial"/>
                <w:sz w:val="18"/>
              </w:rPr>
              <w:tab/>
              <w:t>1,374,941</w:t>
            </w:r>
          </w:p>
        </w:tc>
      </w:tr>
      <w:tr w:rsidR="00E77856" w:rsidRPr="008640AD" w14:paraId="07CB5E2A" w14:textId="77777777" w:rsidTr="00E77856">
        <w:trPr>
          <w:cantSplit/>
          <w:jc w:val="center"/>
          <w:hidden/>
        </w:trPr>
        <w:tc>
          <w:tcPr>
            <w:tcW w:w="4320" w:type="dxa"/>
            <w:shd w:val="clear" w:color="auto" w:fill="E1E1E1"/>
            <w:noWrap/>
            <w:vAlign w:val="bottom"/>
          </w:tcPr>
          <w:p w14:paraId="3C50DFEF" w14:textId="77777777" w:rsidR="00E77856" w:rsidRPr="008640AD" w:rsidRDefault="00E77856" w:rsidP="00E77856">
            <w:pPr>
              <w:tabs>
                <w:tab w:val="right" w:leader="dot" w:pos="4212"/>
              </w:tabs>
              <w:rPr>
                <w:rFonts w:cs="Arial"/>
                <w:sz w:val="18"/>
              </w:rPr>
            </w:pPr>
            <w:r w:rsidRPr="008640AD">
              <w:rPr>
                <w:rStyle w:val="EDGARxbrlTagCode"/>
                <w:rFonts w:eastAsiaTheme="majorEastAsia"/>
                <w:sz w:val="18"/>
              </w:rPr>
              <w:t>[«YAW60YH2|Dim=FinancingReceivableRecordedInvestmentByClassOfFinancingReceivableAxis~SalesFinanceContracts1Member|#=229»</w:t>
            </w:r>
            <w:r w:rsidRPr="008640AD">
              <w:rPr>
                <w:rFonts w:cs="Arial"/>
                <w:sz w:val="18"/>
              </w:rPr>
              <w:t>Sales Finance Contracts</w:t>
            </w:r>
            <w:r w:rsidRPr="008640AD">
              <w:rPr>
                <w:rStyle w:val="EDGARxbrlTagCode"/>
                <w:rFonts w:eastAsiaTheme="majorEastAsia"/>
                <w:sz w:val="18"/>
              </w:rPr>
              <w:t>«YAW60YH2»]</w:t>
            </w:r>
          </w:p>
        </w:tc>
        <w:tc>
          <w:tcPr>
            <w:tcW w:w="1440" w:type="dxa"/>
            <w:shd w:val="clear" w:color="auto" w:fill="E1E1E1"/>
            <w:noWrap/>
            <w:vAlign w:val="bottom"/>
          </w:tcPr>
          <w:p w14:paraId="05ABABF2" w14:textId="77777777" w:rsidR="00E77856" w:rsidRPr="008640AD" w:rsidRDefault="00E77856" w:rsidP="00E77856">
            <w:pPr>
              <w:tabs>
                <w:tab w:val="left" w:pos="40"/>
                <w:tab w:val="right" w:pos="1020"/>
              </w:tabs>
              <w:rPr>
                <w:rFonts w:cs="Arial"/>
                <w:sz w:val="18"/>
                <w:u w:val="single"/>
              </w:rPr>
            </w:pPr>
            <w:r>
              <w:rPr>
                <w:rFonts w:cs="Arial"/>
                <w:sz w:val="18"/>
                <w:u w:val="single"/>
              </w:rPr>
              <w:tab/>
            </w:r>
            <w:r>
              <w:rPr>
                <w:rFonts w:cs="Arial"/>
                <w:sz w:val="18"/>
                <w:u w:val="single"/>
              </w:rPr>
              <w:tab/>
              <w:t>813,970</w:t>
            </w:r>
          </w:p>
        </w:tc>
        <w:tc>
          <w:tcPr>
            <w:tcW w:w="1440" w:type="dxa"/>
            <w:shd w:val="clear" w:color="auto" w:fill="E1E1E1"/>
            <w:noWrap/>
            <w:vAlign w:val="bottom"/>
          </w:tcPr>
          <w:p w14:paraId="25F01E69" w14:textId="77777777" w:rsidR="00E77856" w:rsidRPr="008640AD" w:rsidRDefault="00E77856" w:rsidP="00E77856">
            <w:pPr>
              <w:tabs>
                <w:tab w:val="left" w:pos="140"/>
                <w:tab w:val="right" w:pos="1440"/>
              </w:tabs>
              <w:rPr>
                <w:rFonts w:cs="Arial"/>
                <w:sz w:val="18"/>
                <w:u w:val="single"/>
              </w:rPr>
            </w:pPr>
            <w:r>
              <w:rPr>
                <w:rFonts w:cs="Arial"/>
                <w:sz w:val="18"/>
                <w:u w:val="single"/>
              </w:rPr>
              <w:tab/>
            </w:r>
            <w:r>
              <w:rPr>
                <w:rFonts w:cs="Arial"/>
                <w:sz w:val="18"/>
                <w:u w:val="single"/>
              </w:rPr>
              <w:tab/>
              <w:t>1,036,697</w:t>
            </w:r>
          </w:p>
        </w:tc>
      </w:tr>
      <w:tr w:rsidR="00E77856" w:rsidRPr="008640AD" w14:paraId="2BC81693" w14:textId="77777777" w:rsidTr="00E77856">
        <w:trPr>
          <w:cantSplit/>
          <w:jc w:val="center"/>
        </w:trPr>
        <w:tc>
          <w:tcPr>
            <w:tcW w:w="4320" w:type="dxa"/>
            <w:shd w:val="clear" w:color="auto" w:fill="auto"/>
            <w:noWrap/>
            <w:vAlign w:val="bottom"/>
          </w:tcPr>
          <w:p w14:paraId="1FE837B1" w14:textId="77777777" w:rsidR="00E77856" w:rsidRPr="008640AD" w:rsidRDefault="00E77856" w:rsidP="00E77856">
            <w:pPr>
              <w:tabs>
                <w:tab w:val="left" w:pos="376"/>
                <w:tab w:val="right" w:leader="dot" w:pos="4212"/>
              </w:tabs>
              <w:rPr>
                <w:rFonts w:cs="Arial"/>
                <w:sz w:val="18"/>
              </w:rPr>
            </w:pPr>
            <w:r w:rsidRPr="008640AD">
              <w:rPr>
                <w:rFonts w:cs="Arial"/>
                <w:sz w:val="18"/>
              </w:rPr>
              <w:tab/>
              <w:t xml:space="preserve">Total </w:t>
            </w:r>
          </w:p>
        </w:tc>
        <w:tc>
          <w:tcPr>
            <w:tcW w:w="1440" w:type="dxa"/>
            <w:shd w:val="clear" w:color="auto" w:fill="auto"/>
            <w:noWrap/>
            <w:vAlign w:val="bottom"/>
          </w:tcPr>
          <w:p w14:paraId="2AAD5140" w14:textId="77777777" w:rsidR="00E77856" w:rsidRPr="008640AD" w:rsidRDefault="00E77856" w:rsidP="00E77856">
            <w:pPr>
              <w:tabs>
                <w:tab w:val="left" w:pos="40"/>
                <w:tab w:val="right" w:pos="1020"/>
              </w:tabs>
              <w:rPr>
                <w:rFonts w:cs="Arial"/>
                <w:sz w:val="18"/>
                <w:u w:val="single"/>
              </w:rPr>
            </w:pPr>
            <w:r>
              <w:rPr>
                <w:rFonts w:cs="Arial"/>
                <w:sz w:val="18"/>
                <w:u w:val="single"/>
              </w:rPr>
              <w:tab/>
              <w:t>$</w:t>
            </w:r>
            <w:r>
              <w:rPr>
                <w:rFonts w:cs="Arial"/>
                <w:sz w:val="18"/>
                <w:u w:val="single"/>
              </w:rPr>
              <w:tab/>
              <w:t>21,613,785</w:t>
            </w:r>
          </w:p>
        </w:tc>
        <w:tc>
          <w:tcPr>
            <w:tcW w:w="1440" w:type="dxa"/>
            <w:shd w:val="clear" w:color="auto" w:fill="auto"/>
            <w:noWrap/>
            <w:vAlign w:val="bottom"/>
          </w:tcPr>
          <w:p w14:paraId="5612D6D2" w14:textId="77777777" w:rsidR="00E77856" w:rsidRPr="008640AD" w:rsidRDefault="00E77856" w:rsidP="00E77856">
            <w:pPr>
              <w:tabs>
                <w:tab w:val="left" w:pos="140"/>
                <w:tab w:val="right" w:pos="1440"/>
              </w:tabs>
              <w:rPr>
                <w:rFonts w:cs="Arial"/>
                <w:sz w:val="18"/>
                <w:u w:val="single"/>
              </w:rPr>
            </w:pPr>
            <w:r>
              <w:rPr>
                <w:rFonts w:cs="Arial"/>
                <w:sz w:val="18"/>
                <w:u w:val="single"/>
              </w:rPr>
              <w:tab/>
              <w:t>$</w:t>
            </w:r>
            <w:r>
              <w:rPr>
                <w:rFonts w:cs="Arial"/>
                <w:sz w:val="18"/>
                <w:u w:val="single"/>
              </w:rPr>
              <w:tab/>
              <w:t>27,070,480</w:t>
            </w:r>
          </w:p>
        </w:tc>
      </w:tr>
    </w:tbl>
    <w:p w14:paraId="3616C88A" w14:textId="77777777" w:rsidR="00E77856" w:rsidRDefault="00E77856" w:rsidP="00E77856">
      <w:pPr>
        <w:keepNext/>
        <w:keepLines/>
        <w:widowControl w:val="0"/>
        <w:suppressLineNumbers/>
        <w:suppressAutoHyphens/>
        <w:rPr>
          <w:rStyle w:val="EDGARxbrlTagCode"/>
          <w:rFonts w:eastAsiaTheme="majorEastAsia"/>
        </w:rPr>
      </w:pPr>
      <w:r>
        <w:rPr>
          <w:rStyle w:val="EDGARxbrlTagCode"/>
          <w:rFonts w:eastAsiaTheme="majorEastAsia"/>
        </w:rPr>
        <w:t>«SFWCXZGU»]</w:t>
      </w:r>
    </w:p>
    <w:p w14:paraId="23182662" w14:textId="77777777" w:rsidR="00E77856" w:rsidRDefault="00E77856" w:rsidP="008219EA"/>
    <w:p w14:paraId="708545AE" w14:textId="77777777" w:rsidR="00E77856" w:rsidRDefault="00E77856">
      <w:pPr>
        <w:spacing w:before="0" w:after="0" w:line="240" w:lineRule="auto"/>
        <w:jc w:val="left"/>
      </w:pPr>
      <w:r>
        <w:br w:type="page"/>
      </w:r>
    </w:p>
    <w:p w14:paraId="43CF1A5F" w14:textId="77777777" w:rsidR="00E77856" w:rsidRDefault="00E77856" w:rsidP="00E77856">
      <w:pPr>
        <w:pStyle w:val="Heading1"/>
      </w:pPr>
      <w:bookmarkStart w:id="23" w:name="_Toc17896613"/>
      <w:r>
        <w:t>Age Analysis of Past Due Loans by Loan Class</w:t>
      </w:r>
      <w:bookmarkEnd w:id="23"/>
    </w:p>
    <w:p w14:paraId="7B339995" w14:textId="77777777" w:rsidR="00E77856" w:rsidRDefault="00E77856" w:rsidP="00E77856">
      <w:pPr>
        <w:keepNext/>
        <w:keepLines/>
        <w:widowControl w:val="0"/>
        <w:suppressLineNumbers/>
        <w:suppressAutoHyphens/>
        <w:rPr>
          <w:rStyle w:val="EDGARxbrlTagCode"/>
          <w:rFonts w:eastAsiaTheme="majorEastAsia"/>
        </w:rPr>
      </w:pPr>
      <w:r>
        <w:rPr>
          <w:rStyle w:val="EDGARxbrlTagCode"/>
          <w:rFonts w:eastAsiaTheme="majorEastAsia"/>
        </w:rPr>
        <w:t xml:space="preserve"> [«SDWCXXW1|Level=3|Tag=PastDueFinancingReceivablesTableTextBlock|Label=Past Due Financing Receivables|#=230»</w:t>
      </w:r>
    </w:p>
    <w:p w14:paraId="0597D8A0" w14:textId="77777777" w:rsidR="00E77856" w:rsidRDefault="00E77856" w:rsidP="00E77856">
      <w:pPr>
        <w:rPr>
          <w:rFonts w:cs="Arial"/>
        </w:rPr>
      </w:pPr>
    </w:p>
    <w:tbl>
      <w:tblPr>
        <w:tblW w:w="0" w:type="auto"/>
        <w:jc w:val="center"/>
        <w:tblCellMar>
          <w:left w:w="40" w:type="dxa"/>
          <w:right w:w="40" w:type="dxa"/>
        </w:tblCellMar>
        <w:tblLook w:val="01E0" w:firstRow="1" w:lastRow="1" w:firstColumn="1" w:lastColumn="1" w:noHBand="0" w:noVBand="0"/>
      </w:tblPr>
      <w:tblGrid>
        <w:gridCol w:w="4320"/>
        <w:gridCol w:w="1440"/>
        <w:gridCol w:w="1440"/>
        <w:gridCol w:w="1440"/>
        <w:gridCol w:w="1440"/>
      </w:tblGrid>
      <w:tr w:rsidR="00E77856" w:rsidRPr="008640AD" w14:paraId="0A8434DE" w14:textId="77777777" w:rsidTr="00E77856">
        <w:trPr>
          <w:cantSplit/>
          <w:jc w:val="center"/>
        </w:trPr>
        <w:tc>
          <w:tcPr>
            <w:tcW w:w="4320" w:type="dxa"/>
            <w:shd w:val="clear" w:color="auto" w:fill="auto"/>
            <w:noWrap/>
            <w:vAlign w:val="bottom"/>
          </w:tcPr>
          <w:p w14:paraId="2D5E3064" w14:textId="77777777" w:rsidR="00E77856" w:rsidRPr="008640AD" w:rsidRDefault="00E77856" w:rsidP="00E77856">
            <w:pPr>
              <w:rPr>
                <w:rFonts w:cs="Arial"/>
                <w:sz w:val="18"/>
              </w:rPr>
            </w:pPr>
          </w:p>
          <w:p w14:paraId="117343FF" w14:textId="77777777" w:rsidR="00E77856" w:rsidRPr="008640AD" w:rsidRDefault="00E77856" w:rsidP="00E77856">
            <w:pPr>
              <w:rPr>
                <w:rFonts w:cs="Arial"/>
                <w:sz w:val="18"/>
              </w:rPr>
            </w:pPr>
          </w:p>
          <w:p w14:paraId="0E04550C" w14:textId="77777777" w:rsidR="00E77856" w:rsidRPr="008640AD" w:rsidRDefault="00E77856" w:rsidP="00E77856">
            <w:pPr>
              <w:rPr>
                <w:rFonts w:cs="Arial"/>
                <w:sz w:val="18"/>
                <w:u w:val="single"/>
              </w:rPr>
            </w:pPr>
            <w:r w:rsidRPr="008640AD">
              <w:rPr>
                <w:rFonts w:cs="Arial"/>
                <w:sz w:val="18"/>
                <w:u w:val="single"/>
              </w:rPr>
              <w:t>March 31, 2017</w:t>
            </w:r>
          </w:p>
        </w:tc>
        <w:tc>
          <w:tcPr>
            <w:tcW w:w="1440" w:type="dxa"/>
            <w:shd w:val="clear" w:color="auto" w:fill="auto"/>
            <w:noWrap/>
            <w:vAlign w:val="bottom"/>
          </w:tcPr>
          <w:p w14:paraId="573F64CE" w14:textId="77777777" w:rsidR="00E77856" w:rsidRPr="008640AD" w:rsidRDefault="00E77856" w:rsidP="00E77856">
            <w:pPr>
              <w:jc w:val="center"/>
              <w:rPr>
                <w:rFonts w:cs="Arial"/>
                <w:sz w:val="18"/>
              </w:rPr>
            </w:pPr>
          </w:p>
          <w:p w14:paraId="360B1C90" w14:textId="77777777" w:rsidR="00E77856" w:rsidRPr="008640AD" w:rsidRDefault="00E77856" w:rsidP="00E77856">
            <w:pPr>
              <w:jc w:val="center"/>
              <w:rPr>
                <w:rFonts w:cs="Arial"/>
                <w:sz w:val="18"/>
              </w:rPr>
            </w:pPr>
            <w:r w:rsidRPr="008640AD">
              <w:rPr>
                <w:rFonts w:cs="Arial"/>
                <w:sz w:val="18"/>
              </w:rPr>
              <w:t>30-59 Days</w:t>
            </w:r>
          </w:p>
          <w:p w14:paraId="63537F1A" w14:textId="77777777" w:rsidR="00E77856" w:rsidRPr="008640AD" w:rsidRDefault="00E77856" w:rsidP="00E77856">
            <w:pPr>
              <w:jc w:val="center"/>
              <w:rPr>
                <w:rFonts w:cs="Arial"/>
                <w:sz w:val="18"/>
                <w:u w:val="single"/>
              </w:rPr>
            </w:pPr>
            <w:r w:rsidRPr="008640AD">
              <w:rPr>
                <w:rFonts w:cs="Arial"/>
                <w:sz w:val="18"/>
                <w:u w:val="single"/>
              </w:rPr>
              <w:t>Past Due</w:t>
            </w:r>
          </w:p>
        </w:tc>
        <w:tc>
          <w:tcPr>
            <w:tcW w:w="1440" w:type="dxa"/>
            <w:shd w:val="clear" w:color="auto" w:fill="auto"/>
            <w:noWrap/>
            <w:vAlign w:val="bottom"/>
          </w:tcPr>
          <w:p w14:paraId="153FEA88" w14:textId="77777777" w:rsidR="00E77856" w:rsidRPr="008640AD" w:rsidRDefault="00E77856" w:rsidP="00E77856">
            <w:pPr>
              <w:jc w:val="center"/>
              <w:rPr>
                <w:rFonts w:cs="Arial"/>
                <w:sz w:val="18"/>
              </w:rPr>
            </w:pPr>
          </w:p>
          <w:p w14:paraId="50150DF7" w14:textId="77777777" w:rsidR="00E77856" w:rsidRPr="008640AD" w:rsidRDefault="00E77856" w:rsidP="00E77856">
            <w:pPr>
              <w:jc w:val="center"/>
              <w:rPr>
                <w:rFonts w:cs="Arial"/>
                <w:sz w:val="18"/>
              </w:rPr>
            </w:pPr>
            <w:r w:rsidRPr="008640AD">
              <w:rPr>
                <w:rFonts w:cs="Arial"/>
                <w:sz w:val="18"/>
              </w:rPr>
              <w:t>60-89 Days</w:t>
            </w:r>
          </w:p>
          <w:p w14:paraId="52C59D2A" w14:textId="77777777" w:rsidR="00E77856" w:rsidRPr="008640AD" w:rsidRDefault="00E77856" w:rsidP="00E77856">
            <w:pPr>
              <w:jc w:val="center"/>
              <w:rPr>
                <w:rFonts w:cs="Arial"/>
                <w:sz w:val="18"/>
                <w:u w:val="single"/>
              </w:rPr>
            </w:pPr>
            <w:r w:rsidRPr="008640AD">
              <w:rPr>
                <w:rFonts w:cs="Arial"/>
                <w:sz w:val="18"/>
                <w:u w:val="single"/>
              </w:rPr>
              <w:t>Past Due</w:t>
            </w:r>
          </w:p>
        </w:tc>
        <w:tc>
          <w:tcPr>
            <w:tcW w:w="1440" w:type="dxa"/>
            <w:shd w:val="clear" w:color="auto" w:fill="auto"/>
            <w:noWrap/>
            <w:vAlign w:val="bottom"/>
          </w:tcPr>
          <w:p w14:paraId="022B2556" w14:textId="77777777" w:rsidR="00E77856" w:rsidRPr="008640AD" w:rsidRDefault="00E77856" w:rsidP="00E77856">
            <w:pPr>
              <w:jc w:val="center"/>
              <w:rPr>
                <w:rFonts w:cs="Arial"/>
                <w:sz w:val="18"/>
              </w:rPr>
            </w:pPr>
            <w:r w:rsidRPr="008640AD">
              <w:rPr>
                <w:rFonts w:cs="Arial"/>
                <w:sz w:val="18"/>
              </w:rPr>
              <w:t>90 Days or</w:t>
            </w:r>
          </w:p>
          <w:p w14:paraId="4C43F5E2" w14:textId="77777777" w:rsidR="00E77856" w:rsidRPr="008640AD" w:rsidRDefault="00E77856" w:rsidP="00E77856">
            <w:pPr>
              <w:jc w:val="center"/>
              <w:rPr>
                <w:rFonts w:cs="Arial"/>
                <w:sz w:val="18"/>
              </w:rPr>
            </w:pPr>
            <w:r w:rsidRPr="008640AD">
              <w:rPr>
                <w:rFonts w:cs="Arial"/>
                <w:sz w:val="18"/>
              </w:rPr>
              <w:t>More</w:t>
            </w:r>
          </w:p>
          <w:p w14:paraId="663CCE4C" w14:textId="77777777" w:rsidR="00E77856" w:rsidRPr="008640AD" w:rsidRDefault="00E77856" w:rsidP="00E77856">
            <w:pPr>
              <w:jc w:val="center"/>
              <w:rPr>
                <w:rFonts w:cs="Arial"/>
                <w:sz w:val="18"/>
                <w:u w:val="single"/>
              </w:rPr>
            </w:pPr>
            <w:r w:rsidRPr="008640AD">
              <w:rPr>
                <w:rFonts w:cs="Arial"/>
                <w:sz w:val="18"/>
                <w:u w:val="single"/>
              </w:rPr>
              <w:t>Past Due</w:t>
            </w:r>
          </w:p>
        </w:tc>
        <w:tc>
          <w:tcPr>
            <w:tcW w:w="1440" w:type="dxa"/>
            <w:shd w:val="clear" w:color="auto" w:fill="auto"/>
            <w:noWrap/>
            <w:vAlign w:val="bottom"/>
          </w:tcPr>
          <w:p w14:paraId="45C3195E" w14:textId="77777777" w:rsidR="00E77856" w:rsidRPr="008640AD" w:rsidRDefault="00E77856" w:rsidP="00E77856">
            <w:pPr>
              <w:jc w:val="center"/>
              <w:rPr>
                <w:rFonts w:cs="Arial"/>
                <w:sz w:val="18"/>
              </w:rPr>
            </w:pPr>
            <w:r w:rsidRPr="008640AD">
              <w:rPr>
                <w:rFonts w:cs="Arial"/>
                <w:sz w:val="18"/>
              </w:rPr>
              <w:t>Total</w:t>
            </w:r>
          </w:p>
          <w:p w14:paraId="68B10A3B" w14:textId="77777777" w:rsidR="00E77856" w:rsidRPr="008640AD" w:rsidRDefault="00E77856" w:rsidP="00E77856">
            <w:pPr>
              <w:jc w:val="center"/>
              <w:rPr>
                <w:rFonts w:cs="Arial"/>
                <w:sz w:val="18"/>
              </w:rPr>
            </w:pPr>
            <w:r w:rsidRPr="008640AD">
              <w:rPr>
                <w:rFonts w:cs="Arial"/>
                <w:sz w:val="18"/>
              </w:rPr>
              <w:t>Past Due</w:t>
            </w:r>
          </w:p>
          <w:p w14:paraId="6AE26687" w14:textId="77777777" w:rsidR="00E77856" w:rsidRPr="008640AD" w:rsidRDefault="00E77856" w:rsidP="00E77856">
            <w:pPr>
              <w:jc w:val="center"/>
              <w:rPr>
                <w:rFonts w:cs="Arial"/>
                <w:sz w:val="18"/>
                <w:u w:val="single"/>
              </w:rPr>
            </w:pPr>
            <w:r w:rsidRPr="008640AD">
              <w:rPr>
                <w:rFonts w:cs="Arial"/>
                <w:sz w:val="18"/>
                <w:u w:val="single"/>
              </w:rPr>
              <w:t>Loans</w:t>
            </w:r>
          </w:p>
        </w:tc>
      </w:tr>
      <w:tr w:rsidR="00E77856" w:rsidRPr="008640AD" w14:paraId="609CE22E" w14:textId="77777777" w:rsidTr="00E77856">
        <w:trPr>
          <w:cantSplit/>
          <w:jc w:val="center"/>
          <w:hidden/>
        </w:trPr>
        <w:tc>
          <w:tcPr>
            <w:tcW w:w="4320" w:type="dxa"/>
            <w:shd w:val="clear" w:color="auto" w:fill="auto"/>
            <w:noWrap/>
            <w:vAlign w:val="bottom"/>
          </w:tcPr>
          <w:p w14:paraId="0CECEAD0" w14:textId="77777777" w:rsidR="00E77856" w:rsidRPr="008640AD" w:rsidRDefault="00E77856" w:rsidP="00E77856">
            <w:pPr>
              <w:rPr>
                <w:rStyle w:val="EDGARxbrlTagCode"/>
                <w:rFonts w:eastAsiaTheme="majorEastAsia"/>
                <w:sz w:val="18"/>
              </w:rPr>
            </w:pPr>
            <w:r w:rsidRPr="008640AD">
              <w:rPr>
                <w:rStyle w:val="EDGARxbrlTagCode"/>
                <w:rFonts w:eastAsiaTheme="majorEastAsia"/>
                <w:sz w:val="18"/>
              </w:rPr>
              <w:t>[«SFWCXW1H|Tbl=1|Time=e|#=231»«SFWCXW1H»]</w:t>
            </w:r>
          </w:p>
        </w:tc>
        <w:tc>
          <w:tcPr>
            <w:tcW w:w="1440" w:type="dxa"/>
            <w:shd w:val="clear" w:color="auto" w:fill="auto"/>
            <w:noWrap/>
            <w:vAlign w:val="bottom"/>
          </w:tcPr>
          <w:p w14:paraId="77F8EFF2" w14:textId="77777777" w:rsidR="00E77856" w:rsidRPr="008640AD" w:rsidRDefault="00E77856" w:rsidP="00E77856">
            <w:pPr>
              <w:jc w:val="right"/>
              <w:rPr>
                <w:rStyle w:val="EDGARxbrlTagCode"/>
                <w:rFonts w:eastAsiaTheme="majorEastAsia"/>
                <w:sz w:val="18"/>
              </w:rPr>
            </w:pPr>
            <w:r w:rsidRPr="008640AD">
              <w:rPr>
                <w:rStyle w:val="EDGARxbrlTagCode"/>
                <w:rFonts w:eastAsiaTheme="majorEastAsia"/>
                <w:sz w:val="18"/>
              </w:rPr>
              <w:t>[«SFWGXWTA|Tag=FinancingReceivableRecordedInvestmentPastDue|Label=*|Dim=FinancingReceivablesPeriodPastDueAxis~FinancingReceivables30To59DaysPastDueMember|#=232»«SFWGXWTA»]</w:t>
            </w:r>
          </w:p>
        </w:tc>
        <w:tc>
          <w:tcPr>
            <w:tcW w:w="1440" w:type="dxa"/>
            <w:shd w:val="clear" w:color="auto" w:fill="auto"/>
            <w:noWrap/>
            <w:vAlign w:val="bottom"/>
          </w:tcPr>
          <w:p w14:paraId="241A1492" w14:textId="77777777" w:rsidR="00E77856" w:rsidRPr="008640AD" w:rsidRDefault="00E77856" w:rsidP="00E77856">
            <w:pPr>
              <w:jc w:val="right"/>
              <w:rPr>
                <w:rStyle w:val="EDGARxbrlTagCode"/>
                <w:rFonts w:eastAsiaTheme="majorEastAsia"/>
                <w:sz w:val="18"/>
              </w:rPr>
            </w:pPr>
            <w:r w:rsidRPr="008640AD">
              <w:rPr>
                <w:rStyle w:val="EDGARxbrlTagCode"/>
                <w:rFonts w:eastAsiaTheme="majorEastAsia"/>
                <w:sz w:val="18"/>
              </w:rPr>
              <w:t>[«SDWCXWZU|Tag=FinancingReceivableRecordedInvestmentPastDue|Label=*|Dim=FinancingReceivablesPeriodPastDueAxis~FinancingReceivables60To89DaysPastDueMember|#=233»«SDWCXWZU»]</w:t>
            </w:r>
          </w:p>
        </w:tc>
        <w:tc>
          <w:tcPr>
            <w:tcW w:w="1440" w:type="dxa"/>
            <w:shd w:val="clear" w:color="auto" w:fill="auto"/>
            <w:noWrap/>
            <w:vAlign w:val="bottom"/>
          </w:tcPr>
          <w:p w14:paraId="1793F00C" w14:textId="77777777" w:rsidR="00E77856" w:rsidRPr="008640AD" w:rsidRDefault="00E77856" w:rsidP="00E77856">
            <w:pPr>
              <w:jc w:val="right"/>
              <w:rPr>
                <w:rStyle w:val="EDGARxbrlTagCode"/>
                <w:rFonts w:eastAsiaTheme="majorEastAsia"/>
                <w:sz w:val="18"/>
              </w:rPr>
            </w:pPr>
            <w:r w:rsidRPr="008640AD">
              <w:rPr>
                <w:rStyle w:val="EDGARxbrlTagCode"/>
                <w:rFonts w:eastAsiaTheme="majorEastAsia"/>
                <w:sz w:val="18"/>
              </w:rPr>
              <w:t>[«SFWGXWNY|Tag=FinancingReceivableRecordedInvestmentPastDue|Label=*|Dim=FinancingReceivablesPeriodPastDueAxis~FinancingReceivablesEqualToGreaterThan90DaysPastDueMember|#=234»«SFWGXWNY»]</w:t>
            </w:r>
          </w:p>
        </w:tc>
        <w:tc>
          <w:tcPr>
            <w:tcW w:w="1440" w:type="dxa"/>
            <w:shd w:val="clear" w:color="auto" w:fill="auto"/>
            <w:noWrap/>
            <w:vAlign w:val="bottom"/>
          </w:tcPr>
          <w:p w14:paraId="216CA905" w14:textId="77777777" w:rsidR="00E77856" w:rsidRPr="008640AD" w:rsidRDefault="00E77856" w:rsidP="00E77856">
            <w:pPr>
              <w:jc w:val="right"/>
              <w:rPr>
                <w:rStyle w:val="EDGARxbrlTagCode"/>
                <w:rFonts w:eastAsiaTheme="majorEastAsia"/>
                <w:sz w:val="18"/>
              </w:rPr>
            </w:pPr>
            <w:r w:rsidRPr="008640AD">
              <w:rPr>
                <w:rStyle w:val="EDGARxbrlTagCode"/>
                <w:rFonts w:eastAsiaTheme="majorEastAsia"/>
                <w:sz w:val="18"/>
              </w:rPr>
              <w:t>[«SFWGXVAE|Tag=FinancingReceivableRecordedInvestmentPastDue|Label=*|Dim=FinancingReceivablesPeriodPastDueAxis~*|#=235»«SFWGXVAE»]</w:t>
            </w:r>
          </w:p>
        </w:tc>
      </w:tr>
      <w:tr w:rsidR="00E77856" w:rsidRPr="008640AD" w14:paraId="27D77C2A" w14:textId="77777777" w:rsidTr="00E77856">
        <w:trPr>
          <w:cantSplit/>
          <w:jc w:val="center"/>
          <w:hidden/>
        </w:trPr>
        <w:tc>
          <w:tcPr>
            <w:tcW w:w="4320" w:type="dxa"/>
            <w:shd w:val="clear" w:color="auto" w:fill="E1E1E1"/>
            <w:noWrap/>
            <w:vAlign w:val="bottom"/>
          </w:tcPr>
          <w:p w14:paraId="7D9DF5D8" w14:textId="77777777" w:rsidR="00E77856" w:rsidRPr="008640AD" w:rsidRDefault="00E77856" w:rsidP="00E77856">
            <w:pPr>
              <w:tabs>
                <w:tab w:val="right" w:leader="dot" w:pos="2304"/>
              </w:tabs>
              <w:rPr>
                <w:rFonts w:cs="Arial"/>
                <w:sz w:val="18"/>
              </w:rPr>
            </w:pPr>
            <w:r w:rsidRPr="008640AD">
              <w:rPr>
                <w:rStyle w:val="EDGARxbrlTagCode"/>
                <w:rFonts w:eastAsiaTheme="majorEastAsia"/>
                <w:sz w:val="18"/>
              </w:rPr>
              <w:t>[«HLHY9SZY|Dim=FinancingReceivableRecordedInvestmentByClassOfFinancingReceivableAxis~CosumerLoansMember|#=236»</w:t>
            </w:r>
            <w:r w:rsidRPr="008640AD">
              <w:rPr>
                <w:rFonts w:cs="Arial"/>
                <w:sz w:val="18"/>
              </w:rPr>
              <w:t xml:space="preserve">Consumer Loans </w:t>
            </w:r>
            <w:r w:rsidRPr="008640AD">
              <w:rPr>
                <w:rStyle w:val="EDGARxbrlTagCode"/>
                <w:rFonts w:eastAsiaTheme="majorEastAsia"/>
                <w:sz w:val="18"/>
              </w:rPr>
              <w:t>«HLHY9SZY»]</w:t>
            </w:r>
          </w:p>
        </w:tc>
        <w:tc>
          <w:tcPr>
            <w:tcW w:w="1440" w:type="dxa"/>
            <w:shd w:val="clear" w:color="auto" w:fill="E1E1E1"/>
            <w:noWrap/>
            <w:vAlign w:val="bottom"/>
          </w:tcPr>
          <w:p w14:paraId="2FED5854" w14:textId="77777777" w:rsidR="00E77856" w:rsidRPr="008640AD" w:rsidRDefault="00E77856" w:rsidP="00E77856">
            <w:pPr>
              <w:tabs>
                <w:tab w:val="left" w:pos="40"/>
                <w:tab w:val="right" w:pos="1020"/>
              </w:tabs>
              <w:rPr>
                <w:rFonts w:cs="Arial"/>
                <w:sz w:val="18"/>
              </w:rPr>
            </w:pPr>
            <w:r>
              <w:rPr>
                <w:rFonts w:cs="Arial"/>
                <w:sz w:val="18"/>
              </w:rPr>
              <w:tab/>
              <w:t>$</w:t>
            </w:r>
            <w:r>
              <w:rPr>
                <w:rFonts w:cs="Arial"/>
                <w:sz w:val="18"/>
              </w:rPr>
              <w:tab/>
              <w:t>14,136,030</w:t>
            </w:r>
          </w:p>
        </w:tc>
        <w:tc>
          <w:tcPr>
            <w:tcW w:w="1440" w:type="dxa"/>
            <w:shd w:val="clear" w:color="auto" w:fill="E1E1E1"/>
            <w:noWrap/>
            <w:vAlign w:val="bottom"/>
          </w:tcPr>
          <w:p w14:paraId="3F6267E8" w14:textId="77777777" w:rsidR="00E77856" w:rsidRPr="008640AD" w:rsidRDefault="00E77856" w:rsidP="00E77856">
            <w:pPr>
              <w:tabs>
                <w:tab w:val="left" w:pos="40"/>
                <w:tab w:val="right" w:pos="920"/>
              </w:tabs>
              <w:rPr>
                <w:rFonts w:cs="Arial"/>
                <w:sz w:val="18"/>
              </w:rPr>
            </w:pPr>
            <w:r>
              <w:rPr>
                <w:rFonts w:cs="Arial"/>
                <w:sz w:val="18"/>
              </w:rPr>
              <w:tab/>
              <w:t>$</w:t>
            </w:r>
            <w:r>
              <w:rPr>
                <w:rFonts w:cs="Arial"/>
                <w:sz w:val="18"/>
              </w:rPr>
              <w:tab/>
              <w:t>8,037,635</w:t>
            </w:r>
          </w:p>
        </w:tc>
        <w:tc>
          <w:tcPr>
            <w:tcW w:w="1440" w:type="dxa"/>
            <w:shd w:val="clear" w:color="auto" w:fill="E1E1E1"/>
            <w:noWrap/>
            <w:vAlign w:val="bottom"/>
          </w:tcPr>
          <w:p w14:paraId="3D38FD82" w14:textId="77777777" w:rsidR="00E77856" w:rsidRPr="008640AD" w:rsidRDefault="00E77856" w:rsidP="00E77856">
            <w:pPr>
              <w:tabs>
                <w:tab w:val="left" w:pos="40"/>
                <w:tab w:val="right" w:pos="1020"/>
              </w:tabs>
              <w:rPr>
                <w:rFonts w:cs="Arial"/>
                <w:sz w:val="18"/>
              </w:rPr>
            </w:pPr>
            <w:r>
              <w:rPr>
                <w:rFonts w:cs="Arial"/>
                <w:sz w:val="18"/>
              </w:rPr>
              <w:tab/>
              <w:t>$</w:t>
            </w:r>
            <w:r>
              <w:rPr>
                <w:rFonts w:cs="Arial"/>
                <w:sz w:val="18"/>
              </w:rPr>
              <w:tab/>
              <w:t>16,660,667</w:t>
            </w:r>
          </w:p>
        </w:tc>
        <w:tc>
          <w:tcPr>
            <w:tcW w:w="1440" w:type="dxa"/>
            <w:shd w:val="clear" w:color="auto" w:fill="E1E1E1"/>
            <w:noWrap/>
            <w:vAlign w:val="bottom"/>
          </w:tcPr>
          <w:p w14:paraId="4E622FFA" w14:textId="77777777" w:rsidR="00E77856" w:rsidRPr="008640AD" w:rsidRDefault="00E77856" w:rsidP="00E77856">
            <w:pPr>
              <w:tabs>
                <w:tab w:val="left" w:pos="40"/>
                <w:tab w:val="right" w:pos="1020"/>
              </w:tabs>
              <w:rPr>
                <w:rFonts w:cs="Arial"/>
                <w:sz w:val="18"/>
              </w:rPr>
            </w:pPr>
            <w:r>
              <w:rPr>
                <w:rFonts w:cs="Arial"/>
                <w:sz w:val="18"/>
              </w:rPr>
              <w:tab/>
              <w:t>$</w:t>
            </w:r>
            <w:r>
              <w:rPr>
                <w:rFonts w:cs="Arial"/>
                <w:sz w:val="18"/>
              </w:rPr>
              <w:tab/>
              <w:t>38,834,332</w:t>
            </w:r>
          </w:p>
        </w:tc>
      </w:tr>
      <w:tr w:rsidR="00E77856" w:rsidRPr="008640AD" w14:paraId="3B238642" w14:textId="77777777" w:rsidTr="00E77856">
        <w:trPr>
          <w:cantSplit/>
          <w:jc w:val="center"/>
          <w:hidden/>
        </w:trPr>
        <w:tc>
          <w:tcPr>
            <w:tcW w:w="4320" w:type="dxa"/>
            <w:shd w:val="clear" w:color="auto" w:fill="auto"/>
            <w:noWrap/>
            <w:vAlign w:val="bottom"/>
          </w:tcPr>
          <w:p w14:paraId="10C311C8" w14:textId="77777777" w:rsidR="00E77856" w:rsidRPr="008640AD" w:rsidRDefault="00E77856" w:rsidP="00E77856">
            <w:pPr>
              <w:tabs>
                <w:tab w:val="right" w:leader="dot" w:pos="2304"/>
              </w:tabs>
              <w:rPr>
                <w:rFonts w:cs="Arial"/>
                <w:sz w:val="18"/>
              </w:rPr>
            </w:pPr>
            <w:r w:rsidRPr="008640AD">
              <w:rPr>
                <w:rStyle w:val="EDGARxbrlTagCode"/>
                <w:rFonts w:eastAsiaTheme="majorEastAsia"/>
                <w:sz w:val="18"/>
              </w:rPr>
              <w:t>[«HJHU9S7M|Dim=FinancingReceivableRecordedInvestmentByClassOfFinancingReceivableAxis~RealEstateLoansMember|#=237»</w:t>
            </w:r>
            <w:r w:rsidRPr="008640AD">
              <w:rPr>
                <w:rFonts w:cs="Arial"/>
                <w:sz w:val="18"/>
              </w:rPr>
              <w:t>Real Estate Loans</w:t>
            </w:r>
            <w:r w:rsidRPr="008640AD">
              <w:rPr>
                <w:rStyle w:val="EDGARxbrlTagCode"/>
                <w:rFonts w:eastAsiaTheme="majorEastAsia"/>
                <w:sz w:val="18"/>
              </w:rPr>
              <w:t>«HJHU9S7M»]</w:t>
            </w:r>
          </w:p>
        </w:tc>
        <w:tc>
          <w:tcPr>
            <w:tcW w:w="1440" w:type="dxa"/>
            <w:shd w:val="clear" w:color="auto" w:fill="auto"/>
            <w:noWrap/>
            <w:vAlign w:val="bottom"/>
          </w:tcPr>
          <w:p w14:paraId="268DD3D0" w14:textId="77777777" w:rsidR="00E77856" w:rsidRPr="008640AD" w:rsidRDefault="00E77856" w:rsidP="00E77856">
            <w:pPr>
              <w:tabs>
                <w:tab w:val="left" w:pos="40"/>
                <w:tab w:val="right" w:pos="1020"/>
              </w:tabs>
              <w:rPr>
                <w:rFonts w:cs="Arial"/>
                <w:sz w:val="18"/>
              </w:rPr>
            </w:pPr>
            <w:r>
              <w:rPr>
                <w:rFonts w:cs="Arial"/>
                <w:sz w:val="18"/>
              </w:rPr>
              <w:tab/>
            </w:r>
            <w:r>
              <w:rPr>
                <w:rFonts w:cs="Arial"/>
                <w:sz w:val="18"/>
              </w:rPr>
              <w:tab/>
              <w:t>627,595</w:t>
            </w:r>
          </w:p>
        </w:tc>
        <w:tc>
          <w:tcPr>
            <w:tcW w:w="1440" w:type="dxa"/>
            <w:shd w:val="clear" w:color="auto" w:fill="auto"/>
            <w:noWrap/>
            <w:vAlign w:val="bottom"/>
          </w:tcPr>
          <w:p w14:paraId="2A03A835" w14:textId="77777777" w:rsidR="00E77856" w:rsidRPr="008640AD" w:rsidRDefault="00E77856" w:rsidP="00E77856">
            <w:pPr>
              <w:tabs>
                <w:tab w:val="left" w:pos="40"/>
                <w:tab w:val="right" w:pos="920"/>
              </w:tabs>
              <w:rPr>
                <w:rFonts w:cs="Arial"/>
                <w:sz w:val="18"/>
              </w:rPr>
            </w:pPr>
            <w:r>
              <w:rPr>
                <w:rFonts w:cs="Arial"/>
                <w:sz w:val="18"/>
              </w:rPr>
              <w:tab/>
            </w:r>
            <w:r>
              <w:rPr>
                <w:rFonts w:cs="Arial"/>
                <w:sz w:val="18"/>
              </w:rPr>
              <w:tab/>
              <w:t>243,069</w:t>
            </w:r>
          </w:p>
        </w:tc>
        <w:tc>
          <w:tcPr>
            <w:tcW w:w="1440" w:type="dxa"/>
            <w:shd w:val="clear" w:color="auto" w:fill="auto"/>
            <w:noWrap/>
            <w:vAlign w:val="bottom"/>
          </w:tcPr>
          <w:p w14:paraId="6958C454" w14:textId="77777777" w:rsidR="00E77856" w:rsidRPr="008640AD" w:rsidRDefault="00E77856" w:rsidP="00E77856">
            <w:pPr>
              <w:tabs>
                <w:tab w:val="left" w:pos="40"/>
                <w:tab w:val="right" w:pos="1020"/>
              </w:tabs>
              <w:rPr>
                <w:rFonts w:cs="Arial"/>
                <w:sz w:val="18"/>
              </w:rPr>
            </w:pPr>
            <w:r>
              <w:rPr>
                <w:rFonts w:cs="Arial"/>
                <w:sz w:val="18"/>
              </w:rPr>
              <w:tab/>
            </w:r>
            <w:r>
              <w:rPr>
                <w:rFonts w:cs="Arial"/>
                <w:sz w:val="18"/>
              </w:rPr>
              <w:tab/>
              <w:t>1,240,661</w:t>
            </w:r>
          </w:p>
        </w:tc>
        <w:tc>
          <w:tcPr>
            <w:tcW w:w="1440" w:type="dxa"/>
            <w:shd w:val="clear" w:color="auto" w:fill="auto"/>
            <w:noWrap/>
            <w:vAlign w:val="bottom"/>
          </w:tcPr>
          <w:p w14:paraId="0D70CADF" w14:textId="77777777" w:rsidR="00E77856" w:rsidRPr="008640AD" w:rsidRDefault="00E77856" w:rsidP="00E77856">
            <w:pPr>
              <w:tabs>
                <w:tab w:val="left" w:pos="40"/>
                <w:tab w:val="right" w:pos="1020"/>
              </w:tabs>
              <w:rPr>
                <w:rFonts w:cs="Arial"/>
                <w:sz w:val="18"/>
              </w:rPr>
            </w:pPr>
            <w:r>
              <w:rPr>
                <w:rFonts w:cs="Arial"/>
                <w:sz w:val="18"/>
              </w:rPr>
              <w:tab/>
            </w:r>
            <w:r>
              <w:rPr>
                <w:rFonts w:cs="Arial"/>
                <w:sz w:val="18"/>
              </w:rPr>
              <w:tab/>
              <w:t>2,111,325</w:t>
            </w:r>
          </w:p>
        </w:tc>
      </w:tr>
      <w:tr w:rsidR="00E77856" w:rsidRPr="008640AD" w14:paraId="1B283A1C" w14:textId="77777777" w:rsidTr="00E77856">
        <w:trPr>
          <w:cantSplit/>
          <w:jc w:val="center"/>
          <w:hidden/>
        </w:trPr>
        <w:tc>
          <w:tcPr>
            <w:tcW w:w="4320" w:type="dxa"/>
            <w:shd w:val="clear" w:color="auto" w:fill="E1E1E1"/>
            <w:noWrap/>
            <w:vAlign w:val="bottom"/>
          </w:tcPr>
          <w:p w14:paraId="5CE2631F" w14:textId="77777777" w:rsidR="00E77856" w:rsidRPr="008640AD" w:rsidRDefault="00E77856" w:rsidP="00E77856">
            <w:pPr>
              <w:tabs>
                <w:tab w:val="right" w:leader="dot" w:pos="2304"/>
              </w:tabs>
              <w:rPr>
                <w:rFonts w:cs="Arial"/>
                <w:sz w:val="18"/>
              </w:rPr>
            </w:pPr>
            <w:r w:rsidRPr="008640AD">
              <w:rPr>
                <w:rStyle w:val="EDGARxbrlTagCode"/>
                <w:rFonts w:eastAsiaTheme="majorEastAsia"/>
                <w:sz w:val="18"/>
              </w:rPr>
              <w:t>[«HLHU9SF9|Dim=FinancingReceivableRecordedInvestmentByClassOfFinancingReceivableAxis~SalesFinanceContracts1Member|#=238»</w:t>
            </w:r>
            <w:r w:rsidRPr="008640AD">
              <w:rPr>
                <w:rFonts w:cs="Arial"/>
                <w:sz w:val="18"/>
              </w:rPr>
              <w:t xml:space="preserve">Sales Finance Contracts </w:t>
            </w:r>
            <w:r w:rsidRPr="008640AD">
              <w:rPr>
                <w:rStyle w:val="EDGARxbrlTagCode"/>
                <w:rFonts w:eastAsiaTheme="majorEastAsia"/>
                <w:sz w:val="18"/>
              </w:rPr>
              <w:t>«HLHU9SF9»]</w:t>
            </w:r>
          </w:p>
        </w:tc>
        <w:tc>
          <w:tcPr>
            <w:tcW w:w="1440" w:type="dxa"/>
            <w:shd w:val="clear" w:color="auto" w:fill="E1E1E1"/>
            <w:noWrap/>
            <w:vAlign w:val="bottom"/>
          </w:tcPr>
          <w:p w14:paraId="74019199" w14:textId="77777777" w:rsidR="00E77856" w:rsidRPr="008640AD" w:rsidRDefault="00E77856" w:rsidP="00E77856">
            <w:pPr>
              <w:tabs>
                <w:tab w:val="left" w:pos="40"/>
                <w:tab w:val="right" w:pos="1020"/>
              </w:tabs>
              <w:rPr>
                <w:rFonts w:cs="Arial"/>
                <w:sz w:val="18"/>
                <w:u w:val="single"/>
              </w:rPr>
            </w:pPr>
            <w:r>
              <w:rPr>
                <w:rFonts w:cs="Arial"/>
                <w:sz w:val="18"/>
                <w:u w:val="single"/>
              </w:rPr>
              <w:tab/>
            </w:r>
            <w:r>
              <w:rPr>
                <w:rFonts w:cs="Arial"/>
                <w:sz w:val="18"/>
                <w:u w:val="single"/>
              </w:rPr>
              <w:tab/>
              <w:t>554,355</w:t>
            </w:r>
          </w:p>
        </w:tc>
        <w:tc>
          <w:tcPr>
            <w:tcW w:w="1440" w:type="dxa"/>
            <w:shd w:val="clear" w:color="auto" w:fill="E1E1E1"/>
            <w:noWrap/>
            <w:vAlign w:val="bottom"/>
          </w:tcPr>
          <w:p w14:paraId="7B3B85A7" w14:textId="77777777" w:rsidR="00E77856" w:rsidRPr="008640AD" w:rsidRDefault="00E77856" w:rsidP="00E77856">
            <w:pPr>
              <w:tabs>
                <w:tab w:val="left" w:pos="40"/>
                <w:tab w:val="right" w:pos="920"/>
              </w:tabs>
              <w:rPr>
                <w:rFonts w:cs="Arial"/>
                <w:sz w:val="18"/>
                <w:u w:val="single"/>
              </w:rPr>
            </w:pPr>
            <w:r>
              <w:rPr>
                <w:rFonts w:cs="Arial"/>
                <w:sz w:val="18"/>
                <w:u w:val="single"/>
              </w:rPr>
              <w:tab/>
            </w:r>
            <w:r>
              <w:rPr>
                <w:rFonts w:cs="Arial"/>
                <w:sz w:val="18"/>
                <w:u w:val="single"/>
              </w:rPr>
              <w:tab/>
              <w:t>314,974</w:t>
            </w:r>
          </w:p>
        </w:tc>
        <w:tc>
          <w:tcPr>
            <w:tcW w:w="1440" w:type="dxa"/>
            <w:shd w:val="clear" w:color="auto" w:fill="E1E1E1"/>
            <w:noWrap/>
            <w:vAlign w:val="bottom"/>
          </w:tcPr>
          <w:p w14:paraId="3583473D" w14:textId="77777777" w:rsidR="00E77856" w:rsidRPr="008640AD" w:rsidRDefault="00E77856" w:rsidP="00E77856">
            <w:pPr>
              <w:tabs>
                <w:tab w:val="left" w:pos="40"/>
                <w:tab w:val="right" w:pos="1020"/>
              </w:tabs>
              <w:rPr>
                <w:rFonts w:cs="Arial"/>
                <w:sz w:val="18"/>
                <w:u w:val="single"/>
              </w:rPr>
            </w:pPr>
            <w:r>
              <w:rPr>
                <w:rFonts w:cs="Arial"/>
                <w:sz w:val="18"/>
                <w:u w:val="single"/>
              </w:rPr>
              <w:tab/>
            </w:r>
            <w:r>
              <w:rPr>
                <w:rFonts w:cs="Arial"/>
                <w:sz w:val="18"/>
                <w:u w:val="single"/>
              </w:rPr>
              <w:tab/>
              <w:t>820,199</w:t>
            </w:r>
          </w:p>
        </w:tc>
        <w:tc>
          <w:tcPr>
            <w:tcW w:w="1440" w:type="dxa"/>
            <w:shd w:val="clear" w:color="auto" w:fill="E1E1E1"/>
            <w:noWrap/>
            <w:vAlign w:val="bottom"/>
          </w:tcPr>
          <w:p w14:paraId="0850B479" w14:textId="77777777" w:rsidR="00E77856" w:rsidRPr="008640AD" w:rsidRDefault="00E77856" w:rsidP="00E77856">
            <w:pPr>
              <w:tabs>
                <w:tab w:val="left" w:pos="40"/>
                <w:tab w:val="right" w:pos="1020"/>
              </w:tabs>
              <w:rPr>
                <w:rFonts w:cs="Arial"/>
                <w:sz w:val="18"/>
                <w:u w:val="single"/>
              </w:rPr>
            </w:pPr>
            <w:r>
              <w:rPr>
                <w:rFonts w:cs="Arial"/>
                <w:sz w:val="18"/>
                <w:u w:val="single"/>
              </w:rPr>
              <w:tab/>
            </w:r>
            <w:r>
              <w:rPr>
                <w:rFonts w:cs="Arial"/>
                <w:sz w:val="18"/>
                <w:u w:val="single"/>
              </w:rPr>
              <w:tab/>
              <w:t>1,689,528</w:t>
            </w:r>
          </w:p>
        </w:tc>
      </w:tr>
      <w:tr w:rsidR="00E77856" w:rsidRPr="008640AD" w14:paraId="266EF5A0" w14:textId="77777777" w:rsidTr="00E77856">
        <w:trPr>
          <w:cantSplit/>
          <w:jc w:val="center"/>
        </w:trPr>
        <w:tc>
          <w:tcPr>
            <w:tcW w:w="4320" w:type="dxa"/>
            <w:shd w:val="clear" w:color="auto" w:fill="auto"/>
            <w:noWrap/>
            <w:vAlign w:val="bottom"/>
          </w:tcPr>
          <w:p w14:paraId="714A07D4" w14:textId="77777777" w:rsidR="00E77856" w:rsidRPr="008640AD" w:rsidRDefault="00E77856" w:rsidP="00E77856">
            <w:pPr>
              <w:tabs>
                <w:tab w:val="left" w:pos="260"/>
                <w:tab w:val="right" w:leader="dot" w:pos="2304"/>
              </w:tabs>
              <w:rPr>
                <w:rFonts w:cs="Arial"/>
                <w:sz w:val="18"/>
              </w:rPr>
            </w:pPr>
            <w:r w:rsidRPr="008640AD">
              <w:rPr>
                <w:rFonts w:cs="Arial"/>
                <w:sz w:val="18"/>
              </w:rPr>
              <w:tab/>
              <w:t xml:space="preserve">Total </w:t>
            </w:r>
          </w:p>
        </w:tc>
        <w:tc>
          <w:tcPr>
            <w:tcW w:w="1440" w:type="dxa"/>
            <w:shd w:val="clear" w:color="auto" w:fill="auto"/>
            <w:noWrap/>
            <w:vAlign w:val="bottom"/>
          </w:tcPr>
          <w:p w14:paraId="401B510B" w14:textId="77777777" w:rsidR="00E77856" w:rsidRPr="008640AD" w:rsidRDefault="00E77856" w:rsidP="00E77856">
            <w:pPr>
              <w:tabs>
                <w:tab w:val="left" w:pos="40"/>
                <w:tab w:val="right" w:pos="1020"/>
              </w:tabs>
              <w:rPr>
                <w:rFonts w:cs="Arial"/>
                <w:sz w:val="18"/>
                <w:u w:val="double"/>
              </w:rPr>
            </w:pPr>
            <w:r>
              <w:rPr>
                <w:rFonts w:cs="Arial"/>
                <w:sz w:val="18"/>
                <w:u w:val="double"/>
              </w:rPr>
              <w:tab/>
              <w:t>$</w:t>
            </w:r>
            <w:r>
              <w:rPr>
                <w:rFonts w:cs="Arial"/>
                <w:sz w:val="18"/>
                <w:u w:val="double"/>
              </w:rPr>
              <w:tab/>
              <w:t>15,317,980</w:t>
            </w:r>
          </w:p>
        </w:tc>
        <w:tc>
          <w:tcPr>
            <w:tcW w:w="1440" w:type="dxa"/>
            <w:shd w:val="clear" w:color="auto" w:fill="auto"/>
            <w:noWrap/>
            <w:vAlign w:val="bottom"/>
          </w:tcPr>
          <w:p w14:paraId="7300E4BD" w14:textId="77777777" w:rsidR="00E77856" w:rsidRPr="008640AD" w:rsidRDefault="00E77856" w:rsidP="00E77856">
            <w:pPr>
              <w:tabs>
                <w:tab w:val="left" w:pos="40"/>
                <w:tab w:val="right" w:pos="920"/>
              </w:tabs>
              <w:rPr>
                <w:rFonts w:cs="Arial"/>
                <w:sz w:val="18"/>
                <w:u w:val="double"/>
              </w:rPr>
            </w:pPr>
            <w:r>
              <w:rPr>
                <w:rFonts w:cs="Arial"/>
                <w:sz w:val="18"/>
                <w:u w:val="double"/>
              </w:rPr>
              <w:tab/>
              <w:t>$</w:t>
            </w:r>
            <w:r>
              <w:rPr>
                <w:rFonts w:cs="Arial"/>
                <w:sz w:val="18"/>
                <w:u w:val="double"/>
              </w:rPr>
              <w:tab/>
              <w:t>8,595,678</w:t>
            </w:r>
          </w:p>
        </w:tc>
        <w:tc>
          <w:tcPr>
            <w:tcW w:w="1440" w:type="dxa"/>
            <w:shd w:val="clear" w:color="auto" w:fill="auto"/>
            <w:noWrap/>
            <w:vAlign w:val="bottom"/>
          </w:tcPr>
          <w:p w14:paraId="04542D63" w14:textId="77777777" w:rsidR="00E77856" w:rsidRPr="008640AD" w:rsidRDefault="00E77856" w:rsidP="00E77856">
            <w:pPr>
              <w:tabs>
                <w:tab w:val="left" w:pos="40"/>
                <w:tab w:val="right" w:pos="1020"/>
              </w:tabs>
              <w:rPr>
                <w:rFonts w:cs="Arial"/>
                <w:sz w:val="18"/>
                <w:u w:val="double"/>
              </w:rPr>
            </w:pPr>
            <w:r>
              <w:rPr>
                <w:rFonts w:cs="Arial"/>
                <w:sz w:val="18"/>
                <w:u w:val="double"/>
              </w:rPr>
              <w:tab/>
              <w:t>$</w:t>
            </w:r>
            <w:r>
              <w:rPr>
                <w:rFonts w:cs="Arial"/>
                <w:sz w:val="18"/>
                <w:u w:val="double"/>
              </w:rPr>
              <w:tab/>
              <w:t>18,721,527</w:t>
            </w:r>
          </w:p>
        </w:tc>
        <w:tc>
          <w:tcPr>
            <w:tcW w:w="1440" w:type="dxa"/>
            <w:shd w:val="clear" w:color="auto" w:fill="auto"/>
            <w:noWrap/>
            <w:vAlign w:val="bottom"/>
          </w:tcPr>
          <w:p w14:paraId="2C5DD2DB" w14:textId="77777777" w:rsidR="00E77856" w:rsidRPr="008640AD" w:rsidRDefault="00E77856" w:rsidP="00E77856">
            <w:pPr>
              <w:tabs>
                <w:tab w:val="left" w:pos="40"/>
                <w:tab w:val="right" w:pos="1020"/>
              </w:tabs>
              <w:rPr>
                <w:rFonts w:cs="Arial"/>
                <w:sz w:val="18"/>
                <w:u w:val="double"/>
              </w:rPr>
            </w:pPr>
            <w:r>
              <w:rPr>
                <w:rFonts w:cs="Arial"/>
                <w:sz w:val="18"/>
                <w:u w:val="double"/>
              </w:rPr>
              <w:tab/>
              <w:t>$</w:t>
            </w:r>
            <w:r>
              <w:rPr>
                <w:rFonts w:cs="Arial"/>
                <w:sz w:val="18"/>
                <w:u w:val="double"/>
              </w:rPr>
              <w:tab/>
              <w:t>42,635,185</w:t>
            </w:r>
          </w:p>
        </w:tc>
      </w:tr>
    </w:tbl>
    <w:p w14:paraId="09D1BB58" w14:textId="77777777" w:rsidR="00E77856" w:rsidRPr="003441CB" w:rsidRDefault="00E77856" w:rsidP="00E77856"/>
    <w:tbl>
      <w:tblPr>
        <w:tblW w:w="0" w:type="auto"/>
        <w:jc w:val="center"/>
        <w:tblCellMar>
          <w:left w:w="40" w:type="dxa"/>
          <w:right w:w="40" w:type="dxa"/>
        </w:tblCellMar>
        <w:tblLook w:val="01E0" w:firstRow="1" w:lastRow="1" w:firstColumn="1" w:lastColumn="1" w:noHBand="0" w:noVBand="0"/>
      </w:tblPr>
      <w:tblGrid>
        <w:gridCol w:w="4320"/>
        <w:gridCol w:w="1440"/>
        <w:gridCol w:w="1440"/>
        <w:gridCol w:w="1440"/>
        <w:gridCol w:w="1440"/>
      </w:tblGrid>
      <w:tr w:rsidR="00E77856" w:rsidRPr="008640AD" w14:paraId="0AC78769" w14:textId="77777777" w:rsidTr="00E77856">
        <w:trPr>
          <w:cantSplit/>
          <w:jc w:val="center"/>
        </w:trPr>
        <w:tc>
          <w:tcPr>
            <w:tcW w:w="4320" w:type="dxa"/>
            <w:shd w:val="clear" w:color="auto" w:fill="auto"/>
            <w:noWrap/>
            <w:vAlign w:val="bottom"/>
          </w:tcPr>
          <w:p w14:paraId="4E0CC5A2" w14:textId="77777777" w:rsidR="00E77856" w:rsidRPr="008640AD" w:rsidRDefault="00E77856" w:rsidP="00E77856">
            <w:pPr>
              <w:rPr>
                <w:rFonts w:cs="Arial"/>
                <w:sz w:val="18"/>
              </w:rPr>
            </w:pPr>
          </w:p>
          <w:p w14:paraId="5B06A733" w14:textId="77777777" w:rsidR="00E77856" w:rsidRPr="008640AD" w:rsidRDefault="00E77856" w:rsidP="00E77856">
            <w:pPr>
              <w:rPr>
                <w:rFonts w:cs="Arial"/>
                <w:sz w:val="18"/>
              </w:rPr>
            </w:pPr>
          </w:p>
          <w:p w14:paraId="29493714" w14:textId="77777777" w:rsidR="00E77856" w:rsidRPr="008640AD" w:rsidRDefault="00E77856" w:rsidP="00E77856">
            <w:pPr>
              <w:rPr>
                <w:rFonts w:cs="Arial"/>
                <w:sz w:val="18"/>
                <w:u w:val="single"/>
              </w:rPr>
            </w:pPr>
            <w:r w:rsidRPr="008640AD">
              <w:rPr>
                <w:rFonts w:cs="Arial"/>
                <w:sz w:val="18"/>
                <w:u w:val="single"/>
              </w:rPr>
              <w:t>December 31, 2016</w:t>
            </w:r>
          </w:p>
        </w:tc>
        <w:tc>
          <w:tcPr>
            <w:tcW w:w="1440" w:type="dxa"/>
            <w:shd w:val="clear" w:color="auto" w:fill="auto"/>
            <w:noWrap/>
            <w:vAlign w:val="bottom"/>
          </w:tcPr>
          <w:p w14:paraId="78D2D527" w14:textId="77777777" w:rsidR="00E77856" w:rsidRPr="008640AD" w:rsidRDefault="00E77856" w:rsidP="00E77856">
            <w:pPr>
              <w:jc w:val="center"/>
              <w:rPr>
                <w:rFonts w:cs="Arial"/>
                <w:sz w:val="18"/>
              </w:rPr>
            </w:pPr>
          </w:p>
          <w:p w14:paraId="4B481FAB" w14:textId="77777777" w:rsidR="00E77856" w:rsidRPr="008640AD" w:rsidRDefault="00E77856" w:rsidP="00E77856">
            <w:pPr>
              <w:jc w:val="center"/>
              <w:rPr>
                <w:rFonts w:cs="Arial"/>
                <w:sz w:val="18"/>
              </w:rPr>
            </w:pPr>
            <w:r w:rsidRPr="008640AD">
              <w:rPr>
                <w:rFonts w:cs="Arial"/>
                <w:sz w:val="18"/>
              </w:rPr>
              <w:t>30-59 Days</w:t>
            </w:r>
          </w:p>
          <w:p w14:paraId="28F3CF8B" w14:textId="77777777" w:rsidR="00E77856" w:rsidRPr="008640AD" w:rsidRDefault="00E77856" w:rsidP="00E77856">
            <w:pPr>
              <w:jc w:val="center"/>
              <w:rPr>
                <w:rFonts w:cs="Arial"/>
                <w:sz w:val="18"/>
                <w:u w:val="single"/>
              </w:rPr>
            </w:pPr>
            <w:r w:rsidRPr="008640AD">
              <w:rPr>
                <w:rFonts w:cs="Arial"/>
                <w:sz w:val="18"/>
                <w:u w:val="single"/>
              </w:rPr>
              <w:t>Past Due</w:t>
            </w:r>
          </w:p>
        </w:tc>
        <w:tc>
          <w:tcPr>
            <w:tcW w:w="1440" w:type="dxa"/>
            <w:shd w:val="clear" w:color="auto" w:fill="auto"/>
            <w:noWrap/>
            <w:vAlign w:val="bottom"/>
          </w:tcPr>
          <w:p w14:paraId="2C6DDAF8" w14:textId="77777777" w:rsidR="00E77856" w:rsidRPr="008640AD" w:rsidRDefault="00E77856" w:rsidP="00E77856">
            <w:pPr>
              <w:jc w:val="center"/>
              <w:rPr>
                <w:rFonts w:cs="Arial"/>
                <w:sz w:val="18"/>
              </w:rPr>
            </w:pPr>
          </w:p>
          <w:p w14:paraId="0D761CE9" w14:textId="77777777" w:rsidR="00E77856" w:rsidRPr="008640AD" w:rsidRDefault="00E77856" w:rsidP="00E77856">
            <w:pPr>
              <w:jc w:val="center"/>
              <w:rPr>
                <w:rFonts w:cs="Arial"/>
                <w:sz w:val="18"/>
              </w:rPr>
            </w:pPr>
            <w:r w:rsidRPr="008640AD">
              <w:rPr>
                <w:rFonts w:cs="Arial"/>
                <w:sz w:val="18"/>
              </w:rPr>
              <w:t>60-89 Days</w:t>
            </w:r>
          </w:p>
          <w:p w14:paraId="073FCEB2" w14:textId="77777777" w:rsidR="00E77856" w:rsidRPr="008640AD" w:rsidRDefault="00E77856" w:rsidP="00E77856">
            <w:pPr>
              <w:jc w:val="center"/>
              <w:rPr>
                <w:rFonts w:cs="Arial"/>
                <w:sz w:val="18"/>
                <w:u w:val="single"/>
              </w:rPr>
            </w:pPr>
            <w:r w:rsidRPr="008640AD">
              <w:rPr>
                <w:rFonts w:cs="Arial"/>
                <w:sz w:val="18"/>
                <w:u w:val="single"/>
              </w:rPr>
              <w:t>Past Due</w:t>
            </w:r>
          </w:p>
        </w:tc>
        <w:tc>
          <w:tcPr>
            <w:tcW w:w="1440" w:type="dxa"/>
            <w:shd w:val="clear" w:color="auto" w:fill="auto"/>
            <w:noWrap/>
            <w:vAlign w:val="bottom"/>
          </w:tcPr>
          <w:p w14:paraId="35E9310C" w14:textId="77777777" w:rsidR="00E77856" w:rsidRPr="008640AD" w:rsidRDefault="00E77856" w:rsidP="00E77856">
            <w:pPr>
              <w:jc w:val="center"/>
              <w:rPr>
                <w:rFonts w:cs="Arial"/>
                <w:sz w:val="18"/>
              </w:rPr>
            </w:pPr>
            <w:r w:rsidRPr="008640AD">
              <w:rPr>
                <w:rFonts w:cs="Arial"/>
                <w:sz w:val="18"/>
              </w:rPr>
              <w:t>90 Days or</w:t>
            </w:r>
          </w:p>
          <w:p w14:paraId="4E0B5D8B" w14:textId="77777777" w:rsidR="00E77856" w:rsidRPr="008640AD" w:rsidRDefault="00E77856" w:rsidP="00E77856">
            <w:pPr>
              <w:jc w:val="center"/>
              <w:rPr>
                <w:rFonts w:cs="Arial"/>
                <w:sz w:val="18"/>
              </w:rPr>
            </w:pPr>
            <w:r w:rsidRPr="008640AD">
              <w:rPr>
                <w:rFonts w:cs="Arial"/>
                <w:sz w:val="18"/>
              </w:rPr>
              <w:t>More</w:t>
            </w:r>
          </w:p>
          <w:p w14:paraId="25108294" w14:textId="77777777" w:rsidR="00E77856" w:rsidRPr="008640AD" w:rsidRDefault="00E77856" w:rsidP="00E77856">
            <w:pPr>
              <w:jc w:val="center"/>
              <w:rPr>
                <w:rFonts w:cs="Arial"/>
                <w:sz w:val="18"/>
                <w:u w:val="single"/>
              </w:rPr>
            </w:pPr>
            <w:r w:rsidRPr="008640AD">
              <w:rPr>
                <w:rFonts w:cs="Arial"/>
                <w:sz w:val="18"/>
                <w:u w:val="single"/>
              </w:rPr>
              <w:t>Past Due</w:t>
            </w:r>
          </w:p>
        </w:tc>
        <w:tc>
          <w:tcPr>
            <w:tcW w:w="1440" w:type="dxa"/>
            <w:shd w:val="clear" w:color="auto" w:fill="auto"/>
            <w:noWrap/>
            <w:vAlign w:val="bottom"/>
          </w:tcPr>
          <w:p w14:paraId="056E1C85" w14:textId="77777777" w:rsidR="00E77856" w:rsidRPr="008640AD" w:rsidRDefault="00E77856" w:rsidP="00E77856">
            <w:pPr>
              <w:jc w:val="center"/>
              <w:rPr>
                <w:rFonts w:cs="Arial"/>
                <w:sz w:val="18"/>
              </w:rPr>
            </w:pPr>
            <w:r w:rsidRPr="008640AD">
              <w:rPr>
                <w:rFonts w:cs="Arial"/>
                <w:sz w:val="18"/>
              </w:rPr>
              <w:t>Total</w:t>
            </w:r>
          </w:p>
          <w:p w14:paraId="6C48C8FF" w14:textId="77777777" w:rsidR="00E77856" w:rsidRPr="008640AD" w:rsidRDefault="00E77856" w:rsidP="00E77856">
            <w:pPr>
              <w:jc w:val="center"/>
              <w:rPr>
                <w:rFonts w:cs="Arial"/>
                <w:sz w:val="18"/>
              </w:rPr>
            </w:pPr>
            <w:r w:rsidRPr="008640AD">
              <w:rPr>
                <w:rFonts w:cs="Arial"/>
                <w:sz w:val="18"/>
              </w:rPr>
              <w:t>Past Due</w:t>
            </w:r>
          </w:p>
          <w:p w14:paraId="3F53BEB2" w14:textId="77777777" w:rsidR="00E77856" w:rsidRPr="008640AD" w:rsidRDefault="00E77856" w:rsidP="00E77856">
            <w:pPr>
              <w:jc w:val="center"/>
              <w:rPr>
                <w:rFonts w:cs="Arial"/>
                <w:sz w:val="18"/>
                <w:u w:val="single"/>
              </w:rPr>
            </w:pPr>
            <w:r w:rsidRPr="008640AD">
              <w:rPr>
                <w:rFonts w:cs="Arial"/>
                <w:sz w:val="18"/>
                <w:u w:val="single"/>
              </w:rPr>
              <w:t>Loans</w:t>
            </w:r>
          </w:p>
        </w:tc>
      </w:tr>
      <w:tr w:rsidR="00E77856" w:rsidRPr="008640AD" w14:paraId="74FD6635" w14:textId="77777777" w:rsidTr="00E77856">
        <w:trPr>
          <w:cantSplit/>
          <w:jc w:val="center"/>
          <w:hidden/>
        </w:trPr>
        <w:tc>
          <w:tcPr>
            <w:tcW w:w="4320" w:type="dxa"/>
            <w:shd w:val="clear" w:color="auto" w:fill="auto"/>
            <w:noWrap/>
            <w:vAlign w:val="bottom"/>
          </w:tcPr>
          <w:p w14:paraId="23A28B55" w14:textId="77777777" w:rsidR="00E77856" w:rsidRPr="008640AD" w:rsidRDefault="00E77856" w:rsidP="00E77856">
            <w:pPr>
              <w:rPr>
                <w:rStyle w:val="EDGARxbrlTagCode"/>
                <w:rFonts w:eastAsiaTheme="majorEastAsia"/>
                <w:sz w:val="18"/>
              </w:rPr>
            </w:pPr>
            <w:r w:rsidRPr="008640AD">
              <w:rPr>
                <w:rStyle w:val="EDGARxbrlTagCode"/>
                <w:rFonts w:eastAsiaTheme="majorEastAsia"/>
                <w:sz w:val="18"/>
              </w:rPr>
              <w:t>[«SDWGZ8CM|Tbl=1|Time=s|#=239»«SDWGZ8CM»]</w:t>
            </w:r>
          </w:p>
        </w:tc>
        <w:tc>
          <w:tcPr>
            <w:tcW w:w="1440" w:type="dxa"/>
            <w:shd w:val="clear" w:color="auto" w:fill="auto"/>
            <w:noWrap/>
            <w:vAlign w:val="bottom"/>
          </w:tcPr>
          <w:p w14:paraId="2DC7FA98" w14:textId="77777777" w:rsidR="00E77856" w:rsidRPr="008640AD" w:rsidRDefault="00E77856" w:rsidP="00E77856">
            <w:pPr>
              <w:rPr>
                <w:rStyle w:val="EDGARxbrlTagCode"/>
                <w:rFonts w:eastAsiaTheme="majorEastAsia"/>
                <w:sz w:val="18"/>
              </w:rPr>
            </w:pPr>
            <w:r w:rsidRPr="008640AD">
              <w:rPr>
                <w:rStyle w:val="EDGARxbrlTagCode"/>
                <w:rFonts w:eastAsiaTheme="majorEastAsia"/>
                <w:sz w:val="18"/>
              </w:rPr>
              <w:t>[«SFWCZ81M|Tag=FinancingReceivableRecordedInvestmentPastDue|Label=*|Dim=FinancingReceivablesPeriodPastDueAxis~FinancingReceivables30To59DaysPastDueMember|#=240»«SFWCZ81M»]</w:t>
            </w:r>
          </w:p>
        </w:tc>
        <w:tc>
          <w:tcPr>
            <w:tcW w:w="1440" w:type="dxa"/>
            <w:shd w:val="clear" w:color="auto" w:fill="auto"/>
            <w:noWrap/>
            <w:vAlign w:val="bottom"/>
          </w:tcPr>
          <w:p w14:paraId="6BE57454" w14:textId="77777777" w:rsidR="00E77856" w:rsidRPr="008640AD" w:rsidRDefault="00E77856" w:rsidP="00E77856">
            <w:pPr>
              <w:rPr>
                <w:rStyle w:val="EDGARxbrlTagCode"/>
                <w:rFonts w:eastAsiaTheme="majorEastAsia"/>
                <w:sz w:val="18"/>
              </w:rPr>
            </w:pPr>
            <w:r w:rsidRPr="008640AD">
              <w:rPr>
                <w:rStyle w:val="EDGARxbrlTagCode"/>
                <w:rFonts w:eastAsiaTheme="majorEastAsia"/>
                <w:sz w:val="18"/>
              </w:rPr>
              <w:t>[«SDWCZ87P|Tag=FinancingReceivableRecordedInvestmentPastDue|Label=*|Dim=FinancingReceivablesPeriodPastDueAxis~FinancingReceivables60To89DaysPastDueMember|#=241»«SDWCZ87P»]</w:t>
            </w:r>
          </w:p>
        </w:tc>
        <w:tc>
          <w:tcPr>
            <w:tcW w:w="1440" w:type="dxa"/>
            <w:shd w:val="clear" w:color="auto" w:fill="auto"/>
            <w:noWrap/>
            <w:vAlign w:val="bottom"/>
          </w:tcPr>
          <w:p w14:paraId="5CACB5EC" w14:textId="77777777" w:rsidR="00E77856" w:rsidRPr="008640AD" w:rsidRDefault="00E77856" w:rsidP="00E77856">
            <w:pPr>
              <w:rPr>
                <w:rStyle w:val="EDGARxbrlTagCode"/>
                <w:rFonts w:eastAsiaTheme="majorEastAsia"/>
                <w:sz w:val="18"/>
              </w:rPr>
            </w:pPr>
            <w:r w:rsidRPr="008640AD">
              <w:rPr>
                <w:rStyle w:val="EDGARxbrlTagCode"/>
                <w:rFonts w:eastAsiaTheme="majorEastAsia"/>
                <w:sz w:val="18"/>
              </w:rPr>
              <w:t>[«SFWCZ8WN|Tag=FinancingReceivableRecordedInvestmentPastDue|Label=*|Dim=FinancingReceivablesPeriodPastDueAxis~FinancingReceivablesEqualToGreaterThan90DaysPastDueMember|#=242»«SFWCZ8WN»]</w:t>
            </w:r>
          </w:p>
        </w:tc>
        <w:tc>
          <w:tcPr>
            <w:tcW w:w="1440" w:type="dxa"/>
            <w:shd w:val="clear" w:color="auto" w:fill="auto"/>
            <w:noWrap/>
            <w:vAlign w:val="bottom"/>
          </w:tcPr>
          <w:p w14:paraId="68CBFEDD" w14:textId="77777777" w:rsidR="00E77856" w:rsidRPr="008640AD" w:rsidRDefault="00E77856" w:rsidP="00E77856">
            <w:pPr>
              <w:rPr>
                <w:rStyle w:val="EDGARxbrlTagCode"/>
                <w:rFonts w:eastAsiaTheme="majorEastAsia"/>
                <w:sz w:val="18"/>
              </w:rPr>
            </w:pPr>
            <w:r w:rsidRPr="008640AD">
              <w:rPr>
                <w:rStyle w:val="EDGARxbrlTagCode"/>
                <w:rFonts w:eastAsiaTheme="majorEastAsia"/>
                <w:sz w:val="18"/>
              </w:rPr>
              <w:t>[«SFWGZ8K9|Tag=FinancingReceivableRecordedInvestmentPastDue|Label=*|Dim=FinancingReceivablesPeriodPastDueAxis~*|#=243»«SFWGZ8K9»]</w:t>
            </w:r>
          </w:p>
        </w:tc>
      </w:tr>
      <w:tr w:rsidR="00E77856" w:rsidRPr="008640AD" w14:paraId="60A6835F" w14:textId="77777777" w:rsidTr="00E77856">
        <w:trPr>
          <w:cantSplit/>
          <w:jc w:val="center"/>
          <w:hidden/>
        </w:trPr>
        <w:tc>
          <w:tcPr>
            <w:tcW w:w="4320" w:type="dxa"/>
            <w:shd w:val="clear" w:color="auto" w:fill="auto"/>
            <w:noWrap/>
            <w:vAlign w:val="bottom"/>
          </w:tcPr>
          <w:p w14:paraId="3846FE1C" w14:textId="77777777" w:rsidR="00E77856" w:rsidRPr="008640AD" w:rsidRDefault="00E77856" w:rsidP="00E77856">
            <w:pPr>
              <w:rPr>
                <w:rStyle w:val="EDGARxbrlTagCode"/>
                <w:rFonts w:eastAsiaTheme="majorEastAsia"/>
                <w:sz w:val="18"/>
              </w:rPr>
            </w:pPr>
          </w:p>
        </w:tc>
        <w:tc>
          <w:tcPr>
            <w:tcW w:w="1440" w:type="dxa"/>
            <w:shd w:val="clear" w:color="auto" w:fill="auto"/>
            <w:noWrap/>
            <w:vAlign w:val="bottom"/>
          </w:tcPr>
          <w:p w14:paraId="168F3F95" w14:textId="77777777" w:rsidR="00E77856" w:rsidRPr="008640AD" w:rsidRDefault="00E77856" w:rsidP="00E77856">
            <w:pPr>
              <w:rPr>
                <w:rFonts w:cs="Arial"/>
                <w:sz w:val="18"/>
              </w:rPr>
            </w:pPr>
          </w:p>
        </w:tc>
        <w:tc>
          <w:tcPr>
            <w:tcW w:w="1440" w:type="dxa"/>
            <w:shd w:val="clear" w:color="auto" w:fill="auto"/>
            <w:noWrap/>
            <w:vAlign w:val="bottom"/>
          </w:tcPr>
          <w:p w14:paraId="1086EE94" w14:textId="77777777" w:rsidR="00E77856" w:rsidRPr="008640AD" w:rsidRDefault="00E77856" w:rsidP="00E77856">
            <w:pPr>
              <w:rPr>
                <w:rFonts w:cs="Arial"/>
                <w:sz w:val="18"/>
              </w:rPr>
            </w:pPr>
          </w:p>
        </w:tc>
        <w:tc>
          <w:tcPr>
            <w:tcW w:w="1440" w:type="dxa"/>
            <w:shd w:val="clear" w:color="auto" w:fill="auto"/>
            <w:noWrap/>
            <w:vAlign w:val="bottom"/>
          </w:tcPr>
          <w:p w14:paraId="237B6721" w14:textId="77777777" w:rsidR="00E77856" w:rsidRPr="008640AD" w:rsidRDefault="00E77856" w:rsidP="00E77856">
            <w:pPr>
              <w:rPr>
                <w:rFonts w:cs="Arial"/>
                <w:sz w:val="18"/>
              </w:rPr>
            </w:pPr>
          </w:p>
        </w:tc>
        <w:tc>
          <w:tcPr>
            <w:tcW w:w="1440" w:type="dxa"/>
            <w:shd w:val="clear" w:color="auto" w:fill="auto"/>
            <w:noWrap/>
            <w:vAlign w:val="bottom"/>
          </w:tcPr>
          <w:p w14:paraId="50301BC7" w14:textId="77777777" w:rsidR="00E77856" w:rsidRPr="008640AD" w:rsidRDefault="00E77856" w:rsidP="00E77856">
            <w:pPr>
              <w:rPr>
                <w:rFonts w:cs="Arial"/>
                <w:sz w:val="18"/>
              </w:rPr>
            </w:pPr>
          </w:p>
        </w:tc>
      </w:tr>
      <w:tr w:rsidR="00E77856" w:rsidRPr="008640AD" w14:paraId="57018FC3" w14:textId="77777777" w:rsidTr="00E77856">
        <w:trPr>
          <w:cantSplit/>
          <w:jc w:val="center"/>
          <w:hidden/>
        </w:trPr>
        <w:tc>
          <w:tcPr>
            <w:tcW w:w="4320" w:type="dxa"/>
            <w:shd w:val="clear" w:color="auto" w:fill="E1E1E1"/>
            <w:noWrap/>
            <w:vAlign w:val="bottom"/>
          </w:tcPr>
          <w:p w14:paraId="6F0ACACC" w14:textId="77777777" w:rsidR="00E77856" w:rsidRPr="008640AD" w:rsidRDefault="00E77856" w:rsidP="00E77856">
            <w:pPr>
              <w:tabs>
                <w:tab w:val="right" w:leader="dot" w:pos="2304"/>
              </w:tabs>
              <w:rPr>
                <w:rFonts w:cs="Arial"/>
                <w:sz w:val="18"/>
              </w:rPr>
            </w:pPr>
            <w:r w:rsidRPr="008640AD">
              <w:rPr>
                <w:rStyle w:val="EDGARxbrlTagCode"/>
                <w:rFonts w:eastAsiaTheme="majorEastAsia"/>
                <w:sz w:val="18"/>
              </w:rPr>
              <w:t>[«SFWCZZ36|Dim=FinancingReceivableRecordedInvestmentByClassOfFinancingReceivableAxis~CosumerLoansMember|#=244»</w:t>
            </w:r>
            <w:r w:rsidRPr="008640AD">
              <w:rPr>
                <w:rFonts w:cs="Arial"/>
                <w:sz w:val="18"/>
              </w:rPr>
              <w:t xml:space="preserve">Consumer Loans </w:t>
            </w:r>
            <w:r w:rsidRPr="008640AD">
              <w:rPr>
                <w:rStyle w:val="EDGARxbrlTagCode"/>
                <w:rFonts w:eastAsiaTheme="majorEastAsia"/>
                <w:sz w:val="18"/>
              </w:rPr>
              <w:t>«SFWCZZ36»]</w:t>
            </w:r>
          </w:p>
        </w:tc>
        <w:tc>
          <w:tcPr>
            <w:tcW w:w="1440" w:type="dxa"/>
            <w:shd w:val="clear" w:color="auto" w:fill="E1E1E1"/>
            <w:noWrap/>
            <w:vAlign w:val="bottom"/>
          </w:tcPr>
          <w:p w14:paraId="0C12D48C" w14:textId="77777777" w:rsidR="00E77856" w:rsidRPr="008640AD" w:rsidRDefault="00E77856" w:rsidP="00E77856">
            <w:pPr>
              <w:tabs>
                <w:tab w:val="left" w:pos="40"/>
                <w:tab w:val="right" w:pos="1020"/>
              </w:tabs>
              <w:rPr>
                <w:rFonts w:cs="Arial"/>
                <w:sz w:val="18"/>
              </w:rPr>
            </w:pPr>
            <w:r>
              <w:rPr>
                <w:rFonts w:cs="Arial"/>
                <w:sz w:val="18"/>
              </w:rPr>
              <w:tab/>
              <w:t>$</w:t>
            </w:r>
            <w:r>
              <w:rPr>
                <w:rFonts w:cs="Arial"/>
                <w:sz w:val="18"/>
              </w:rPr>
              <w:tab/>
              <w:t>16,447,739</w:t>
            </w:r>
          </w:p>
        </w:tc>
        <w:tc>
          <w:tcPr>
            <w:tcW w:w="1440" w:type="dxa"/>
            <w:shd w:val="clear" w:color="auto" w:fill="E1E1E1"/>
            <w:noWrap/>
            <w:vAlign w:val="bottom"/>
          </w:tcPr>
          <w:p w14:paraId="4970A9A5" w14:textId="77777777" w:rsidR="00E77856" w:rsidRPr="008640AD" w:rsidRDefault="00E77856" w:rsidP="00E77856">
            <w:pPr>
              <w:tabs>
                <w:tab w:val="left" w:pos="40"/>
                <w:tab w:val="right" w:pos="920"/>
              </w:tabs>
              <w:rPr>
                <w:rFonts w:cs="Arial"/>
                <w:sz w:val="18"/>
              </w:rPr>
            </w:pPr>
            <w:r>
              <w:rPr>
                <w:rFonts w:cs="Arial"/>
                <w:sz w:val="18"/>
              </w:rPr>
              <w:tab/>
              <w:t>$</w:t>
            </w:r>
            <w:r>
              <w:rPr>
                <w:rFonts w:cs="Arial"/>
                <w:sz w:val="18"/>
              </w:rPr>
              <w:tab/>
              <w:t>9,233,306</w:t>
            </w:r>
          </w:p>
        </w:tc>
        <w:tc>
          <w:tcPr>
            <w:tcW w:w="1440" w:type="dxa"/>
            <w:shd w:val="clear" w:color="auto" w:fill="E1E1E1"/>
            <w:noWrap/>
            <w:vAlign w:val="bottom"/>
          </w:tcPr>
          <w:p w14:paraId="0228EDEC" w14:textId="77777777" w:rsidR="00E77856" w:rsidRPr="008640AD" w:rsidRDefault="00E77856" w:rsidP="00E77856">
            <w:pPr>
              <w:tabs>
                <w:tab w:val="left" w:pos="40"/>
                <w:tab w:val="right" w:pos="1020"/>
              </w:tabs>
              <w:rPr>
                <w:rFonts w:cs="Arial"/>
                <w:sz w:val="18"/>
              </w:rPr>
            </w:pPr>
            <w:r>
              <w:rPr>
                <w:rFonts w:cs="Arial"/>
                <w:sz w:val="18"/>
              </w:rPr>
              <w:tab/>
              <w:t>$</w:t>
            </w:r>
            <w:r>
              <w:rPr>
                <w:rFonts w:cs="Arial"/>
                <w:sz w:val="18"/>
              </w:rPr>
              <w:tab/>
              <w:t>17,290,149</w:t>
            </w:r>
          </w:p>
        </w:tc>
        <w:tc>
          <w:tcPr>
            <w:tcW w:w="1440" w:type="dxa"/>
            <w:shd w:val="clear" w:color="auto" w:fill="E1E1E1"/>
            <w:noWrap/>
            <w:vAlign w:val="bottom"/>
          </w:tcPr>
          <w:p w14:paraId="773C1514" w14:textId="77777777" w:rsidR="00E77856" w:rsidRPr="008640AD" w:rsidRDefault="00E77856" w:rsidP="00E77856">
            <w:pPr>
              <w:tabs>
                <w:tab w:val="left" w:pos="40"/>
                <w:tab w:val="right" w:pos="1020"/>
              </w:tabs>
              <w:rPr>
                <w:rFonts w:cs="Arial"/>
                <w:sz w:val="18"/>
              </w:rPr>
            </w:pPr>
            <w:r>
              <w:rPr>
                <w:rFonts w:cs="Arial"/>
                <w:sz w:val="18"/>
              </w:rPr>
              <w:tab/>
              <w:t>$</w:t>
            </w:r>
            <w:r>
              <w:rPr>
                <w:rFonts w:cs="Arial"/>
                <w:sz w:val="18"/>
              </w:rPr>
              <w:tab/>
              <w:t>42,971,194</w:t>
            </w:r>
          </w:p>
        </w:tc>
      </w:tr>
      <w:tr w:rsidR="00E77856" w:rsidRPr="008640AD" w14:paraId="6648B0D9" w14:textId="77777777" w:rsidTr="00E77856">
        <w:trPr>
          <w:cantSplit/>
          <w:jc w:val="center"/>
          <w:hidden/>
        </w:trPr>
        <w:tc>
          <w:tcPr>
            <w:tcW w:w="4320" w:type="dxa"/>
            <w:shd w:val="clear" w:color="auto" w:fill="auto"/>
            <w:noWrap/>
            <w:vAlign w:val="bottom"/>
          </w:tcPr>
          <w:p w14:paraId="71F5012E" w14:textId="77777777" w:rsidR="00E77856" w:rsidRPr="008640AD" w:rsidRDefault="00E77856" w:rsidP="00E77856">
            <w:pPr>
              <w:tabs>
                <w:tab w:val="right" w:leader="dot" w:pos="2304"/>
              </w:tabs>
              <w:rPr>
                <w:rFonts w:cs="Arial"/>
                <w:sz w:val="18"/>
              </w:rPr>
            </w:pPr>
            <w:r w:rsidRPr="008640AD">
              <w:rPr>
                <w:rStyle w:val="EDGARxbrlTagCode"/>
                <w:rFonts w:eastAsiaTheme="majorEastAsia"/>
                <w:sz w:val="18"/>
              </w:rPr>
              <w:t>[«SFWGZZS7|Dim=FinancingReceivableRecordedInvestmentByClassOfFinancingReceivableAxis~RealEstateLoansMember|#=245»</w:t>
            </w:r>
            <w:r w:rsidRPr="008640AD">
              <w:rPr>
                <w:rFonts w:cs="Arial"/>
                <w:sz w:val="18"/>
              </w:rPr>
              <w:t>Real Estate Loans</w:t>
            </w:r>
            <w:r w:rsidRPr="008640AD">
              <w:rPr>
                <w:rStyle w:val="EDGARxbrlTagCode"/>
                <w:rFonts w:eastAsiaTheme="majorEastAsia"/>
                <w:sz w:val="18"/>
              </w:rPr>
              <w:t>«SFWGZZS7»]</w:t>
            </w:r>
          </w:p>
        </w:tc>
        <w:tc>
          <w:tcPr>
            <w:tcW w:w="1440" w:type="dxa"/>
            <w:shd w:val="clear" w:color="auto" w:fill="auto"/>
            <w:noWrap/>
            <w:vAlign w:val="bottom"/>
          </w:tcPr>
          <w:p w14:paraId="5F3B3DA4" w14:textId="77777777" w:rsidR="00E77856" w:rsidRPr="008640AD" w:rsidRDefault="00E77856" w:rsidP="00E77856">
            <w:pPr>
              <w:tabs>
                <w:tab w:val="left" w:pos="40"/>
                <w:tab w:val="right" w:pos="1020"/>
              </w:tabs>
              <w:rPr>
                <w:rFonts w:cs="Arial"/>
                <w:sz w:val="18"/>
              </w:rPr>
            </w:pPr>
            <w:r>
              <w:rPr>
                <w:rFonts w:cs="Arial"/>
                <w:sz w:val="18"/>
              </w:rPr>
              <w:tab/>
            </w:r>
            <w:r>
              <w:rPr>
                <w:rFonts w:cs="Arial"/>
                <w:sz w:val="18"/>
              </w:rPr>
              <w:tab/>
              <w:t>902,437</w:t>
            </w:r>
          </w:p>
        </w:tc>
        <w:tc>
          <w:tcPr>
            <w:tcW w:w="1440" w:type="dxa"/>
            <w:shd w:val="clear" w:color="auto" w:fill="auto"/>
            <w:noWrap/>
            <w:vAlign w:val="bottom"/>
          </w:tcPr>
          <w:p w14:paraId="7EB8A733" w14:textId="77777777" w:rsidR="00E77856" w:rsidRPr="008640AD" w:rsidRDefault="00E77856" w:rsidP="00E77856">
            <w:pPr>
              <w:tabs>
                <w:tab w:val="left" w:pos="40"/>
                <w:tab w:val="right" w:pos="920"/>
              </w:tabs>
              <w:rPr>
                <w:rFonts w:cs="Arial"/>
                <w:sz w:val="18"/>
              </w:rPr>
            </w:pPr>
            <w:r>
              <w:rPr>
                <w:rFonts w:cs="Arial"/>
                <w:sz w:val="18"/>
              </w:rPr>
              <w:tab/>
            </w:r>
            <w:r>
              <w:rPr>
                <w:rFonts w:cs="Arial"/>
                <w:sz w:val="18"/>
              </w:rPr>
              <w:tab/>
              <w:t>304,578</w:t>
            </w:r>
          </w:p>
        </w:tc>
        <w:tc>
          <w:tcPr>
            <w:tcW w:w="1440" w:type="dxa"/>
            <w:shd w:val="clear" w:color="auto" w:fill="auto"/>
            <w:noWrap/>
            <w:vAlign w:val="bottom"/>
          </w:tcPr>
          <w:p w14:paraId="0CF33B94" w14:textId="77777777" w:rsidR="00E77856" w:rsidRPr="008640AD" w:rsidRDefault="00E77856" w:rsidP="00E77856">
            <w:pPr>
              <w:tabs>
                <w:tab w:val="left" w:pos="40"/>
                <w:tab w:val="right" w:pos="1020"/>
              </w:tabs>
              <w:rPr>
                <w:rFonts w:cs="Arial"/>
                <w:sz w:val="18"/>
              </w:rPr>
            </w:pPr>
            <w:r>
              <w:rPr>
                <w:rFonts w:cs="Arial"/>
                <w:sz w:val="18"/>
              </w:rPr>
              <w:tab/>
            </w:r>
            <w:r>
              <w:rPr>
                <w:rFonts w:cs="Arial"/>
                <w:sz w:val="18"/>
              </w:rPr>
              <w:tab/>
              <w:t>1,225,805</w:t>
            </w:r>
          </w:p>
        </w:tc>
        <w:tc>
          <w:tcPr>
            <w:tcW w:w="1440" w:type="dxa"/>
            <w:shd w:val="clear" w:color="auto" w:fill="auto"/>
            <w:noWrap/>
            <w:vAlign w:val="bottom"/>
          </w:tcPr>
          <w:p w14:paraId="6A414D8B" w14:textId="77777777" w:rsidR="00E77856" w:rsidRPr="008640AD" w:rsidRDefault="00E77856" w:rsidP="00E77856">
            <w:pPr>
              <w:tabs>
                <w:tab w:val="left" w:pos="40"/>
                <w:tab w:val="right" w:pos="1020"/>
              </w:tabs>
              <w:rPr>
                <w:rFonts w:cs="Arial"/>
                <w:sz w:val="18"/>
              </w:rPr>
            </w:pPr>
            <w:r>
              <w:rPr>
                <w:rFonts w:cs="Arial"/>
                <w:sz w:val="18"/>
              </w:rPr>
              <w:tab/>
            </w:r>
            <w:r>
              <w:rPr>
                <w:rFonts w:cs="Arial"/>
                <w:sz w:val="18"/>
              </w:rPr>
              <w:tab/>
              <w:t>2,432,820</w:t>
            </w:r>
          </w:p>
        </w:tc>
      </w:tr>
      <w:tr w:rsidR="00E77856" w:rsidRPr="008640AD" w14:paraId="37DA9343" w14:textId="77777777" w:rsidTr="00E77856">
        <w:trPr>
          <w:cantSplit/>
          <w:jc w:val="center"/>
          <w:hidden/>
        </w:trPr>
        <w:tc>
          <w:tcPr>
            <w:tcW w:w="4320" w:type="dxa"/>
            <w:shd w:val="clear" w:color="auto" w:fill="E1E1E1"/>
            <w:noWrap/>
            <w:vAlign w:val="bottom"/>
          </w:tcPr>
          <w:p w14:paraId="0DB56F7E" w14:textId="77777777" w:rsidR="00E77856" w:rsidRPr="008640AD" w:rsidRDefault="00E77856" w:rsidP="00E77856">
            <w:pPr>
              <w:tabs>
                <w:tab w:val="right" w:leader="dot" w:pos="2304"/>
              </w:tabs>
              <w:rPr>
                <w:rFonts w:cs="Arial"/>
                <w:sz w:val="18"/>
              </w:rPr>
            </w:pPr>
            <w:r w:rsidRPr="008640AD">
              <w:rPr>
                <w:rStyle w:val="EDGARxbrlTagCode"/>
                <w:rFonts w:eastAsiaTheme="majorEastAsia"/>
                <w:sz w:val="18"/>
              </w:rPr>
              <w:t>[«SDWCZZHE|Dim=FinancingReceivableRecordedInvestmentByClassOfFinancingReceivableAxis~SalesFinanceContracts1Member|#=246»</w:t>
            </w:r>
            <w:r w:rsidRPr="008640AD">
              <w:rPr>
                <w:rFonts w:cs="Arial"/>
                <w:sz w:val="18"/>
              </w:rPr>
              <w:t xml:space="preserve">Sales Finance Contracts </w:t>
            </w:r>
            <w:r w:rsidRPr="008640AD">
              <w:rPr>
                <w:rStyle w:val="EDGARxbrlTagCode"/>
                <w:rFonts w:eastAsiaTheme="majorEastAsia"/>
                <w:sz w:val="18"/>
              </w:rPr>
              <w:t>«SDWCZZHE»]</w:t>
            </w:r>
          </w:p>
        </w:tc>
        <w:tc>
          <w:tcPr>
            <w:tcW w:w="1440" w:type="dxa"/>
            <w:shd w:val="clear" w:color="auto" w:fill="E1E1E1"/>
            <w:noWrap/>
            <w:vAlign w:val="bottom"/>
          </w:tcPr>
          <w:p w14:paraId="0482F584" w14:textId="77777777" w:rsidR="00E77856" w:rsidRPr="008640AD" w:rsidRDefault="00E77856" w:rsidP="00E77856">
            <w:pPr>
              <w:tabs>
                <w:tab w:val="left" w:pos="40"/>
                <w:tab w:val="right" w:pos="1020"/>
              </w:tabs>
              <w:rPr>
                <w:rFonts w:cs="Arial"/>
                <w:sz w:val="18"/>
                <w:u w:val="single"/>
              </w:rPr>
            </w:pPr>
            <w:r>
              <w:rPr>
                <w:rFonts w:cs="Arial"/>
                <w:sz w:val="18"/>
                <w:u w:val="single"/>
              </w:rPr>
              <w:tab/>
            </w:r>
            <w:r>
              <w:rPr>
                <w:rFonts w:cs="Arial"/>
                <w:sz w:val="18"/>
                <w:u w:val="single"/>
              </w:rPr>
              <w:tab/>
              <w:t>714,202</w:t>
            </w:r>
          </w:p>
        </w:tc>
        <w:tc>
          <w:tcPr>
            <w:tcW w:w="1440" w:type="dxa"/>
            <w:shd w:val="clear" w:color="auto" w:fill="E1E1E1"/>
            <w:noWrap/>
            <w:vAlign w:val="bottom"/>
          </w:tcPr>
          <w:p w14:paraId="2F117A08" w14:textId="77777777" w:rsidR="00E77856" w:rsidRPr="008640AD" w:rsidRDefault="00E77856" w:rsidP="00E77856">
            <w:pPr>
              <w:tabs>
                <w:tab w:val="left" w:pos="40"/>
                <w:tab w:val="right" w:pos="920"/>
              </w:tabs>
              <w:rPr>
                <w:rFonts w:cs="Arial"/>
                <w:sz w:val="18"/>
                <w:u w:val="single"/>
              </w:rPr>
            </w:pPr>
            <w:r>
              <w:rPr>
                <w:rFonts w:cs="Arial"/>
                <w:sz w:val="18"/>
                <w:u w:val="single"/>
              </w:rPr>
              <w:tab/>
            </w:r>
            <w:r>
              <w:rPr>
                <w:rFonts w:cs="Arial"/>
                <w:sz w:val="18"/>
                <w:u w:val="single"/>
              </w:rPr>
              <w:tab/>
              <w:t>443,464</w:t>
            </w:r>
          </w:p>
        </w:tc>
        <w:tc>
          <w:tcPr>
            <w:tcW w:w="1440" w:type="dxa"/>
            <w:shd w:val="clear" w:color="auto" w:fill="E1E1E1"/>
            <w:noWrap/>
            <w:vAlign w:val="bottom"/>
          </w:tcPr>
          <w:p w14:paraId="4C835DC5" w14:textId="77777777" w:rsidR="00E77856" w:rsidRPr="008640AD" w:rsidRDefault="00E77856" w:rsidP="00E77856">
            <w:pPr>
              <w:tabs>
                <w:tab w:val="left" w:pos="40"/>
                <w:tab w:val="right" w:pos="1020"/>
              </w:tabs>
              <w:rPr>
                <w:rFonts w:cs="Arial"/>
                <w:sz w:val="18"/>
                <w:u w:val="single"/>
              </w:rPr>
            </w:pPr>
            <w:r>
              <w:rPr>
                <w:rFonts w:cs="Arial"/>
                <w:sz w:val="18"/>
                <w:u w:val="single"/>
              </w:rPr>
              <w:tab/>
            </w:r>
            <w:r>
              <w:rPr>
                <w:rFonts w:cs="Arial"/>
                <w:sz w:val="18"/>
                <w:u w:val="single"/>
              </w:rPr>
              <w:tab/>
              <w:t>814,561</w:t>
            </w:r>
          </w:p>
        </w:tc>
        <w:tc>
          <w:tcPr>
            <w:tcW w:w="1440" w:type="dxa"/>
            <w:shd w:val="clear" w:color="auto" w:fill="E1E1E1"/>
            <w:noWrap/>
            <w:vAlign w:val="bottom"/>
          </w:tcPr>
          <w:p w14:paraId="66B138BD" w14:textId="77777777" w:rsidR="00E77856" w:rsidRPr="008640AD" w:rsidRDefault="00E77856" w:rsidP="00E77856">
            <w:pPr>
              <w:tabs>
                <w:tab w:val="left" w:pos="40"/>
                <w:tab w:val="right" w:pos="1020"/>
              </w:tabs>
              <w:rPr>
                <w:rFonts w:cs="Arial"/>
                <w:sz w:val="18"/>
                <w:u w:val="single"/>
              </w:rPr>
            </w:pPr>
            <w:r>
              <w:rPr>
                <w:rFonts w:cs="Arial"/>
                <w:sz w:val="18"/>
                <w:u w:val="single"/>
              </w:rPr>
              <w:tab/>
            </w:r>
            <w:r>
              <w:rPr>
                <w:rFonts w:cs="Arial"/>
                <w:sz w:val="18"/>
                <w:u w:val="single"/>
              </w:rPr>
              <w:tab/>
              <w:t>1,972,227</w:t>
            </w:r>
          </w:p>
        </w:tc>
      </w:tr>
      <w:tr w:rsidR="00E77856" w:rsidRPr="008640AD" w14:paraId="3949D72D" w14:textId="77777777" w:rsidTr="00E77856">
        <w:trPr>
          <w:cantSplit/>
          <w:jc w:val="center"/>
        </w:trPr>
        <w:tc>
          <w:tcPr>
            <w:tcW w:w="4320" w:type="dxa"/>
            <w:shd w:val="clear" w:color="auto" w:fill="auto"/>
            <w:noWrap/>
            <w:vAlign w:val="bottom"/>
          </w:tcPr>
          <w:p w14:paraId="57503AB2" w14:textId="77777777" w:rsidR="00E77856" w:rsidRPr="008640AD" w:rsidRDefault="00E77856" w:rsidP="00E77856">
            <w:pPr>
              <w:tabs>
                <w:tab w:val="left" w:pos="260"/>
                <w:tab w:val="right" w:leader="dot" w:pos="2304"/>
              </w:tabs>
              <w:rPr>
                <w:rFonts w:cs="Arial"/>
                <w:sz w:val="18"/>
              </w:rPr>
            </w:pPr>
            <w:r w:rsidRPr="008640AD">
              <w:rPr>
                <w:rFonts w:cs="Arial"/>
                <w:sz w:val="18"/>
              </w:rPr>
              <w:tab/>
              <w:t xml:space="preserve">Total </w:t>
            </w:r>
          </w:p>
        </w:tc>
        <w:tc>
          <w:tcPr>
            <w:tcW w:w="1440" w:type="dxa"/>
            <w:shd w:val="clear" w:color="auto" w:fill="auto"/>
            <w:noWrap/>
            <w:vAlign w:val="bottom"/>
          </w:tcPr>
          <w:p w14:paraId="3BE891D6" w14:textId="77777777" w:rsidR="00E77856" w:rsidRPr="008640AD" w:rsidRDefault="00E77856" w:rsidP="00E77856">
            <w:pPr>
              <w:tabs>
                <w:tab w:val="left" w:pos="40"/>
                <w:tab w:val="right" w:pos="1020"/>
              </w:tabs>
              <w:rPr>
                <w:rFonts w:cs="Arial"/>
                <w:sz w:val="18"/>
                <w:u w:val="double"/>
              </w:rPr>
            </w:pPr>
            <w:r>
              <w:rPr>
                <w:rFonts w:cs="Arial"/>
                <w:sz w:val="18"/>
                <w:u w:val="double"/>
              </w:rPr>
              <w:tab/>
              <w:t>$</w:t>
            </w:r>
            <w:r>
              <w:rPr>
                <w:rFonts w:cs="Arial"/>
                <w:sz w:val="18"/>
                <w:u w:val="double"/>
              </w:rPr>
              <w:tab/>
              <w:t>18,064,378</w:t>
            </w:r>
          </w:p>
        </w:tc>
        <w:tc>
          <w:tcPr>
            <w:tcW w:w="1440" w:type="dxa"/>
            <w:shd w:val="clear" w:color="auto" w:fill="auto"/>
            <w:noWrap/>
            <w:vAlign w:val="bottom"/>
          </w:tcPr>
          <w:p w14:paraId="642F8A0B" w14:textId="77777777" w:rsidR="00E77856" w:rsidRPr="008640AD" w:rsidRDefault="00E77856" w:rsidP="00E77856">
            <w:pPr>
              <w:tabs>
                <w:tab w:val="left" w:pos="40"/>
                <w:tab w:val="right" w:pos="920"/>
              </w:tabs>
              <w:rPr>
                <w:rFonts w:cs="Arial"/>
                <w:sz w:val="18"/>
                <w:u w:val="double"/>
              </w:rPr>
            </w:pPr>
            <w:r>
              <w:rPr>
                <w:rFonts w:cs="Arial"/>
                <w:sz w:val="18"/>
                <w:u w:val="double"/>
              </w:rPr>
              <w:tab/>
              <w:t>$</w:t>
            </w:r>
            <w:r>
              <w:rPr>
                <w:rFonts w:cs="Arial"/>
                <w:sz w:val="18"/>
                <w:u w:val="double"/>
              </w:rPr>
              <w:tab/>
              <w:t>9,981,348</w:t>
            </w:r>
          </w:p>
        </w:tc>
        <w:tc>
          <w:tcPr>
            <w:tcW w:w="1440" w:type="dxa"/>
            <w:shd w:val="clear" w:color="auto" w:fill="auto"/>
            <w:noWrap/>
            <w:vAlign w:val="bottom"/>
          </w:tcPr>
          <w:p w14:paraId="0ECFB6E5" w14:textId="77777777" w:rsidR="00E77856" w:rsidRPr="008640AD" w:rsidRDefault="00E77856" w:rsidP="00E77856">
            <w:pPr>
              <w:tabs>
                <w:tab w:val="left" w:pos="40"/>
                <w:tab w:val="right" w:pos="1020"/>
              </w:tabs>
              <w:rPr>
                <w:rFonts w:cs="Arial"/>
                <w:sz w:val="18"/>
                <w:u w:val="double"/>
              </w:rPr>
            </w:pPr>
            <w:r>
              <w:rPr>
                <w:rFonts w:cs="Arial"/>
                <w:sz w:val="18"/>
                <w:u w:val="double"/>
              </w:rPr>
              <w:tab/>
              <w:t>$</w:t>
            </w:r>
            <w:r>
              <w:rPr>
                <w:rFonts w:cs="Arial"/>
                <w:sz w:val="18"/>
                <w:u w:val="double"/>
              </w:rPr>
              <w:tab/>
              <w:t>19,330,515</w:t>
            </w:r>
          </w:p>
        </w:tc>
        <w:tc>
          <w:tcPr>
            <w:tcW w:w="1440" w:type="dxa"/>
            <w:shd w:val="clear" w:color="auto" w:fill="auto"/>
            <w:noWrap/>
            <w:vAlign w:val="bottom"/>
          </w:tcPr>
          <w:p w14:paraId="51A81C13" w14:textId="77777777" w:rsidR="00E77856" w:rsidRPr="008640AD" w:rsidRDefault="00E77856" w:rsidP="00E77856">
            <w:pPr>
              <w:tabs>
                <w:tab w:val="left" w:pos="40"/>
                <w:tab w:val="right" w:pos="1020"/>
              </w:tabs>
              <w:rPr>
                <w:rFonts w:cs="Arial"/>
                <w:sz w:val="18"/>
                <w:u w:val="double"/>
              </w:rPr>
            </w:pPr>
            <w:r>
              <w:rPr>
                <w:rFonts w:cs="Arial"/>
                <w:sz w:val="18"/>
                <w:u w:val="double"/>
              </w:rPr>
              <w:tab/>
              <w:t>$</w:t>
            </w:r>
            <w:r>
              <w:rPr>
                <w:rFonts w:cs="Arial"/>
                <w:sz w:val="18"/>
                <w:u w:val="double"/>
              </w:rPr>
              <w:tab/>
              <w:t>47,376,241</w:t>
            </w:r>
          </w:p>
        </w:tc>
      </w:tr>
    </w:tbl>
    <w:p w14:paraId="60D09DC1" w14:textId="77777777" w:rsidR="00E77856" w:rsidRDefault="00E77856" w:rsidP="00E77856">
      <w:pPr>
        <w:keepNext/>
        <w:keepLines/>
        <w:widowControl w:val="0"/>
        <w:suppressLineNumbers/>
        <w:suppressAutoHyphens/>
        <w:rPr>
          <w:rStyle w:val="EDGARxbrlTagCode"/>
          <w:rFonts w:eastAsiaTheme="majorEastAsia"/>
        </w:rPr>
      </w:pPr>
      <w:r>
        <w:rPr>
          <w:rStyle w:val="EDGARxbrlTagCode"/>
          <w:rFonts w:eastAsiaTheme="majorEastAsia"/>
        </w:rPr>
        <w:t>«SDWCXXW1»]</w:t>
      </w:r>
    </w:p>
    <w:p w14:paraId="3E40EF19" w14:textId="77777777" w:rsidR="00E77856" w:rsidRDefault="00E77856" w:rsidP="00E77856"/>
    <w:p w14:paraId="5C2160D5" w14:textId="77777777" w:rsidR="00315A42" w:rsidRDefault="00315A42">
      <w:pPr>
        <w:spacing w:before="0" w:after="0" w:line="240" w:lineRule="auto"/>
        <w:jc w:val="left"/>
      </w:pPr>
      <w:r>
        <w:br w:type="page"/>
      </w:r>
    </w:p>
    <w:p w14:paraId="078CA18D" w14:textId="77777777" w:rsidR="00315A42" w:rsidRDefault="00315A42" w:rsidP="00315A42">
      <w:pPr>
        <w:pStyle w:val="Heading1"/>
      </w:pPr>
      <w:bookmarkStart w:id="24" w:name="_Toc17896614"/>
      <w:r>
        <w:t>Summary of Loan Charge Offs</w:t>
      </w:r>
      <w:bookmarkEnd w:id="24"/>
    </w:p>
    <w:p w14:paraId="391E4D5A" w14:textId="77777777" w:rsidR="00315A42" w:rsidRDefault="00315A42" w:rsidP="00315A42">
      <w:pPr>
        <w:keepNext/>
        <w:keepLines/>
        <w:widowControl w:val="0"/>
        <w:suppressLineNumbers/>
        <w:suppressAutoHyphens/>
        <w:rPr>
          <w:rStyle w:val="EDGARxbrlTagCode"/>
          <w:rFonts w:eastAsiaTheme="majorEastAsia"/>
        </w:rPr>
      </w:pPr>
      <w:r>
        <w:rPr>
          <w:rStyle w:val="EDGARxbrlTagCode"/>
          <w:rFonts w:eastAsiaTheme="majorEastAsia"/>
        </w:rPr>
        <w:t>[«SDWCZV98|Level=3|Tag=ScheduleOfAccountsNotesLoansAndFinancingReceivableTextBlock|Label=Schedule of Loans and Financing Receivable|#=249»</w:t>
      </w:r>
    </w:p>
    <w:p w14:paraId="5A8A5933" w14:textId="77777777" w:rsidR="00315A42" w:rsidRDefault="00315A42" w:rsidP="00315A42"/>
    <w:tbl>
      <w:tblPr>
        <w:tblW w:w="0" w:type="auto"/>
        <w:jc w:val="center"/>
        <w:tblCellMar>
          <w:left w:w="40" w:type="dxa"/>
          <w:right w:w="40" w:type="dxa"/>
        </w:tblCellMar>
        <w:tblLook w:val="01E0" w:firstRow="1" w:lastRow="1" w:firstColumn="1" w:lastColumn="1" w:noHBand="0" w:noVBand="0"/>
      </w:tblPr>
      <w:tblGrid>
        <w:gridCol w:w="4320"/>
        <w:gridCol w:w="1440"/>
        <w:gridCol w:w="1440"/>
        <w:gridCol w:w="1440"/>
        <w:gridCol w:w="1440"/>
      </w:tblGrid>
      <w:tr w:rsidR="00315A42" w:rsidRPr="008640AD" w14:paraId="0F3918C2" w14:textId="77777777" w:rsidTr="00E55DAB">
        <w:trPr>
          <w:cantSplit/>
          <w:jc w:val="center"/>
        </w:trPr>
        <w:tc>
          <w:tcPr>
            <w:tcW w:w="4320" w:type="dxa"/>
            <w:shd w:val="clear" w:color="auto" w:fill="auto"/>
            <w:noWrap/>
            <w:vAlign w:val="bottom"/>
          </w:tcPr>
          <w:p w14:paraId="088CDBC3" w14:textId="77777777" w:rsidR="00315A42" w:rsidRPr="008640AD" w:rsidRDefault="00315A42" w:rsidP="00E55DAB">
            <w:pPr>
              <w:rPr>
                <w:rFonts w:cs="Arial"/>
                <w:sz w:val="18"/>
              </w:rPr>
            </w:pPr>
          </w:p>
          <w:p w14:paraId="1ED78057" w14:textId="77777777" w:rsidR="00315A42" w:rsidRPr="008640AD" w:rsidRDefault="00315A42" w:rsidP="00E55DAB">
            <w:pPr>
              <w:rPr>
                <w:rFonts w:cs="Arial"/>
                <w:sz w:val="18"/>
              </w:rPr>
            </w:pPr>
          </w:p>
          <w:p w14:paraId="4C633B6F" w14:textId="77777777" w:rsidR="00315A42" w:rsidRPr="008640AD" w:rsidRDefault="00315A42" w:rsidP="00E55DAB">
            <w:pPr>
              <w:rPr>
                <w:rFonts w:cs="Arial"/>
                <w:sz w:val="18"/>
              </w:rPr>
            </w:pPr>
            <w:r w:rsidRPr="008640AD">
              <w:rPr>
                <w:rFonts w:cs="Arial"/>
                <w:sz w:val="18"/>
                <w:u w:val="single"/>
              </w:rPr>
              <w:t>March 31, 2017</w:t>
            </w:r>
          </w:p>
        </w:tc>
        <w:tc>
          <w:tcPr>
            <w:tcW w:w="1440" w:type="dxa"/>
            <w:shd w:val="clear" w:color="auto" w:fill="auto"/>
            <w:noWrap/>
            <w:vAlign w:val="bottom"/>
          </w:tcPr>
          <w:p w14:paraId="15EBE326" w14:textId="77777777" w:rsidR="00315A42" w:rsidRPr="008640AD" w:rsidRDefault="00315A42" w:rsidP="00E55DAB">
            <w:pPr>
              <w:jc w:val="center"/>
              <w:rPr>
                <w:rFonts w:cs="Arial"/>
                <w:sz w:val="18"/>
              </w:rPr>
            </w:pPr>
          </w:p>
          <w:p w14:paraId="1575E9C5" w14:textId="77777777" w:rsidR="00315A42" w:rsidRPr="008640AD" w:rsidRDefault="00315A42" w:rsidP="00E55DAB">
            <w:pPr>
              <w:jc w:val="center"/>
              <w:rPr>
                <w:rFonts w:cs="Arial"/>
                <w:sz w:val="18"/>
              </w:rPr>
            </w:pPr>
            <w:r w:rsidRPr="008640AD">
              <w:rPr>
                <w:rFonts w:cs="Arial"/>
                <w:sz w:val="18"/>
              </w:rPr>
              <w:t>Principal</w:t>
            </w:r>
          </w:p>
          <w:p w14:paraId="6795F08C" w14:textId="77777777" w:rsidR="00315A42" w:rsidRPr="008640AD" w:rsidRDefault="00315A42" w:rsidP="00E55DAB">
            <w:pPr>
              <w:jc w:val="center"/>
              <w:rPr>
                <w:rFonts w:cs="Arial"/>
                <w:sz w:val="18"/>
                <w:u w:val="single"/>
              </w:rPr>
            </w:pPr>
            <w:r w:rsidRPr="008640AD">
              <w:rPr>
                <w:rFonts w:cs="Arial"/>
                <w:sz w:val="18"/>
                <w:u w:val="single"/>
              </w:rPr>
              <w:t>Balance</w:t>
            </w:r>
          </w:p>
        </w:tc>
        <w:tc>
          <w:tcPr>
            <w:tcW w:w="1440" w:type="dxa"/>
            <w:shd w:val="clear" w:color="auto" w:fill="auto"/>
            <w:noWrap/>
            <w:vAlign w:val="bottom"/>
          </w:tcPr>
          <w:p w14:paraId="7E3A1DB9" w14:textId="77777777" w:rsidR="00315A42" w:rsidRPr="008640AD" w:rsidRDefault="00315A42" w:rsidP="00E55DAB">
            <w:pPr>
              <w:jc w:val="center"/>
              <w:rPr>
                <w:rFonts w:cs="Arial"/>
                <w:sz w:val="18"/>
              </w:rPr>
            </w:pPr>
          </w:p>
          <w:p w14:paraId="16932D82" w14:textId="77777777" w:rsidR="00315A42" w:rsidRPr="008640AD" w:rsidRDefault="00315A42" w:rsidP="00E55DAB">
            <w:pPr>
              <w:jc w:val="center"/>
              <w:rPr>
                <w:rFonts w:cs="Arial"/>
                <w:sz w:val="18"/>
              </w:rPr>
            </w:pPr>
            <w:r w:rsidRPr="008640AD">
              <w:rPr>
                <w:rFonts w:cs="Arial"/>
                <w:sz w:val="18"/>
              </w:rPr>
              <w:t>%</w:t>
            </w:r>
          </w:p>
          <w:p w14:paraId="27458BE6" w14:textId="77777777" w:rsidR="00315A42" w:rsidRPr="008640AD" w:rsidRDefault="00315A42" w:rsidP="00E55DAB">
            <w:pPr>
              <w:jc w:val="center"/>
              <w:rPr>
                <w:rFonts w:cs="Arial"/>
                <w:sz w:val="18"/>
                <w:u w:val="single"/>
              </w:rPr>
            </w:pPr>
            <w:r w:rsidRPr="008640AD">
              <w:rPr>
                <w:rFonts w:cs="Arial"/>
                <w:sz w:val="18"/>
                <w:u w:val="single"/>
              </w:rPr>
              <w:t>Portfolio</w:t>
            </w:r>
          </w:p>
        </w:tc>
        <w:tc>
          <w:tcPr>
            <w:tcW w:w="1440" w:type="dxa"/>
            <w:shd w:val="clear" w:color="auto" w:fill="auto"/>
            <w:noWrap/>
            <w:vAlign w:val="bottom"/>
          </w:tcPr>
          <w:p w14:paraId="3214CED2" w14:textId="77777777" w:rsidR="00315A42" w:rsidRPr="008640AD" w:rsidRDefault="00315A42" w:rsidP="00E55DAB">
            <w:pPr>
              <w:jc w:val="center"/>
              <w:rPr>
                <w:rFonts w:cs="Arial"/>
                <w:sz w:val="18"/>
              </w:rPr>
            </w:pPr>
            <w:r w:rsidRPr="008640AD">
              <w:rPr>
                <w:rFonts w:cs="Arial"/>
                <w:sz w:val="18"/>
              </w:rPr>
              <w:t>3 Months</w:t>
            </w:r>
          </w:p>
          <w:p w14:paraId="634F2714" w14:textId="77777777" w:rsidR="00315A42" w:rsidRPr="008640AD" w:rsidRDefault="00315A42" w:rsidP="00E55DAB">
            <w:pPr>
              <w:jc w:val="center"/>
              <w:rPr>
                <w:rFonts w:cs="Arial"/>
                <w:sz w:val="18"/>
              </w:rPr>
            </w:pPr>
            <w:r w:rsidRPr="008640AD">
              <w:rPr>
                <w:rFonts w:cs="Arial"/>
                <w:sz w:val="18"/>
              </w:rPr>
              <w:t>Net</w:t>
            </w:r>
          </w:p>
          <w:p w14:paraId="6E9B0D78" w14:textId="77777777" w:rsidR="00315A42" w:rsidRPr="008640AD" w:rsidRDefault="00315A42" w:rsidP="00E55DAB">
            <w:pPr>
              <w:jc w:val="center"/>
              <w:rPr>
                <w:rFonts w:cs="Arial"/>
                <w:sz w:val="18"/>
                <w:u w:val="single"/>
              </w:rPr>
            </w:pPr>
            <w:r w:rsidRPr="008640AD">
              <w:rPr>
                <w:rFonts w:cs="Arial"/>
                <w:sz w:val="18"/>
                <w:u w:val="single"/>
              </w:rPr>
              <w:t>Charge Offs</w:t>
            </w:r>
          </w:p>
        </w:tc>
        <w:tc>
          <w:tcPr>
            <w:tcW w:w="1440" w:type="dxa"/>
            <w:shd w:val="clear" w:color="auto" w:fill="auto"/>
            <w:noWrap/>
            <w:vAlign w:val="bottom"/>
          </w:tcPr>
          <w:p w14:paraId="4D60A150" w14:textId="77777777" w:rsidR="00315A42" w:rsidRPr="008640AD" w:rsidRDefault="00315A42" w:rsidP="00E55DAB">
            <w:pPr>
              <w:jc w:val="center"/>
              <w:rPr>
                <w:rFonts w:cs="Arial"/>
                <w:sz w:val="18"/>
              </w:rPr>
            </w:pPr>
            <w:r w:rsidRPr="008640AD">
              <w:rPr>
                <w:rFonts w:cs="Arial"/>
                <w:sz w:val="18"/>
              </w:rPr>
              <w:t>%</w:t>
            </w:r>
          </w:p>
          <w:p w14:paraId="0F19697C" w14:textId="77777777" w:rsidR="00315A42" w:rsidRPr="008640AD" w:rsidRDefault="00315A42" w:rsidP="00E55DAB">
            <w:pPr>
              <w:jc w:val="center"/>
              <w:rPr>
                <w:rFonts w:cs="Arial"/>
                <w:sz w:val="18"/>
              </w:rPr>
            </w:pPr>
            <w:r w:rsidRPr="008640AD">
              <w:rPr>
                <w:rFonts w:cs="Arial"/>
                <w:sz w:val="18"/>
              </w:rPr>
              <w:t>Net</w:t>
            </w:r>
          </w:p>
          <w:p w14:paraId="5CF07158" w14:textId="77777777" w:rsidR="00315A42" w:rsidRPr="008640AD" w:rsidRDefault="00315A42" w:rsidP="00E55DAB">
            <w:pPr>
              <w:jc w:val="center"/>
              <w:rPr>
                <w:rFonts w:cs="Arial"/>
                <w:sz w:val="18"/>
                <w:u w:val="single"/>
              </w:rPr>
            </w:pPr>
            <w:r w:rsidRPr="008640AD">
              <w:rPr>
                <w:rFonts w:cs="Arial"/>
                <w:sz w:val="18"/>
                <w:u w:val="single"/>
              </w:rPr>
              <w:t>Charge Offs</w:t>
            </w:r>
          </w:p>
        </w:tc>
      </w:tr>
      <w:tr w:rsidR="00315A42" w:rsidRPr="008640AD" w14:paraId="5894F67A" w14:textId="77777777" w:rsidTr="00E55DAB">
        <w:trPr>
          <w:cantSplit/>
          <w:jc w:val="center"/>
          <w:hidden/>
        </w:trPr>
        <w:tc>
          <w:tcPr>
            <w:tcW w:w="4320" w:type="dxa"/>
            <w:shd w:val="clear" w:color="auto" w:fill="auto"/>
            <w:noWrap/>
            <w:vAlign w:val="bottom"/>
          </w:tcPr>
          <w:p w14:paraId="1C779183" w14:textId="77777777" w:rsidR="00315A42" w:rsidRPr="008640AD" w:rsidRDefault="00315A42" w:rsidP="00E55DAB">
            <w:pPr>
              <w:rPr>
                <w:rStyle w:val="EDGARxbrlTagCode"/>
                <w:rFonts w:eastAsiaTheme="majorEastAsia"/>
                <w:sz w:val="18"/>
              </w:rPr>
            </w:pPr>
            <w:r w:rsidRPr="008640AD">
              <w:rPr>
                <w:rStyle w:val="EDGARxbrlTagCode"/>
                <w:rFonts w:eastAsiaTheme="majorEastAsia"/>
                <w:sz w:val="18"/>
              </w:rPr>
              <w:t>[«SDWGZVY9|Tbl=1|Time=e|#=250»«SDWGZVY9»]</w:t>
            </w:r>
          </w:p>
        </w:tc>
        <w:tc>
          <w:tcPr>
            <w:tcW w:w="1440" w:type="dxa"/>
            <w:shd w:val="clear" w:color="auto" w:fill="auto"/>
            <w:noWrap/>
            <w:vAlign w:val="bottom"/>
          </w:tcPr>
          <w:p w14:paraId="3216098F" w14:textId="77777777" w:rsidR="00315A42" w:rsidRPr="008640AD" w:rsidRDefault="00315A42" w:rsidP="00E55DAB">
            <w:pPr>
              <w:rPr>
                <w:rStyle w:val="EDGARxbrlTagCode"/>
                <w:rFonts w:eastAsiaTheme="majorEastAsia"/>
                <w:sz w:val="18"/>
              </w:rPr>
            </w:pPr>
            <w:r w:rsidRPr="008640AD">
              <w:rPr>
                <w:rStyle w:val="EDGARxbrlTagCode"/>
                <w:rFonts w:eastAsiaTheme="majorEastAsia"/>
                <w:sz w:val="18"/>
              </w:rPr>
              <w:t>[«SFWCZVR2|Tag=NotesReceivableGross|Label=*|#=251»«SFWCZVR2»]</w:t>
            </w:r>
          </w:p>
        </w:tc>
        <w:tc>
          <w:tcPr>
            <w:tcW w:w="1440" w:type="dxa"/>
            <w:shd w:val="clear" w:color="auto" w:fill="auto"/>
            <w:noWrap/>
            <w:vAlign w:val="bottom"/>
          </w:tcPr>
          <w:p w14:paraId="12798AEB" w14:textId="77777777" w:rsidR="00315A42" w:rsidRPr="008640AD" w:rsidRDefault="00315A42" w:rsidP="00E55DAB">
            <w:pPr>
              <w:rPr>
                <w:rStyle w:val="EDGARxbrlTagCode"/>
                <w:rFonts w:eastAsiaTheme="majorEastAsia"/>
                <w:sz w:val="18"/>
              </w:rPr>
            </w:pPr>
            <w:r w:rsidRPr="008640AD">
              <w:rPr>
                <w:rStyle w:val="EDGARxbrlTagCode"/>
                <w:rFonts w:eastAsiaTheme="majorEastAsia"/>
                <w:sz w:val="18"/>
              </w:rPr>
              <w:t>[«SDWCZUEM|Tag=FinancingReceivablePercentOfPortfolio|Type=percent|Period=instant|Label=Financing Receivable, percent of portfolio|#=252»«SDWCZUEM»]</w:t>
            </w:r>
          </w:p>
        </w:tc>
        <w:tc>
          <w:tcPr>
            <w:tcW w:w="1440" w:type="dxa"/>
            <w:shd w:val="clear" w:color="auto" w:fill="auto"/>
            <w:noWrap/>
            <w:vAlign w:val="bottom"/>
          </w:tcPr>
          <w:p w14:paraId="5BD31649" w14:textId="77777777" w:rsidR="00315A42" w:rsidRPr="008640AD" w:rsidRDefault="00315A42" w:rsidP="00E55DAB">
            <w:pPr>
              <w:rPr>
                <w:rStyle w:val="EDGARxbrlTagCode"/>
                <w:rFonts w:eastAsiaTheme="majorEastAsia"/>
                <w:sz w:val="18"/>
              </w:rPr>
            </w:pPr>
            <w:r w:rsidRPr="008640AD">
              <w:rPr>
                <w:rStyle w:val="EDGARxbrlTagCode"/>
                <w:rFonts w:eastAsiaTheme="majorEastAsia"/>
                <w:sz w:val="18"/>
              </w:rPr>
              <w:t>[«SFWGZU4C|Tag=FinancingReceivable6MonthsNetChargeOffs|Type=credit|Period=instant|Label=Financing Receivable, 3-months net charge-offs|#=253»«SFWGZU4C»]</w:t>
            </w:r>
          </w:p>
        </w:tc>
        <w:tc>
          <w:tcPr>
            <w:tcW w:w="1440" w:type="dxa"/>
            <w:shd w:val="clear" w:color="auto" w:fill="auto"/>
            <w:noWrap/>
            <w:vAlign w:val="bottom"/>
          </w:tcPr>
          <w:p w14:paraId="4C0AE235" w14:textId="77777777" w:rsidR="00315A42" w:rsidRPr="008640AD" w:rsidRDefault="00315A42" w:rsidP="00E55DAB">
            <w:pPr>
              <w:rPr>
                <w:rStyle w:val="EDGARxbrlTagCode"/>
                <w:rFonts w:eastAsiaTheme="majorEastAsia"/>
                <w:sz w:val="18"/>
              </w:rPr>
            </w:pPr>
            <w:r w:rsidRPr="008640AD">
              <w:rPr>
                <w:rStyle w:val="EDGARxbrlTagCode"/>
                <w:rFonts w:eastAsiaTheme="majorEastAsia"/>
                <w:sz w:val="18"/>
              </w:rPr>
              <w:t>[«SDWGZUW3|Tag=FinancingReceivablePercentNetChargeOffs|Type=percent|Period=instant|Label=Financing Receivable, percent net charge-offs|#=254»«SDWGZUW3»]</w:t>
            </w:r>
          </w:p>
        </w:tc>
      </w:tr>
      <w:tr w:rsidR="00315A42" w:rsidRPr="008640AD" w14:paraId="7CC70B6C" w14:textId="77777777" w:rsidTr="00E55DAB">
        <w:trPr>
          <w:cantSplit/>
          <w:jc w:val="center"/>
          <w:hidden/>
        </w:trPr>
        <w:tc>
          <w:tcPr>
            <w:tcW w:w="4320" w:type="dxa"/>
            <w:shd w:val="clear" w:color="auto" w:fill="E1E1E1"/>
            <w:noWrap/>
            <w:vAlign w:val="bottom"/>
          </w:tcPr>
          <w:p w14:paraId="65C07D63" w14:textId="77777777" w:rsidR="00315A42" w:rsidRPr="008640AD" w:rsidRDefault="00315A42" w:rsidP="00E55DAB">
            <w:pPr>
              <w:tabs>
                <w:tab w:val="right" w:leader="dot" w:pos="2304"/>
              </w:tabs>
              <w:rPr>
                <w:rFonts w:cs="Arial"/>
                <w:sz w:val="18"/>
              </w:rPr>
            </w:pPr>
            <w:r w:rsidRPr="008640AD">
              <w:rPr>
                <w:rStyle w:val="EDGARxbrlTagCode"/>
                <w:rFonts w:eastAsiaTheme="majorEastAsia"/>
                <w:sz w:val="18"/>
              </w:rPr>
              <w:t>[«HJHY8D8N|Dim=FinancingReceivableRecordedInvestmentByClassOfFinancingReceivableAxis~CosumerLoansMember|#=255»</w:t>
            </w:r>
            <w:r w:rsidRPr="008640AD">
              <w:rPr>
                <w:rFonts w:cs="Arial"/>
                <w:sz w:val="18"/>
              </w:rPr>
              <w:t xml:space="preserve">Consumer Loans </w:t>
            </w:r>
            <w:r w:rsidRPr="008640AD">
              <w:rPr>
                <w:rStyle w:val="EDGARxbrlTagCode"/>
                <w:rFonts w:eastAsiaTheme="majorEastAsia"/>
                <w:sz w:val="18"/>
              </w:rPr>
              <w:t>«HJHY8D8N»]</w:t>
            </w:r>
          </w:p>
        </w:tc>
        <w:tc>
          <w:tcPr>
            <w:tcW w:w="1440" w:type="dxa"/>
            <w:shd w:val="clear" w:color="auto" w:fill="E1E1E1"/>
            <w:noWrap/>
            <w:vAlign w:val="bottom"/>
          </w:tcPr>
          <w:p w14:paraId="24971B5A" w14:textId="77777777" w:rsidR="00315A42" w:rsidRPr="008640AD" w:rsidRDefault="00315A42" w:rsidP="00E55DAB">
            <w:pPr>
              <w:jc w:val="right"/>
              <w:rPr>
                <w:rFonts w:cs="Arial"/>
                <w:sz w:val="18"/>
              </w:rPr>
            </w:pPr>
            <w:r>
              <w:rPr>
                <w:rFonts w:cs="Arial"/>
                <w:sz w:val="18"/>
              </w:rPr>
              <w:t>$ 444,127,602   </w:t>
            </w:r>
          </w:p>
        </w:tc>
        <w:tc>
          <w:tcPr>
            <w:tcW w:w="1440" w:type="dxa"/>
            <w:shd w:val="clear" w:color="auto" w:fill="E1E1E1"/>
            <w:noWrap/>
            <w:vAlign w:val="bottom"/>
          </w:tcPr>
          <w:p w14:paraId="5401241C" w14:textId="77777777" w:rsidR="00315A42" w:rsidRPr="008640AD" w:rsidRDefault="00315A42" w:rsidP="00E55DAB">
            <w:pPr>
              <w:jc w:val="right"/>
              <w:rPr>
                <w:rFonts w:cs="Arial"/>
                <w:sz w:val="18"/>
              </w:rPr>
            </w:pPr>
            <w:r>
              <w:rPr>
                <w:rFonts w:cs="Arial"/>
                <w:sz w:val="18"/>
              </w:rPr>
              <w:t>89.2 %</w:t>
            </w:r>
          </w:p>
        </w:tc>
        <w:tc>
          <w:tcPr>
            <w:tcW w:w="1440" w:type="dxa"/>
            <w:shd w:val="clear" w:color="auto" w:fill="E1E1E1"/>
            <w:noWrap/>
            <w:vAlign w:val="bottom"/>
          </w:tcPr>
          <w:p w14:paraId="4AD32CE6" w14:textId="77777777" w:rsidR="00315A42" w:rsidRPr="008640AD" w:rsidRDefault="00315A42" w:rsidP="00E55DAB">
            <w:pPr>
              <w:jc w:val="right"/>
              <w:rPr>
                <w:rFonts w:cs="Arial"/>
                <w:sz w:val="18"/>
              </w:rPr>
            </w:pPr>
            <w:r>
              <w:rPr>
                <w:rFonts w:cs="Arial"/>
                <w:sz w:val="18"/>
              </w:rPr>
              <w:t>$ 9,327,142   </w:t>
            </w:r>
          </w:p>
        </w:tc>
        <w:tc>
          <w:tcPr>
            <w:tcW w:w="1440" w:type="dxa"/>
            <w:shd w:val="clear" w:color="auto" w:fill="E1E1E1"/>
            <w:noWrap/>
            <w:vAlign w:val="bottom"/>
          </w:tcPr>
          <w:p w14:paraId="226E4E85" w14:textId="77777777" w:rsidR="00315A42" w:rsidRPr="008640AD" w:rsidRDefault="00315A42" w:rsidP="00E55DAB">
            <w:pPr>
              <w:jc w:val="right"/>
              <w:rPr>
                <w:rFonts w:cs="Arial"/>
                <w:sz w:val="18"/>
              </w:rPr>
            </w:pPr>
            <w:r>
              <w:rPr>
                <w:rFonts w:cs="Arial"/>
                <w:sz w:val="18"/>
              </w:rPr>
              <w:t>96.3   </w:t>
            </w:r>
          </w:p>
        </w:tc>
      </w:tr>
      <w:tr w:rsidR="00315A42" w:rsidRPr="008640AD" w14:paraId="7F9623BD" w14:textId="77777777" w:rsidTr="00E55DAB">
        <w:trPr>
          <w:cantSplit/>
          <w:jc w:val="center"/>
          <w:hidden/>
        </w:trPr>
        <w:tc>
          <w:tcPr>
            <w:tcW w:w="4320" w:type="dxa"/>
            <w:shd w:val="clear" w:color="auto" w:fill="auto"/>
            <w:noWrap/>
            <w:vAlign w:val="bottom"/>
          </w:tcPr>
          <w:p w14:paraId="7B0E1688" w14:textId="77777777" w:rsidR="00315A42" w:rsidRPr="008640AD" w:rsidRDefault="00315A42" w:rsidP="00E55DAB">
            <w:pPr>
              <w:tabs>
                <w:tab w:val="right" w:leader="dot" w:pos="2304"/>
              </w:tabs>
              <w:rPr>
                <w:rFonts w:cs="Arial"/>
                <w:sz w:val="18"/>
              </w:rPr>
            </w:pPr>
            <w:r w:rsidRPr="008640AD">
              <w:rPr>
                <w:rStyle w:val="EDGARxbrlTagCode"/>
                <w:rFonts w:eastAsiaTheme="majorEastAsia"/>
                <w:sz w:val="18"/>
              </w:rPr>
              <w:t>[«HJHY8GHE|Dim=FinancingReceivableRecordedInvestmentByClassOfFinancingReceivableAxis~RealEstateLoansMember|#=256»</w:t>
            </w:r>
            <w:r w:rsidRPr="008640AD">
              <w:rPr>
                <w:rFonts w:cs="Arial"/>
                <w:sz w:val="18"/>
              </w:rPr>
              <w:t>Real Estate Loans</w:t>
            </w:r>
            <w:r w:rsidRPr="008640AD">
              <w:rPr>
                <w:rStyle w:val="EDGARxbrlTagCode"/>
                <w:rFonts w:eastAsiaTheme="majorEastAsia"/>
                <w:sz w:val="18"/>
              </w:rPr>
              <w:t>«HJHY8GHE»]</w:t>
            </w:r>
          </w:p>
        </w:tc>
        <w:tc>
          <w:tcPr>
            <w:tcW w:w="1440" w:type="dxa"/>
            <w:shd w:val="clear" w:color="auto" w:fill="auto"/>
            <w:noWrap/>
            <w:vAlign w:val="bottom"/>
          </w:tcPr>
          <w:p w14:paraId="6683599D" w14:textId="77777777" w:rsidR="00315A42" w:rsidRPr="008640AD" w:rsidRDefault="00315A42" w:rsidP="00E55DAB">
            <w:pPr>
              <w:jc w:val="right"/>
              <w:rPr>
                <w:rFonts w:cs="Arial"/>
                <w:sz w:val="18"/>
              </w:rPr>
            </w:pPr>
            <w:r>
              <w:rPr>
                <w:rFonts w:cs="Arial"/>
                <w:sz w:val="18"/>
              </w:rPr>
              <w:t>23,961,270   </w:t>
            </w:r>
          </w:p>
        </w:tc>
        <w:tc>
          <w:tcPr>
            <w:tcW w:w="1440" w:type="dxa"/>
            <w:shd w:val="clear" w:color="auto" w:fill="auto"/>
            <w:noWrap/>
            <w:vAlign w:val="bottom"/>
          </w:tcPr>
          <w:p w14:paraId="5811BFC3" w14:textId="77777777" w:rsidR="00315A42" w:rsidRPr="008640AD" w:rsidRDefault="00315A42" w:rsidP="00E55DAB">
            <w:pPr>
              <w:jc w:val="right"/>
              <w:rPr>
                <w:rFonts w:cs="Arial"/>
                <w:sz w:val="18"/>
              </w:rPr>
            </w:pPr>
            <w:r>
              <w:rPr>
                <w:rFonts w:cs="Arial"/>
                <w:sz w:val="18"/>
              </w:rPr>
              <w:t>4.8   </w:t>
            </w:r>
          </w:p>
        </w:tc>
        <w:tc>
          <w:tcPr>
            <w:tcW w:w="1440" w:type="dxa"/>
            <w:shd w:val="clear" w:color="auto" w:fill="auto"/>
            <w:noWrap/>
            <w:vAlign w:val="bottom"/>
          </w:tcPr>
          <w:p w14:paraId="3BF692FA" w14:textId="77777777" w:rsidR="00315A42" w:rsidRPr="008640AD" w:rsidRDefault="00315A42" w:rsidP="00E55DAB">
            <w:pPr>
              <w:jc w:val="right"/>
              <w:rPr>
                <w:rFonts w:cs="Arial"/>
                <w:sz w:val="18"/>
              </w:rPr>
            </w:pPr>
            <w:r>
              <w:rPr>
                <w:rFonts w:cs="Arial"/>
                <w:sz w:val="18"/>
              </w:rPr>
              <w:t>5,106   </w:t>
            </w:r>
          </w:p>
        </w:tc>
        <w:tc>
          <w:tcPr>
            <w:tcW w:w="1440" w:type="dxa"/>
            <w:shd w:val="clear" w:color="auto" w:fill="auto"/>
            <w:noWrap/>
            <w:vAlign w:val="bottom"/>
          </w:tcPr>
          <w:p w14:paraId="7D715350" w14:textId="77777777" w:rsidR="00315A42" w:rsidRPr="008640AD" w:rsidRDefault="00315A42" w:rsidP="00E55DAB">
            <w:pPr>
              <w:jc w:val="right"/>
              <w:rPr>
                <w:rFonts w:cs="Arial"/>
                <w:sz w:val="18"/>
              </w:rPr>
            </w:pPr>
            <w:r>
              <w:rPr>
                <w:rFonts w:cs="Arial"/>
                <w:sz w:val="18"/>
              </w:rPr>
              <w:t>.1   </w:t>
            </w:r>
          </w:p>
        </w:tc>
      </w:tr>
      <w:tr w:rsidR="00315A42" w:rsidRPr="008640AD" w14:paraId="4F57692C" w14:textId="77777777" w:rsidTr="00E55DAB">
        <w:trPr>
          <w:cantSplit/>
          <w:jc w:val="center"/>
          <w:hidden/>
        </w:trPr>
        <w:tc>
          <w:tcPr>
            <w:tcW w:w="4320" w:type="dxa"/>
            <w:shd w:val="clear" w:color="auto" w:fill="E1E1E1"/>
            <w:noWrap/>
            <w:vAlign w:val="bottom"/>
          </w:tcPr>
          <w:p w14:paraId="3DE5F748" w14:textId="77777777" w:rsidR="00315A42" w:rsidRPr="008640AD" w:rsidRDefault="00315A42" w:rsidP="00E55DAB">
            <w:pPr>
              <w:tabs>
                <w:tab w:val="right" w:leader="dot" w:pos="2304"/>
              </w:tabs>
              <w:rPr>
                <w:rFonts w:cs="Arial"/>
                <w:sz w:val="18"/>
              </w:rPr>
            </w:pPr>
            <w:r w:rsidRPr="008640AD">
              <w:rPr>
                <w:rStyle w:val="EDGARxbrlTagCode"/>
                <w:rFonts w:eastAsiaTheme="majorEastAsia"/>
                <w:sz w:val="18"/>
              </w:rPr>
              <w:t>[«HJHY8GUC|Dim=FinancingReceivableRecordedInvestmentByClassOfFinancingReceivableAxis~SalesFinanceContracts1Member|#=257»</w:t>
            </w:r>
            <w:r w:rsidRPr="008640AD">
              <w:rPr>
                <w:rFonts w:cs="Arial"/>
                <w:sz w:val="18"/>
              </w:rPr>
              <w:t>Sales Finance Contracts</w:t>
            </w:r>
            <w:r w:rsidRPr="008640AD">
              <w:rPr>
                <w:rStyle w:val="EDGARxbrlTagCode"/>
                <w:rFonts w:eastAsiaTheme="majorEastAsia"/>
                <w:sz w:val="18"/>
              </w:rPr>
              <w:t>«HJHY8GUC»]</w:t>
            </w:r>
          </w:p>
        </w:tc>
        <w:tc>
          <w:tcPr>
            <w:tcW w:w="1440" w:type="dxa"/>
            <w:shd w:val="clear" w:color="auto" w:fill="E1E1E1"/>
            <w:noWrap/>
            <w:vAlign w:val="bottom"/>
          </w:tcPr>
          <w:p w14:paraId="3A4C551B" w14:textId="77777777" w:rsidR="00315A42" w:rsidRPr="008640AD" w:rsidRDefault="00315A42" w:rsidP="00E55DAB">
            <w:pPr>
              <w:jc w:val="right"/>
              <w:rPr>
                <w:rFonts w:cs="Arial"/>
                <w:sz w:val="18"/>
                <w:u w:val="single"/>
              </w:rPr>
            </w:pPr>
            <w:r>
              <w:rPr>
                <w:rFonts w:cs="Arial"/>
                <w:sz w:val="18"/>
                <w:u w:val="single"/>
              </w:rPr>
              <w:t>29,688,260   </w:t>
            </w:r>
          </w:p>
        </w:tc>
        <w:tc>
          <w:tcPr>
            <w:tcW w:w="1440" w:type="dxa"/>
            <w:shd w:val="clear" w:color="auto" w:fill="E1E1E1"/>
            <w:noWrap/>
            <w:vAlign w:val="bottom"/>
          </w:tcPr>
          <w:p w14:paraId="1D69BF62" w14:textId="77777777" w:rsidR="00315A42" w:rsidRPr="008640AD" w:rsidRDefault="00315A42" w:rsidP="00E55DAB">
            <w:pPr>
              <w:jc w:val="right"/>
              <w:rPr>
                <w:rFonts w:cs="Arial"/>
                <w:sz w:val="18"/>
                <w:u w:val="single"/>
              </w:rPr>
            </w:pPr>
            <w:r>
              <w:rPr>
                <w:rFonts w:cs="Arial"/>
                <w:sz w:val="18"/>
              </w:rPr>
              <w:t>6.0   </w:t>
            </w:r>
          </w:p>
        </w:tc>
        <w:tc>
          <w:tcPr>
            <w:tcW w:w="1440" w:type="dxa"/>
            <w:shd w:val="clear" w:color="auto" w:fill="E1E1E1"/>
            <w:noWrap/>
            <w:vAlign w:val="bottom"/>
          </w:tcPr>
          <w:p w14:paraId="7CDFCC85" w14:textId="77777777" w:rsidR="00315A42" w:rsidRPr="008640AD" w:rsidRDefault="00315A42" w:rsidP="00E55DAB">
            <w:pPr>
              <w:jc w:val="right"/>
              <w:rPr>
                <w:rFonts w:cs="Arial"/>
                <w:sz w:val="18"/>
                <w:u w:val="single"/>
              </w:rPr>
            </w:pPr>
            <w:r>
              <w:rPr>
                <w:rFonts w:cs="Arial"/>
                <w:sz w:val="18"/>
                <w:u w:val="single"/>
              </w:rPr>
              <w:t>345,487   </w:t>
            </w:r>
          </w:p>
        </w:tc>
        <w:tc>
          <w:tcPr>
            <w:tcW w:w="1440" w:type="dxa"/>
            <w:shd w:val="clear" w:color="auto" w:fill="E1E1E1"/>
            <w:noWrap/>
            <w:vAlign w:val="bottom"/>
          </w:tcPr>
          <w:p w14:paraId="30B5F3D1" w14:textId="77777777" w:rsidR="00315A42" w:rsidRPr="008640AD" w:rsidRDefault="00315A42" w:rsidP="00E55DAB">
            <w:pPr>
              <w:jc w:val="right"/>
              <w:rPr>
                <w:rFonts w:cs="Arial"/>
                <w:sz w:val="18"/>
                <w:u w:val="single"/>
              </w:rPr>
            </w:pPr>
            <w:r>
              <w:rPr>
                <w:rFonts w:cs="Arial"/>
                <w:sz w:val="18"/>
                <w:u w:val="single"/>
              </w:rPr>
              <w:t>3.6   </w:t>
            </w:r>
          </w:p>
        </w:tc>
      </w:tr>
      <w:tr w:rsidR="00315A42" w:rsidRPr="008640AD" w14:paraId="4182E1EA" w14:textId="77777777" w:rsidTr="00E55DAB">
        <w:trPr>
          <w:cantSplit/>
          <w:jc w:val="center"/>
        </w:trPr>
        <w:tc>
          <w:tcPr>
            <w:tcW w:w="4320" w:type="dxa"/>
            <w:shd w:val="clear" w:color="auto" w:fill="auto"/>
            <w:noWrap/>
            <w:vAlign w:val="bottom"/>
          </w:tcPr>
          <w:p w14:paraId="676AAB6D" w14:textId="77777777" w:rsidR="00315A42" w:rsidRPr="008640AD" w:rsidRDefault="00315A42" w:rsidP="00E55DAB">
            <w:pPr>
              <w:tabs>
                <w:tab w:val="left" w:pos="260"/>
                <w:tab w:val="right" w:leader="dot" w:pos="2304"/>
              </w:tabs>
              <w:rPr>
                <w:rFonts w:cs="Arial"/>
                <w:sz w:val="18"/>
              </w:rPr>
            </w:pPr>
            <w:r w:rsidRPr="008640AD">
              <w:rPr>
                <w:rFonts w:cs="Arial"/>
                <w:sz w:val="18"/>
              </w:rPr>
              <w:tab/>
              <w:t xml:space="preserve">Total </w:t>
            </w:r>
          </w:p>
        </w:tc>
        <w:tc>
          <w:tcPr>
            <w:tcW w:w="1440" w:type="dxa"/>
            <w:shd w:val="clear" w:color="auto" w:fill="auto"/>
            <w:noWrap/>
            <w:vAlign w:val="bottom"/>
          </w:tcPr>
          <w:p w14:paraId="023F6AC3" w14:textId="77777777" w:rsidR="00315A42" w:rsidRPr="008640AD" w:rsidRDefault="00315A42" w:rsidP="00E55DAB">
            <w:pPr>
              <w:jc w:val="right"/>
              <w:rPr>
                <w:rFonts w:cs="Arial"/>
                <w:sz w:val="18"/>
                <w:u w:val="single"/>
              </w:rPr>
            </w:pPr>
            <w:r>
              <w:rPr>
                <w:rFonts w:cs="Arial"/>
                <w:sz w:val="18"/>
                <w:u w:val="single"/>
              </w:rPr>
              <w:t>$ 497,777,132   </w:t>
            </w:r>
          </w:p>
        </w:tc>
        <w:tc>
          <w:tcPr>
            <w:tcW w:w="1440" w:type="dxa"/>
            <w:shd w:val="clear" w:color="auto" w:fill="auto"/>
            <w:noWrap/>
            <w:vAlign w:val="bottom"/>
          </w:tcPr>
          <w:p w14:paraId="55EF7F79" w14:textId="77777777" w:rsidR="00315A42" w:rsidRPr="008640AD" w:rsidRDefault="00315A42" w:rsidP="00E55DAB">
            <w:pPr>
              <w:jc w:val="right"/>
              <w:rPr>
                <w:rFonts w:cs="Arial"/>
                <w:sz w:val="18"/>
                <w:u w:val="single"/>
              </w:rPr>
            </w:pPr>
            <w:r>
              <w:rPr>
                <w:rFonts w:cs="Arial"/>
                <w:sz w:val="18"/>
                <w:u w:val="single"/>
              </w:rPr>
              <w:t>100.0 %</w:t>
            </w:r>
          </w:p>
        </w:tc>
        <w:tc>
          <w:tcPr>
            <w:tcW w:w="1440" w:type="dxa"/>
            <w:shd w:val="clear" w:color="auto" w:fill="auto"/>
            <w:noWrap/>
            <w:vAlign w:val="bottom"/>
          </w:tcPr>
          <w:p w14:paraId="5FFA2D7C" w14:textId="77777777" w:rsidR="00315A42" w:rsidRPr="008640AD" w:rsidRDefault="00315A42" w:rsidP="00E55DAB">
            <w:pPr>
              <w:jc w:val="right"/>
              <w:rPr>
                <w:rFonts w:cs="Arial"/>
                <w:sz w:val="18"/>
                <w:u w:val="single"/>
              </w:rPr>
            </w:pPr>
            <w:r>
              <w:rPr>
                <w:rFonts w:cs="Arial"/>
                <w:sz w:val="18"/>
                <w:u w:val="single"/>
              </w:rPr>
              <w:t>$ 9,677,735   </w:t>
            </w:r>
          </w:p>
        </w:tc>
        <w:tc>
          <w:tcPr>
            <w:tcW w:w="1440" w:type="dxa"/>
            <w:shd w:val="clear" w:color="auto" w:fill="auto"/>
            <w:noWrap/>
            <w:vAlign w:val="bottom"/>
          </w:tcPr>
          <w:p w14:paraId="1BAFC770" w14:textId="77777777" w:rsidR="00315A42" w:rsidRPr="008640AD" w:rsidRDefault="00315A42" w:rsidP="00E55DAB">
            <w:pPr>
              <w:jc w:val="right"/>
              <w:rPr>
                <w:rFonts w:cs="Arial"/>
                <w:sz w:val="18"/>
                <w:u w:val="single"/>
              </w:rPr>
            </w:pPr>
            <w:r>
              <w:rPr>
                <w:rFonts w:cs="Arial"/>
                <w:sz w:val="18"/>
                <w:u w:val="single"/>
              </w:rPr>
              <w:t>100.0 %</w:t>
            </w:r>
          </w:p>
        </w:tc>
      </w:tr>
    </w:tbl>
    <w:p w14:paraId="552199C2" w14:textId="77777777" w:rsidR="00315A42" w:rsidRPr="009B670E" w:rsidRDefault="00315A42" w:rsidP="00315A42">
      <w:pPr>
        <w:rPr>
          <w:sz w:val="10"/>
          <w:szCs w:val="10"/>
        </w:rPr>
      </w:pPr>
    </w:p>
    <w:p w14:paraId="051499D2" w14:textId="77777777" w:rsidR="00315A42" w:rsidRPr="009B670E" w:rsidRDefault="00315A42" w:rsidP="00315A42">
      <w:pPr>
        <w:rPr>
          <w:sz w:val="10"/>
          <w:szCs w:val="10"/>
        </w:rPr>
      </w:pPr>
    </w:p>
    <w:tbl>
      <w:tblPr>
        <w:tblW w:w="0" w:type="auto"/>
        <w:jc w:val="center"/>
        <w:tblCellMar>
          <w:left w:w="40" w:type="dxa"/>
          <w:right w:w="40" w:type="dxa"/>
        </w:tblCellMar>
        <w:tblLook w:val="01E0" w:firstRow="1" w:lastRow="1" w:firstColumn="1" w:lastColumn="1" w:noHBand="0" w:noVBand="0"/>
      </w:tblPr>
      <w:tblGrid>
        <w:gridCol w:w="4320"/>
        <w:gridCol w:w="1440"/>
        <w:gridCol w:w="1440"/>
        <w:gridCol w:w="1440"/>
        <w:gridCol w:w="1440"/>
      </w:tblGrid>
      <w:tr w:rsidR="00315A42" w:rsidRPr="008640AD" w14:paraId="5117D449" w14:textId="77777777" w:rsidTr="00E55DAB">
        <w:trPr>
          <w:cantSplit/>
          <w:jc w:val="center"/>
        </w:trPr>
        <w:tc>
          <w:tcPr>
            <w:tcW w:w="4320" w:type="dxa"/>
            <w:shd w:val="clear" w:color="auto" w:fill="auto"/>
            <w:noWrap/>
            <w:vAlign w:val="bottom"/>
          </w:tcPr>
          <w:p w14:paraId="025DC7D0" w14:textId="77777777" w:rsidR="00315A42" w:rsidRPr="008640AD" w:rsidRDefault="00315A42" w:rsidP="00E55DAB">
            <w:pPr>
              <w:rPr>
                <w:rFonts w:cs="Arial"/>
                <w:sz w:val="18"/>
              </w:rPr>
            </w:pPr>
            <w:r w:rsidRPr="008640AD">
              <w:rPr>
                <w:sz w:val="18"/>
              </w:rPr>
              <w:br w:type="page"/>
            </w:r>
          </w:p>
          <w:p w14:paraId="62C724B7" w14:textId="77777777" w:rsidR="00315A42" w:rsidRPr="008640AD" w:rsidRDefault="00315A42" w:rsidP="00E55DAB">
            <w:pPr>
              <w:rPr>
                <w:rFonts w:cs="Arial"/>
                <w:sz w:val="18"/>
              </w:rPr>
            </w:pPr>
          </w:p>
          <w:p w14:paraId="0CD87C7E" w14:textId="77777777" w:rsidR="00315A42" w:rsidRPr="008640AD" w:rsidRDefault="00315A42" w:rsidP="00E55DAB">
            <w:pPr>
              <w:rPr>
                <w:rFonts w:cs="Arial"/>
                <w:sz w:val="18"/>
                <w:u w:val="single"/>
              </w:rPr>
            </w:pPr>
            <w:r w:rsidRPr="008640AD">
              <w:rPr>
                <w:rFonts w:cs="Arial"/>
                <w:sz w:val="18"/>
                <w:u w:val="single"/>
              </w:rPr>
              <w:t>March 31, 2016</w:t>
            </w:r>
          </w:p>
        </w:tc>
        <w:tc>
          <w:tcPr>
            <w:tcW w:w="1440" w:type="dxa"/>
            <w:shd w:val="clear" w:color="auto" w:fill="auto"/>
            <w:noWrap/>
            <w:vAlign w:val="bottom"/>
          </w:tcPr>
          <w:p w14:paraId="682CA97D" w14:textId="77777777" w:rsidR="00315A42" w:rsidRPr="008640AD" w:rsidRDefault="00315A42" w:rsidP="00E55DAB">
            <w:pPr>
              <w:jc w:val="center"/>
              <w:rPr>
                <w:rFonts w:cs="Arial"/>
                <w:sz w:val="18"/>
              </w:rPr>
            </w:pPr>
          </w:p>
          <w:p w14:paraId="146F17B3" w14:textId="77777777" w:rsidR="00315A42" w:rsidRPr="008640AD" w:rsidRDefault="00315A42" w:rsidP="00E55DAB">
            <w:pPr>
              <w:jc w:val="center"/>
              <w:rPr>
                <w:rFonts w:cs="Arial"/>
                <w:sz w:val="18"/>
              </w:rPr>
            </w:pPr>
            <w:r w:rsidRPr="008640AD">
              <w:rPr>
                <w:rFonts w:cs="Arial"/>
                <w:sz w:val="18"/>
              </w:rPr>
              <w:t>Principal</w:t>
            </w:r>
          </w:p>
          <w:p w14:paraId="04ECE81A" w14:textId="77777777" w:rsidR="00315A42" w:rsidRPr="008640AD" w:rsidRDefault="00315A42" w:rsidP="00E55DAB">
            <w:pPr>
              <w:jc w:val="center"/>
              <w:rPr>
                <w:rFonts w:cs="Arial"/>
                <w:sz w:val="18"/>
                <w:u w:val="single"/>
              </w:rPr>
            </w:pPr>
            <w:r w:rsidRPr="008640AD">
              <w:rPr>
                <w:rFonts w:cs="Arial"/>
                <w:sz w:val="18"/>
                <w:u w:val="single"/>
              </w:rPr>
              <w:t>Balance</w:t>
            </w:r>
          </w:p>
        </w:tc>
        <w:tc>
          <w:tcPr>
            <w:tcW w:w="1440" w:type="dxa"/>
            <w:shd w:val="clear" w:color="auto" w:fill="auto"/>
            <w:noWrap/>
            <w:vAlign w:val="bottom"/>
          </w:tcPr>
          <w:p w14:paraId="0F90D828" w14:textId="77777777" w:rsidR="00315A42" w:rsidRPr="008640AD" w:rsidRDefault="00315A42" w:rsidP="00E55DAB">
            <w:pPr>
              <w:jc w:val="center"/>
              <w:rPr>
                <w:rFonts w:cs="Arial"/>
                <w:sz w:val="18"/>
              </w:rPr>
            </w:pPr>
          </w:p>
          <w:p w14:paraId="42C13E8A" w14:textId="77777777" w:rsidR="00315A42" w:rsidRPr="008640AD" w:rsidRDefault="00315A42" w:rsidP="00E55DAB">
            <w:pPr>
              <w:jc w:val="center"/>
              <w:rPr>
                <w:rFonts w:cs="Arial"/>
                <w:sz w:val="18"/>
              </w:rPr>
            </w:pPr>
            <w:r w:rsidRPr="008640AD">
              <w:rPr>
                <w:rFonts w:cs="Arial"/>
                <w:sz w:val="18"/>
              </w:rPr>
              <w:t>%</w:t>
            </w:r>
          </w:p>
          <w:p w14:paraId="0A88FCF7" w14:textId="77777777" w:rsidR="00315A42" w:rsidRPr="008640AD" w:rsidRDefault="00315A42" w:rsidP="00E55DAB">
            <w:pPr>
              <w:jc w:val="center"/>
              <w:rPr>
                <w:rFonts w:cs="Arial"/>
                <w:sz w:val="18"/>
                <w:u w:val="single"/>
              </w:rPr>
            </w:pPr>
            <w:r w:rsidRPr="008640AD">
              <w:rPr>
                <w:rFonts w:cs="Arial"/>
                <w:sz w:val="18"/>
                <w:u w:val="single"/>
              </w:rPr>
              <w:t>Portfolio</w:t>
            </w:r>
          </w:p>
        </w:tc>
        <w:tc>
          <w:tcPr>
            <w:tcW w:w="1440" w:type="dxa"/>
            <w:shd w:val="clear" w:color="auto" w:fill="auto"/>
            <w:noWrap/>
            <w:vAlign w:val="bottom"/>
          </w:tcPr>
          <w:p w14:paraId="445D587C" w14:textId="77777777" w:rsidR="00315A42" w:rsidRPr="008640AD" w:rsidRDefault="00315A42" w:rsidP="00E55DAB">
            <w:pPr>
              <w:jc w:val="center"/>
              <w:rPr>
                <w:rFonts w:cs="Arial"/>
                <w:sz w:val="18"/>
              </w:rPr>
            </w:pPr>
            <w:r w:rsidRPr="008640AD">
              <w:rPr>
                <w:rFonts w:cs="Arial"/>
                <w:sz w:val="18"/>
              </w:rPr>
              <w:t>3 Months</w:t>
            </w:r>
          </w:p>
          <w:p w14:paraId="4C187532" w14:textId="77777777" w:rsidR="00315A42" w:rsidRPr="008640AD" w:rsidRDefault="00315A42" w:rsidP="00E55DAB">
            <w:pPr>
              <w:jc w:val="center"/>
              <w:rPr>
                <w:rFonts w:cs="Arial"/>
                <w:sz w:val="18"/>
              </w:rPr>
            </w:pPr>
            <w:r w:rsidRPr="008640AD">
              <w:rPr>
                <w:rFonts w:cs="Arial"/>
                <w:sz w:val="18"/>
              </w:rPr>
              <w:t>Net</w:t>
            </w:r>
          </w:p>
          <w:p w14:paraId="6154EB6F" w14:textId="77777777" w:rsidR="00315A42" w:rsidRPr="008640AD" w:rsidRDefault="00315A42" w:rsidP="00E55DAB">
            <w:pPr>
              <w:jc w:val="center"/>
              <w:rPr>
                <w:rFonts w:cs="Arial"/>
                <w:sz w:val="18"/>
                <w:u w:val="single"/>
              </w:rPr>
            </w:pPr>
            <w:r w:rsidRPr="008640AD">
              <w:rPr>
                <w:rFonts w:cs="Arial"/>
                <w:sz w:val="18"/>
                <w:u w:val="single"/>
              </w:rPr>
              <w:t>Charge Offs</w:t>
            </w:r>
          </w:p>
        </w:tc>
        <w:tc>
          <w:tcPr>
            <w:tcW w:w="1440" w:type="dxa"/>
            <w:shd w:val="clear" w:color="auto" w:fill="auto"/>
            <w:noWrap/>
            <w:vAlign w:val="bottom"/>
          </w:tcPr>
          <w:p w14:paraId="11D8ED39" w14:textId="77777777" w:rsidR="00315A42" w:rsidRPr="008640AD" w:rsidRDefault="00315A42" w:rsidP="00E55DAB">
            <w:pPr>
              <w:jc w:val="center"/>
              <w:rPr>
                <w:rFonts w:cs="Arial"/>
                <w:sz w:val="18"/>
              </w:rPr>
            </w:pPr>
            <w:r w:rsidRPr="008640AD">
              <w:rPr>
                <w:rFonts w:cs="Arial"/>
                <w:sz w:val="18"/>
              </w:rPr>
              <w:t>%</w:t>
            </w:r>
          </w:p>
          <w:p w14:paraId="4A116CC3" w14:textId="77777777" w:rsidR="00315A42" w:rsidRPr="008640AD" w:rsidRDefault="00315A42" w:rsidP="00E55DAB">
            <w:pPr>
              <w:jc w:val="center"/>
              <w:rPr>
                <w:rFonts w:cs="Arial"/>
                <w:sz w:val="18"/>
              </w:rPr>
            </w:pPr>
            <w:r w:rsidRPr="008640AD">
              <w:rPr>
                <w:rFonts w:cs="Arial"/>
                <w:sz w:val="18"/>
              </w:rPr>
              <w:t>Net</w:t>
            </w:r>
          </w:p>
          <w:p w14:paraId="19865281" w14:textId="77777777" w:rsidR="00315A42" w:rsidRPr="008640AD" w:rsidRDefault="00315A42" w:rsidP="00E55DAB">
            <w:pPr>
              <w:jc w:val="center"/>
              <w:rPr>
                <w:rFonts w:cs="Arial"/>
                <w:sz w:val="18"/>
                <w:u w:val="single"/>
              </w:rPr>
            </w:pPr>
            <w:r w:rsidRPr="008640AD">
              <w:rPr>
                <w:rFonts w:cs="Arial"/>
                <w:sz w:val="18"/>
                <w:u w:val="single"/>
              </w:rPr>
              <w:t>Charge Offs</w:t>
            </w:r>
          </w:p>
        </w:tc>
      </w:tr>
      <w:tr w:rsidR="00315A42" w:rsidRPr="008640AD" w14:paraId="69E89A89" w14:textId="77777777" w:rsidTr="00E55DAB">
        <w:trPr>
          <w:cantSplit/>
          <w:jc w:val="center"/>
          <w:hidden/>
        </w:trPr>
        <w:tc>
          <w:tcPr>
            <w:tcW w:w="4320" w:type="dxa"/>
            <w:shd w:val="clear" w:color="auto" w:fill="auto"/>
            <w:noWrap/>
            <w:vAlign w:val="bottom"/>
          </w:tcPr>
          <w:p w14:paraId="1A37E1EB" w14:textId="77777777" w:rsidR="00315A42" w:rsidRPr="008640AD" w:rsidRDefault="00315A42" w:rsidP="00E55DAB">
            <w:pPr>
              <w:rPr>
                <w:rStyle w:val="EDGARxbrlTagCode"/>
                <w:rFonts w:eastAsiaTheme="majorEastAsia"/>
                <w:sz w:val="18"/>
              </w:rPr>
            </w:pPr>
            <w:r w:rsidRPr="008640AD">
              <w:rPr>
                <w:rStyle w:val="EDGARxbrlTagCode"/>
                <w:rFonts w:eastAsiaTheme="majorEastAsia"/>
                <w:sz w:val="18"/>
              </w:rPr>
              <w:t>[«SFWGZS0Z|Tbl=1|Time=s|#=258»«SFWGZS0Z»]</w:t>
            </w:r>
          </w:p>
        </w:tc>
        <w:tc>
          <w:tcPr>
            <w:tcW w:w="1440" w:type="dxa"/>
            <w:shd w:val="clear" w:color="auto" w:fill="auto"/>
            <w:noWrap/>
            <w:vAlign w:val="bottom"/>
          </w:tcPr>
          <w:p w14:paraId="6CE2AF56" w14:textId="77777777" w:rsidR="00315A42" w:rsidRPr="008640AD" w:rsidRDefault="00315A42" w:rsidP="00E55DAB">
            <w:pPr>
              <w:rPr>
                <w:rStyle w:val="EDGARxbrlTagCode"/>
                <w:rFonts w:eastAsiaTheme="majorEastAsia"/>
                <w:sz w:val="18"/>
              </w:rPr>
            </w:pPr>
            <w:r w:rsidRPr="008640AD">
              <w:rPr>
                <w:rStyle w:val="EDGARxbrlTagCode"/>
                <w:rFonts w:eastAsiaTheme="majorEastAsia"/>
                <w:sz w:val="18"/>
              </w:rPr>
              <w:t>[«SFWGZS74|Tag=NotesReceivableGross|Label=*|#=259»«SFWGZS74»]</w:t>
            </w:r>
          </w:p>
        </w:tc>
        <w:tc>
          <w:tcPr>
            <w:tcW w:w="1440" w:type="dxa"/>
            <w:shd w:val="clear" w:color="auto" w:fill="auto"/>
            <w:noWrap/>
            <w:vAlign w:val="bottom"/>
          </w:tcPr>
          <w:p w14:paraId="4F6D7492" w14:textId="77777777" w:rsidR="00315A42" w:rsidRPr="008640AD" w:rsidRDefault="00315A42" w:rsidP="00E55DAB">
            <w:pPr>
              <w:rPr>
                <w:rStyle w:val="EDGARxbrlTagCode"/>
                <w:rFonts w:eastAsiaTheme="majorEastAsia"/>
                <w:sz w:val="18"/>
              </w:rPr>
            </w:pPr>
            <w:r w:rsidRPr="008640AD">
              <w:rPr>
                <w:rStyle w:val="EDGARxbrlTagCode"/>
                <w:rFonts w:eastAsiaTheme="majorEastAsia"/>
                <w:sz w:val="18"/>
              </w:rPr>
              <w:t>[«SDWGZSXP|Tag=FinancingReceivablePercentOfPortfolio|Type=percent|Period=instant|Label=Financing Receivable, percent of portfolio|#=260»«SDWGZSXP»]</w:t>
            </w:r>
          </w:p>
        </w:tc>
        <w:tc>
          <w:tcPr>
            <w:tcW w:w="1440" w:type="dxa"/>
            <w:shd w:val="clear" w:color="auto" w:fill="auto"/>
            <w:noWrap/>
            <w:vAlign w:val="bottom"/>
          </w:tcPr>
          <w:p w14:paraId="351DE878" w14:textId="77777777" w:rsidR="00315A42" w:rsidRPr="008640AD" w:rsidRDefault="00315A42" w:rsidP="00E55DAB">
            <w:pPr>
              <w:rPr>
                <w:rStyle w:val="EDGARxbrlTagCode"/>
                <w:rFonts w:eastAsiaTheme="majorEastAsia"/>
                <w:sz w:val="18"/>
              </w:rPr>
            </w:pPr>
            <w:r w:rsidRPr="008640AD">
              <w:rPr>
                <w:rStyle w:val="EDGARxbrlTagCode"/>
                <w:rFonts w:eastAsiaTheme="majorEastAsia"/>
                <w:sz w:val="18"/>
              </w:rPr>
              <w:t>[«SDWGZSK5|Tag=FinancingReceivable6MonthsNetChargeOffs|Type=credit|Period=instant|Label=Financing Receivable, 3-months net charge-offs|#=261»«SDWGZSK5»]</w:t>
            </w:r>
          </w:p>
        </w:tc>
        <w:tc>
          <w:tcPr>
            <w:tcW w:w="1440" w:type="dxa"/>
            <w:shd w:val="clear" w:color="auto" w:fill="auto"/>
            <w:noWrap/>
            <w:vAlign w:val="bottom"/>
          </w:tcPr>
          <w:p w14:paraId="576C1EDB" w14:textId="77777777" w:rsidR="00315A42" w:rsidRPr="008640AD" w:rsidRDefault="00315A42" w:rsidP="00E55DAB">
            <w:pPr>
              <w:rPr>
                <w:rStyle w:val="EDGARxbrlTagCode"/>
                <w:rFonts w:eastAsiaTheme="majorEastAsia"/>
                <w:sz w:val="18"/>
              </w:rPr>
            </w:pPr>
            <w:r w:rsidRPr="008640AD">
              <w:rPr>
                <w:rStyle w:val="EDGARxbrlTagCode"/>
                <w:rFonts w:eastAsiaTheme="majorEastAsia"/>
                <w:sz w:val="18"/>
              </w:rPr>
              <w:t>[«SDWGYGCW|Tag=FinancingReceivablePercentNetChargeOffs|Type=percent|Period=instant|Label=Financing Receivable, percent net charge-offs|#=262»«SDWGYGCW»]</w:t>
            </w:r>
          </w:p>
        </w:tc>
      </w:tr>
      <w:tr w:rsidR="00315A42" w:rsidRPr="008640AD" w14:paraId="738DAE0C" w14:textId="77777777" w:rsidTr="00E55DAB">
        <w:trPr>
          <w:cantSplit/>
          <w:jc w:val="center"/>
          <w:hidden/>
        </w:trPr>
        <w:tc>
          <w:tcPr>
            <w:tcW w:w="4320" w:type="dxa"/>
            <w:shd w:val="clear" w:color="auto" w:fill="E1E1E1"/>
            <w:noWrap/>
            <w:vAlign w:val="bottom"/>
          </w:tcPr>
          <w:p w14:paraId="1B7D77F4" w14:textId="77777777" w:rsidR="00315A42" w:rsidRPr="008640AD" w:rsidRDefault="00315A42" w:rsidP="00E55DAB">
            <w:pPr>
              <w:tabs>
                <w:tab w:val="right" w:leader="dot" w:pos="2304"/>
              </w:tabs>
              <w:rPr>
                <w:rFonts w:cs="Arial"/>
                <w:sz w:val="18"/>
              </w:rPr>
            </w:pPr>
            <w:r w:rsidRPr="008640AD">
              <w:rPr>
                <w:rStyle w:val="EDGARxbrlTagCode"/>
                <w:rFonts w:eastAsiaTheme="majorEastAsia"/>
                <w:sz w:val="18"/>
              </w:rPr>
              <w:t>[«HJHY8D8N|Dim=FinancingReceivableRecordedInvestmentByClassOfFinancingReceivableAxis~CosumerLoansMember|#=263»</w:t>
            </w:r>
            <w:r w:rsidRPr="008640AD">
              <w:rPr>
                <w:rFonts w:cs="Arial"/>
                <w:sz w:val="18"/>
              </w:rPr>
              <w:t xml:space="preserve">Consumer Loans </w:t>
            </w:r>
            <w:r w:rsidRPr="008640AD">
              <w:rPr>
                <w:rStyle w:val="EDGARxbrlTagCode"/>
                <w:rFonts w:eastAsiaTheme="majorEastAsia"/>
                <w:sz w:val="18"/>
              </w:rPr>
              <w:t>«HJHY8D8N»]</w:t>
            </w:r>
          </w:p>
        </w:tc>
        <w:tc>
          <w:tcPr>
            <w:tcW w:w="1440" w:type="dxa"/>
            <w:shd w:val="clear" w:color="auto" w:fill="E1E1E1"/>
            <w:noWrap/>
            <w:vAlign w:val="bottom"/>
          </w:tcPr>
          <w:p w14:paraId="376F7A9F" w14:textId="77777777" w:rsidR="00315A42" w:rsidRPr="008640AD" w:rsidRDefault="00315A42" w:rsidP="00E55DAB">
            <w:pPr>
              <w:jc w:val="right"/>
              <w:rPr>
                <w:rFonts w:cs="Arial"/>
                <w:sz w:val="18"/>
              </w:rPr>
            </w:pPr>
            <w:r>
              <w:rPr>
                <w:rFonts w:cs="Arial"/>
                <w:sz w:val="18"/>
              </w:rPr>
              <w:t>$ 458,921,068   </w:t>
            </w:r>
          </w:p>
        </w:tc>
        <w:tc>
          <w:tcPr>
            <w:tcW w:w="1440" w:type="dxa"/>
            <w:shd w:val="clear" w:color="auto" w:fill="E1E1E1"/>
            <w:noWrap/>
            <w:vAlign w:val="bottom"/>
          </w:tcPr>
          <w:p w14:paraId="4ABFFB54" w14:textId="77777777" w:rsidR="00315A42" w:rsidRPr="008640AD" w:rsidRDefault="00315A42" w:rsidP="00E55DAB">
            <w:pPr>
              <w:jc w:val="right"/>
              <w:rPr>
                <w:rFonts w:cs="Arial"/>
                <w:sz w:val="18"/>
              </w:rPr>
            </w:pPr>
            <w:r>
              <w:rPr>
                <w:rFonts w:cs="Arial"/>
                <w:sz w:val="18"/>
              </w:rPr>
              <w:t>89.9 %</w:t>
            </w:r>
          </w:p>
        </w:tc>
        <w:tc>
          <w:tcPr>
            <w:tcW w:w="1440" w:type="dxa"/>
            <w:shd w:val="clear" w:color="auto" w:fill="E1E1E1"/>
            <w:noWrap/>
            <w:vAlign w:val="bottom"/>
          </w:tcPr>
          <w:p w14:paraId="4219AFFD" w14:textId="77777777" w:rsidR="00315A42" w:rsidRPr="008640AD" w:rsidRDefault="00315A42" w:rsidP="00E55DAB">
            <w:pPr>
              <w:jc w:val="right"/>
              <w:rPr>
                <w:rFonts w:cs="Arial"/>
                <w:sz w:val="18"/>
              </w:rPr>
            </w:pPr>
            <w:r>
              <w:rPr>
                <w:rFonts w:cs="Arial"/>
                <w:sz w:val="18"/>
              </w:rPr>
              <w:t>$ 9,854,786   </w:t>
            </w:r>
          </w:p>
        </w:tc>
        <w:tc>
          <w:tcPr>
            <w:tcW w:w="1440" w:type="dxa"/>
            <w:shd w:val="clear" w:color="auto" w:fill="E1E1E1"/>
            <w:noWrap/>
            <w:vAlign w:val="bottom"/>
          </w:tcPr>
          <w:p w14:paraId="6E815B04" w14:textId="77777777" w:rsidR="00315A42" w:rsidRPr="008640AD" w:rsidRDefault="00315A42" w:rsidP="00E55DAB">
            <w:pPr>
              <w:jc w:val="right"/>
              <w:rPr>
                <w:rFonts w:cs="Arial"/>
                <w:sz w:val="18"/>
              </w:rPr>
            </w:pPr>
            <w:r>
              <w:rPr>
                <w:rFonts w:cs="Arial"/>
                <w:sz w:val="18"/>
              </w:rPr>
              <w:t>96.8   </w:t>
            </w:r>
          </w:p>
        </w:tc>
      </w:tr>
      <w:tr w:rsidR="00315A42" w:rsidRPr="008640AD" w14:paraId="79D63D1F" w14:textId="77777777" w:rsidTr="00E55DAB">
        <w:trPr>
          <w:cantSplit/>
          <w:jc w:val="center"/>
          <w:hidden/>
        </w:trPr>
        <w:tc>
          <w:tcPr>
            <w:tcW w:w="4320" w:type="dxa"/>
            <w:shd w:val="clear" w:color="auto" w:fill="auto"/>
            <w:noWrap/>
            <w:vAlign w:val="bottom"/>
          </w:tcPr>
          <w:p w14:paraId="1D5AFD78" w14:textId="77777777" w:rsidR="00315A42" w:rsidRPr="008640AD" w:rsidRDefault="00315A42" w:rsidP="00E55DAB">
            <w:pPr>
              <w:tabs>
                <w:tab w:val="right" w:leader="dot" w:pos="2304"/>
              </w:tabs>
              <w:rPr>
                <w:rFonts w:cs="Arial"/>
                <w:sz w:val="18"/>
              </w:rPr>
            </w:pPr>
            <w:r w:rsidRPr="008640AD">
              <w:rPr>
                <w:rStyle w:val="EDGARxbrlTagCode"/>
                <w:rFonts w:eastAsiaTheme="majorEastAsia"/>
                <w:sz w:val="18"/>
              </w:rPr>
              <w:t>[«HJHY8GHE|Dim=FinancingReceivableRecordedInvestmentByClassOfFinancingReceivableAxis~RealEstateLoansMember|#=264»</w:t>
            </w:r>
            <w:r w:rsidRPr="008640AD">
              <w:rPr>
                <w:rFonts w:cs="Arial"/>
                <w:sz w:val="18"/>
              </w:rPr>
              <w:t>Real Estate Loans</w:t>
            </w:r>
            <w:r w:rsidRPr="008640AD">
              <w:rPr>
                <w:rStyle w:val="EDGARxbrlTagCode"/>
                <w:rFonts w:eastAsiaTheme="majorEastAsia"/>
                <w:sz w:val="18"/>
              </w:rPr>
              <w:t>«HJHY8GHE»]</w:t>
            </w:r>
          </w:p>
        </w:tc>
        <w:tc>
          <w:tcPr>
            <w:tcW w:w="1440" w:type="dxa"/>
            <w:shd w:val="clear" w:color="auto" w:fill="auto"/>
            <w:noWrap/>
            <w:vAlign w:val="bottom"/>
          </w:tcPr>
          <w:p w14:paraId="46BAA8DA" w14:textId="77777777" w:rsidR="00315A42" w:rsidRPr="008640AD" w:rsidRDefault="00315A42" w:rsidP="00E55DAB">
            <w:pPr>
              <w:jc w:val="right"/>
              <w:rPr>
                <w:rFonts w:cs="Arial"/>
                <w:sz w:val="18"/>
              </w:rPr>
            </w:pPr>
            <w:r>
              <w:rPr>
                <w:rFonts w:cs="Arial"/>
                <w:sz w:val="18"/>
              </w:rPr>
              <w:t>22,082,395   </w:t>
            </w:r>
          </w:p>
        </w:tc>
        <w:tc>
          <w:tcPr>
            <w:tcW w:w="1440" w:type="dxa"/>
            <w:shd w:val="clear" w:color="auto" w:fill="auto"/>
            <w:noWrap/>
            <w:vAlign w:val="bottom"/>
          </w:tcPr>
          <w:p w14:paraId="01EC9F3F" w14:textId="77777777" w:rsidR="00315A42" w:rsidRPr="008640AD" w:rsidRDefault="00315A42" w:rsidP="00E55DAB">
            <w:pPr>
              <w:jc w:val="right"/>
              <w:rPr>
                <w:rFonts w:cs="Arial"/>
                <w:sz w:val="18"/>
              </w:rPr>
            </w:pPr>
            <w:r>
              <w:rPr>
                <w:rFonts w:cs="Arial"/>
                <w:sz w:val="18"/>
              </w:rPr>
              <w:t>4.3   </w:t>
            </w:r>
          </w:p>
        </w:tc>
        <w:tc>
          <w:tcPr>
            <w:tcW w:w="1440" w:type="dxa"/>
            <w:shd w:val="clear" w:color="auto" w:fill="auto"/>
            <w:noWrap/>
            <w:vAlign w:val="bottom"/>
          </w:tcPr>
          <w:p w14:paraId="6DA5E483" w14:textId="77777777" w:rsidR="00315A42" w:rsidRPr="008640AD" w:rsidRDefault="00315A42" w:rsidP="00E55DAB">
            <w:pPr>
              <w:jc w:val="right"/>
              <w:rPr>
                <w:rFonts w:cs="Arial"/>
                <w:sz w:val="18"/>
              </w:rPr>
            </w:pPr>
            <w:r>
              <w:rPr>
                <w:rFonts w:cs="Arial"/>
                <w:sz w:val="18"/>
              </w:rPr>
              <w:t>(2,938)  </w:t>
            </w:r>
          </w:p>
        </w:tc>
        <w:tc>
          <w:tcPr>
            <w:tcW w:w="1440" w:type="dxa"/>
            <w:shd w:val="clear" w:color="auto" w:fill="auto"/>
            <w:noWrap/>
            <w:vAlign w:val="bottom"/>
          </w:tcPr>
          <w:p w14:paraId="103C7161" w14:textId="77777777" w:rsidR="00315A42" w:rsidRPr="008640AD" w:rsidRDefault="00315A42" w:rsidP="00E55DAB">
            <w:pPr>
              <w:jc w:val="right"/>
              <w:rPr>
                <w:rFonts w:cs="Arial"/>
                <w:sz w:val="18"/>
              </w:rPr>
            </w:pPr>
            <w:r>
              <w:rPr>
                <w:rFonts w:cs="Arial"/>
                <w:sz w:val="18"/>
              </w:rPr>
              <w:t>(.0)  </w:t>
            </w:r>
          </w:p>
        </w:tc>
      </w:tr>
      <w:tr w:rsidR="00315A42" w:rsidRPr="008640AD" w14:paraId="155B7FE9" w14:textId="77777777" w:rsidTr="00E55DAB">
        <w:trPr>
          <w:cantSplit/>
          <w:jc w:val="center"/>
          <w:hidden/>
        </w:trPr>
        <w:tc>
          <w:tcPr>
            <w:tcW w:w="4320" w:type="dxa"/>
            <w:shd w:val="clear" w:color="auto" w:fill="E1E1E1"/>
            <w:noWrap/>
            <w:vAlign w:val="bottom"/>
          </w:tcPr>
          <w:p w14:paraId="2AF3D8E1" w14:textId="77777777" w:rsidR="00315A42" w:rsidRPr="008640AD" w:rsidRDefault="00315A42" w:rsidP="00E55DAB">
            <w:pPr>
              <w:tabs>
                <w:tab w:val="right" w:leader="dot" w:pos="2304"/>
              </w:tabs>
              <w:rPr>
                <w:rFonts w:cs="Arial"/>
                <w:sz w:val="18"/>
              </w:rPr>
            </w:pPr>
            <w:r w:rsidRPr="008640AD">
              <w:rPr>
                <w:rStyle w:val="EDGARxbrlTagCode"/>
                <w:rFonts w:eastAsiaTheme="majorEastAsia"/>
                <w:sz w:val="18"/>
              </w:rPr>
              <w:t>[«HJHY8GUC|Dim=FinancingReceivableRecordedInvestmentByClassOfFinancingReceivableAxis~SalesFinanceContracts1Member|#=265»</w:t>
            </w:r>
            <w:r w:rsidRPr="008640AD">
              <w:rPr>
                <w:rFonts w:cs="Arial"/>
                <w:sz w:val="18"/>
              </w:rPr>
              <w:t>Sales Finance Contracts</w:t>
            </w:r>
            <w:r w:rsidRPr="008640AD">
              <w:rPr>
                <w:rFonts w:cs="Arial"/>
                <w:sz w:val="18"/>
              </w:rPr>
              <w:tab/>
            </w:r>
            <w:r w:rsidRPr="008640AD">
              <w:rPr>
                <w:rStyle w:val="EDGARxbrlTagCode"/>
                <w:rFonts w:eastAsiaTheme="majorEastAsia"/>
                <w:sz w:val="18"/>
              </w:rPr>
              <w:t>«HJHY8GUC»]</w:t>
            </w:r>
          </w:p>
        </w:tc>
        <w:tc>
          <w:tcPr>
            <w:tcW w:w="1440" w:type="dxa"/>
            <w:shd w:val="clear" w:color="auto" w:fill="E1E1E1"/>
            <w:noWrap/>
            <w:vAlign w:val="bottom"/>
          </w:tcPr>
          <w:p w14:paraId="67D40B13" w14:textId="77777777" w:rsidR="00315A42" w:rsidRPr="008640AD" w:rsidRDefault="00315A42" w:rsidP="00E55DAB">
            <w:pPr>
              <w:jc w:val="right"/>
              <w:rPr>
                <w:rFonts w:cs="Arial"/>
                <w:sz w:val="18"/>
                <w:u w:val="single"/>
              </w:rPr>
            </w:pPr>
            <w:r>
              <w:rPr>
                <w:rFonts w:cs="Arial"/>
                <w:sz w:val="18"/>
                <w:u w:val="single"/>
              </w:rPr>
              <w:t>29,298,593   </w:t>
            </w:r>
          </w:p>
        </w:tc>
        <w:tc>
          <w:tcPr>
            <w:tcW w:w="1440" w:type="dxa"/>
            <w:shd w:val="clear" w:color="auto" w:fill="E1E1E1"/>
            <w:noWrap/>
            <w:vAlign w:val="bottom"/>
          </w:tcPr>
          <w:p w14:paraId="4CB9C1DA" w14:textId="77777777" w:rsidR="00315A42" w:rsidRPr="008640AD" w:rsidRDefault="00315A42" w:rsidP="00E55DAB">
            <w:pPr>
              <w:jc w:val="right"/>
              <w:rPr>
                <w:rFonts w:cs="Arial"/>
                <w:sz w:val="18"/>
                <w:u w:val="single"/>
              </w:rPr>
            </w:pPr>
            <w:r>
              <w:rPr>
                <w:rFonts w:cs="Arial"/>
                <w:sz w:val="18"/>
              </w:rPr>
              <w:t>5.8   </w:t>
            </w:r>
          </w:p>
        </w:tc>
        <w:tc>
          <w:tcPr>
            <w:tcW w:w="1440" w:type="dxa"/>
            <w:shd w:val="clear" w:color="auto" w:fill="E1E1E1"/>
            <w:noWrap/>
            <w:vAlign w:val="bottom"/>
          </w:tcPr>
          <w:p w14:paraId="0D4E9BE5" w14:textId="77777777" w:rsidR="00315A42" w:rsidRPr="008640AD" w:rsidRDefault="00315A42" w:rsidP="00E55DAB">
            <w:pPr>
              <w:jc w:val="right"/>
              <w:rPr>
                <w:rFonts w:cs="Arial"/>
                <w:sz w:val="18"/>
                <w:u w:val="single"/>
              </w:rPr>
            </w:pPr>
            <w:r>
              <w:rPr>
                <w:rFonts w:cs="Arial"/>
                <w:sz w:val="18"/>
                <w:u w:val="single"/>
              </w:rPr>
              <w:t>327,152   </w:t>
            </w:r>
          </w:p>
        </w:tc>
        <w:tc>
          <w:tcPr>
            <w:tcW w:w="1440" w:type="dxa"/>
            <w:shd w:val="clear" w:color="auto" w:fill="E1E1E1"/>
            <w:noWrap/>
            <w:vAlign w:val="bottom"/>
          </w:tcPr>
          <w:p w14:paraId="1BBF4F8C" w14:textId="77777777" w:rsidR="00315A42" w:rsidRPr="008640AD" w:rsidRDefault="00315A42" w:rsidP="00E55DAB">
            <w:pPr>
              <w:jc w:val="right"/>
              <w:rPr>
                <w:rFonts w:cs="Arial"/>
                <w:sz w:val="18"/>
                <w:u w:val="single"/>
              </w:rPr>
            </w:pPr>
            <w:r>
              <w:rPr>
                <w:rFonts w:cs="Arial"/>
                <w:sz w:val="18"/>
                <w:u w:val="single"/>
              </w:rPr>
              <w:t>3.2   </w:t>
            </w:r>
          </w:p>
        </w:tc>
      </w:tr>
      <w:tr w:rsidR="00315A42" w:rsidRPr="008640AD" w14:paraId="46E1F8DD" w14:textId="77777777" w:rsidTr="00E55DAB">
        <w:trPr>
          <w:cantSplit/>
          <w:jc w:val="center"/>
        </w:trPr>
        <w:tc>
          <w:tcPr>
            <w:tcW w:w="4320" w:type="dxa"/>
            <w:shd w:val="clear" w:color="auto" w:fill="auto"/>
            <w:noWrap/>
            <w:vAlign w:val="bottom"/>
          </w:tcPr>
          <w:p w14:paraId="7246BD25" w14:textId="77777777" w:rsidR="00315A42" w:rsidRPr="008640AD" w:rsidRDefault="00315A42" w:rsidP="00E55DAB">
            <w:pPr>
              <w:tabs>
                <w:tab w:val="left" w:pos="260"/>
                <w:tab w:val="right" w:leader="dot" w:pos="2304"/>
              </w:tabs>
              <w:rPr>
                <w:rFonts w:cs="Arial"/>
                <w:sz w:val="18"/>
              </w:rPr>
            </w:pPr>
            <w:r w:rsidRPr="008640AD">
              <w:rPr>
                <w:rFonts w:cs="Arial"/>
                <w:sz w:val="18"/>
              </w:rPr>
              <w:tab/>
              <w:t xml:space="preserve">Total </w:t>
            </w:r>
          </w:p>
        </w:tc>
        <w:tc>
          <w:tcPr>
            <w:tcW w:w="1440" w:type="dxa"/>
            <w:shd w:val="clear" w:color="auto" w:fill="auto"/>
            <w:noWrap/>
            <w:vAlign w:val="bottom"/>
          </w:tcPr>
          <w:p w14:paraId="1ED33ACA" w14:textId="77777777" w:rsidR="00315A42" w:rsidRPr="008640AD" w:rsidRDefault="00315A42" w:rsidP="00E55DAB">
            <w:pPr>
              <w:jc w:val="right"/>
              <w:rPr>
                <w:rFonts w:cs="Arial"/>
                <w:sz w:val="18"/>
                <w:u w:val="single"/>
              </w:rPr>
            </w:pPr>
            <w:r>
              <w:rPr>
                <w:rFonts w:cs="Arial"/>
                <w:sz w:val="18"/>
                <w:u w:val="single"/>
              </w:rPr>
              <w:t>$ 510,302,056   </w:t>
            </w:r>
          </w:p>
        </w:tc>
        <w:tc>
          <w:tcPr>
            <w:tcW w:w="1440" w:type="dxa"/>
            <w:shd w:val="clear" w:color="auto" w:fill="auto"/>
            <w:noWrap/>
            <w:vAlign w:val="bottom"/>
          </w:tcPr>
          <w:p w14:paraId="28832516" w14:textId="77777777" w:rsidR="00315A42" w:rsidRPr="008640AD" w:rsidRDefault="00315A42" w:rsidP="00E55DAB">
            <w:pPr>
              <w:jc w:val="right"/>
              <w:rPr>
                <w:rFonts w:cs="Arial"/>
                <w:sz w:val="18"/>
                <w:u w:val="single"/>
              </w:rPr>
            </w:pPr>
            <w:r>
              <w:rPr>
                <w:rFonts w:cs="Arial"/>
                <w:sz w:val="18"/>
                <w:u w:val="single"/>
              </w:rPr>
              <w:t>100.0 %</w:t>
            </w:r>
          </w:p>
        </w:tc>
        <w:tc>
          <w:tcPr>
            <w:tcW w:w="1440" w:type="dxa"/>
            <w:shd w:val="clear" w:color="auto" w:fill="auto"/>
            <w:noWrap/>
            <w:vAlign w:val="bottom"/>
          </w:tcPr>
          <w:p w14:paraId="4A327E54" w14:textId="77777777" w:rsidR="00315A42" w:rsidRPr="008640AD" w:rsidRDefault="00315A42" w:rsidP="00E55DAB">
            <w:pPr>
              <w:jc w:val="right"/>
              <w:rPr>
                <w:rFonts w:cs="Arial"/>
                <w:sz w:val="18"/>
                <w:u w:val="single"/>
              </w:rPr>
            </w:pPr>
            <w:r>
              <w:rPr>
                <w:rFonts w:cs="Arial"/>
                <w:sz w:val="18"/>
                <w:u w:val="single"/>
              </w:rPr>
              <w:t>$ 10,179,000   </w:t>
            </w:r>
          </w:p>
        </w:tc>
        <w:tc>
          <w:tcPr>
            <w:tcW w:w="1440" w:type="dxa"/>
            <w:shd w:val="clear" w:color="auto" w:fill="auto"/>
            <w:noWrap/>
            <w:vAlign w:val="bottom"/>
          </w:tcPr>
          <w:p w14:paraId="0E254558" w14:textId="77777777" w:rsidR="00315A42" w:rsidRPr="008640AD" w:rsidRDefault="00315A42" w:rsidP="00E55DAB">
            <w:pPr>
              <w:jc w:val="right"/>
              <w:rPr>
                <w:rFonts w:cs="Arial"/>
                <w:sz w:val="18"/>
                <w:u w:val="single"/>
              </w:rPr>
            </w:pPr>
            <w:r>
              <w:rPr>
                <w:rFonts w:cs="Arial"/>
                <w:sz w:val="18"/>
                <w:u w:val="single"/>
              </w:rPr>
              <w:t>100.0 %</w:t>
            </w:r>
          </w:p>
        </w:tc>
      </w:tr>
    </w:tbl>
    <w:p w14:paraId="66152374" w14:textId="77777777" w:rsidR="00315A42" w:rsidRDefault="00315A42" w:rsidP="00315A42">
      <w:pPr>
        <w:keepNext/>
        <w:keepLines/>
        <w:widowControl w:val="0"/>
        <w:suppressLineNumbers/>
        <w:suppressAutoHyphens/>
        <w:rPr>
          <w:rStyle w:val="EDGARxbrlTagCode"/>
          <w:rFonts w:eastAsiaTheme="majorEastAsia"/>
        </w:rPr>
      </w:pPr>
      <w:r>
        <w:rPr>
          <w:rStyle w:val="EDGARxbrlTagCode"/>
          <w:rFonts w:eastAsiaTheme="majorEastAsia"/>
        </w:rPr>
        <w:t>«SDWCZV98»]</w:t>
      </w:r>
    </w:p>
    <w:p w14:paraId="53FE0BEE" w14:textId="77777777" w:rsidR="00315A42" w:rsidRDefault="00315A42" w:rsidP="00315A42"/>
    <w:p w14:paraId="541C8DCA" w14:textId="77777777" w:rsidR="00315A42" w:rsidRDefault="00315A42">
      <w:pPr>
        <w:spacing w:before="0" w:after="0" w:line="240" w:lineRule="auto"/>
        <w:jc w:val="left"/>
      </w:pPr>
      <w:r>
        <w:br w:type="page"/>
      </w:r>
    </w:p>
    <w:p w14:paraId="66786089" w14:textId="77777777" w:rsidR="00315A42" w:rsidRDefault="00315A42" w:rsidP="00315A42">
      <w:pPr>
        <w:pStyle w:val="Heading1"/>
      </w:pPr>
      <w:bookmarkStart w:id="25" w:name="_Toc17896615"/>
      <w:r>
        <w:t>Allowance for Loan Losses</w:t>
      </w:r>
      <w:bookmarkEnd w:id="25"/>
    </w:p>
    <w:p w14:paraId="331C6606" w14:textId="77777777" w:rsidR="00315A42" w:rsidRDefault="00315A42" w:rsidP="00315A42">
      <w:pPr>
        <w:keepNext/>
        <w:keepLines/>
        <w:widowControl w:val="0"/>
        <w:suppressLineNumbers/>
        <w:suppressAutoHyphens/>
        <w:rPr>
          <w:rStyle w:val="EDGARxbrlTagCode"/>
          <w:rFonts w:eastAsiaTheme="majorEastAsia"/>
        </w:rPr>
      </w:pPr>
      <w:r>
        <w:rPr>
          <w:rStyle w:val="EDGARxbrlTagCode"/>
          <w:rFonts w:eastAsiaTheme="majorEastAsia"/>
        </w:rPr>
        <w:t>[«SDWCYF5S|Level=3|Tag=AllowanceForCreditLossesOnFinancingReceivablesTableTextBlock|Label=Allowance for Credit Losses on Financing Receivables|#=266»</w:t>
      </w:r>
    </w:p>
    <w:p w14:paraId="6382D07D" w14:textId="77777777" w:rsidR="00315A42" w:rsidRDefault="00315A42" w:rsidP="00315A42"/>
    <w:tbl>
      <w:tblPr>
        <w:tblW w:w="0" w:type="auto"/>
        <w:jc w:val="center"/>
        <w:tblCellMar>
          <w:left w:w="40" w:type="dxa"/>
          <w:right w:w="40" w:type="dxa"/>
        </w:tblCellMar>
        <w:tblLook w:val="01E0" w:firstRow="1" w:lastRow="1" w:firstColumn="1" w:lastColumn="1" w:noHBand="0" w:noVBand="0"/>
      </w:tblPr>
      <w:tblGrid>
        <w:gridCol w:w="4320"/>
        <w:gridCol w:w="1440"/>
        <w:gridCol w:w="1440"/>
      </w:tblGrid>
      <w:tr w:rsidR="00315A42" w:rsidRPr="008640AD" w14:paraId="6FA48063" w14:textId="77777777" w:rsidTr="00E55DAB">
        <w:trPr>
          <w:cantSplit/>
          <w:jc w:val="center"/>
        </w:trPr>
        <w:tc>
          <w:tcPr>
            <w:tcW w:w="4320" w:type="dxa"/>
            <w:shd w:val="clear" w:color="auto" w:fill="auto"/>
            <w:noWrap/>
            <w:vAlign w:val="bottom"/>
          </w:tcPr>
          <w:p w14:paraId="2C854339" w14:textId="77777777" w:rsidR="00315A42" w:rsidRPr="008640AD" w:rsidRDefault="00315A42" w:rsidP="00E55DAB">
            <w:pPr>
              <w:rPr>
                <w:sz w:val="18"/>
                <w:szCs w:val="16"/>
              </w:rPr>
            </w:pPr>
          </w:p>
        </w:tc>
        <w:tc>
          <w:tcPr>
            <w:tcW w:w="1440" w:type="dxa"/>
            <w:gridSpan w:val="2"/>
            <w:shd w:val="clear" w:color="auto" w:fill="auto"/>
            <w:noWrap/>
            <w:vAlign w:val="bottom"/>
          </w:tcPr>
          <w:p w14:paraId="0F70A632" w14:textId="77777777" w:rsidR="00315A42" w:rsidRPr="008640AD" w:rsidRDefault="00315A42" w:rsidP="00E55DAB">
            <w:pPr>
              <w:jc w:val="center"/>
              <w:rPr>
                <w:sz w:val="18"/>
                <w:szCs w:val="16"/>
                <w:u w:val="single"/>
              </w:rPr>
            </w:pPr>
            <w:r w:rsidRPr="008640AD">
              <w:rPr>
                <w:sz w:val="18"/>
                <w:szCs w:val="16"/>
                <w:u w:val="single"/>
              </w:rPr>
              <w:t>Three Months Ended</w:t>
            </w:r>
          </w:p>
        </w:tc>
      </w:tr>
      <w:tr w:rsidR="00315A42" w:rsidRPr="008640AD" w14:paraId="5DC3E947" w14:textId="77777777" w:rsidTr="00E55DAB">
        <w:trPr>
          <w:cantSplit/>
          <w:jc w:val="center"/>
          <w:hidden/>
        </w:trPr>
        <w:tc>
          <w:tcPr>
            <w:tcW w:w="4320" w:type="dxa"/>
            <w:shd w:val="clear" w:color="auto" w:fill="auto"/>
            <w:noWrap/>
            <w:vAlign w:val="bottom"/>
          </w:tcPr>
          <w:p w14:paraId="14DE46F6" w14:textId="77777777" w:rsidR="00315A42" w:rsidRPr="008640AD" w:rsidRDefault="00315A42" w:rsidP="00E55DAB">
            <w:pPr>
              <w:rPr>
                <w:rStyle w:val="EDGARxbrlTagCode"/>
                <w:rFonts w:eastAsiaTheme="majorEastAsia"/>
                <w:sz w:val="18"/>
              </w:rPr>
            </w:pPr>
            <w:r w:rsidRPr="008640AD">
              <w:rPr>
                <w:rStyle w:val="EDGARxbrlTagCode"/>
                <w:rFonts w:eastAsiaTheme="majorEastAsia"/>
                <w:sz w:val="18"/>
              </w:rPr>
              <w:t>[«SFWGYFZ8|Tbl=1|#=267»«SFWGYFZ8»]</w:t>
            </w:r>
          </w:p>
        </w:tc>
        <w:tc>
          <w:tcPr>
            <w:tcW w:w="1440" w:type="dxa"/>
            <w:shd w:val="clear" w:color="auto" w:fill="auto"/>
            <w:noWrap/>
            <w:vAlign w:val="bottom"/>
          </w:tcPr>
          <w:p w14:paraId="2E54FB8C" w14:textId="77777777" w:rsidR="00315A42" w:rsidRPr="008640AD" w:rsidRDefault="00315A42" w:rsidP="00E55DAB">
            <w:pPr>
              <w:rPr>
                <w:sz w:val="18"/>
                <w:szCs w:val="16"/>
                <w:u w:val="single"/>
              </w:rPr>
            </w:pPr>
            <w:r w:rsidRPr="008640AD">
              <w:rPr>
                <w:rStyle w:val="EDGARxbrlTagCode"/>
                <w:rFonts w:eastAsiaTheme="majorEastAsia"/>
                <w:sz w:val="18"/>
              </w:rPr>
              <w:t>[«SFWGYFNA|Time=q|#=268»</w:t>
            </w:r>
            <w:r w:rsidRPr="008640AD">
              <w:rPr>
                <w:sz w:val="18"/>
                <w:szCs w:val="16"/>
                <w:u w:val="single"/>
              </w:rPr>
              <w:t>Mar. 31, 2017</w:t>
            </w:r>
            <w:r w:rsidRPr="008640AD">
              <w:rPr>
                <w:rStyle w:val="EDGARxbrlTagCode"/>
                <w:rFonts w:eastAsiaTheme="majorEastAsia"/>
                <w:sz w:val="18"/>
              </w:rPr>
              <w:t>«SFWGYFNA»]</w:t>
            </w:r>
          </w:p>
        </w:tc>
        <w:tc>
          <w:tcPr>
            <w:tcW w:w="1440" w:type="dxa"/>
            <w:shd w:val="clear" w:color="auto" w:fill="auto"/>
            <w:noWrap/>
            <w:vAlign w:val="bottom"/>
          </w:tcPr>
          <w:p w14:paraId="0D42FBD6" w14:textId="77777777" w:rsidR="00315A42" w:rsidRPr="008640AD" w:rsidRDefault="00315A42" w:rsidP="00E55DAB">
            <w:pPr>
              <w:rPr>
                <w:sz w:val="18"/>
                <w:szCs w:val="16"/>
                <w:u w:val="single"/>
              </w:rPr>
            </w:pPr>
            <w:r w:rsidRPr="008640AD">
              <w:rPr>
                <w:rStyle w:val="EDGARxbrlTagCode"/>
                <w:rFonts w:eastAsiaTheme="majorEastAsia"/>
                <w:sz w:val="18"/>
              </w:rPr>
              <w:t>[«SFWCYEE0|Time=-q|#=269»</w:t>
            </w:r>
            <w:r w:rsidRPr="008640AD">
              <w:rPr>
                <w:sz w:val="18"/>
                <w:szCs w:val="16"/>
                <w:u w:val="single"/>
              </w:rPr>
              <w:t>Mar. 31, 2016</w:t>
            </w:r>
            <w:r w:rsidRPr="008640AD">
              <w:rPr>
                <w:rStyle w:val="EDGARxbrlTagCode"/>
                <w:rFonts w:eastAsiaTheme="majorEastAsia"/>
                <w:sz w:val="18"/>
              </w:rPr>
              <w:t>«SFWCYEE0»]</w:t>
            </w:r>
          </w:p>
        </w:tc>
      </w:tr>
      <w:tr w:rsidR="00315A42" w:rsidRPr="008640AD" w14:paraId="1FD6648C" w14:textId="77777777" w:rsidTr="00E55DAB">
        <w:trPr>
          <w:cantSplit/>
          <w:jc w:val="center"/>
        </w:trPr>
        <w:tc>
          <w:tcPr>
            <w:tcW w:w="4320" w:type="dxa"/>
            <w:shd w:val="clear" w:color="auto" w:fill="E1E1E1"/>
            <w:noWrap/>
            <w:vAlign w:val="bottom"/>
          </w:tcPr>
          <w:p w14:paraId="3FD92CE6" w14:textId="77777777" w:rsidR="00315A42" w:rsidRPr="008640AD" w:rsidRDefault="00315A42" w:rsidP="00E55DAB">
            <w:pPr>
              <w:tabs>
                <w:tab w:val="left" w:pos="252"/>
                <w:tab w:val="right" w:leader="dot" w:pos="28800"/>
              </w:tabs>
              <w:rPr>
                <w:b/>
                <w:sz w:val="18"/>
                <w:szCs w:val="16"/>
              </w:rPr>
            </w:pPr>
            <w:r w:rsidRPr="008640AD">
              <w:rPr>
                <w:b/>
                <w:sz w:val="18"/>
                <w:szCs w:val="16"/>
              </w:rPr>
              <w:t>Allowance for Credit Losses:</w:t>
            </w:r>
          </w:p>
        </w:tc>
        <w:tc>
          <w:tcPr>
            <w:tcW w:w="1440" w:type="dxa"/>
            <w:shd w:val="clear" w:color="auto" w:fill="E1E1E1"/>
            <w:noWrap/>
            <w:vAlign w:val="bottom"/>
          </w:tcPr>
          <w:p w14:paraId="099C40CF" w14:textId="77777777" w:rsidR="00315A42" w:rsidRPr="008640AD" w:rsidRDefault="00315A42" w:rsidP="00E55DAB">
            <w:pPr>
              <w:tabs>
                <w:tab w:val="left" w:pos="72"/>
                <w:tab w:val="right" w:pos="1181"/>
              </w:tabs>
              <w:rPr>
                <w:sz w:val="18"/>
                <w:szCs w:val="16"/>
              </w:rPr>
            </w:pPr>
          </w:p>
        </w:tc>
        <w:tc>
          <w:tcPr>
            <w:tcW w:w="1440" w:type="dxa"/>
            <w:shd w:val="clear" w:color="auto" w:fill="E1E1E1"/>
            <w:noWrap/>
            <w:vAlign w:val="bottom"/>
          </w:tcPr>
          <w:p w14:paraId="4A6F0317" w14:textId="77777777" w:rsidR="00315A42" w:rsidRPr="008640AD" w:rsidRDefault="00315A42" w:rsidP="00E55DAB">
            <w:pPr>
              <w:tabs>
                <w:tab w:val="left" w:pos="72"/>
                <w:tab w:val="right" w:pos="1181"/>
              </w:tabs>
              <w:rPr>
                <w:sz w:val="18"/>
                <w:szCs w:val="16"/>
              </w:rPr>
            </w:pPr>
          </w:p>
        </w:tc>
      </w:tr>
      <w:tr w:rsidR="00315A42" w:rsidRPr="008640AD" w14:paraId="06D66D09" w14:textId="77777777" w:rsidTr="00E55DAB">
        <w:trPr>
          <w:cantSplit/>
          <w:jc w:val="center"/>
          <w:hidden/>
        </w:trPr>
        <w:tc>
          <w:tcPr>
            <w:tcW w:w="4320" w:type="dxa"/>
            <w:shd w:val="clear" w:color="auto" w:fill="auto"/>
            <w:noWrap/>
            <w:vAlign w:val="bottom"/>
          </w:tcPr>
          <w:p w14:paraId="7EDC0481" w14:textId="77777777" w:rsidR="00315A42" w:rsidRPr="008640AD" w:rsidRDefault="00315A42" w:rsidP="00E55DAB">
            <w:pPr>
              <w:tabs>
                <w:tab w:val="left" w:pos="252"/>
                <w:tab w:val="right" w:leader="dot" w:pos="28800"/>
              </w:tabs>
              <w:rPr>
                <w:sz w:val="18"/>
                <w:szCs w:val="16"/>
              </w:rPr>
            </w:pPr>
            <w:r w:rsidRPr="008640AD">
              <w:rPr>
                <w:rStyle w:val="EDGARxbrlTagCode"/>
                <w:rFonts w:eastAsiaTheme="majorEastAsia"/>
                <w:sz w:val="18"/>
              </w:rPr>
              <w:t>[«3EHTW9Z3|Tag=LoansAndLeasesReceivableAllowance|Label=Loans and Leases Receivable, Allowance, Beginning Balance|Role=st|#=270»</w:t>
            </w:r>
            <w:r w:rsidRPr="008640AD">
              <w:rPr>
                <w:sz w:val="18"/>
                <w:szCs w:val="16"/>
              </w:rPr>
              <w:t xml:space="preserve">Beginning Balance </w:t>
            </w:r>
            <w:r w:rsidRPr="008640AD">
              <w:rPr>
                <w:rStyle w:val="EDGARxbrlTagCode"/>
                <w:rFonts w:eastAsiaTheme="majorEastAsia"/>
                <w:sz w:val="18"/>
              </w:rPr>
              <w:t>«3EHTW9Z3»]</w:t>
            </w:r>
          </w:p>
        </w:tc>
        <w:tc>
          <w:tcPr>
            <w:tcW w:w="1440" w:type="dxa"/>
            <w:shd w:val="clear" w:color="auto" w:fill="auto"/>
            <w:noWrap/>
            <w:vAlign w:val="bottom"/>
          </w:tcPr>
          <w:p w14:paraId="59A5CB2A" w14:textId="77777777" w:rsidR="00315A42" w:rsidRPr="008640AD" w:rsidRDefault="00315A42" w:rsidP="00E55DAB">
            <w:pPr>
              <w:jc w:val="right"/>
              <w:rPr>
                <w:sz w:val="18"/>
                <w:szCs w:val="16"/>
              </w:rPr>
            </w:pPr>
            <w:r>
              <w:rPr>
                <w:sz w:val="18"/>
                <w:szCs w:val="16"/>
              </w:rPr>
              <w:t>$ 48,500,000   </w:t>
            </w:r>
          </w:p>
        </w:tc>
        <w:tc>
          <w:tcPr>
            <w:tcW w:w="1440" w:type="dxa"/>
            <w:shd w:val="clear" w:color="auto" w:fill="auto"/>
            <w:noWrap/>
            <w:vAlign w:val="bottom"/>
          </w:tcPr>
          <w:p w14:paraId="486FDF4D" w14:textId="77777777" w:rsidR="00315A42" w:rsidRPr="008640AD" w:rsidRDefault="00315A42" w:rsidP="00E55DAB">
            <w:pPr>
              <w:jc w:val="right"/>
              <w:rPr>
                <w:sz w:val="18"/>
                <w:szCs w:val="16"/>
              </w:rPr>
            </w:pPr>
            <w:r>
              <w:rPr>
                <w:sz w:val="18"/>
                <w:szCs w:val="16"/>
              </w:rPr>
              <w:t>$ 33,500,000   </w:t>
            </w:r>
          </w:p>
        </w:tc>
      </w:tr>
      <w:tr w:rsidR="00315A42" w:rsidRPr="008640AD" w14:paraId="60E1C223" w14:textId="77777777" w:rsidTr="00E55DAB">
        <w:trPr>
          <w:cantSplit/>
          <w:jc w:val="center"/>
          <w:hidden/>
        </w:trPr>
        <w:tc>
          <w:tcPr>
            <w:tcW w:w="4320" w:type="dxa"/>
            <w:shd w:val="clear" w:color="auto" w:fill="E1E1E1"/>
            <w:noWrap/>
            <w:vAlign w:val="bottom"/>
          </w:tcPr>
          <w:p w14:paraId="6B21A07F" w14:textId="77777777" w:rsidR="00315A42" w:rsidRPr="008640AD" w:rsidRDefault="00315A42" w:rsidP="00E55DAB">
            <w:pPr>
              <w:tabs>
                <w:tab w:val="left" w:pos="252"/>
                <w:tab w:val="right" w:leader="dot" w:pos="28800"/>
              </w:tabs>
              <w:rPr>
                <w:sz w:val="18"/>
                <w:szCs w:val="16"/>
              </w:rPr>
            </w:pPr>
            <w:r w:rsidRPr="008640AD">
              <w:rPr>
                <w:rStyle w:val="EDGARxbrlTagCode"/>
                <w:rFonts w:eastAsiaTheme="majorEastAsia"/>
                <w:sz w:val="18"/>
              </w:rPr>
              <w:t>[«3EHTW942|Tag=ProvisionForLoanLeaseAndOtherLosses|Label=*|#=271»</w:t>
            </w:r>
            <w:r w:rsidRPr="008640AD">
              <w:rPr>
                <w:sz w:val="18"/>
                <w:szCs w:val="16"/>
              </w:rPr>
              <w:tab/>
              <w:t xml:space="preserve">Provision for Loan Losses </w:t>
            </w:r>
            <w:r w:rsidRPr="008640AD">
              <w:rPr>
                <w:rStyle w:val="EDGARxbrlTagCode"/>
                <w:rFonts w:eastAsiaTheme="majorEastAsia"/>
                <w:sz w:val="18"/>
              </w:rPr>
              <w:t>«3EHTW942»]</w:t>
            </w:r>
          </w:p>
        </w:tc>
        <w:tc>
          <w:tcPr>
            <w:tcW w:w="1440" w:type="dxa"/>
            <w:shd w:val="clear" w:color="auto" w:fill="E1E1E1"/>
            <w:noWrap/>
            <w:vAlign w:val="bottom"/>
          </w:tcPr>
          <w:p w14:paraId="04172B1E" w14:textId="77777777" w:rsidR="00315A42" w:rsidRPr="008640AD" w:rsidRDefault="00315A42" w:rsidP="00E55DAB">
            <w:pPr>
              <w:jc w:val="right"/>
              <w:rPr>
                <w:sz w:val="18"/>
                <w:szCs w:val="16"/>
              </w:rPr>
            </w:pPr>
            <w:r>
              <w:rPr>
                <w:sz w:val="18"/>
                <w:szCs w:val="16"/>
              </w:rPr>
              <w:t>9,677,735   </w:t>
            </w:r>
          </w:p>
        </w:tc>
        <w:tc>
          <w:tcPr>
            <w:tcW w:w="1440" w:type="dxa"/>
            <w:shd w:val="clear" w:color="auto" w:fill="E1E1E1"/>
            <w:noWrap/>
            <w:vAlign w:val="bottom"/>
          </w:tcPr>
          <w:p w14:paraId="07DDBE7F" w14:textId="77777777" w:rsidR="00315A42" w:rsidRPr="008640AD" w:rsidRDefault="00315A42" w:rsidP="00E55DAB">
            <w:pPr>
              <w:jc w:val="right"/>
              <w:rPr>
                <w:sz w:val="18"/>
                <w:szCs w:val="16"/>
              </w:rPr>
            </w:pPr>
            <w:r>
              <w:rPr>
                <w:sz w:val="18"/>
                <w:szCs w:val="16"/>
              </w:rPr>
              <w:t>11,179,000   </w:t>
            </w:r>
          </w:p>
        </w:tc>
      </w:tr>
      <w:tr w:rsidR="00315A42" w:rsidRPr="008640AD" w14:paraId="760F6E74" w14:textId="77777777" w:rsidTr="00E55DAB">
        <w:trPr>
          <w:cantSplit/>
          <w:jc w:val="center"/>
          <w:hidden/>
        </w:trPr>
        <w:tc>
          <w:tcPr>
            <w:tcW w:w="4320" w:type="dxa"/>
            <w:shd w:val="clear" w:color="auto" w:fill="auto"/>
            <w:noWrap/>
            <w:vAlign w:val="bottom"/>
          </w:tcPr>
          <w:p w14:paraId="4FE194CD" w14:textId="77777777" w:rsidR="00315A42" w:rsidRPr="008640AD" w:rsidRDefault="00315A42" w:rsidP="00E55DAB">
            <w:pPr>
              <w:tabs>
                <w:tab w:val="left" w:pos="252"/>
                <w:tab w:val="right" w:leader="dot" w:pos="28800"/>
              </w:tabs>
              <w:rPr>
                <w:sz w:val="18"/>
                <w:szCs w:val="16"/>
              </w:rPr>
            </w:pPr>
            <w:r w:rsidRPr="008640AD">
              <w:rPr>
                <w:rStyle w:val="EDGARxbrlTagCode"/>
                <w:rFonts w:eastAsiaTheme="majorEastAsia"/>
                <w:sz w:val="18"/>
              </w:rPr>
              <w:t>[«3EHXW9G5|Tag=FinancingReceivableAllowanceForCreditLossesWriteOffs|Label=*|#=272»</w:t>
            </w:r>
            <w:r w:rsidRPr="008640AD">
              <w:rPr>
                <w:sz w:val="18"/>
                <w:szCs w:val="16"/>
              </w:rPr>
              <w:tab/>
              <w:t xml:space="preserve">Charge-offs </w:t>
            </w:r>
            <w:r w:rsidRPr="008640AD">
              <w:rPr>
                <w:rStyle w:val="EDGARxbrlTagCode"/>
                <w:rFonts w:eastAsiaTheme="majorEastAsia"/>
                <w:sz w:val="18"/>
              </w:rPr>
              <w:t>«3EHXW9G5»]</w:t>
            </w:r>
          </w:p>
        </w:tc>
        <w:tc>
          <w:tcPr>
            <w:tcW w:w="1440" w:type="dxa"/>
            <w:shd w:val="clear" w:color="auto" w:fill="auto"/>
            <w:noWrap/>
            <w:vAlign w:val="bottom"/>
          </w:tcPr>
          <w:p w14:paraId="1C165F61" w14:textId="77777777" w:rsidR="00315A42" w:rsidRPr="008640AD" w:rsidRDefault="00315A42" w:rsidP="00E55DAB">
            <w:pPr>
              <w:jc w:val="right"/>
              <w:rPr>
                <w:sz w:val="18"/>
                <w:szCs w:val="16"/>
              </w:rPr>
            </w:pPr>
            <w:r>
              <w:rPr>
                <w:sz w:val="18"/>
                <w:szCs w:val="16"/>
              </w:rPr>
              <w:t>(13,627,225)  </w:t>
            </w:r>
          </w:p>
        </w:tc>
        <w:tc>
          <w:tcPr>
            <w:tcW w:w="1440" w:type="dxa"/>
            <w:shd w:val="clear" w:color="auto" w:fill="auto"/>
            <w:noWrap/>
            <w:vAlign w:val="bottom"/>
          </w:tcPr>
          <w:p w14:paraId="2155DD17" w14:textId="77777777" w:rsidR="00315A42" w:rsidRPr="008640AD" w:rsidRDefault="00315A42" w:rsidP="00E55DAB">
            <w:pPr>
              <w:jc w:val="right"/>
              <w:rPr>
                <w:sz w:val="18"/>
                <w:szCs w:val="16"/>
              </w:rPr>
            </w:pPr>
            <w:r>
              <w:rPr>
                <w:sz w:val="18"/>
                <w:szCs w:val="16"/>
              </w:rPr>
              <w:t>(13,103,150)  </w:t>
            </w:r>
          </w:p>
        </w:tc>
      </w:tr>
      <w:tr w:rsidR="00315A42" w:rsidRPr="008640AD" w14:paraId="42C7B2A3" w14:textId="77777777" w:rsidTr="00E55DAB">
        <w:trPr>
          <w:cantSplit/>
          <w:jc w:val="center"/>
          <w:hidden/>
        </w:trPr>
        <w:tc>
          <w:tcPr>
            <w:tcW w:w="4320" w:type="dxa"/>
            <w:shd w:val="clear" w:color="auto" w:fill="E1E1E1"/>
            <w:noWrap/>
            <w:vAlign w:val="bottom"/>
          </w:tcPr>
          <w:p w14:paraId="490D53B2" w14:textId="77777777" w:rsidR="00315A42" w:rsidRPr="008640AD" w:rsidRDefault="00315A42" w:rsidP="00E55DAB">
            <w:pPr>
              <w:tabs>
                <w:tab w:val="left" w:pos="252"/>
                <w:tab w:val="right" w:leader="dot" w:pos="28800"/>
              </w:tabs>
              <w:rPr>
                <w:sz w:val="18"/>
                <w:szCs w:val="16"/>
              </w:rPr>
            </w:pPr>
            <w:r w:rsidRPr="008640AD">
              <w:rPr>
                <w:rStyle w:val="EDGARxbrlTagCode"/>
                <w:rFonts w:eastAsiaTheme="majorEastAsia"/>
                <w:sz w:val="18"/>
              </w:rPr>
              <w:t>[«3EHXW8PA|Tag=FinancingReceivableAllowanceForCreditLossesRecovery|Label=*|#=273»</w:t>
            </w:r>
            <w:r w:rsidRPr="008640AD">
              <w:rPr>
                <w:sz w:val="18"/>
                <w:szCs w:val="16"/>
              </w:rPr>
              <w:tab/>
              <w:t xml:space="preserve">Recoveries </w:t>
            </w:r>
            <w:r w:rsidRPr="008640AD">
              <w:rPr>
                <w:rStyle w:val="EDGARxbrlTagCode"/>
                <w:rFonts w:eastAsiaTheme="majorEastAsia"/>
                <w:sz w:val="18"/>
              </w:rPr>
              <w:t>«3EHXW8PA»]</w:t>
            </w:r>
          </w:p>
        </w:tc>
        <w:tc>
          <w:tcPr>
            <w:tcW w:w="1440" w:type="dxa"/>
            <w:shd w:val="clear" w:color="auto" w:fill="E1E1E1"/>
            <w:noWrap/>
            <w:vAlign w:val="bottom"/>
          </w:tcPr>
          <w:p w14:paraId="1F50C1BC" w14:textId="77777777" w:rsidR="00315A42" w:rsidRPr="008640AD" w:rsidRDefault="00315A42" w:rsidP="00E55DAB">
            <w:pPr>
              <w:jc w:val="right"/>
              <w:rPr>
                <w:sz w:val="18"/>
                <w:szCs w:val="16"/>
                <w:u w:val="single"/>
              </w:rPr>
            </w:pPr>
            <w:r>
              <w:rPr>
                <w:sz w:val="18"/>
                <w:szCs w:val="16"/>
                <w:u w:val="single"/>
              </w:rPr>
              <w:t>3,949,490   </w:t>
            </w:r>
          </w:p>
        </w:tc>
        <w:tc>
          <w:tcPr>
            <w:tcW w:w="1440" w:type="dxa"/>
            <w:shd w:val="clear" w:color="auto" w:fill="E1E1E1"/>
            <w:noWrap/>
            <w:vAlign w:val="bottom"/>
          </w:tcPr>
          <w:p w14:paraId="78251C9D" w14:textId="77777777" w:rsidR="00315A42" w:rsidRPr="008640AD" w:rsidRDefault="00315A42" w:rsidP="00E55DAB">
            <w:pPr>
              <w:jc w:val="right"/>
              <w:rPr>
                <w:sz w:val="18"/>
                <w:szCs w:val="16"/>
                <w:u w:val="single"/>
              </w:rPr>
            </w:pPr>
            <w:r>
              <w:rPr>
                <w:sz w:val="18"/>
                <w:szCs w:val="16"/>
                <w:u w:val="single"/>
              </w:rPr>
              <w:t>2,924,150   </w:t>
            </w:r>
          </w:p>
        </w:tc>
      </w:tr>
      <w:tr w:rsidR="00315A42" w:rsidRPr="008640AD" w14:paraId="0AE0DAC2" w14:textId="77777777" w:rsidTr="00E55DAB">
        <w:trPr>
          <w:cantSplit/>
          <w:jc w:val="center"/>
          <w:hidden/>
        </w:trPr>
        <w:tc>
          <w:tcPr>
            <w:tcW w:w="4320" w:type="dxa"/>
            <w:shd w:val="clear" w:color="auto" w:fill="auto"/>
            <w:noWrap/>
            <w:vAlign w:val="bottom"/>
          </w:tcPr>
          <w:p w14:paraId="021CFDF2" w14:textId="77777777" w:rsidR="00315A42" w:rsidRPr="008640AD" w:rsidRDefault="00315A42" w:rsidP="00E55DAB">
            <w:pPr>
              <w:tabs>
                <w:tab w:val="left" w:pos="252"/>
                <w:tab w:val="right" w:leader="dot" w:pos="28800"/>
              </w:tabs>
              <w:rPr>
                <w:sz w:val="18"/>
                <w:szCs w:val="16"/>
              </w:rPr>
            </w:pPr>
            <w:r w:rsidRPr="008640AD">
              <w:rPr>
                <w:rStyle w:val="EDGARxbrlTagCode"/>
                <w:rFonts w:eastAsiaTheme="majorEastAsia"/>
                <w:sz w:val="18"/>
              </w:rPr>
              <w:t>[«SFWCYDWX|Tag=LoansAndLeasesReceivableAllowance|Label=Loans and Leases Receivable, Allowance, Ending Balance|Role=en|#=274»</w:t>
            </w:r>
            <w:r w:rsidRPr="008640AD">
              <w:rPr>
                <w:sz w:val="18"/>
                <w:szCs w:val="16"/>
              </w:rPr>
              <w:t xml:space="preserve">Ending Balance </w:t>
            </w:r>
            <w:r w:rsidRPr="008640AD">
              <w:rPr>
                <w:rStyle w:val="EDGARxbrlTagCode"/>
                <w:rFonts w:eastAsiaTheme="majorEastAsia"/>
                <w:sz w:val="18"/>
              </w:rPr>
              <w:t>«SFWCYDWX»]</w:t>
            </w:r>
          </w:p>
        </w:tc>
        <w:tc>
          <w:tcPr>
            <w:tcW w:w="1440" w:type="dxa"/>
            <w:shd w:val="clear" w:color="auto" w:fill="auto"/>
            <w:noWrap/>
            <w:vAlign w:val="bottom"/>
          </w:tcPr>
          <w:p w14:paraId="2D46E184" w14:textId="77777777" w:rsidR="00315A42" w:rsidRPr="008640AD" w:rsidRDefault="00315A42" w:rsidP="00E55DAB">
            <w:pPr>
              <w:jc w:val="right"/>
              <w:rPr>
                <w:sz w:val="18"/>
                <w:szCs w:val="16"/>
                <w:u w:val="double"/>
              </w:rPr>
            </w:pPr>
            <w:r>
              <w:rPr>
                <w:sz w:val="18"/>
                <w:szCs w:val="16"/>
                <w:u w:val="double"/>
              </w:rPr>
              <w:t>$ 48,500,000   </w:t>
            </w:r>
          </w:p>
        </w:tc>
        <w:tc>
          <w:tcPr>
            <w:tcW w:w="1440" w:type="dxa"/>
            <w:shd w:val="clear" w:color="auto" w:fill="auto"/>
            <w:noWrap/>
            <w:vAlign w:val="bottom"/>
          </w:tcPr>
          <w:p w14:paraId="13464C11" w14:textId="77777777" w:rsidR="00315A42" w:rsidRPr="008640AD" w:rsidRDefault="00315A42" w:rsidP="00E55DAB">
            <w:pPr>
              <w:jc w:val="right"/>
              <w:rPr>
                <w:sz w:val="18"/>
                <w:szCs w:val="16"/>
                <w:u w:val="double"/>
              </w:rPr>
            </w:pPr>
            <w:r>
              <w:rPr>
                <w:sz w:val="18"/>
                <w:szCs w:val="16"/>
                <w:u w:val="double"/>
              </w:rPr>
              <w:t>$ 34,500,000   </w:t>
            </w:r>
          </w:p>
        </w:tc>
      </w:tr>
      <w:tr w:rsidR="00315A42" w:rsidRPr="008640AD" w14:paraId="1B209A7C" w14:textId="77777777" w:rsidTr="00E55DAB">
        <w:trPr>
          <w:cantSplit/>
          <w:jc w:val="center"/>
        </w:trPr>
        <w:tc>
          <w:tcPr>
            <w:tcW w:w="4320" w:type="dxa"/>
            <w:shd w:val="clear" w:color="auto" w:fill="E1E1E1"/>
            <w:noWrap/>
            <w:vAlign w:val="bottom"/>
          </w:tcPr>
          <w:p w14:paraId="6F34E8E4" w14:textId="77777777" w:rsidR="00315A42" w:rsidRPr="008640AD" w:rsidRDefault="00315A42" w:rsidP="00E55DAB">
            <w:pPr>
              <w:tabs>
                <w:tab w:val="left" w:pos="252"/>
                <w:tab w:val="right" w:leader="dot" w:pos="28800"/>
              </w:tabs>
              <w:rPr>
                <w:sz w:val="18"/>
                <w:szCs w:val="16"/>
              </w:rPr>
            </w:pPr>
          </w:p>
        </w:tc>
        <w:tc>
          <w:tcPr>
            <w:tcW w:w="1440" w:type="dxa"/>
            <w:shd w:val="clear" w:color="auto" w:fill="E1E1E1"/>
            <w:noWrap/>
            <w:vAlign w:val="bottom"/>
          </w:tcPr>
          <w:p w14:paraId="5BD7574E" w14:textId="77777777" w:rsidR="00315A42" w:rsidRPr="008640AD" w:rsidRDefault="00315A42" w:rsidP="00E55DAB">
            <w:pPr>
              <w:jc w:val="right"/>
              <w:rPr>
                <w:sz w:val="18"/>
                <w:szCs w:val="16"/>
              </w:rPr>
            </w:pPr>
          </w:p>
        </w:tc>
        <w:tc>
          <w:tcPr>
            <w:tcW w:w="1440" w:type="dxa"/>
            <w:shd w:val="clear" w:color="auto" w:fill="E1E1E1"/>
            <w:noWrap/>
            <w:vAlign w:val="bottom"/>
          </w:tcPr>
          <w:p w14:paraId="6F3D3B80" w14:textId="77777777" w:rsidR="00315A42" w:rsidRPr="008640AD" w:rsidRDefault="00315A42" w:rsidP="00E55DAB">
            <w:pPr>
              <w:jc w:val="right"/>
              <w:rPr>
                <w:sz w:val="18"/>
                <w:szCs w:val="16"/>
              </w:rPr>
            </w:pPr>
          </w:p>
        </w:tc>
      </w:tr>
      <w:tr w:rsidR="00315A42" w:rsidRPr="008640AD" w14:paraId="2988E7AC" w14:textId="77777777" w:rsidTr="00E55DAB">
        <w:trPr>
          <w:cantSplit/>
          <w:jc w:val="center"/>
        </w:trPr>
        <w:tc>
          <w:tcPr>
            <w:tcW w:w="4320" w:type="dxa"/>
            <w:shd w:val="clear" w:color="auto" w:fill="auto"/>
            <w:noWrap/>
            <w:vAlign w:val="bottom"/>
          </w:tcPr>
          <w:p w14:paraId="4CD3399F" w14:textId="77777777" w:rsidR="00315A42" w:rsidRPr="008640AD" w:rsidRDefault="00315A42" w:rsidP="00E55DAB">
            <w:pPr>
              <w:tabs>
                <w:tab w:val="left" w:pos="252"/>
                <w:tab w:val="right" w:leader="dot" w:pos="28800"/>
              </w:tabs>
              <w:rPr>
                <w:sz w:val="18"/>
                <w:szCs w:val="16"/>
              </w:rPr>
            </w:pPr>
            <w:r w:rsidRPr="008640AD">
              <w:rPr>
                <w:sz w:val="18"/>
                <w:szCs w:val="16"/>
              </w:rPr>
              <w:t>Ending Balance; collectively</w:t>
            </w:r>
            <w:r>
              <w:rPr>
                <w:sz w:val="18"/>
                <w:szCs w:val="16"/>
              </w:rPr>
              <w:t xml:space="preserve"> </w:t>
            </w:r>
          </w:p>
          <w:p w14:paraId="5E5679E7" w14:textId="77777777" w:rsidR="00315A42" w:rsidRPr="008640AD" w:rsidRDefault="00315A42" w:rsidP="00E55DAB">
            <w:pPr>
              <w:tabs>
                <w:tab w:val="left" w:pos="252"/>
                <w:tab w:val="right" w:leader="dot" w:pos="28800"/>
              </w:tabs>
              <w:rPr>
                <w:sz w:val="18"/>
                <w:szCs w:val="16"/>
              </w:rPr>
            </w:pPr>
            <w:r w:rsidRPr="008640AD">
              <w:rPr>
                <w:sz w:val="18"/>
                <w:szCs w:val="16"/>
              </w:rPr>
              <w:tab/>
              <w:t xml:space="preserve">evaluated for impairment </w:t>
            </w:r>
          </w:p>
        </w:tc>
        <w:tc>
          <w:tcPr>
            <w:tcW w:w="1440" w:type="dxa"/>
            <w:shd w:val="clear" w:color="auto" w:fill="auto"/>
            <w:noWrap/>
            <w:vAlign w:val="bottom"/>
          </w:tcPr>
          <w:p w14:paraId="368F7766" w14:textId="77777777" w:rsidR="00315A42" w:rsidRPr="008640AD" w:rsidRDefault="00315A42" w:rsidP="00E55DAB">
            <w:pPr>
              <w:jc w:val="right"/>
              <w:rPr>
                <w:sz w:val="18"/>
                <w:szCs w:val="16"/>
                <w:u w:val="single"/>
              </w:rPr>
            </w:pPr>
            <w:r>
              <w:rPr>
                <w:sz w:val="18"/>
                <w:szCs w:val="16"/>
                <w:u w:val="single"/>
              </w:rPr>
              <w:t>$ 48,500,000   </w:t>
            </w:r>
          </w:p>
        </w:tc>
        <w:tc>
          <w:tcPr>
            <w:tcW w:w="1440" w:type="dxa"/>
            <w:shd w:val="clear" w:color="auto" w:fill="auto"/>
            <w:noWrap/>
            <w:vAlign w:val="bottom"/>
          </w:tcPr>
          <w:p w14:paraId="38E44DC9" w14:textId="77777777" w:rsidR="00315A42" w:rsidRPr="008640AD" w:rsidRDefault="00315A42" w:rsidP="00E55DAB">
            <w:pPr>
              <w:jc w:val="right"/>
              <w:rPr>
                <w:sz w:val="18"/>
                <w:szCs w:val="16"/>
                <w:u w:val="single"/>
              </w:rPr>
            </w:pPr>
            <w:r>
              <w:rPr>
                <w:sz w:val="18"/>
                <w:szCs w:val="16"/>
                <w:u w:val="single"/>
              </w:rPr>
              <w:t>$ 34.500.000   </w:t>
            </w:r>
          </w:p>
        </w:tc>
      </w:tr>
    </w:tbl>
    <w:p w14:paraId="042C6830" w14:textId="77777777" w:rsidR="00315A42" w:rsidRPr="00551321" w:rsidRDefault="00315A42" w:rsidP="00315A42">
      <w:pPr>
        <w:rPr>
          <w:sz w:val="16"/>
          <w:szCs w:val="16"/>
        </w:rPr>
      </w:pPr>
    </w:p>
    <w:tbl>
      <w:tblPr>
        <w:tblW w:w="0" w:type="auto"/>
        <w:jc w:val="center"/>
        <w:tblCellMar>
          <w:left w:w="40" w:type="dxa"/>
          <w:right w:w="40" w:type="dxa"/>
        </w:tblCellMar>
        <w:tblLook w:val="01E0" w:firstRow="1" w:lastRow="1" w:firstColumn="1" w:lastColumn="1" w:noHBand="0" w:noVBand="0"/>
      </w:tblPr>
      <w:tblGrid>
        <w:gridCol w:w="4320"/>
        <w:gridCol w:w="1440"/>
        <w:gridCol w:w="1440"/>
      </w:tblGrid>
      <w:tr w:rsidR="00315A42" w:rsidRPr="008640AD" w14:paraId="2BF5E267" w14:textId="77777777" w:rsidTr="00E55DAB">
        <w:trPr>
          <w:cantSplit/>
          <w:jc w:val="center"/>
          <w:hidden/>
        </w:trPr>
        <w:tc>
          <w:tcPr>
            <w:tcW w:w="4320" w:type="dxa"/>
            <w:shd w:val="clear" w:color="auto" w:fill="E1E1E1"/>
            <w:noWrap/>
            <w:vAlign w:val="bottom"/>
          </w:tcPr>
          <w:p w14:paraId="36A59D7B" w14:textId="77777777" w:rsidR="00315A42" w:rsidRPr="008640AD" w:rsidRDefault="00315A42" w:rsidP="00E55DAB">
            <w:pPr>
              <w:tabs>
                <w:tab w:val="left" w:pos="252"/>
                <w:tab w:val="right" w:leader="dot" w:pos="28800"/>
              </w:tabs>
              <w:rPr>
                <w:b/>
                <w:sz w:val="18"/>
                <w:szCs w:val="16"/>
              </w:rPr>
            </w:pPr>
            <w:r w:rsidRPr="008640AD">
              <w:rPr>
                <w:rStyle w:val="EDGARxbrlTagCode"/>
                <w:rFonts w:eastAsiaTheme="majorEastAsia"/>
                <w:sz w:val="18"/>
              </w:rPr>
              <w:t>[«SFWGYFZ8|Tbl=1|#=275»</w:t>
            </w:r>
            <w:r w:rsidRPr="008640AD">
              <w:rPr>
                <w:b/>
                <w:sz w:val="18"/>
                <w:szCs w:val="16"/>
              </w:rPr>
              <w:t>Finance receivables:</w:t>
            </w:r>
            <w:r>
              <w:rPr>
                <w:b/>
                <w:sz w:val="18"/>
                <w:szCs w:val="16"/>
              </w:rPr>
              <w:t>              </w:t>
            </w:r>
            <w:r w:rsidRPr="008640AD">
              <w:rPr>
                <w:rStyle w:val="EDGARxbrlTagCode"/>
                <w:rFonts w:eastAsiaTheme="majorEastAsia"/>
                <w:sz w:val="18"/>
              </w:rPr>
              <w:t>«SFWGYFZ8»]</w:t>
            </w:r>
          </w:p>
        </w:tc>
        <w:tc>
          <w:tcPr>
            <w:tcW w:w="1440" w:type="dxa"/>
            <w:shd w:val="clear" w:color="auto" w:fill="E1E1E1"/>
            <w:noWrap/>
            <w:vAlign w:val="bottom"/>
          </w:tcPr>
          <w:p w14:paraId="0A973953" w14:textId="77777777" w:rsidR="00315A42" w:rsidRPr="008640AD" w:rsidRDefault="00315A42" w:rsidP="00E55DAB">
            <w:pPr>
              <w:tabs>
                <w:tab w:val="left" w:pos="72"/>
                <w:tab w:val="right" w:pos="1224"/>
              </w:tabs>
              <w:rPr>
                <w:sz w:val="18"/>
                <w:szCs w:val="16"/>
              </w:rPr>
            </w:pPr>
            <w:r w:rsidRPr="008640AD">
              <w:rPr>
                <w:rStyle w:val="EDGARxbrlTagCode"/>
                <w:rFonts w:eastAsiaTheme="majorEastAsia"/>
                <w:sz w:val="18"/>
              </w:rPr>
              <w:t>[«SFWGYFNA|Time=q|#=276»«SFWGYFNA»]</w:t>
            </w:r>
          </w:p>
        </w:tc>
        <w:tc>
          <w:tcPr>
            <w:tcW w:w="1440" w:type="dxa"/>
            <w:shd w:val="clear" w:color="auto" w:fill="E1E1E1"/>
            <w:noWrap/>
            <w:vAlign w:val="bottom"/>
          </w:tcPr>
          <w:p w14:paraId="667EDD1F" w14:textId="77777777" w:rsidR="00315A42" w:rsidRPr="008640AD" w:rsidRDefault="00315A42" w:rsidP="00E55DAB">
            <w:pPr>
              <w:tabs>
                <w:tab w:val="left" w:pos="72"/>
                <w:tab w:val="right" w:pos="1238"/>
              </w:tabs>
              <w:rPr>
                <w:sz w:val="18"/>
                <w:szCs w:val="16"/>
              </w:rPr>
            </w:pPr>
            <w:r w:rsidRPr="008640AD">
              <w:rPr>
                <w:rStyle w:val="EDGARxbrlTagCode"/>
                <w:rFonts w:eastAsiaTheme="majorEastAsia"/>
                <w:sz w:val="18"/>
              </w:rPr>
              <w:t>[«SFWCYEE0|Time=-q|#=277»«SFWCYEE0»]</w:t>
            </w:r>
          </w:p>
        </w:tc>
      </w:tr>
      <w:tr w:rsidR="00315A42" w:rsidRPr="008640AD" w14:paraId="7E466C70" w14:textId="77777777" w:rsidTr="00E55DAB">
        <w:trPr>
          <w:cantSplit/>
          <w:jc w:val="center"/>
          <w:hidden/>
        </w:trPr>
        <w:tc>
          <w:tcPr>
            <w:tcW w:w="4320" w:type="dxa"/>
            <w:shd w:val="clear" w:color="auto" w:fill="auto"/>
            <w:noWrap/>
            <w:vAlign w:val="bottom"/>
          </w:tcPr>
          <w:p w14:paraId="12FB51BA" w14:textId="77777777" w:rsidR="00315A42" w:rsidRPr="008640AD" w:rsidRDefault="00315A42" w:rsidP="00E55DAB">
            <w:pPr>
              <w:tabs>
                <w:tab w:val="left" w:pos="252"/>
                <w:tab w:val="right" w:leader="dot" w:pos="28800"/>
              </w:tabs>
              <w:rPr>
                <w:sz w:val="18"/>
                <w:szCs w:val="16"/>
              </w:rPr>
            </w:pPr>
            <w:r w:rsidRPr="008640AD">
              <w:rPr>
                <w:rStyle w:val="EDGARxbrlTagCode"/>
                <w:rFonts w:eastAsiaTheme="majorEastAsia"/>
                <w:sz w:val="18"/>
              </w:rPr>
              <w:t>[«SFWGYCZ8|Tag=ImpairedFinancingReceivableRelatedAllowance|Label=*|Role=en|#=278»</w:t>
            </w:r>
            <w:r w:rsidRPr="008640AD">
              <w:rPr>
                <w:sz w:val="18"/>
                <w:szCs w:val="16"/>
              </w:rPr>
              <w:t xml:space="preserve">Ending Balance </w:t>
            </w:r>
            <w:r w:rsidRPr="008640AD">
              <w:rPr>
                <w:rStyle w:val="EDGARxbrlTagCode"/>
                <w:rFonts w:eastAsiaTheme="majorEastAsia"/>
                <w:sz w:val="18"/>
              </w:rPr>
              <w:t>«SFWGYCZ8»]</w:t>
            </w:r>
          </w:p>
        </w:tc>
        <w:tc>
          <w:tcPr>
            <w:tcW w:w="1440" w:type="dxa"/>
            <w:shd w:val="clear" w:color="auto" w:fill="auto"/>
            <w:noWrap/>
            <w:vAlign w:val="bottom"/>
          </w:tcPr>
          <w:p w14:paraId="4E7B0AE9" w14:textId="77777777" w:rsidR="00315A42" w:rsidRPr="008640AD" w:rsidRDefault="00315A42" w:rsidP="00E55DAB">
            <w:pPr>
              <w:jc w:val="right"/>
              <w:rPr>
                <w:sz w:val="18"/>
                <w:szCs w:val="16"/>
                <w:u w:val="double"/>
              </w:rPr>
            </w:pPr>
            <w:r>
              <w:rPr>
                <w:sz w:val="18"/>
                <w:szCs w:val="16"/>
                <w:u w:val="double"/>
              </w:rPr>
              <w:t>$ 497,777,132   </w:t>
            </w:r>
          </w:p>
        </w:tc>
        <w:tc>
          <w:tcPr>
            <w:tcW w:w="1440" w:type="dxa"/>
            <w:shd w:val="clear" w:color="auto" w:fill="auto"/>
            <w:noWrap/>
            <w:vAlign w:val="bottom"/>
          </w:tcPr>
          <w:p w14:paraId="615E6B47" w14:textId="77777777" w:rsidR="00315A42" w:rsidRPr="008640AD" w:rsidRDefault="00315A42" w:rsidP="00E55DAB">
            <w:pPr>
              <w:jc w:val="right"/>
              <w:rPr>
                <w:sz w:val="18"/>
                <w:szCs w:val="16"/>
                <w:u w:val="double"/>
              </w:rPr>
            </w:pPr>
            <w:r>
              <w:rPr>
                <w:sz w:val="18"/>
                <w:szCs w:val="16"/>
                <w:u w:val="double"/>
              </w:rPr>
              <w:t>$ 510,302,056   </w:t>
            </w:r>
          </w:p>
        </w:tc>
      </w:tr>
      <w:tr w:rsidR="00315A42" w:rsidRPr="008640AD" w14:paraId="267E8E56" w14:textId="77777777" w:rsidTr="00E55DAB">
        <w:trPr>
          <w:cantSplit/>
          <w:jc w:val="center"/>
          <w:hidden/>
        </w:trPr>
        <w:tc>
          <w:tcPr>
            <w:tcW w:w="4320" w:type="dxa"/>
            <w:shd w:val="clear" w:color="auto" w:fill="E1E1E1"/>
            <w:noWrap/>
            <w:vAlign w:val="bottom"/>
          </w:tcPr>
          <w:p w14:paraId="6EBB093C" w14:textId="77777777" w:rsidR="00315A42" w:rsidRPr="008640AD" w:rsidRDefault="00315A42" w:rsidP="00E55DAB">
            <w:pPr>
              <w:tabs>
                <w:tab w:val="left" w:pos="252"/>
                <w:tab w:val="right" w:leader="dot" w:pos="28800"/>
              </w:tabs>
              <w:rPr>
                <w:sz w:val="18"/>
                <w:szCs w:val="16"/>
              </w:rPr>
            </w:pPr>
            <w:r w:rsidRPr="008640AD">
              <w:rPr>
                <w:rStyle w:val="EDGARxbrlTagCode"/>
                <w:rFonts w:eastAsiaTheme="majorEastAsia"/>
                <w:sz w:val="18"/>
              </w:rPr>
              <w:t>[«SFWGYCPX|Tag=FinancingReceivableCollectivelyEvaluatedForImpairment|Label=*|Role=en|#=279»</w:t>
            </w:r>
            <w:r w:rsidRPr="008640AD">
              <w:rPr>
                <w:sz w:val="18"/>
                <w:szCs w:val="16"/>
              </w:rPr>
              <w:t>Ending Balance; collectively</w:t>
            </w:r>
          </w:p>
          <w:p w14:paraId="185E2914" w14:textId="77777777" w:rsidR="00315A42" w:rsidRPr="008640AD" w:rsidRDefault="00315A42" w:rsidP="00E55DAB">
            <w:pPr>
              <w:tabs>
                <w:tab w:val="left" w:pos="252"/>
                <w:tab w:val="right" w:leader="dot" w:pos="28800"/>
              </w:tabs>
              <w:rPr>
                <w:sz w:val="18"/>
                <w:szCs w:val="16"/>
              </w:rPr>
            </w:pPr>
            <w:r w:rsidRPr="008640AD">
              <w:rPr>
                <w:sz w:val="18"/>
                <w:szCs w:val="16"/>
              </w:rPr>
              <w:tab/>
              <w:t xml:space="preserve">evaluated for impairment </w:t>
            </w:r>
            <w:r w:rsidRPr="008640AD">
              <w:rPr>
                <w:rStyle w:val="EDGARxbrlTagCode"/>
                <w:rFonts w:eastAsiaTheme="majorEastAsia"/>
                <w:sz w:val="18"/>
              </w:rPr>
              <w:t>«SFWGYCPX»]</w:t>
            </w:r>
          </w:p>
        </w:tc>
        <w:tc>
          <w:tcPr>
            <w:tcW w:w="1440" w:type="dxa"/>
            <w:shd w:val="clear" w:color="auto" w:fill="E1E1E1"/>
            <w:noWrap/>
            <w:vAlign w:val="bottom"/>
          </w:tcPr>
          <w:p w14:paraId="6F5A957E" w14:textId="77777777" w:rsidR="00315A42" w:rsidRPr="008640AD" w:rsidRDefault="00315A42" w:rsidP="00E55DAB">
            <w:pPr>
              <w:jc w:val="right"/>
              <w:rPr>
                <w:sz w:val="18"/>
                <w:szCs w:val="16"/>
                <w:u w:val="double"/>
              </w:rPr>
            </w:pPr>
            <w:r>
              <w:rPr>
                <w:sz w:val="18"/>
                <w:szCs w:val="16"/>
                <w:u w:val="double"/>
              </w:rPr>
              <w:t>$ 497,777,132   </w:t>
            </w:r>
          </w:p>
        </w:tc>
        <w:tc>
          <w:tcPr>
            <w:tcW w:w="1440" w:type="dxa"/>
            <w:shd w:val="clear" w:color="auto" w:fill="E1E1E1"/>
            <w:noWrap/>
            <w:vAlign w:val="bottom"/>
          </w:tcPr>
          <w:p w14:paraId="0125E994" w14:textId="77777777" w:rsidR="00315A42" w:rsidRPr="008640AD" w:rsidRDefault="00315A42" w:rsidP="00E55DAB">
            <w:pPr>
              <w:jc w:val="right"/>
              <w:rPr>
                <w:sz w:val="18"/>
                <w:szCs w:val="16"/>
                <w:u w:val="double"/>
              </w:rPr>
            </w:pPr>
            <w:r>
              <w:rPr>
                <w:sz w:val="18"/>
                <w:szCs w:val="16"/>
                <w:u w:val="double"/>
              </w:rPr>
              <w:t>$ 510,302,056   </w:t>
            </w:r>
          </w:p>
        </w:tc>
      </w:tr>
    </w:tbl>
    <w:p w14:paraId="60273C3A" w14:textId="77777777" w:rsidR="00315A42" w:rsidRDefault="00315A42" w:rsidP="00315A42">
      <w:pPr>
        <w:keepNext/>
        <w:keepLines/>
        <w:widowControl w:val="0"/>
        <w:suppressLineNumbers/>
        <w:suppressAutoHyphens/>
        <w:rPr>
          <w:rStyle w:val="EDGARxbrlTagCode"/>
          <w:rFonts w:eastAsiaTheme="majorEastAsia"/>
        </w:rPr>
      </w:pPr>
      <w:r>
        <w:rPr>
          <w:rStyle w:val="EDGARxbrlTagCode"/>
          <w:rFonts w:eastAsiaTheme="majorEastAsia"/>
        </w:rPr>
        <w:t>«SDWCYF5S»]</w:t>
      </w:r>
    </w:p>
    <w:p w14:paraId="5C3E713F" w14:textId="77777777" w:rsidR="00315A42" w:rsidRDefault="00315A42" w:rsidP="00315A42"/>
    <w:p w14:paraId="628B5CE5" w14:textId="77777777" w:rsidR="00315A42" w:rsidRDefault="00315A42">
      <w:pPr>
        <w:spacing w:before="0" w:after="0" w:line="240" w:lineRule="auto"/>
        <w:jc w:val="left"/>
      </w:pPr>
      <w:r>
        <w:br w:type="page"/>
      </w:r>
    </w:p>
    <w:p w14:paraId="1777A352" w14:textId="77777777" w:rsidR="00315A42" w:rsidRDefault="00315A42" w:rsidP="00315A42">
      <w:pPr>
        <w:pStyle w:val="Heading1"/>
      </w:pPr>
      <w:bookmarkStart w:id="26" w:name="_Toc17896616"/>
      <w:r>
        <w:t>Troubled Debt Restructurings (TDRs)</w:t>
      </w:r>
      <w:bookmarkEnd w:id="26"/>
    </w:p>
    <w:p w14:paraId="63C14A5E" w14:textId="77777777" w:rsidR="00315A42" w:rsidRDefault="00315A42" w:rsidP="00315A42"/>
    <w:p w14:paraId="094EE03A" w14:textId="77777777" w:rsidR="00315A42" w:rsidRDefault="00315A42" w:rsidP="00315A42">
      <w:pPr>
        <w:keepNext/>
        <w:keepLines/>
        <w:widowControl w:val="0"/>
        <w:suppressLineNumbers/>
        <w:suppressAutoHyphens/>
        <w:rPr>
          <w:rStyle w:val="EDGARxbrlTagCode"/>
          <w:rFonts w:eastAsiaTheme="majorEastAsia"/>
        </w:rPr>
      </w:pPr>
      <w:r>
        <w:rPr>
          <w:rStyle w:val="EDGARxbrlTagCode"/>
          <w:rFonts w:eastAsiaTheme="majorEastAsia"/>
        </w:rPr>
        <w:t xml:space="preserve"> [«SDWGY8M7|Level=3|Tag=TroubledDebtRestructuringsOnFinancingReceivablesTableTextBlock|Label=Troubled Debt Restructurings on Financing Receivables|#=280»</w:t>
      </w:r>
    </w:p>
    <w:p w14:paraId="31FCD003" w14:textId="77777777" w:rsidR="00315A42" w:rsidRDefault="00315A42" w:rsidP="00315A42"/>
    <w:tbl>
      <w:tblPr>
        <w:tblW w:w="0" w:type="auto"/>
        <w:jc w:val="center"/>
        <w:tblCellMar>
          <w:left w:w="40" w:type="dxa"/>
          <w:right w:w="40" w:type="dxa"/>
        </w:tblCellMar>
        <w:tblLook w:val="01E0" w:firstRow="1" w:lastRow="1" w:firstColumn="1" w:lastColumn="1" w:noHBand="0" w:noVBand="0"/>
      </w:tblPr>
      <w:tblGrid>
        <w:gridCol w:w="4320"/>
        <w:gridCol w:w="1440"/>
        <w:gridCol w:w="1440"/>
        <w:gridCol w:w="1440"/>
      </w:tblGrid>
      <w:tr w:rsidR="00315A42" w:rsidRPr="008640AD" w14:paraId="414BBDEF" w14:textId="77777777" w:rsidTr="00E55DAB">
        <w:trPr>
          <w:cantSplit/>
          <w:jc w:val="center"/>
        </w:trPr>
        <w:tc>
          <w:tcPr>
            <w:tcW w:w="4320" w:type="dxa"/>
            <w:shd w:val="clear" w:color="auto" w:fill="auto"/>
            <w:noWrap/>
            <w:vAlign w:val="bottom"/>
          </w:tcPr>
          <w:p w14:paraId="4AC4CCBE" w14:textId="77777777" w:rsidR="00315A42" w:rsidRPr="008640AD" w:rsidRDefault="00315A42" w:rsidP="00E55DAB">
            <w:pPr>
              <w:ind w:left="72"/>
              <w:rPr>
                <w:sz w:val="18"/>
              </w:rPr>
            </w:pPr>
          </w:p>
          <w:p w14:paraId="7AEF8410" w14:textId="77777777" w:rsidR="00315A42" w:rsidRPr="008640AD" w:rsidRDefault="00315A42" w:rsidP="00E55DAB">
            <w:pPr>
              <w:ind w:left="72"/>
              <w:rPr>
                <w:sz w:val="18"/>
              </w:rPr>
            </w:pPr>
          </w:p>
          <w:p w14:paraId="51AA615B" w14:textId="77777777" w:rsidR="00315A42" w:rsidRPr="008640AD" w:rsidRDefault="00315A42" w:rsidP="00E55DAB">
            <w:pPr>
              <w:ind w:left="72"/>
              <w:rPr>
                <w:sz w:val="18"/>
              </w:rPr>
            </w:pPr>
          </w:p>
        </w:tc>
        <w:tc>
          <w:tcPr>
            <w:tcW w:w="1440" w:type="dxa"/>
            <w:shd w:val="clear" w:color="auto" w:fill="auto"/>
            <w:noWrap/>
            <w:vAlign w:val="bottom"/>
          </w:tcPr>
          <w:p w14:paraId="1065D087" w14:textId="77777777" w:rsidR="00315A42" w:rsidRPr="008640AD" w:rsidRDefault="00315A42" w:rsidP="00E55DAB">
            <w:pPr>
              <w:jc w:val="center"/>
              <w:rPr>
                <w:sz w:val="18"/>
              </w:rPr>
            </w:pPr>
            <w:r w:rsidRPr="008640AD">
              <w:rPr>
                <w:sz w:val="18"/>
              </w:rPr>
              <w:t>Number</w:t>
            </w:r>
          </w:p>
          <w:p w14:paraId="2CFD972C" w14:textId="77777777" w:rsidR="00315A42" w:rsidRPr="008640AD" w:rsidRDefault="00315A42" w:rsidP="00E55DAB">
            <w:pPr>
              <w:jc w:val="center"/>
              <w:rPr>
                <w:sz w:val="18"/>
              </w:rPr>
            </w:pPr>
            <w:r w:rsidRPr="008640AD">
              <w:rPr>
                <w:sz w:val="18"/>
              </w:rPr>
              <w:t>Of</w:t>
            </w:r>
          </w:p>
          <w:p w14:paraId="179D3B71" w14:textId="77777777" w:rsidR="00315A42" w:rsidRPr="008640AD" w:rsidRDefault="00315A42" w:rsidP="00E55DAB">
            <w:pPr>
              <w:jc w:val="center"/>
              <w:rPr>
                <w:sz w:val="18"/>
                <w:highlight w:val="yellow"/>
                <w:u w:val="single"/>
              </w:rPr>
            </w:pPr>
            <w:r w:rsidRPr="008640AD">
              <w:rPr>
                <w:sz w:val="18"/>
                <w:u w:val="single"/>
              </w:rPr>
              <w:t>Loans</w:t>
            </w:r>
          </w:p>
        </w:tc>
        <w:tc>
          <w:tcPr>
            <w:tcW w:w="1440" w:type="dxa"/>
            <w:shd w:val="clear" w:color="auto" w:fill="auto"/>
            <w:noWrap/>
            <w:vAlign w:val="bottom"/>
          </w:tcPr>
          <w:p w14:paraId="05FE2A55" w14:textId="77777777" w:rsidR="00315A42" w:rsidRPr="008640AD" w:rsidRDefault="00315A42" w:rsidP="00E55DAB">
            <w:pPr>
              <w:jc w:val="center"/>
              <w:rPr>
                <w:sz w:val="18"/>
              </w:rPr>
            </w:pPr>
            <w:r w:rsidRPr="008640AD">
              <w:rPr>
                <w:sz w:val="18"/>
              </w:rPr>
              <w:t>Pre-Modification</w:t>
            </w:r>
          </w:p>
          <w:p w14:paraId="02AAAEE9" w14:textId="77777777" w:rsidR="00315A42" w:rsidRPr="008640AD" w:rsidRDefault="00315A42" w:rsidP="00E55DAB">
            <w:pPr>
              <w:jc w:val="center"/>
              <w:rPr>
                <w:sz w:val="18"/>
              </w:rPr>
            </w:pPr>
            <w:r w:rsidRPr="008640AD">
              <w:rPr>
                <w:sz w:val="18"/>
              </w:rPr>
              <w:t>Recorded</w:t>
            </w:r>
          </w:p>
          <w:p w14:paraId="6904E4AD" w14:textId="77777777" w:rsidR="00315A42" w:rsidRPr="008640AD" w:rsidRDefault="00315A42" w:rsidP="00E55DAB">
            <w:pPr>
              <w:jc w:val="center"/>
              <w:rPr>
                <w:sz w:val="18"/>
                <w:highlight w:val="yellow"/>
                <w:u w:val="single"/>
              </w:rPr>
            </w:pPr>
            <w:r w:rsidRPr="008640AD">
              <w:rPr>
                <w:sz w:val="18"/>
                <w:u w:val="single"/>
              </w:rPr>
              <w:t>Investment</w:t>
            </w:r>
          </w:p>
        </w:tc>
        <w:tc>
          <w:tcPr>
            <w:tcW w:w="1440" w:type="dxa"/>
            <w:shd w:val="clear" w:color="auto" w:fill="auto"/>
            <w:noWrap/>
            <w:vAlign w:val="bottom"/>
          </w:tcPr>
          <w:p w14:paraId="7BC5BE5A" w14:textId="77777777" w:rsidR="00315A42" w:rsidRPr="008640AD" w:rsidRDefault="00315A42" w:rsidP="00E55DAB">
            <w:pPr>
              <w:jc w:val="center"/>
              <w:rPr>
                <w:sz w:val="18"/>
              </w:rPr>
            </w:pPr>
            <w:r w:rsidRPr="008640AD">
              <w:rPr>
                <w:sz w:val="18"/>
              </w:rPr>
              <w:t>Post-Modification</w:t>
            </w:r>
          </w:p>
          <w:p w14:paraId="6C247D0D" w14:textId="77777777" w:rsidR="00315A42" w:rsidRPr="008640AD" w:rsidRDefault="00315A42" w:rsidP="00E55DAB">
            <w:pPr>
              <w:jc w:val="center"/>
              <w:rPr>
                <w:sz w:val="18"/>
              </w:rPr>
            </w:pPr>
            <w:r w:rsidRPr="008640AD">
              <w:rPr>
                <w:sz w:val="18"/>
              </w:rPr>
              <w:t>Recorded</w:t>
            </w:r>
          </w:p>
          <w:p w14:paraId="4EDE4D63" w14:textId="77777777" w:rsidR="00315A42" w:rsidRPr="008640AD" w:rsidRDefault="00315A42" w:rsidP="00E55DAB">
            <w:pPr>
              <w:jc w:val="center"/>
              <w:rPr>
                <w:sz w:val="18"/>
                <w:highlight w:val="yellow"/>
                <w:u w:val="single"/>
              </w:rPr>
            </w:pPr>
            <w:r w:rsidRPr="008640AD">
              <w:rPr>
                <w:sz w:val="18"/>
                <w:u w:val="single"/>
              </w:rPr>
              <w:t>Investment</w:t>
            </w:r>
          </w:p>
        </w:tc>
      </w:tr>
      <w:tr w:rsidR="00315A42" w:rsidRPr="008640AD" w14:paraId="2B083755" w14:textId="77777777" w:rsidTr="00E55DAB">
        <w:trPr>
          <w:cantSplit/>
          <w:jc w:val="center"/>
          <w:hidden/>
        </w:trPr>
        <w:tc>
          <w:tcPr>
            <w:tcW w:w="4320" w:type="dxa"/>
            <w:shd w:val="clear" w:color="auto" w:fill="auto"/>
            <w:noWrap/>
            <w:vAlign w:val="bottom"/>
          </w:tcPr>
          <w:p w14:paraId="11C2540B" w14:textId="77777777" w:rsidR="00315A42" w:rsidRPr="008640AD" w:rsidRDefault="00315A42" w:rsidP="00E55DAB">
            <w:pPr>
              <w:ind w:left="72"/>
              <w:rPr>
                <w:rStyle w:val="EDGARxbrlTagCode"/>
                <w:rFonts w:eastAsiaTheme="majorEastAsia"/>
                <w:sz w:val="18"/>
              </w:rPr>
            </w:pPr>
            <w:r w:rsidRPr="008640AD">
              <w:rPr>
                <w:rStyle w:val="EDGARxbrlTagCode"/>
                <w:rFonts w:eastAsiaTheme="majorEastAsia"/>
                <w:sz w:val="18"/>
              </w:rPr>
              <w:t>[«SDWGYZTK|Tbl=1|Time=q|Dim=TimeReferenceAxis~Current12MonthsMember|#=281»«SDWGYZTK»]</w:t>
            </w:r>
          </w:p>
        </w:tc>
        <w:tc>
          <w:tcPr>
            <w:tcW w:w="1440" w:type="dxa"/>
            <w:shd w:val="clear" w:color="auto" w:fill="auto"/>
            <w:noWrap/>
            <w:vAlign w:val="bottom"/>
          </w:tcPr>
          <w:p w14:paraId="671ED1C8" w14:textId="77777777" w:rsidR="00315A42" w:rsidRPr="008640AD" w:rsidRDefault="00315A42" w:rsidP="00E55DAB">
            <w:pPr>
              <w:rPr>
                <w:rStyle w:val="EDGARxbrlTagCode"/>
                <w:rFonts w:eastAsiaTheme="majorEastAsia"/>
                <w:sz w:val="18"/>
              </w:rPr>
            </w:pPr>
            <w:r w:rsidRPr="008640AD">
              <w:rPr>
                <w:rStyle w:val="EDGARxbrlTagCode"/>
                <w:rFonts w:eastAsiaTheme="majorEastAsia"/>
                <w:sz w:val="18"/>
              </w:rPr>
              <w:t>[«SFWCYZZ2|Tag=FinancingReceivableModificationsNumberOfContracts2|Label=*|#=282»«SFWCYZZ2»]</w:t>
            </w:r>
          </w:p>
        </w:tc>
        <w:tc>
          <w:tcPr>
            <w:tcW w:w="1440" w:type="dxa"/>
            <w:shd w:val="clear" w:color="auto" w:fill="auto"/>
            <w:noWrap/>
            <w:vAlign w:val="bottom"/>
          </w:tcPr>
          <w:p w14:paraId="2462D0CE" w14:textId="77777777" w:rsidR="00315A42" w:rsidRPr="008640AD" w:rsidRDefault="00315A42" w:rsidP="00E55DAB">
            <w:pPr>
              <w:rPr>
                <w:rStyle w:val="EDGARxbrlTagCode"/>
                <w:rFonts w:eastAsiaTheme="majorEastAsia"/>
                <w:sz w:val="18"/>
              </w:rPr>
            </w:pPr>
            <w:r w:rsidRPr="008640AD">
              <w:rPr>
                <w:rStyle w:val="EDGARxbrlTagCode"/>
                <w:rFonts w:eastAsiaTheme="majorEastAsia"/>
                <w:sz w:val="18"/>
              </w:rPr>
              <w:t>[«SDWGYZKE|Tag=FinancingReceivableModificationsPreModificationRecordedInvestment2|Label=*|#=283»«SDWGYZKE»]</w:t>
            </w:r>
          </w:p>
        </w:tc>
        <w:tc>
          <w:tcPr>
            <w:tcW w:w="1440" w:type="dxa"/>
            <w:shd w:val="clear" w:color="auto" w:fill="auto"/>
            <w:noWrap/>
            <w:vAlign w:val="bottom"/>
          </w:tcPr>
          <w:p w14:paraId="7DF13EEE" w14:textId="77777777" w:rsidR="00315A42" w:rsidRPr="008640AD" w:rsidRDefault="00315A42" w:rsidP="00E55DAB">
            <w:pPr>
              <w:rPr>
                <w:rStyle w:val="EDGARxbrlTagCode"/>
                <w:rFonts w:eastAsiaTheme="majorEastAsia"/>
                <w:sz w:val="18"/>
              </w:rPr>
            </w:pPr>
            <w:r w:rsidRPr="008640AD">
              <w:rPr>
                <w:rStyle w:val="EDGARxbrlTagCode"/>
                <w:rFonts w:eastAsiaTheme="majorEastAsia"/>
                <w:sz w:val="18"/>
              </w:rPr>
              <w:t>[«SFWGYY9K|Tag=FinancingReceivableModificationsPostModificationRecordedInvestment2|Label=*|#=284»«SFWGYY9K»]</w:t>
            </w:r>
          </w:p>
        </w:tc>
      </w:tr>
      <w:tr w:rsidR="00315A42" w:rsidRPr="008640AD" w14:paraId="7D53F0D7" w14:textId="77777777" w:rsidTr="00E55DAB">
        <w:trPr>
          <w:cantSplit/>
          <w:jc w:val="center"/>
          <w:hidden/>
        </w:trPr>
        <w:tc>
          <w:tcPr>
            <w:tcW w:w="4320" w:type="dxa"/>
            <w:shd w:val="clear" w:color="auto" w:fill="E1E1E1"/>
            <w:noWrap/>
            <w:vAlign w:val="bottom"/>
          </w:tcPr>
          <w:p w14:paraId="753F8FEB" w14:textId="77777777" w:rsidR="00315A42" w:rsidRPr="008640AD" w:rsidRDefault="00315A42" w:rsidP="00E55DAB">
            <w:pPr>
              <w:tabs>
                <w:tab w:val="right" w:leader="dot" w:pos="2592"/>
              </w:tabs>
              <w:ind w:left="72"/>
              <w:rPr>
                <w:rFonts w:cs="Arial"/>
                <w:sz w:val="18"/>
              </w:rPr>
            </w:pPr>
            <w:r w:rsidRPr="008640AD">
              <w:rPr>
                <w:rStyle w:val="EDGARxbrlTagCode"/>
                <w:rFonts w:eastAsiaTheme="majorEastAsia"/>
                <w:sz w:val="18"/>
              </w:rPr>
              <w:t>[«3GHXWAH8|Dim=FinancingReceivableRecordedInvestmentByClassOfFinancingReceivableAxis~CosumerLoansMember|#=285»</w:t>
            </w:r>
            <w:r w:rsidRPr="008640AD">
              <w:rPr>
                <w:rFonts w:cs="Arial"/>
                <w:sz w:val="18"/>
              </w:rPr>
              <w:t xml:space="preserve">Consumer Loans </w:t>
            </w:r>
            <w:r w:rsidRPr="008640AD">
              <w:rPr>
                <w:rStyle w:val="EDGARxbrlTagCode"/>
                <w:rFonts w:eastAsiaTheme="majorEastAsia"/>
                <w:sz w:val="18"/>
              </w:rPr>
              <w:t>«3GHXWAH8»]</w:t>
            </w:r>
          </w:p>
        </w:tc>
        <w:tc>
          <w:tcPr>
            <w:tcW w:w="1440" w:type="dxa"/>
            <w:shd w:val="clear" w:color="auto" w:fill="E1E1E1"/>
            <w:noWrap/>
            <w:vAlign w:val="bottom"/>
          </w:tcPr>
          <w:p w14:paraId="2281149F" w14:textId="77777777" w:rsidR="00315A42" w:rsidRPr="008640AD" w:rsidRDefault="00315A42" w:rsidP="00E55DAB">
            <w:pPr>
              <w:tabs>
                <w:tab w:val="right" w:pos="540"/>
              </w:tabs>
              <w:jc w:val="right"/>
              <w:rPr>
                <w:sz w:val="18"/>
              </w:rPr>
            </w:pPr>
            <w:r>
              <w:rPr>
                <w:sz w:val="18"/>
              </w:rPr>
              <w:tab/>
              <w:t>3,947</w:t>
            </w:r>
          </w:p>
        </w:tc>
        <w:tc>
          <w:tcPr>
            <w:tcW w:w="1440" w:type="dxa"/>
            <w:shd w:val="clear" w:color="auto" w:fill="E1E1E1"/>
            <w:noWrap/>
            <w:vAlign w:val="bottom"/>
          </w:tcPr>
          <w:p w14:paraId="4D00E11E" w14:textId="77777777" w:rsidR="00315A42" w:rsidRPr="008640AD" w:rsidRDefault="00315A42" w:rsidP="00E55DAB">
            <w:pPr>
              <w:tabs>
                <w:tab w:val="left" w:pos="140"/>
                <w:tab w:val="right" w:pos="1160"/>
              </w:tabs>
              <w:rPr>
                <w:sz w:val="18"/>
              </w:rPr>
            </w:pPr>
            <w:r>
              <w:rPr>
                <w:sz w:val="18"/>
              </w:rPr>
              <w:tab/>
              <w:t>$</w:t>
            </w:r>
            <w:r>
              <w:rPr>
                <w:sz w:val="18"/>
              </w:rPr>
              <w:tab/>
              <w:t>8,692,091</w:t>
            </w:r>
          </w:p>
        </w:tc>
        <w:tc>
          <w:tcPr>
            <w:tcW w:w="1440" w:type="dxa"/>
            <w:shd w:val="clear" w:color="auto" w:fill="E1E1E1"/>
            <w:noWrap/>
            <w:vAlign w:val="bottom"/>
          </w:tcPr>
          <w:p w14:paraId="35C90F12" w14:textId="77777777" w:rsidR="00315A42" w:rsidRPr="008640AD" w:rsidRDefault="00315A42" w:rsidP="00E55DAB">
            <w:pPr>
              <w:tabs>
                <w:tab w:val="left" w:pos="140"/>
                <w:tab w:val="right" w:pos="1240"/>
              </w:tabs>
              <w:rPr>
                <w:sz w:val="18"/>
              </w:rPr>
            </w:pPr>
            <w:r>
              <w:rPr>
                <w:sz w:val="18"/>
              </w:rPr>
              <w:tab/>
              <w:t>$</w:t>
            </w:r>
            <w:r>
              <w:rPr>
                <w:sz w:val="18"/>
              </w:rPr>
              <w:tab/>
              <w:t>8,310,506</w:t>
            </w:r>
          </w:p>
        </w:tc>
      </w:tr>
      <w:tr w:rsidR="00315A42" w:rsidRPr="008640AD" w14:paraId="6B19EA07" w14:textId="77777777" w:rsidTr="00E55DAB">
        <w:trPr>
          <w:cantSplit/>
          <w:jc w:val="center"/>
          <w:hidden/>
        </w:trPr>
        <w:tc>
          <w:tcPr>
            <w:tcW w:w="4320" w:type="dxa"/>
            <w:shd w:val="clear" w:color="auto" w:fill="auto"/>
            <w:noWrap/>
            <w:vAlign w:val="bottom"/>
          </w:tcPr>
          <w:p w14:paraId="184B5701" w14:textId="77777777" w:rsidR="00315A42" w:rsidRPr="008640AD" w:rsidRDefault="00315A42" w:rsidP="00E55DAB">
            <w:pPr>
              <w:tabs>
                <w:tab w:val="right" w:leader="dot" w:pos="2592"/>
              </w:tabs>
              <w:ind w:left="72"/>
              <w:rPr>
                <w:rFonts w:cs="Arial"/>
                <w:sz w:val="18"/>
              </w:rPr>
            </w:pPr>
            <w:r w:rsidRPr="008640AD">
              <w:rPr>
                <w:rStyle w:val="EDGARxbrlTagCode"/>
                <w:rFonts w:eastAsiaTheme="majorEastAsia"/>
                <w:sz w:val="18"/>
              </w:rPr>
              <w:t>[«3GHTWA8Y|Dim=FinancingReceivableRecordedInvestmentByClassOfFinancingReceivableAxis~RealEstateLoansMember|#=286»</w:t>
            </w:r>
            <w:r w:rsidRPr="008640AD">
              <w:rPr>
                <w:rFonts w:cs="Arial"/>
                <w:sz w:val="18"/>
              </w:rPr>
              <w:t>Real Estate Loans</w:t>
            </w:r>
            <w:r w:rsidRPr="008640AD">
              <w:rPr>
                <w:rStyle w:val="EDGARxbrlTagCode"/>
                <w:rFonts w:eastAsiaTheme="majorEastAsia"/>
                <w:sz w:val="18"/>
              </w:rPr>
              <w:t>«3GHTWA8Y»]</w:t>
            </w:r>
          </w:p>
        </w:tc>
        <w:tc>
          <w:tcPr>
            <w:tcW w:w="1440" w:type="dxa"/>
            <w:shd w:val="clear" w:color="auto" w:fill="auto"/>
            <w:noWrap/>
            <w:vAlign w:val="bottom"/>
          </w:tcPr>
          <w:p w14:paraId="1D556E3F" w14:textId="77777777" w:rsidR="00315A42" w:rsidRPr="008640AD" w:rsidRDefault="00315A42" w:rsidP="00E55DAB">
            <w:pPr>
              <w:tabs>
                <w:tab w:val="right" w:pos="540"/>
              </w:tabs>
              <w:jc w:val="right"/>
              <w:rPr>
                <w:sz w:val="18"/>
              </w:rPr>
            </w:pPr>
            <w:r>
              <w:rPr>
                <w:sz w:val="18"/>
              </w:rPr>
              <w:tab/>
              <w:t>8</w:t>
            </w:r>
          </w:p>
        </w:tc>
        <w:tc>
          <w:tcPr>
            <w:tcW w:w="1440" w:type="dxa"/>
            <w:shd w:val="clear" w:color="auto" w:fill="auto"/>
            <w:noWrap/>
            <w:vAlign w:val="bottom"/>
          </w:tcPr>
          <w:p w14:paraId="71733928" w14:textId="77777777" w:rsidR="00315A42" w:rsidRPr="008640AD" w:rsidRDefault="00315A42" w:rsidP="00E55DAB">
            <w:pPr>
              <w:tabs>
                <w:tab w:val="left" w:pos="140"/>
                <w:tab w:val="right" w:pos="1160"/>
              </w:tabs>
              <w:rPr>
                <w:sz w:val="18"/>
              </w:rPr>
            </w:pPr>
            <w:r>
              <w:rPr>
                <w:sz w:val="18"/>
              </w:rPr>
              <w:tab/>
            </w:r>
            <w:r>
              <w:rPr>
                <w:sz w:val="18"/>
              </w:rPr>
              <w:tab/>
              <w:t>68,910</w:t>
            </w:r>
          </w:p>
        </w:tc>
        <w:tc>
          <w:tcPr>
            <w:tcW w:w="1440" w:type="dxa"/>
            <w:shd w:val="clear" w:color="auto" w:fill="auto"/>
            <w:noWrap/>
            <w:vAlign w:val="bottom"/>
          </w:tcPr>
          <w:p w14:paraId="6C649E4D" w14:textId="77777777" w:rsidR="00315A42" w:rsidRPr="008640AD" w:rsidRDefault="00315A42" w:rsidP="00E55DAB">
            <w:pPr>
              <w:tabs>
                <w:tab w:val="left" w:pos="140"/>
                <w:tab w:val="right" w:pos="1240"/>
              </w:tabs>
              <w:rPr>
                <w:sz w:val="18"/>
              </w:rPr>
            </w:pPr>
            <w:r>
              <w:rPr>
                <w:sz w:val="18"/>
              </w:rPr>
              <w:tab/>
            </w:r>
            <w:r>
              <w:rPr>
                <w:sz w:val="18"/>
              </w:rPr>
              <w:tab/>
              <w:t>67,974</w:t>
            </w:r>
          </w:p>
        </w:tc>
      </w:tr>
      <w:tr w:rsidR="00315A42" w:rsidRPr="008640AD" w14:paraId="158213E9" w14:textId="77777777" w:rsidTr="00E55DAB">
        <w:trPr>
          <w:cantSplit/>
          <w:jc w:val="center"/>
          <w:hidden/>
        </w:trPr>
        <w:tc>
          <w:tcPr>
            <w:tcW w:w="4320" w:type="dxa"/>
            <w:shd w:val="clear" w:color="auto" w:fill="E1E1E1"/>
            <w:noWrap/>
            <w:vAlign w:val="bottom"/>
          </w:tcPr>
          <w:p w14:paraId="5C340AB3" w14:textId="77777777" w:rsidR="00315A42" w:rsidRPr="008640AD" w:rsidRDefault="00315A42" w:rsidP="00E55DAB">
            <w:pPr>
              <w:tabs>
                <w:tab w:val="right" w:leader="dot" w:pos="2592"/>
              </w:tabs>
              <w:ind w:left="72"/>
              <w:rPr>
                <w:rFonts w:cs="Arial"/>
                <w:sz w:val="18"/>
              </w:rPr>
            </w:pPr>
            <w:r w:rsidRPr="008640AD">
              <w:rPr>
                <w:rStyle w:val="EDGARxbrlTagCode"/>
                <w:rFonts w:eastAsiaTheme="majorEastAsia"/>
                <w:sz w:val="18"/>
              </w:rPr>
              <w:t>[«3EHTWX77|Dim=FinancingReceivableRecordedInvestmentByClassOfFinancingReceivableAxis~SalesFinanceContracts1Member|#=287»</w:t>
            </w:r>
            <w:r w:rsidRPr="008640AD">
              <w:rPr>
                <w:rFonts w:cs="Arial"/>
                <w:sz w:val="18"/>
              </w:rPr>
              <w:t>Sales Finance Contracts</w:t>
            </w:r>
            <w:r w:rsidRPr="008640AD">
              <w:rPr>
                <w:rStyle w:val="EDGARxbrlTagCode"/>
                <w:rFonts w:eastAsiaTheme="majorEastAsia"/>
                <w:sz w:val="18"/>
              </w:rPr>
              <w:t>«3EHTWX77»]</w:t>
            </w:r>
          </w:p>
        </w:tc>
        <w:tc>
          <w:tcPr>
            <w:tcW w:w="1440" w:type="dxa"/>
            <w:shd w:val="clear" w:color="auto" w:fill="E1E1E1"/>
            <w:noWrap/>
            <w:vAlign w:val="bottom"/>
          </w:tcPr>
          <w:p w14:paraId="538B4E1E" w14:textId="77777777" w:rsidR="00315A42" w:rsidRPr="008640AD" w:rsidRDefault="00315A42" w:rsidP="00E55DAB">
            <w:pPr>
              <w:tabs>
                <w:tab w:val="right" w:pos="540"/>
              </w:tabs>
              <w:jc w:val="right"/>
              <w:rPr>
                <w:sz w:val="18"/>
                <w:u w:val="single"/>
              </w:rPr>
            </w:pPr>
            <w:r>
              <w:rPr>
                <w:sz w:val="18"/>
                <w:u w:val="single"/>
              </w:rPr>
              <w:tab/>
              <w:t>131</w:t>
            </w:r>
          </w:p>
        </w:tc>
        <w:tc>
          <w:tcPr>
            <w:tcW w:w="1440" w:type="dxa"/>
            <w:shd w:val="clear" w:color="auto" w:fill="E1E1E1"/>
            <w:noWrap/>
            <w:vAlign w:val="bottom"/>
          </w:tcPr>
          <w:p w14:paraId="2240AD9E" w14:textId="77777777" w:rsidR="00315A42" w:rsidRPr="008640AD" w:rsidRDefault="00315A42" w:rsidP="00E55DAB">
            <w:pPr>
              <w:tabs>
                <w:tab w:val="left" w:pos="140"/>
                <w:tab w:val="right" w:pos="1160"/>
              </w:tabs>
              <w:rPr>
                <w:sz w:val="18"/>
                <w:u w:val="single"/>
              </w:rPr>
            </w:pPr>
            <w:r>
              <w:rPr>
                <w:sz w:val="18"/>
                <w:u w:val="single"/>
              </w:rPr>
              <w:tab/>
            </w:r>
            <w:r>
              <w:rPr>
                <w:sz w:val="18"/>
                <w:u w:val="single"/>
              </w:rPr>
              <w:tab/>
              <w:t>337,976</w:t>
            </w:r>
          </w:p>
        </w:tc>
        <w:tc>
          <w:tcPr>
            <w:tcW w:w="1440" w:type="dxa"/>
            <w:shd w:val="clear" w:color="auto" w:fill="E1E1E1"/>
            <w:noWrap/>
            <w:vAlign w:val="bottom"/>
          </w:tcPr>
          <w:p w14:paraId="26513C46" w14:textId="77777777" w:rsidR="00315A42" w:rsidRPr="008640AD" w:rsidRDefault="00315A42" w:rsidP="00E55DAB">
            <w:pPr>
              <w:tabs>
                <w:tab w:val="left" w:pos="140"/>
                <w:tab w:val="right" w:pos="1240"/>
              </w:tabs>
              <w:rPr>
                <w:sz w:val="18"/>
                <w:u w:val="single"/>
              </w:rPr>
            </w:pPr>
            <w:r>
              <w:rPr>
                <w:sz w:val="18"/>
                <w:u w:val="single"/>
              </w:rPr>
              <w:tab/>
            </w:r>
            <w:r>
              <w:rPr>
                <w:sz w:val="18"/>
                <w:u w:val="single"/>
              </w:rPr>
              <w:tab/>
              <w:t>328,313</w:t>
            </w:r>
          </w:p>
        </w:tc>
      </w:tr>
      <w:tr w:rsidR="00315A42" w:rsidRPr="008640AD" w14:paraId="5CBFB410" w14:textId="77777777" w:rsidTr="00E55DAB">
        <w:trPr>
          <w:cantSplit/>
          <w:jc w:val="center"/>
        </w:trPr>
        <w:tc>
          <w:tcPr>
            <w:tcW w:w="4320" w:type="dxa"/>
            <w:shd w:val="clear" w:color="auto" w:fill="auto"/>
            <w:noWrap/>
            <w:vAlign w:val="bottom"/>
          </w:tcPr>
          <w:p w14:paraId="3A429A40" w14:textId="77777777" w:rsidR="00315A42" w:rsidRPr="008640AD" w:rsidRDefault="00315A42" w:rsidP="00E55DAB">
            <w:pPr>
              <w:tabs>
                <w:tab w:val="left" w:pos="260"/>
                <w:tab w:val="right" w:leader="dot" w:pos="2592"/>
              </w:tabs>
              <w:ind w:left="72"/>
              <w:rPr>
                <w:rFonts w:cs="Arial"/>
                <w:sz w:val="18"/>
              </w:rPr>
            </w:pPr>
            <w:r w:rsidRPr="008640AD">
              <w:rPr>
                <w:rFonts w:cs="Arial"/>
                <w:sz w:val="18"/>
              </w:rPr>
              <w:tab/>
              <w:t xml:space="preserve">Total </w:t>
            </w:r>
          </w:p>
        </w:tc>
        <w:tc>
          <w:tcPr>
            <w:tcW w:w="1440" w:type="dxa"/>
            <w:shd w:val="clear" w:color="auto" w:fill="auto"/>
            <w:noWrap/>
            <w:vAlign w:val="bottom"/>
          </w:tcPr>
          <w:p w14:paraId="28246377" w14:textId="77777777" w:rsidR="00315A42" w:rsidRPr="008640AD" w:rsidRDefault="00315A42" w:rsidP="00E55DAB">
            <w:pPr>
              <w:tabs>
                <w:tab w:val="right" w:pos="540"/>
              </w:tabs>
              <w:jc w:val="right"/>
              <w:rPr>
                <w:sz w:val="18"/>
                <w:u w:val="single"/>
              </w:rPr>
            </w:pPr>
            <w:r>
              <w:rPr>
                <w:sz w:val="18"/>
                <w:u w:val="single"/>
              </w:rPr>
              <w:tab/>
              <w:t>4,086</w:t>
            </w:r>
          </w:p>
        </w:tc>
        <w:tc>
          <w:tcPr>
            <w:tcW w:w="1440" w:type="dxa"/>
            <w:shd w:val="clear" w:color="auto" w:fill="auto"/>
            <w:noWrap/>
            <w:vAlign w:val="bottom"/>
          </w:tcPr>
          <w:p w14:paraId="17089A62" w14:textId="77777777" w:rsidR="00315A42" w:rsidRPr="008640AD" w:rsidRDefault="00315A42" w:rsidP="00E55DAB">
            <w:pPr>
              <w:tabs>
                <w:tab w:val="left" w:pos="140"/>
                <w:tab w:val="right" w:pos="1160"/>
              </w:tabs>
              <w:rPr>
                <w:sz w:val="18"/>
                <w:u w:val="single"/>
              </w:rPr>
            </w:pPr>
            <w:r>
              <w:rPr>
                <w:sz w:val="18"/>
                <w:u w:val="single"/>
              </w:rPr>
              <w:tab/>
              <w:t>$</w:t>
            </w:r>
            <w:r>
              <w:rPr>
                <w:sz w:val="18"/>
                <w:u w:val="single"/>
              </w:rPr>
              <w:tab/>
              <w:t>9,098,977</w:t>
            </w:r>
          </w:p>
        </w:tc>
        <w:tc>
          <w:tcPr>
            <w:tcW w:w="1440" w:type="dxa"/>
            <w:shd w:val="clear" w:color="auto" w:fill="auto"/>
            <w:noWrap/>
            <w:vAlign w:val="bottom"/>
          </w:tcPr>
          <w:p w14:paraId="40176663" w14:textId="77777777" w:rsidR="00315A42" w:rsidRPr="008640AD" w:rsidRDefault="00315A42" w:rsidP="00E55DAB">
            <w:pPr>
              <w:tabs>
                <w:tab w:val="left" w:pos="140"/>
                <w:tab w:val="right" w:pos="1240"/>
              </w:tabs>
              <w:rPr>
                <w:sz w:val="18"/>
                <w:u w:val="single"/>
              </w:rPr>
            </w:pPr>
            <w:r>
              <w:rPr>
                <w:sz w:val="18"/>
                <w:u w:val="single"/>
              </w:rPr>
              <w:tab/>
              <w:t>$</w:t>
            </w:r>
            <w:r>
              <w:rPr>
                <w:sz w:val="18"/>
                <w:u w:val="single"/>
              </w:rPr>
              <w:tab/>
              <w:t>8,706,793</w:t>
            </w:r>
          </w:p>
        </w:tc>
      </w:tr>
    </w:tbl>
    <w:p w14:paraId="416BAA52" w14:textId="77777777" w:rsidR="00315A42" w:rsidRDefault="00315A42" w:rsidP="00315A42"/>
    <w:p w14:paraId="5A71E3D4" w14:textId="77777777" w:rsidR="00315A42" w:rsidRDefault="00315A42" w:rsidP="00315A42">
      <w:r>
        <w:t>The following table presents a summary of loans that were restructured during the three months ended March 31, 2016.</w:t>
      </w:r>
    </w:p>
    <w:p w14:paraId="5E3E2643" w14:textId="77777777" w:rsidR="00315A42" w:rsidRDefault="00315A42" w:rsidP="00315A42"/>
    <w:tbl>
      <w:tblPr>
        <w:tblW w:w="0" w:type="auto"/>
        <w:jc w:val="center"/>
        <w:tblCellMar>
          <w:left w:w="40" w:type="dxa"/>
          <w:right w:w="40" w:type="dxa"/>
        </w:tblCellMar>
        <w:tblLook w:val="01E0" w:firstRow="1" w:lastRow="1" w:firstColumn="1" w:lastColumn="1" w:noHBand="0" w:noVBand="0"/>
      </w:tblPr>
      <w:tblGrid>
        <w:gridCol w:w="4320"/>
        <w:gridCol w:w="1440"/>
        <w:gridCol w:w="1440"/>
        <w:gridCol w:w="1440"/>
      </w:tblGrid>
      <w:tr w:rsidR="00315A42" w:rsidRPr="008640AD" w14:paraId="30199794" w14:textId="77777777" w:rsidTr="00E55DAB">
        <w:trPr>
          <w:cantSplit/>
          <w:jc w:val="center"/>
        </w:trPr>
        <w:tc>
          <w:tcPr>
            <w:tcW w:w="4320" w:type="dxa"/>
            <w:shd w:val="clear" w:color="auto" w:fill="auto"/>
            <w:noWrap/>
            <w:vAlign w:val="bottom"/>
          </w:tcPr>
          <w:p w14:paraId="114EC7E9" w14:textId="77777777" w:rsidR="00315A42" w:rsidRPr="008640AD" w:rsidRDefault="00315A42" w:rsidP="00E55DAB">
            <w:pPr>
              <w:ind w:left="72"/>
              <w:rPr>
                <w:sz w:val="18"/>
              </w:rPr>
            </w:pPr>
          </w:p>
        </w:tc>
        <w:tc>
          <w:tcPr>
            <w:tcW w:w="1440" w:type="dxa"/>
            <w:shd w:val="clear" w:color="auto" w:fill="auto"/>
            <w:noWrap/>
            <w:vAlign w:val="bottom"/>
          </w:tcPr>
          <w:p w14:paraId="1657FAE2" w14:textId="77777777" w:rsidR="00315A42" w:rsidRPr="008640AD" w:rsidRDefault="00315A42" w:rsidP="00E55DAB">
            <w:pPr>
              <w:jc w:val="center"/>
              <w:rPr>
                <w:sz w:val="18"/>
              </w:rPr>
            </w:pPr>
            <w:r w:rsidRPr="008640AD">
              <w:rPr>
                <w:sz w:val="18"/>
              </w:rPr>
              <w:t>Number</w:t>
            </w:r>
          </w:p>
          <w:p w14:paraId="48405D48" w14:textId="77777777" w:rsidR="00315A42" w:rsidRPr="008640AD" w:rsidRDefault="00315A42" w:rsidP="00E55DAB">
            <w:pPr>
              <w:jc w:val="center"/>
              <w:rPr>
                <w:sz w:val="18"/>
              </w:rPr>
            </w:pPr>
            <w:r w:rsidRPr="008640AD">
              <w:rPr>
                <w:sz w:val="18"/>
              </w:rPr>
              <w:t>Of</w:t>
            </w:r>
          </w:p>
          <w:p w14:paraId="6847814C" w14:textId="77777777" w:rsidR="00315A42" w:rsidRPr="008640AD" w:rsidRDefault="00315A42" w:rsidP="00E55DAB">
            <w:pPr>
              <w:jc w:val="center"/>
              <w:rPr>
                <w:sz w:val="18"/>
                <w:u w:val="single"/>
              </w:rPr>
            </w:pPr>
            <w:r w:rsidRPr="008640AD">
              <w:rPr>
                <w:sz w:val="18"/>
                <w:u w:val="single"/>
              </w:rPr>
              <w:t>Loans</w:t>
            </w:r>
          </w:p>
        </w:tc>
        <w:tc>
          <w:tcPr>
            <w:tcW w:w="1440" w:type="dxa"/>
            <w:shd w:val="clear" w:color="auto" w:fill="auto"/>
            <w:noWrap/>
            <w:vAlign w:val="bottom"/>
          </w:tcPr>
          <w:p w14:paraId="1A384144" w14:textId="77777777" w:rsidR="00315A42" w:rsidRPr="008640AD" w:rsidRDefault="00315A42" w:rsidP="00E55DAB">
            <w:pPr>
              <w:jc w:val="center"/>
              <w:rPr>
                <w:sz w:val="18"/>
              </w:rPr>
            </w:pPr>
            <w:r w:rsidRPr="008640AD">
              <w:rPr>
                <w:sz w:val="18"/>
              </w:rPr>
              <w:t>Pre-Modification</w:t>
            </w:r>
          </w:p>
          <w:p w14:paraId="7B2C7C75" w14:textId="77777777" w:rsidR="00315A42" w:rsidRPr="008640AD" w:rsidRDefault="00315A42" w:rsidP="00E55DAB">
            <w:pPr>
              <w:jc w:val="center"/>
              <w:rPr>
                <w:sz w:val="18"/>
              </w:rPr>
            </w:pPr>
            <w:r w:rsidRPr="008640AD">
              <w:rPr>
                <w:sz w:val="18"/>
              </w:rPr>
              <w:t>Recorded</w:t>
            </w:r>
          </w:p>
          <w:p w14:paraId="74AF7B87" w14:textId="77777777" w:rsidR="00315A42" w:rsidRPr="008640AD" w:rsidRDefault="00315A42" w:rsidP="00E55DAB">
            <w:pPr>
              <w:jc w:val="center"/>
              <w:rPr>
                <w:sz w:val="18"/>
                <w:u w:val="single"/>
              </w:rPr>
            </w:pPr>
            <w:r w:rsidRPr="008640AD">
              <w:rPr>
                <w:sz w:val="18"/>
                <w:u w:val="single"/>
              </w:rPr>
              <w:t>Investment</w:t>
            </w:r>
          </w:p>
        </w:tc>
        <w:tc>
          <w:tcPr>
            <w:tcW w:w="1440" w:type="dxa"/>
            <w:shd w:val="clear" w:color="auto" w:fill="auto"/>
            <w:noWrap/>
            <w:vAlign w:val="bottom"/>
          </w:tcPr>
          <w:p w14:paraId="0B22E0F5" w14:textId="77777777" w:rsidR="00315A42" w:rsidRPr="008640AD" w:rsidRDefault="00315A42" w:rsidP="00E55DAB">
            <w:pPr>
              <w:jc w:val="center"/>
              <w:rPr>
                <w:sz w:val="18"/>
              </w:rPr>
            </w:pPr>
            <w:r w:rsidRPr="008640AD">
              <w:rPr>
                <w:sz w:val="18"/>
              </w:rPr>
              <w:t>Post-Modification</w:t>
            </w:r>
          </w:p>
          <w:p w14:paraId="541CD4AB" w14:textId="77777777" w:rsidR="00315A42" w:rsidRPr="008640AD" w:rsidRDefault="00315A42" w:rsidP="00E55DAB">
            <w:pPr>
              <w:jc w:val="center"/>
              <w:rPr>
                <w:sz w:val="18"/>
              </w:rPr>
            </w:pPr>
            <w:r w:rsidRPr="008640AD">
              <w:rPr>
                <w:sz w:val="18"/>
              </w:rPr>
              <w:t>Recorded</w:t>
            </w:r>
          </w:p>
          <w:p w14:paraId="711790C4" w14:textId="77777777" w:rsidR="00315A42" w:rsidRPr="008640AD" w:rsidRDefault="00315A42" w:rsidP="00E55DAB">
            <w:pPr>
              <w:jc w:val="center"/>
              <w:rPr>
                <w:sz w:val="18"/>
                <w:u w:val="single"/>
              </w:rPr>
            </w:pPr>
            <w:r w:rsidRPr="008640AD">
              <w:rPr>
                <w:sz w:val="18"/>
                <w:u w:val="single"/>
              </w:rPr>
              <w:t>Investment</w:t>
            </w:r>
          </w:p>
        </w:tc>
      </w:tr>
      <w:tr w:rsidR="00315A42" w:rsidRPr="008640AD" w14:paraId="7A405346" w14:textId="77777777" w:rsidTr="00E55DAB">
        <w:trPr>
          <w:cantSplit/>
          <w:jc w:val="center"/>
          <w:hidden/>
        </w:trPr>
        <w:tc>
          <w:tcPr>
            <w:tcW w:w="4320" w:type="dxa"/>
            <w:shd w:val="clear" w:color="auto" w:fill="auto"/>
            <w:noWrap/>
            <w:vAlign w:val="bottom"/>
          </w:tcPr>
          <w:p w14:paraId="60D8E3A7" w14:textId="77777777" w:rsidR="00315A42" w:rsidRPr="008640AD" w:rsidRDefault="00315A42" w:rsidP="00E55DAB">
            <w:pPr>
              <w:ind w:left="72"/>
              <w:rPr>
                <w:rStyle w:val="EDGARxbrlTagCode"/>
                <w:rFonts w:eastAsiaTheme="majorEastAsia"/>
                <w:sz w:val="18"/>
              </w:rPr>
            </w:pPr>
            <w:r w:rsidRPr="008640AD">
              <w:rPr>
                <w:rStyle w:val="EDGARxbrlTagCode"/>
                <w:rFonts w:eastAsiaTheme="majorEastAsia"/>
                <w:sz w:val="18"/>
              </w:rPr>
              <w:t>[«SDWCYXSE|Tbl=1|Time=-q|Dim=TimeReferenceAxis~Current12MonthsMember|#=288»«SDWCYXSE»]</w:t>
            </w:r>
          </w:p>
        </w:tc>
        <w:tc>
          <w:tcPr>
            <w:tcW w:w="1440" w:type="dxa"/>
            <w:shd w:val="clear" w:color="auto" w:fill="auto"/>
            <w:noWrap/>
            <w:vAlign w:val="bottom"/>
          </w:tcPr>
          <w:p w14:paraId="7BA2642B" w14:textId="77777777" w:rsidR="00315A42" w:rsidRPr="008640AD" w:rsidRDefault="00315A42" w:rsidP="00E55DAB">
            <w:pPr>
              <w:rPr>
                <w:rStyle w:val="EDGARxbrlTagCode"/>
                <w:rFonts w:eastAsiaTheme="majorEastAsia"/>
                <w:sz w:val="18"/>
              </w:rPr>
            </w:pPr>
            <w:r w:rsidRPr="008640AD">
              <w:rPr>
                <w:rStyle w:val="EDGARxbrlTagCode"/>
                <w:rFonts w:eastAsiaTheme="majorEastAsia"/>
                <w:sz w:val="18"/>
              </w:rPr>
              <w:t>[«SDWCYXJ8|Tag=FinancingReceivableModificationsNumberOfContracts2|Label=*|#=289»«SDWCYXJ8»]</w:t>
            </w:r>
          </w:p>
        </w:tc>
        <w:tc>
          <w:tcPr>
            <w:tcW w:w="1440" w:type="dxa"/>
            <w:shd w:val="clear" w:color="auto" w:fill="auto"/>
            <w:noWrap/>
            <w:vAlign w:val="bottom"/>
          </w:tcPr>
          <w:p w14:paraId="1FE9B20B" w14:textId="77777777" w:rsidR="00315A42" w:rsidRPr="008640AD" w:rsidRDefault="00315A42" w:rsidP="00E55DAB">
            <w:pPr>
              <w:rPr>
                <w:rStyle w:val="EDGARxbrlTagCode"/>
                <w:rFonts w:eastAsiaTheme="majorEastAsia"/>
                <w:sz w:val="18"/>
              </w:rPr>
            </w:pPr>
            <w:r w:rsidRPr="008640AD">
              <w:rPr>
                <w:rStyle w:val="EDGARxbrlTagCode"/>
                <w:rFonts w:eastAsiaTheme="majorEastAsia"/>
                <w:sz w:val="18"/>
              </w:rPr>
              <w:t>[«SFWGYXM3|Tag=FinancingReceivableModificationsPreModificationRecordedInvestment2|Label=*|#=290»«SFWGYXM3»]</w:t>
            </w:r>
          </w:p>
        </w:tc>
        <w:tc>
          <w:tcPr>
            <w:tcW w:w="1440" w:type="dxa"/>
            <w:shd w:val="clear" w:color="auto" w:fill="auto"/>
            <w:noWrap/>
            <w:vAlign w:val="bottom"/>
          </w:tcPr>
          <w:p w14:paraId="6360238A" w14:textId="77777777" w:rsidR="00315A42" w:rsidRPr="008640AD" w:rsidRDefault="00315A42" w:rsidP="00E55DAB">
            <w:pPr>
              <w:rPr>
                <w:rStyle w:val="EDGARxbrlTagCode"/>
                <w:rFonts w:eastAsiaTheme="majorEastAsia"/>
                <w:sz w:val="18"/>
              </w:rPr>
            </w:pPr>
            <w:r w:rsidRPr="008640AD">
              <w:rPr>
                <w:rStyle w:val="EDGARxbrlTagCode"/>
                <w:rFonts w:eastAsiaTheme="majorEastAsia"/>
                <w:sz w:val="18"/>
              </w:rPr>
              <w:t>[«SDWGYWEF|Tag=FinancingReceivableModificationsPostModificationRecordedInvestment2|Label=*|#=291»«SDWGYWEF»]</w:t>
            </w:r>
          </w:p>
        </w:tc>
      </w:tr>
      <w:tr w:rsidR="00315A42" w:rsidRPr="008640AD" w14:paraId="66E04172" w14:textId="77777777" w:rsidTr="00E55DAB">
        <w:trPr>
          <w:cantSplit/>
          <w:jc w:val="center"/>
          <w:hidden/>
        </w:trPr>
        <w:tc>
          <w:tcPr>
            <w:tcW w:w="4320" w:type="dxa"/>
            <w:shd w:val="clear" w:color="auto" w:fill="E1E1E1"/>
            <w:noWrap/>
            <w:vAlign w:val="bottom"/>
          </w:tcPr>
          <w:p w14:paraId="10C7A516" w14:textId="77777777" w:rsidR="00315A42" w:rsidRPr="008640AD" w:rsidRDefault="00315A42" w:rsidP="00E55DAB">
            <w:pPr>
              <w:tabs>
                <w:tab w:val="right" w:leader="dot" w:pos="2592"/>
              </w:tabs>
              <w:ind w:left="72"/>
              <w:rPr>
                <w:rFonts w:cs="Arial"/>
                <w:sz w:val="18"/>
              </w:rPr>
            </w:pPr>
            <w:r w:rsidRPr="008640AD">
              <w:rPr>
                <w:rStyle w:val="EDGARxbrlTagCode"/>
                <w:rFonts w:eastAsiaTheme="majorEastAsia"/>
                <w:sz w:val="18"/>
              </w:rPr>
              <w:t>[«3GHXWAH8|Dim=FinancingReceivableRecordedInvestmentByClassOfFinancingReceivableAxis~CosumerLoansMember|#=292»</w:t>
            </w:r>
            <w:r w:rsidRPr="008640AD">
              <w:rPr>
                <w:rFonts w:cs="Arial"/>
                <w:sz w:val="18"/>
              </w:rPr>
              <w:t xml:space="preserve">Consumer Loans </w:t>
            </w:r>
            <w:r w:rsidRPr="008640AD">
              <w:rPr>
                <w:rStyle w:val="EDGARxbrlTagCode"/>
                <w:rFonts w:eastAsiaTheme="majorEastAsia"/>
                <w:sz w:val="18"/>
              </w:rPr>
              <w:t>«3GHXWAH8»]</w:t>
            </w:r>
          </w:p>
        </w:tc>
        <w:tc>
          <w:tcPr>
            <w:tcW w:w="1440" w:type="dxa"/>
            <w:shd w:val="clear" w:color="auto" w:fill="E1E1E1"/>
            <w:noWrap/>
            <w:vAlign w:val="bottom"/>
          </w:tcPr>
          <w:p w14:paraId="5614EBD2" w14:textId="77777777" w:rsidR="00315A42" w:rsidRPr="008640AD" w:rsidRDefault="00315A42" w:rsidP="00E55DAB">
            <w:pPr>
              <w:tabs>
                <w:tab w:val="right" w:pos="540"/>
              </w:tabs>
              <w:jc w:val="right"/>
              <w:rPr>
                <w:sz w:val="18"/>
              </w:rPr>
            </w:pPr>
            <w:r>
              <w:rPr>
                <w:sz w:val="18"/>
              </w:rPr>
              <w:tab/>
              <w:t>2,513</w:t>
            </w:r>
          </w:p>
        </w:tc>
        <w:tc>
          <w:tcPr>
            <w:tcW w:w="1440" w:type="dxa"/>
            <w:shd w:val="clear" w:color="auto" w:fill="E1E1E1"/>
            <w:noWrap/>
            <w:vAlign w:val="bottom"/>
          </w:tcPr>
          <w:p w14:paraId="7BA7C548" w14:textId="77777777" w:rsidR="00315A42" w:rsidRPr="008640AD" w:rsidRDefault="00315A42" w:rsidP="00E55DAB">
            <w:pPr>
              <w:tabs>
                <w:tab w:val="left" w:pos="140"/>
                <w:tab w:val="right" w:pos="1160"/>
              </w:tabs>
              <w:rPr>
                <w:sz w:val="18"/>
              </w:rPr>
            </w:pPr>
            <w:r>
              <w:rPr>
                <w:sz w:val="18"/>
              </w:rPr>
              <w:tab/>
              <w:t>$</w:t>
            </w:r>
            <w:r>
              <w:rPr>
                <w:sz w:val="18"/>
              </w:rPr>
              <w:tab/>
              <w:t>4,985,866</w:t>
            </w:r>
          </w:p>
        </w:tc>
        <w:tc>
          <w:tcPr>
            <w:tcW w:w="1440" w:type="dxa"/>
            <w:shd w:val="clear" w:color="auto" w:fill="E1E1E1"/>
            <w:noWrap/>
            <w:vAlign w:val="bottom"/>
          </w:tcPr>
          <w:p w14:paraId="6E484DDE" w14:textId="77777777" w:rsidR="00315A42" w:rsidRPr="008640AD" w:rsidRDefault="00315A42" w:rsidP="00E55DAB">
            <w:pPr>
              <w:tabs>
                <w:tab w:val="left" w:pos="140"/>
                <w:tab w:val="right" w:pos="1240"/>
              </w:tabs>
              <w:rPr>
                <w:sz w:val="18"/>
              </w:rPr>
            </w:pPr>
            <w:r>
              <w:rPr>
                <w:sz w:val="18"/>
              </w:rPr>
              <w:tab/>
              <w:t>$</w:t>
            </w:r>
            <w:r>
              <w:rPr>
                <w:sz w:val="18"/>
              </w:rPr>
              <w:tab/>
              <w:t>4,701,838</w:t>
            </w:r>
          </w:p>
        </w:tc>
      </w:tr>
      <w:tr w:rsidR="00315A42" w:rsidRPr="008640AD" w14:paraId="465AB2B4" w14:textId="77777777" w:rsidTr="00E55DAB">
        <w:trPr>
          <w:cantSplit/>
          <w:jc w:val="center"/>
          <w:hidden/>
        </w:trPr>
        <w:tc>
          <w:tcPr>
            <w:tcW w:w="4320" w:type="dxa"/>
            <w:shd w:val="clear" w:color="auto" w:fill="auto"/>
            <w:noWrap/>
            <w:vAlign w:val="bottom"/>
          </w:tcPr>
          <w:p w14:paraId="443B9FBC" w14:textId="77777777" w:rsidR="00315A42" w:rsidRPr="008640AD" w:rsidRDefault="00315A42" w:rsidP="00E55DAB">
            <w:pPr>
              <w:tabs>
                <w:tab w:val="right" w:leader="dot" w:pos="2592"/>
              </w:tabs>
              <w:ind w:left="72"/>
              <w:rPr>
                <w:rFonts w:cs="Arial"/>
                <w:sz w:val="18"/>
              </w:rPr>
            </w:pPr>
            <w:r w:rsidRPr="008640AD">
              <w:rPr>
                <w:rStyle w:val="EDGARxbrlTagCode"/>
                <w:rFonts w:eastAsiaTheme="majorEastAsia"/>
                <w:sz w:val="18"/>
              </w:rPr>
              <w:t>[«3GHTWA8Y|Dim=FinancingReceivableRecordedInvestmentByClassOfFinancingReceivableAxis~RealEstateLoansMember|#=293»</w:t>
            </w:r>
            <w:r w:rsidRPr="008640AD">
              <w:rPr>
                <w:rFonts w:cs="Arial"/>
                <w:sz w:val="18"/>
              </w:rPr>
              <w:t>Real Estate Loans</w:t>
            </w:r>
            <w:r w:rsidRPr="008640AD">
              <w:rPr>
                <w:rStyle w:val="EDGARxbrlTagCode"/>
                <w:rFonts w:eastAsiaTheme="majorEastAsia"/>
                <w:sz w:val="18"/>
              </w:rPr>
              <w:t>«3GHTWA8Y»]</w:t>
            </w:r>
          </w:p>
        </w:tc>
        <w:tc>
          <w:tcPr>
            <w:tcW w:w="1440" w:type="dxa"/>
            <w:shd w:val="clear" w:color="auto" w:fill="auto"/>
            <w:noWrap/>
            <w:vAlign w:val="bottom"/>
          </w:tcPr>
          <w:p w14:paraId="3E6BC9A9" w14:textId="77777777" w:rsidR="00315A42" w:rsidRPr="008640AD" w:rsidRDefault="00315A42" w:rsidP="00E55DAB">
            <w:pPr>
              <w:tabs>
                <w:tab w:val="right" w:pos="540"/>
              </w:tabs>
              <w:jc w:val="right"/>
              <w:rPr>
                <w:sz w:val="18"/>
              </w:rPr>
            </w:pPr>
            <w:r>
              <w:rPr>
                <w:sz w:val="18"/>
              </w:rPr>
              <w:tab/>
              <w:t>11</w:t>
            </w:r>
          </w:p>
        </w:tc>
        <w:tc>
          <w:tcPr>
            <w:tcW w:w="1440" w:type="dxa"/>
            <w:shd w:val="clear" w:color="auto" w:fill="auto"/>
            <w:noWrap/>
            <w:vAlign w:val="bottom"/>
          </w:tcPr>
          <w:p w14:paraId="4824347B" w14:textId="77777777" w:rsidR="00315A42" w:rsidRPr="008640AD" w:rsidRDefault="00315A42" w:rsidP="00E55DAB">
            <w:pPr>
              <w:tabs>
                <w:tab w:val="left" w:pos="140"/>
                <w:tab w:val="right" w:pos="1160"/>
              </w:tabs>
              <w:rPr>
                <w:sz w:val="18"/>
              </w:rPr>
            </w:pPr>
            <w:r>
              <w:rPr>
                <w:sz w:val="18"/>
              </w:rPr>
              <w:tab/>
            </w:r>
            <w:r>
              <w:rPr>
                <w:sz w:val="18"/>
              </w:rPr>
              <w:tab/>
              <w:t>119,675</w:t>
            </w:r>
          </w:p>
        </w:tc>
        <w:tc>
          <w:tcPr>
            <w:tcW w:w="1440" w:type="dxa"/>
            <w:shd w:val="clear" w:color="auto" w:fill="auto"/>
            <w:noWrap/>
            <w:vAlign w:val="bottom"/>
          </w:tcPr>
          <w:p w14:paraId="2FFE3597" w14:textId="77777777" w:rsidR="00315A42" w:rsidRPr="008640AD" w:rsidRDefault="00315A42" w:rsidP="00E55DAB">
            <w:pPr>
              <w:tabs>
                <w:tab w:val="left" w:pos="140"/>
                <w:tab w:val="right" w:pos="1240"/>
              </w:tabs>
              <w:rPr>
                <w:sz w:val="18"/>
              </w:rPr>
            </w:pPr>
            <w:r>
              <w:rPr>
                <w:sz w:val="18"/>
              </w:rPr>
              <w:tab/>
            </w:r>
            <w:r>
              <w:rPr>
                <w:sz w:val="18"/>
              </w:rPr>
              <w:tab/>
              <w:t>119,675</w:t>
            </w:r>
          </w:p>
        </w:tc>
      </w:tr>
      <w:tr w:rsidR="00315A42" w:rsidRPr="008640AD" w14:paraId="763F1405" w14:textId="77777777" w:rsidTr="00E55DAB">
        <w:trPr>
          <w:cantSplit/>
          <w:jc w:val="center"/>
          <w:hidden/>
        </w:trPr>
        <w:tc>
          <w:tcPr>
            <w:tcW w:w="4320" w:type="dxa"/>
            <w:shd w:val="clear" w:color="auto" w:fill="E1E1E1"/>
            <w:noWrap/>
            <w:vAlign w:val="bottom"/>
          </w:tcPr>
          <w:p w14:paraId="20867CDB" w14:textId="77777777" w:rsidR="00315A42" w:rsidRPr="008640AD" w:rsidRDefault="00315A42" w:rsidP="00E55DAB">
            <w:pPr>
              <w:tabs>
                <w:tab w:val="right" w:leader="dot" w:pos="2592"/>
              </w:tabs>
              <w:ind w:left="72"/>
              <w:rPr>
                <w:rFonts w:cs="Arial"/>
                <w:sz w:val="18"/>
              </w:rPr>
            </w:pPr>
            <w:r w:rsidRPr="008640AD">
              <w:rPr>
                <w:rStyle w:val="EDGARxbrlTagCode"/>
                <w:rFonts w:eastAsiaTheme="majorEastAsia"/>
                <w:sz w:val="18"/>
              </w:rPr>
              <w:t>[«3EHTWX77|Dim=FinancingReceivableRecordedInvestmentByClassOfFinancingReceivableAxis~SalesFinanceContracts1Member|#=294»</w:t>
            </w:r>
            <w:r w:rsidRPr="008640AD">
              <w:rPr>
                <w:rFonts w:cs="Arial"/>
                <w:sz w:val="18"/>
              </w:rPr>
              <w:t>Sales Finance Contracts</w:t>
            </w:r>
            <w:r w:rsidRPr="008640AD">
              <w:rPr>
                <w:rStyle w:val="EDGARxbrlTagCode"/>
                <w:rFonts w:eastAsiaTheme="majorEastAsia"/>
                <w:sz w:val="18"/>
              </w:rPr>
              <w:t>«3EHTWX77»]</w:t>
            </w:r>
          </w:p>
        </w:tc>
        <w:tc>
          <w:tcPr>
            <w:tcW w:w="1440" w:type="dxa"/>
            <w:shd w:val="clear" w:color="auto" w:fill="E1E1E1"/>
            <w:noWrap/>
            <w:vAlign w:val="bottom"/>
          </w:tcPr>
          <w:p w14:paraId="6270B2C0" w14:textId="77777777" w:rsidR="00315A42" w:rsidRPr="008640AD" w:rsidRDefault="00315A42" w:rsidP="00E55DAB">
            <w:pPr>
              <w:tabs>
                <w:tab w:val="right" w:pos="540"/>
              </w:tabs>
              <w:jc w:val="right"/>
              <w:rPr>
                <w:sz w:val="18"/>
                <w:u w:val="single"/>
              </w:rPr>
            </w:pPr>
            <w:r>
              <w:rPr>
                <w:sz w:val="18"/>
                <w:u w:val="single"/>
              </w:rPr>
              <w:tab/>
              <w:t>102</w:t>
            </w:r>
          </w:p>
        </w:tc>
        <w:tc>
          <w:tcPr>
            <w:tcW w:w="1440" w:type="dxa"/>
            <w:shd w:val="clear" w:color="auto" w:fill="E1E1E1"/>
            <w:noWrap/>
            <w:vAlign w:val="bottom"/>
          </w:tcPr>
          <w:p w14:paraId="18865DBF" w14:textId="77777777" w:rsidR="00315A42" w:rsidRPr="008640AD" w:rsidRDefault="00315A42" w:rsidP="00E55DAB">
            <w:pPr>
              <w:tabs>
                <w:tab w:val="left" w:pos="140"/>
                <w:tab w:val="right" w:pos="1160"/>
              </w:tabs>
              <w:rPr>
                <w:sz w:val="18"/>
                <w:u w:val="single"/>
              </w:rPr>
            </w:pPr>
            <w:r>
              <w:rPr>
                <w:sz w:val="18"/>
                <w:u w:val="single"/>
              </w:rPr>
              <w:tab/>
            </w:r>
            <w:r>
              <w:rPr>
                <w:sz w:val="18"/>
                <w:u w:val="single"/>
              </w:rPr>
              <w:tab/>
              <w:t>210,060</w:t>
            </w:r>
          </w:p>
        </w:tc>
        <w:tc>
          <w:tcPr>
            <w:tcW w:w="1440" w:type="dxa"/>
            <w:shd w:val="clear" w:color="auto" w:fill="E1E1E1"/>
            <w:noWrap/>
            <w:vAlign w:val="bottom"/>
          </w:tcPr>
          <w:p w14:paraId="75C734BC" w14:textId="77777777" w:rsidR="00315A42" w:rsidRPr="008640AD" w:rsidRDefault="00315A42" w:rsidP="00E55DAB">
            <w:pPr>
              <w:tabs>
                <w:tab w:val="left" w:pos="140"/>
                <w:tab w:val="right" w:pos="1240"/>
              </w:tabs>
              <w:rPr>
                <w:sz w:val="18"/>
                <w:u w:val="single"/>
              </w:rPr>
            </w:pPr>
            <w:r>
              <w:rPr>
                <w:sz w:val="18"/>
                <w:u w:val="single"/>
              </w:rPr>
              <w:tab/>
            </w:r>
            <w:r>
              <w:rPr>
                <w:sz w:val="18"/>
                <w:u w:val="single"/>
              </w:rPr>
              <w:tab/>
              <w:t>196,447</w:t>
            </w:r>
          </w:p>
        </w:tc>
      </w:tr>
      <w:tr w:rsidR="00315A42" w:rsidRPr="008640AD" w14:paraId="2676ED17" w14:textId="77777777" w:rsidTr="00E55DAB">
        <w:trPr>
          <w:cantSplit/>
          <w:jc w:val="center"/>
        </w:trPr>
        <w:tc>
          <w:tcPr>
            <w:tcW w:w="4320" w:type="dxa"/>
            <w:shd w:val="clear" w:color="auto" w:fill="auto"/>
            <w:noWrap/>
            <w:vAlign w:val="bottom"/>
          </w:tcPr>
          <w:p w14:paraId="6CEFEA3E" w14:textId="77777777" w:rsidR="00315A42" w:rsidRPr="008640AD" w:rsidRDefault="00315A42" w:rsidP="00E55DAB">
            <w:pPr>
              <w:tabs>
                <w:tab w:val="left" w:pos="260"/>
                <w:tab w:val="right" w:leader="dot" w:pos="2592"/>
              </w:tabs>
              <w:ind w:left="72"/>
              <w:rPr>
                <w:rFonts w:cs="Arial"/>
                <w:sz w:val="18"/>
              </w:rPr>
            </w:pPr>
            <w:r w:rsidRPr="008640AD">
              <w:rPr>
                <w:rFonts w:cs="Arial"/>
                <w:sz w:val="18"/>
              </w:rPr>
              <w:tab/>
              <w:t xml:space="preserve">Total </w:t>
            </w:r>
          </w:p>
        </w:tc>
        <w:tc>
          <w:tcPr>
            <w:tcW w:w="1440" w:type="dxa"/>
            <w:shd w:val="clear" w:color="auto" w:fill="auto"/>
            <w:noWrap/>
            <w:vAlign w:val="bottom"/>
          </w:tcPr>
          <w:p w14:paraId="4AFA320D" w14:textId="77777777" w:rsidR="00315A42" w:rsidRPr="008640AD" w:rsidRDefault="00315A42" w:rsidP="00E55DAB">
            <w:pPr>
              <w:tabs>
                <w:tab w:val="right" w:pos="540"/>
              </w:tabs>
              <w:jc w:val="right"/>
              <w:rPr>
                <w:sz w:val="18"/>
                <w:u w:val="single"/>
              </w:rPr>
            </w:pPr>
            <w:r>
              <w:rPr>
                <w:sz w:val="18"/>
                <w:u w:val="single"/>
              </w:rPr>
              <w:tab/>
              <w:t>2,626</w:t>
            </w:r>
          </w:p>
        </w:tc>
        <w:tc>
          <w:tcPr>
            <w:tcW w:w="1440" w:type="dxa"/>
            <w:shd w:val="clear" w:color="auto" w:fill="auto"/>
            <w:noWrap/>
            <w:vAlign w:val="bottom"/>
          </w:tcPr>
          <w:p w14:paraId="7B5EFB5B" w14:textId="77777777" w:rsidR="00315A42" w:rsidRPr="008640AD" w:rsidRDefault="00315A42" w:rsidP="00E55DAB">
            <w:pPr>
              <w:tabs>
                <w:tab w:val="left" w:pos="140"/>
                <w:tab w:val="right" w:pos="1160"/>
              </w:tabs>
              <w:rPr>
                <w:sz w:val="18"/>
                <w:u w:val="single"/>
              </w:rPr>
            </w:pPr>
            <w:r>
              <w:rPr>
                <w:sz w:val="18"/>
                <w:u w:val="single"/>
              </w:rPr>
              <w:tab/>
              <w:t>$</w:t>
            </w:r>
            <w:r>
              <w:rPr>
                <w:sz w:val="18"/>
                <w:u w:val="single"/>
              </w:rPr>
              <w:tab/>
              <w:t>5,315,601</w:t>
            </w:r>
          </w:p>
        </w:tc>
        <w:tc>
          <w:tcPr>
            <w:tcW w:w="1440" w:type="dxa"/>
            <w:shd w:val="clear" w:color="auto" w:fill="auto"/>
            <w:noWrap/>
            <w:vAlign w:val="bottom"/>
          </w:tcPr>
          <w:p w14:paraId="05DDBBB6" w14:textId="77777777" w:rsidR="00315A42" w:rsidRPr="008640AD" w:rsidRDefault="00315A42" w:rsidP="00E55DAB">
            <w:pPr>
              <w:tabs>
                <w:tab w:val="left" w:pos="140"/>
                <w:tab w:val="right" w:pos="1240"/>
              </w:tabs>
              <w:rPr>
                <w:sz w:val="18"/>
                <w:u w:val="single"/>
              </w:rPr>
            </w:pPr>
            <w:r>
              <w:rPr>
                <w:sz w:val="18"/>
                <w:u w:val="single"/>
              </w:rPr>
              <w:tab/>
              <w:t>$</w:t>
            </w:r>
            <w:r>
              <w:rPr>
                <w:sz w:val="18"/>
                <w:u w:val="single"/>
              </w:rPr>
              <w:tab/>
              <w:t>5,017,960</w:t>
            </w:r>
          </w:p>
        </w:tc>
      </w:tr>
    </w:tbl>
    <w:p w14:paraId="3B725922" w14:textId="77777777" w:rsidR="00315A42" w:rsidRDefault="00315A42" w:rsidP="00315A42"/>
    <w:p w14:paraId="2CD235A9" w14:textId="77777777" w:rsidR="00315A42" w:rsidRDefault="00315A42" w:rsidP="00315A42">
      <w:r>
        <w:t xml:space="preserve">TDR's that occurred during the previous twelve months and subsequently defaulted during the three months ended </w:t>
      </w:r>
      <w:r w:rsidRPr="00A45DE6">
        <w:t>March 31, 201</w:t>
      </w:r>
      <w:r>
        <w:t xml:space="preserve">7 are listed below. </w:t>
      </w:r>
    </w:p>
    <w:p w14:paraId="176152BD" w14:textId="77777777" w:rsidR="00315A42" w:rsidRDefault="00315A42" w:rsidP="00315A42"/>
    <w:tbl>
      <w:tblPr>
        <w:tblW w:w="0" w:type="auto"/>
        <w:jc w:val="center"/>
        <w:tblCellMar>
          <w:left w:w="40" w:type="dxa"/>
          <w:right w:w="40" w:type="dxa"/>
        </w:tblCellMar>
        <w:tblLook w:val="01E0" w:firstRow="1" w:lastRow="1" w:firstColumn="1" w:lastColumn="1" w:noHBand="0" w:noVBand="0"/>
      </w:tblPr>
      <w:tblGrid>
        <w:gridCol w:w="4320"/>
        <w:gridCol w:w="1440"/>
        <w:gridCol w:w="1440"/>
      </w:tblGrid>
      <w:tr w:rsidR="00315A42" w:rsidRPr="008640AD" w14:paraId="07A5FF99" w14:textId="77777777" w:rsidTr="00E55DAB">
        <w:trPr>
          <w:cantSplit/>
          <w:jc w:val="center"/>
        </w:trPr>
        <w:tc>
          <w:tcPr>
            <w:tcW w:w="4320" w:type="dxa"/>
            <w:shd w:val="clear" w:color="auto" w:fill="auto"/>
            <w:noWrap/>
            <w:vAlign w:val="bottom"/>
          </w:tcPr>
          <w:p w14:paraId="0BAFD4EF" w14:textId="77777777" w:rsidR="00315A42" w:rsidRPr="008640AD" w:rsidRDefault="00315A42" w:rsidP="00E55DAB">
            <w:pPr>
              <w:ind w:left="72"/>
              <w:rPr>
                <w:sz w:val="18"/>
              </w:rPr>
            </w:pPr>
            <w:bookmarkStart w:id="27" w:name="OLE_LINK1"/>
            <w:bookmarkStart w:id="28" w:name="OLE_LINK2"/>
          </w:p>
        </w:tc>
        <w:tc>
          <w:tcPr>
            <w:tcW w:w="1440" w:type="dxa"/>
            <w:shd w:val="clear" w:color="auto" w:fill="auto"/>
            <w:noWrap/>
            <w:vAlign w:val="bottom"/>
          </w:tcPr>
          <w:p w14:paraId="7388981B" w14:textId="77777777" w:rsidR="00315A42" w:rsidRPr="008640AD" w:rsidRDefault="00315A42" w:rsidP="00E55DAB">
            <w:pPr>
              <w:jc w:val="center"/>
              <w:rPr>
                <w:sz w:val="18"/>
              </w:rPr>
            </w:pPr>
            <w:r w:rsidRPr="008640AD">
              <w:rPr>
                <w:sz w:val="18"/>
              </w:rPr>
              <w:t>Number</w:t>
            </w:r>
          </w:p>
          <w:p w14:paraId="5A40485B" w14:textId="77777777" w:rsidR="00315A42" w:rsidRPr="008640AD" w:rsidRDefault="00315A42" w:rsidP="00E55DAB">
            <w:pPr>
              <w:jc w:val="center"/>
              <w:rPr>
                <w:sz w:val="18"/>
              </w:rPr>
            </w:pPr>
            <w:r w:rsidRPr="008640AD">
              <w:rPr>
                <w:sz w:val="18"/>
              </w:rPr>
              <w:t>Of</w:t>
            </w:r>
          </w:p>
          <w:p w14:paraId="6F24B155" w14:textId="77777777" w:rsidR="00315A42" w:rsidRPr="008640AD" w:rsidRDefault="00315A42" w:rsidP="00E55DAB">
            <w:pPr>
              <w:jc w:val="center"/>
              <w:rPr>
                <w:sz w:val="18"/>
                <w:highlight w:val="yellow"/>
                <w:u w:val="single"/>
              </w:rPr>
            </w:pPr>
            <w:r w:rsidRPr="008640AD">
              <w:rPr>
                <w:sz w:val="18"/>
                <w:u w:val="single"/>
              </w:rPr>
              <w:t>Loans</w:t>
            </w:r>
          </w:p>
        </w:tc>
        <w:tc>
          <w:tcPr>
            <w:tcW w:w="1440" w:type="dxa"/>
            <w:shd w:val="clear" w:color="auto" w:fill="auto"/>
            <w:noWrap/>
            <w:vAlign w:val="bottom"/>
          </w:tcPr>
          <w:p w14:paraId="6DB407C2" w14:textId="77777777" w:rsidR="00315A42" w:rsidRPr="008640AD" w:rsidRDefault="00315A42" w:rsidP="00E55DAB">
            <w:pPr>
              <w:jc w:val="center"/>
              <w:rPr>
                <w:sz w:val="18"/>
              </w:rPr>
            </w:pPr>
            <w:r w:rsidRPr="008640AD">
              <w:rPr>
                <w:sz w:val="18"/>
              </w:rPr>
              <w:t>Pre-Modification</w:t>
            </w:r>
          </w:p>
          <w:p w14:paraId="2E9A7D50" w14:textId="77777777" w:rsidR="00315A42" w:rsidRPr="008640AD" w:rsidRDefault="00315A42" w:rsidP="00E55DAB">
            <w:pPr>
              <w:jc w:val="center"/>
              <w:rPr>
                <w:sz w:val="18"/>
              </w:rPr>
            </w:pPr>
            <w:r w:rsidRPr="008640AD">
              <w:rPr>
                <w:sz w:val="18"/>
              </w:rPr>
              <w:t>Recorded</w:t>
            </w:r>
          </w:p>
          <w:p w14:paraId="77C625D3" w14:textId="77777777" w:rsidR="00315A42" w:rsidRPr="008640AD" w:rsidRDefault="00315A42" w:rsidP="00E55DAB">
            <w:pPr>
              <w:jc w:val="center"/>
              <w:rPr>
                <w:sz w:val="18"/>
                <w:highlight w:val="yellow"/>
                <w:u w:val="single"/>
              </w:rPr>
            </w:pPr>
            <w:r w:rsidRPr="008640AD">
              <w:rPr>
                <w:sz w:val="18"/>
                <w:u w:val="single"/>
              </w:rPr>
              <w:t>Investment</w:t>
            </w:r>
          </w:p>
        </w:tc>
      </w:tr>
      <w:tr w:rsidR="00315A42" w:rsidRPr="008640AD" w14:paraId="086A6ED4" w14:textId="77777777" w:rsidTr="00E55DAB">
        <w:trPr>
          <w:cantSplit/>
          <w:jc w:val="center"/>
          <w:hidden/>
        </w:trPr>
        <w:tc>
          <w:tcPr>
            <w:tcW w:w="4320" w:type="dxa"/>
            <w:shd w:val="clear" w:color="auto" w:fill="auto"/>
            <w:noWrap/>
            <w:vAlign w:val="bottom"/>
          </w:tcPr>
          <w:p w14:paraId="064B5273" w14:textId="77777777" w:rsidR="00315A42" w:rsidRPr="008640AD" w:rsidRDefault="00315A42" w:rsidP="00E55DAB">
            <w:pPr>
              <w:ind w:left="72"/>
              <w:rPr>
                <w:rStyle w:val="EDGARxbrlTagCode"/>
                <w:rFonts w:eastAsiaTheme="majorEastAsia"/>
                <w:sz w:val="18"/>
              </w:rPr>
            </w:pPr>
            <w:r w:rsidRPr="008640AD">
              <w:rPr>
                <w:rStyle w:val="EDGARxbrlTagCode"/>
                <w:rFonts w:eastAsiaTheme="majorEastAsia"/>
                <w:sz w:val="18"/>
              </w:rPr>
              <w:t>[«SDWGYS69|Tbl=1|Time=q|Dim=TimeReferenceAxis~Previous12MonthsMember|#=295»«SDWGYS69»]</w:t>
            </w:r>
          </w:p>
        </w:tc>
        <w:tc>
          <w:tcPr>
            <w:tcW w:w="1440" w:type="dxa"/>
            <w:shd w:val="clear" w:color="auto" w:fill="auto"/>
            <w:noWrap/>
            <w:vAlign w:val="bottom"/>
          </w:tcPr>
          <w:p w14:paraId="12A6AC4B" w14:textId="77777777" w:rsidR="00315A42" w:rsidRPr="008640AD" w:rsidRDefault="00315A42" w:rsidP="00E55DAB">
            <w:pPr>
              <w:rPr>
                <w:rStyle w:val="EDGARxbrlTagCode"/>
                <w:rFonts w:eastAsiaTheme="majorEastAsia"/>
                <w:sz w:val="18"/>
              </w:rPr>
            </w:pPr>
            <w:r w:rsidRPr="008640AD">
              <w:rPr>
                <w:rStyle w:val="EDGARxbrlTagCode"/>
                <w:rFonts w:eastAsiaTheme="majorEastAsia"/>
                <w:sz w:val="18"/>
              </w:rPr>
              <w:t>[«SFWCYSW9|Tag=FinancingReceivableModificationsNumberOfContracts2|Label=*|#=296»«SFWCYSW9»]</w:t>
            </w:r>
          </w:p>
        </w:tc>
        <w:tc>
          <w:tcPr>
            <w:tcW w:w="1440" w:type="dxa"/>
            <w:shd w:val="clear" w:color="auto" w:fill="auto"/>
            <w:noWrap/>
            <w:vAlign w:val="bottom"/>
          </w:tcPr>
          <w:p w14:paraId="1F2C7AA9" w14:textId="77777777" w:rsidR="00315A42" w:rsidRPr="008640AD" w:rsidRDefault="00315A42" w:rsidP="00E55DAB">
            <w:pPr>
              <w:rPr>
                <w:rStyle w:val="EDGARxbrlTagCode"/>
                <w:rFonts w:eastAsiaTheme="majorEastAsia"/>
                <w:sz w:val="18"/>
              </w:rPr>
            </w:pPr>
            <w:r w:rsidRPr="008640AD">
              <w:rPr>
                <w:rStyle w:val="EDGARxbrlTagCode"/>
                <w:rFonts w:eastAsiaTheme="majorEastAsia"/>
                <w:sz w:val="18"/>
              </w:rPr>
              <w:t>[«SDWCYSKV|Tag=FinancingReceivableModificationsPreModificationRecordedInvestment2|Label=*|#=297»«SDWCYSKV»]</w:t>
            </w:r>
          </w:p>
        </w:tc>
      </w:tr>
      <w:tr w:rsidR="00315A42" w:rsidRPr="008640AD" w14:paraId="5264D49D" w14:textId="77777777" w:rsidTr="00E55DAB">
        <w:trPr>
          <w:cantSplit/>
          <w:jc w:val="center"/>
          <w:hidden/>
        </w:trPr>
        <w:tc>
          <w:tcPr>
            <w:tcW w:w="4320" w:type="dxa"/>
            <w:shd w:val="clear" w:color="auto" w:fill="E1E1E1"/>
            <w:noWrap/>
            <w:vAlign w:val="bottom"/>
          </w:tcPr>
          <w:p w14:paraId="762A6ECA" w14:textId="77777777" w:rsidR="00315A42" w:rsidRPr="008640AD" w:rsidRDefault="00315A42" w:rsidP="00E55DAB">
            <w:pPr>
              <w:tabs>
                <w:tab w:val="right" w:leader="dot" w:pos="2592"/>
              </w:tabs>
              <w:ind w:left="72"/>
              <w:rPr>
                <w:rFonts w:cs="Arial"/>
                <w:sz w:val="18"/>
              </w:rPr>
            </w:pPr>
            <w:r w:rsidRPr="008640AD">
              <w:rPr>
                <w:rStyle w:val="EDGARxbrlTagCode"/>
                <w:rFonts w:eastAsiaTheme="majorEastAsia"/>
                <w:sz w:val="18"/>
              </w:rPr>
              <w:t>[«3GHXWAH8|Dim=FinancingReceivableRecordedInvestmentByClassOfFinancingReceivableAxis~CosumerLoansMember|#=298»</w:t>
            </w:r>
            <w:r w:rsidRPr="008640AD">
              <w:rPr>
                <w:rFonts w:cs="Arial"/>
                <w:sz w:val="18"/>
              </w:rPr>
              <w:t xml:space="preserve">Consumer Loans </w:t>
            </w:r>
            <w:r w:rsidRPr="008640AD">
              <w:rPr>
                <w:rStyle w:val="EDGARxbrlTagCode"/>
                <w:rFonts w:eastAsiaTheme="majorEastAsia"/>
                <w:sz w:val="18"/>
              </w:rPr>
              <w:t>«3GHXWAH8»]</w:t>
            </w:r>
          </w:p>
        </w:tc>
        <w:tc>
          <w:tcPr>
            <w:tcW w:w="1440" w:type="dxa"/>
            <w:shd w:val="clear" w:color="auto" w:fill="E1E1E1"/>
            <w:noWrap/>
            <w:vAlign w:val="bottom"/>
          </w:tcPr>
          <w:p w14:paraId="54E928ED" w14:textId="77777777" w:rsidR="00315A42" w:rsidRPr="008640AD" w:rsidRDefault="00315A42" w:rsidP="00E55DAB">
            <w:pPr>
              <w:tabs>
                <w:tab w:val="right" w:pos="540"/>
              </w:tabs>
              <w:jc w:val="right"/>
              <w:rPr>
                <w:sz w:val="18"/>
              </w:rPr>
            </w:pPr>
            <w:r>
              <w:rPr>
                <w:sz w:val="18"/>
              </w:rPr>
              <w:tab/>
              <w:t>1,203</w:t>
            </w:r>
          </w:p>
        </w:tc>
        <w:tc>
          <w:tcPr>
            <w:tcW w:w="1440" w:type="dxa"/>
            <w:shd w:val="clear" w:color="auto" w:fill="E1E1E1"/>
            <w:noWrap/>
            <w:vAlign w:val="bottom"/>
          </w:tcPr>
          <w:p w14:paraId="0FD3FB85" w14:textId="77777777" w:rsidR="00315A42" w:rsidRPr="008640AD" w:rsidRDefault="00315A42" w:rsidP="00E55DAB">
            <w:pPr>
              <w:tabs>
                <w:tab w:val="left" w:pos="140"/>
                <w:tab w:val="right" w:pos="1160"/>
              </w:tabs>
              <w:jc w:val="right"/>
              <w:rPr>
                <w:sz w:val="18"/>
              </w:rPr>
            </w:pPr>
            <w:r>
              <w:rPr>
                <w:sz w:val="18"/>
              </w:rPr>
              <w:tab/>
              <w:t>$</w:t>
            </w:r>
            <w:r>
              <w:rPr>
                <w:sz w:val="18"/>
              </w:rPr>
              <w:tab/>
              <w:t>1,713,063</w:t>
            </w:r>
          </w:p>
        </w:tc>
      </w:tr>
      <w:tr w:rsidR="00315A42" w:rsidRPr="008640AD" w14:paraId="4D8F64C0" w14:textId="77777777" w:rsidTr="00E55DAB">
        <w:trPr>
          <w:cantSplit/>
          <w:jc w:val="center"/>
          <w:hidden/>
        </w:trPr>
        <w:tc>
          <w:tcPr>
            <w:tcW w:w="4320" w:type="dxa"/>
            <w:shd w:val="clear" w:color="auto" w:fill="auto"/>
            <w:noWrap/>
            <w:vAlign w:val="bottom"/>
          </w:tcPr>
          <w:p w14:paraId="013D66D4" w14:textId="77777777" w:rsidR="00315A42" w:rsidRPr="008640AD" w:rsidRDefault="00315A42" w:rsidP="00E55DAB">
            <w:pPr>
              <w:tabs>
                <w:tab w:val="right" w:leader="dot" w:pos="2592"/>
              </w:tabs>
              <w:ind w:left="72"/>
              <w:rPr>
                <w:rFonts w:cs="Arial"/>
                <w:sz w:val="18"/>
              </w:rPr>
            </w:pPr>
            <w:r w:rsidRPr="008640AD">
              <w:rPr>
                <w:rStyle w:val="EDGARxbrlTagCode"/>
                <w:rFonts w:eastAsiaTheme="majorEastAsia"/>
                <w:sz w:val="18"/>
              </w:rPr>
              <w:t>[«3GHTWA8Y|Dim=FinancingReceivableRecordedInvestmentByClassOfFinancingReceivableAxis~RealEstateLoansMember|#=299»</w:t>
            </w:r>
            <w:r w:rsidRPr="008640AD">
              <w:rPr>
                <w:rFonts w:cs="Arial"/>
                <w:sz w:val="18"/>
              </w:rPr>
              <w:t>Real Estate Loans</w:t>
            </w:r>
            <w:r w:rsidRPr="008640AD">
              <w:rPr>
                <w:rStyle w:val="EDGARxbrlTagCode"/>
                <w:rFonts w:eastAsiaTheme="majorEastAsia"/>
                <w:sz w:val="18"/>
              </w:rPr>
              <w:t>«3GHTWA8Y»]</w:t>
            </w:r>
          </w:p>
        </w:tc>
        <w:tc>
          <w:tcPr>
            <w:tcW w:w="1440" w:type="dxa"/>
            <w:shd w:val="clear" w:color="auto" w:fill="auto"/>
            <w:noWrap/>
            <w:vAlign w:val="bottom"/>
          </w:tcPr>
          <w:p w14:paraId="2B9E73B0" w14:textId="77777777" w:rsidR="00315A42" w:rsidRPr="008640AD" w:rsidRDefault="00315A42" w:rsidP="00E55DAB">
            <w:pPr>
              <w:tabs>
                <w:tab w:val="right" w:pos="540"/>
              </w:tabs>
              <w:jc w:val="right"/>
              <w:rPr>
                <w:sz w:val="18"/>
              </w:rPr>
            </w:pPr>
            <w:r>
              <w:rPr>
                <w:sz w:val="18"/>
              </w:rPr>
              <w:tab/>
              <w:t>-</w:t>
            </w:r>
          </w:p>
        </w:tc>
        <w:tc>
          <w:tcPr>
            <w:tcW w:w="1440" w:type="dxa"/>
            <w:shd w:val="clear" w:color="auto" w:fill="auto"/>
            <w:noWrap/>
            <w:vAlign w:val="bottom"/>
          </w:tcPr>
          <w:p w14:paraId="78C8E1E7" w14:textId="77777777" w:rsidR="00315A42" w:rsidRPr="008640AD" w:rsidRDefault="00315A42" w:rsidP="00E55DAB">
            <w:pPr>
              <w:tabs>
                <w:tab w:val="left" w:pos="140"/>
                <w:tab w:val="right" w:pos="1160"/>
              </w:tabs>
              <w:jc w:val="right"/>
              <w:rPr>
                <w:sz w:val="18"/>
              </w:rPr>
            </w:pPr>
            <w:r>
              <w:rPr>
                <w:sz w:val="18"/>
              </w:rPr>
              <w:tab/>
            </w:r>
            <w:r>
              <w:rPr>
                <w:sz w:val="18"/>
              </w:rPr>
              <w:tab/>
              <w:t>-</w:t>
            </w:r>
          </w:p>
        </w:tc>
      </w:tr>
      <w:tr w:rsidR="00315A42" w:rsidRPr="008640AD" w14:paraId="10C96F07" w14:textId="77777777" w:rsidTr="00E55DAB">
        <w:trPr>
          <w:cantSplit/>
          <w:jc w:val="center"/>
          <w:hidden/>
        </w:trPr>
        <w:tc>
          <w:tcPr>
            <w:tcW w:w="4320" w:type="dxa"/>
            <w:shd w:val="clear" w:color="auto" w:fill="E1E1E1"/>
            <w:noWrap/>
            <w:vAlign w:val="bottom"/>
          </w:tcPr>
          <w:p w14:paraId="1118E55B" w14:textId="77777777" w:rsidR="00315A42" w:rsidRPr="008640AD" w:rsidRDefault="00315A42" w:rsidP="00E55DAB">
            <w:pPr>
              <w:tabs>
                <w:tab w:val="right" w:leader="dot" w:pos="2592"/>
              </w:tabs>
              <w:ind w:left="72"/>
              <w:rPr>
                <w:rFonts w:cs="Arial"/>
                <w:sz w:val="18"/>
              </w:rPr>
            </w:pPr>
            <w:r w:rsidRPr="008640AD">
              <w:rPr>
                <w:rStyle w:val="EDGARxbrlTagCode"/>
                <w:rFonts w:eastAsiaTheme="majorEastAsia"/>
                <w:sz w:val="18"/>
              </w:rPr>
              <w:t>[«3EHTWX77|Dim=FinancingReceivableRecordedInvestmentByClassOfFinancingReceivableAxis~SalesFinanceContracts1Member|#=300»</w:t>
            </w:r>
            <w:r w:rsidRPr="008640AD">
              <w:rPr>
                <w:rFonts w:cs="Arial"/>
                <w:sz w:val="18"/>
              </w:rPr>
              <w:t>Sales Finance Contracts</w:t>
            </w:r>
            <w:r w:rsidRPr="008640AD">
              <w:rPr>
                <w:rStyle w:val="EDGARxbrlTagCode"/>
                <w:rFonts w:eastAsiaTheme="majorEastAsia"/>
                <w:sz w:val="18"/>
              </w:rPr>
              <w:t>«3EHTWX77»]</w:t>
            </w:r>
          </w:p>
        </w:tc>
        <w:tc>
          <w:tcPr>
            <w:tcW w:w="1440" w:type="dxa"/>
            <w:shd w:val="clear" w:color="auto" w:fill="E1E1E1"/>
            <w:noWrap/>
            <w:vAlign w:val="bottom"/>
          </w:tcPr>
          <w:p w14:paraId="0323921A" w14:textId="77777777" w:rsidR="00315A42" w:rsidRPr="008640AD" w:rsidRDefault="00315A42" w:rsidP="00E55DAB">
            <w:pPr>
              <w:tabs>
                <w:tab w:val="right" w:pos="540"/>
              </w:tabs>
              <w:jc w:val="right"/>
              <w:rPr>
                <w:sz w:val="18"/>
                <w:u w:val="single"/>
              </w:rPr>
            </w:pPr>
            <w:r>
              <w:rPr>
                <w:sz w:val="18"/>
                <w:u w:val="single"/>
              </w:rPr>
              <w:tab/>
              <w:t>33</w:t>
            </w:r>
          </w:p>
        </w:tc>
        <w:tc>
          <w:tcPr>
            <w:tcW w:w="1440" w:type="dxa"/>
            <w:shd w:val="clear" w:color="auto" w:fill="E1E1E1"/>
            <w:noWrap/>
            <w:vAlign w:val="bottom"/>
          </w:tcPr>
          <w:p w14:paraId="06A8B236" w14:textId="77777777" w:rsidR="00315A42" w:rsidRPr="008640AD" w:rsidRDefault="00315A42" w:rsidP="00E55DAB">
            <w:pPr>
              <w:tabs>
                <w:tab w:val="left" w:pos="140"/>
                <w:tab w:val="right" w:pos="1160"/>
              </w:tabs>
              <w:jc w:val="right"/>
              <w:rPr>
                <w:sz w:val="18"/>
                <w:u w:val="single"/>
              </w:rPr>
            </w:pPr>
            <w:r>
              <w:rPr>
                <w:sz w:val="18"/>
                <w:u w:val="single"/>
              </w:rPr>
              <w:tab/>
            </w:r>
            <w:r>
              <w:rPr>
                <w:sz w:val="18"/>
                <w:u w:val="single"/>
              </w:rPr>
              <w:tab/>
              <w:t>53,392</w:t>
            </w:r>
          </w:p>
        </w:tc>
      </w:tr>
      <w:tr w:rsidR="00315A42" w:rsidRPr="008640AD" w14:paraId="6AE8DBDC" w14:textId="77777777" w:rsidTr="00E55DAB">
        <w:trPr>
          <w:cantSplit/>
          <w:jc w:val="center"/>
        </w:trPr>
        <w:tc>
          <w:tcPr>
            <w:tcW w:w="4320" w:type="dxa"/>
            <w:shd w:val="clear" w:color="auto" w:fill="auto"/>
            <w:noWrap/>
            <w:vAlign w:val="bottom"/>
          </w:tcPr>
          <w:p w14:paraId="1AB52CDD" w14:textId="77777777" w:rsidR="00315A42" w:rsidRPr="008640AD" w:rsidRDefault="00315A42" w:rsidP="00E55DAB">
            <w:pPr>
              <w:tabs>
                <w:tab w:val="left" w:pos="260"/>
                <w:tab w:val="right" w:leader="dot" w:pos="2592"/>
              </w:tabs>
              <w:ind w:left="72"/>
              <w:rPr>
                <w:rFonts w:cs="Arial"/>
                <w:sz w:val="18"/>
              </w:rPr>
            </w:pPr>
            <w:r w:rsidRPr="008640AD">
              <w:rPr>
                <w:rFonts w:cs="Arial"/>
                <w:sz w:val="18"/>
              </w:rPr>
              <w:tab/>
              <w:t xml:space="preserve">Total </w:t>
            </w:r>
          </w:p>
        </w:tc>
        <w:tc>
          <w:tcPr>
            <w:tcW w:w="1440" w:type="dxa"/>
            <w:shd w:val="clear" w:color="auto" w:fill="auto"/>
            <w:noWrap/>
            <w:vAlign w:val="bottom"/>
          </w:tcPr>
          <w:p w14:paraId="3386CFE6" w14:textId="77777777" w:rsidR="00315A42" w:rsidRPr="008640AD" w:rsidRDefault="00315A42" w:rsidP="00E55DAB">
            <w:pPr>
              <w:tabs>
                <w:tab w:val="right" w:pos="540"/>
              </w:tabs>
              <w:jc w:val="right"/>
              <w:rPr>
                <w:sz w:val="18"/>
                <w:u w:val="single"/>
              </w:rPr>
            </w:pPr>
            <w:r>
              <w:rPr>
                <w:sz w:val="18"/>
                <w:u w:val="single"/>
              </w:rPr>
              <w:tab/>
              <w:t>1,236</w:t>
            </w:r>
          </w:p>
        </w:tc>
        <w:tc>
          <w:tcPr>
            <w:tcW w:w="1440" w:type="dxa"/>
            <w:shd w:val="clear" w:color="auto" w:fill="auto"/>
            <w:noWrap/>
            <w:vAlign w:val="bottom"/>
          </w:tcPr>
          <w:p w14:paraId="55E26FD3" w14:textId="77777777" w:rsidR="00315A42" w:rsidRPr="008640AD" w:rsidRDefault="00315A42" w:rsidP="00E55DAB">
            <w:pPr>
              <w:tabs>
                <w:tab w:val="left" w:pos="140"/>
                <w:tab w:val="right" w:pos="1160"/>
              </w:tabs>
              <w:jc w:val="right"/>
              <w:rPr>
                <w:sz w:val="18"/>
                <w:u w:val="single"/>
              </w:rPr>
            </w:pPr>
            <w:r>
              <w:rPr>
                <w:sz w:val="18"/>
                <w:u w:val="single"/>
              </w:rPr>
              <w:tab/>
              <w:t>$</w:t>
            </w:r>
            <w:r>
              <w:rPr>
                <w:sz w:val="18"/>
                <w:u w:val="single"/>
              </w:rPr>
              <w:tab/>
              <w:t>1,766,455</w:t>
            </w:r>
          </w:p>
        </w:tc>
      </w:tr>
      <w:bookmarkEnd w:id="27"/>
      <w:bookmarkEnd w:id="28"/>
    </w:tbl>
    <w:p w14:paraId="02478627" w14:textId="77777777" w:rsidR="00315A42" w:rsidRDefault="00315A42" w:rsidP="00315A42"/>
    <w:p w14:paraId="0CF24A22" w14:textId="77777777" w:rsidR="00315A42" w:rsidRDefault="00315A42" w:rsidP="00315A42">
      <w:r>
        <w:t xml:space="preserve">TDR's that occurred during the twelve months ended March 31, 2016 and subsequently defaulted during the three months ended March 31, 2016 are listed below. </w:t>
      </w:r>
    </w:p>
    <w:p w14:paraId="4612A42A" w14:textId="77777777" w:rsidR="00315A42" w:rsidRDefault="00315A42" w:rsidP="00315A42">
      <w:bookmarkStart w:id="29" w:name="_Aci_Pg13"/>
      <w:bookmarkEnd w:id="29"/>
    </w:p>
    <w:tbl>
      <w:tblPr>
        <w:tblW w:w="0" w:type="auto"/>
        <w:jc w:val="center"/>
        <w:tblCellMar>
          <w:left w:w="40" w:type="dxa"/>
          <w:right w:w="40" w:type="dxa"/>
        </w:tblCellMar>
        <w:tblLook w:val="01E0" w:firstRow="1" w:lastRow="1" w:firstColumn="1" w:lastColumn="1" w:noHBand="0" w:noVBand="0"/>
      </w:tblPr>
      <w:tblGrid>
        <w:gridCol w:w="4320"/>
        <w:gridCol w:w="1440"/>
        <w:gridCol w:w="1440"/>
      </w:tblGrid>
      <w:tr w:rsidR="00315A42" w:rsidRPr="008640AD" w14:paraId="434FF396" w14:textId="77777777" w:rsidTr="00E55DAB">
        <w:trPr>
          <w:cantSplit/>
          <w:jc w:val="center"/>
        </w:trPr>
        <w:tc>
          <w:tcPr>
            <w:tcW w:w="0" w:type="auto"/>
            <w:shd w:val="clear" w:color="auto" w:fill="auto"/>
            <w:noWrap/>
            <w:vAlign w:val="bottom"/>
          </w:tcPr>
          <w:p w14:paraId="5430B75D" w14:textId="77777777" w:rsidR="00315A42" w:rsidRPr="008640AD" w:rsidRDefault="00315A42" w:rsidP="00E55DAB">
            <w:pPr>
              <w:ind w:left="72"/>
              <w:rPr>
                <w:sz w:val="18"/>
              </w:rPr>
            </w:pPr>
          </w:p>
        </w:tc>
        <w:tc>
          <w:tcPr>
            <w:tcW w:w="1440" w:type="dxa"/>
            <w:shd w:val="clear" w:color="auto" w:fill="auto"/>
            <w:noWrap/>
            <w:vAlign w:val="bottom"/>
          </w:tcPr>
          <w:p w14:paraId="6BF74CB7" w14:textId="77777777" w:rsidR="00315A42" w:rsidRPr="008640AD" w:rsidRDefault="00315A42" w:rsidP="00E55DAB">
            <w:pPr>
              <w:jc w:val="center"/>
              <w:rPr>
                <w:sz w:val="18"/>
              </w:rPr>
            </w:pPr>
            <w:r w:rsidRPr="008640AD">
              <w:rPr>
                <w:sz w:val="18"/>
              </w:rPr>
              <w:t>Number</w:t>
            </w:r>
          </w:p>
          <w:p w14:paraId="0946F1D5" w14:textId="77777777" w:rsidR="00315A42" w:rsidRPr="008640AD" w:rsidRDefault="00315A42" w:rsidP="00E55DAB">
            <w:pPr>
              <w:jc w:val="center"/>
              <w:rPr>
                <w:sz w:val="18"/>
              </w:rPr>
            </w:pPr>
            <w:r w:rsidRPr="008640AD">
              <w:rPr>
                <w:sz w:val="18"/>
              </w:rPr>
              <w:t>Of</w:t>
            </w:r>
          </w:p>
          <w:p w14:paraId="01B83AD8" w14:textId="77777777" w:rsidR="00315A42" w:rsidRPr="008640AD" w:rsidRDefault="00315A42" w:rsidP="00E55DAB">
            <w:pPr>
              <w:jc w:val="center"/>
              <w:rPr>
                <w:sz w:val="18"/>
                <w:u w:val="single"/>
              </w:rPr>
            </w:pPr>
            <w:r w:rsidRPr="008640AD">
              <w:rPr>
                <w:sz w:val="18"/>
                <w:u w:val="single"/>
              </w:rPr>
              <w:t>Loans</w:t>
            </w:r>
          </w:p>
        </w:tc>
        <w:tc>
          <w:tcPr>
            <w:tcW w:w="1440" w:type="dxa"/>
            <w:shd w:val="clear" w:color="auto" w:fill="auto"/>
            <w:noWrap/>
            <w:vAlign w:val="bottom"/>
          </w:tcPr>
          <w:p w14:paraId="13B6285E" w14:textId="77777777" w:rsidR="00315A42" w:rsidRPr="008640AD" w:rsidRDefault="00315A42" w:rsidP="00E55DAB">
            <w:pPr>
              <w:jc w:val="center"/>
              <w:rPr>
                <w:sz w:val="18"/>
              </w:rPr>
            </w:pPr>
            <w:r w:rsidRPr="008640AD">
              <w:rPr>
                <w:sz w:val="18"/>
              </w:rPr>
              <w:t>Pre-Modification</w:t>
            </w:r>
          </w:p>
          <w:p w14:paraId="4E3764F5" w14:textId="77777777" w:rsidR="00315A42" w:rsidRPr="008640AD" w:rsidRDefault="00315A42" w:rsidP="00E55DAB">
            <w:pPr>
              <w:jc w:val="center"/>
              <w:rPr>
                <w:sz w:val="18"/>
              </w:rPr>
            </w:pPr>
            <w:r w:rsidRPr="008640AD">
              <w:rPr>
                <w:sz w:val="18"/>
              </w:rPr>
              <w:t>Recorded</w:t>
            </w:r>
          </w:p>
          <w:p w14:paraId="3E28EE6F" w14:textId="77777777" w:rsidR="00315A42" w:rsidRPr="008640AD" w:rsidRDefault="00315A42" w:rsidP="00E55DAB">
            <w:pPr>
              <w:jc w:val="center"/>
              <w:rPr>
                <w:sz w:val="18"/>
                <w:u w:val="single"/>
              </w:rPr>
            </w:pPr>
            <w:r w:rsidRPr="008640AD">
              <w:rPr>
                <w:sz w:val="18"/>
                <w:u w:val="single"/>
              </w:rPr>
              <w:t>Investment</w:t>
            </w:r>
          </w:p>
        </w:tc>
      </w:tr>
      <w:tr w:rsidR="00315A42" w:rsidRPr="008640AD" w14:paraId="0737E500" w14:textId="77777777" w:rsidTr="00E55DAB">
        <w:trPr>
          <w:cantSplit/>
          <w:jc w:val="center"/>
          <w:hidden/>
        </w:trPr>
        <w:tc>
          <w:tcPr>
            <w:tcW w:w="4320" w:type="dxa"/>
            <w:shd w:val="clear" w:color="auto" w:fill="auto"/>
            <w:noWrap/>
            <w:vAlign w:val="bottom"/>
          </w:tcPr>
          <w:p w14:paraId="6D40A478" w14:textId="77777777" w:rsidR="00315A42" w:rsidRPr="008640AD" w:rsidRDefault="00315A42" w:rsidP="00E55DAB">
            <w:pPr>
              <w:ind w:left="72"/>
              <w:rPr>
                <w:rStyle w:val="EDGARxbrlTagCode"/>
                <w:rFonts w:eastAsiaTheme="majorEastAsia"/>
                <w:sz w:val="18"/>
              </w:rPr>
            </w:pPr>
            <w:r w:rsidRPr="008640AD">
              <w:rPr>
                <w:rStyle w:val="EDGARxbrlTagCode"/>
                <w:rFonts w:eastAsiaTheme="majorEastAsia"/>
                <w:sz w:val="18"/>
              </w:rPr>
              <w:t>[«SDWCJFES|Tbl=1|Time=-q|Dim=TimeReferenceAxis~Previous12MonthsMember|#=301»«SDWCJFES»]</w:t>
            </w:r>
          </w:p>
        </w:tc>
        <w:tc>
          <w:tcPr>
            <w:tcW w:w="1440" w:type="dxa"/>
            <w:shd w:val="clear" w:color="auto" w:fill="auto"/>
            <w:noWrap/>
            <w:vAlign w:val="bottom"/>
          </w:tcPr>
          <w:p w14:paraId="63F28DC5" w14:textId="77777777" w:rsidR="00315A42" w:rsidRPr="008640AD" w:rsidRDefault="00315A42" w:rsidP="00E55DAB">
            <w:pPr>
              <w:rPr>
                <w:rStyle w:val="EDGARxbrlTagCode"/>
                <w:rFonts w:eastAsiaTheme="majorEastAsia"/>
                <w:sz w:val="18"/>
              </w:rPr>
            </w:pPr>
            <w:r w:rsidRPr="008640AD">
              <w:rPr>
                <w:rStyle w:val="EDGARxbrlTagCode"/>
                <w:rFonts w:eastAsiaTheme="majorEastAsia"/>
                <w:sz w:val="18"/>
              </w:rPr>
              <w:t>[«SFWGJF3W|Tag=FinancingReceivableModificationsNumberOfContracts2|Label=*|#=302»«SFWGJF3W»]</w:t>
            </w:r>
          </w:p>
        </w:tc>
        <w:tc>
          <w:tcPr>
            <w:tcW w:w="1440" w:type="dxa"/>
            <w:shd w:val="clear" w:color="auto" w:fill="auto"/>
            <w:noWrap/>
            <w:vAlign w:val="bottom"/>
          </w:tcPr>
          <w:p w14:paraId="6B35BA45" w14:textId="77777777" w:rsidR="00315A42" w:rsidRPr="008640AD" w:rsidRDefault="00315A42" w:rsidP="00E55DAB">
            <w:pPr>
              <w:rPr>
                <w:rStyle w:val="EDGARxbrlTagCode"/>
                <w:rFonts w:eastAsiaTheme="majorEastAsia"/>
                <w:sz w:val="18"/>
              </w:rPr>
            </w:pPr>
            <w:r w:rsidRPr="008640AD">
              <w:rPr>
                <w:rStyle w:val="EDGARxbrlTagCode"/>
                <w:rFonts w:eastAsiaTheme="majorEastAsia"/>
                <w:sz w:val="18"/>
              </w:rPr>
              <w:t>[«SDWGJFSV|Tag=FinancingReceivableModificationsPreModificationRecordedInvestment2|Label=*|#=303»«SDWGJFSV»]</w:t>
            </w:r>
          </w:p>
        </w:tc>
      </w:tr>
      <w:tr w:rsidR="00315A42" w:rsidRPr="008640AD" w14:paraId="53BD2F67" w14:textId="77777777" w:rsidTr="00E55DAB">
        <w:trPr>
          <w:cantSplit/>
          <w:jc w:val="center"/>
          <w:hidden/>
        </w:trPr>
        <w:tc>
          <w:tcPr>
            <w:tcW w:w="4320" w:type="dxa"/>
            <w:shd w:val="clear" w:color="auto" w:fill="E1E1E1"/>
            <w:noWrap/>
            <w:vAlign w:val="bottom"/>
          </w:tcPr>
          <w:p w14:paraId="0658F543" w14:textId="77777777" w:rsidR="00315A42" w:rsidRPr="008640AD" w:rsidRDefault="00315A42" w:rsidP="00E55DAB">
            <w:pPr>
              <w:tabs>
                <w:tab w:val="right" w:leader="dot" w:pos="2592"/>
              </w:tabs>
              <w:ind w:left="72"/>
              <w:rPr>
                <w:rFonts w:cs="Arial"/>
                <w:sz w:val="18"/>
              </w:rPr>
            </w:pPr>
            <w:r w:rsidRPr="008640AD">
              <w:rPr>
                <w:rStyle w:val="EDGARxbrlTagCode"/>
                <w:rFonts w:eastAsiaTheme="majorEastAsia"/>
                <w:sz w:val="18"/>
              </w:rPr>
              <w:t>[«3GHXWAH8|Dim=FinancingReceivableRecordedInvestmentByClassOfFinancingReceivableAxis~CosumerLoansMember|#=304»</w:t>
            </w:r>
            <w:r w:rsidRPr="008640AD">
              <w:rPr>
                <w:rFonts w:cs="Arial"/>
                <w:sz w:val="18"/>
              </w:rPr>
              <w:t xml:space="preserve">Consumer Loans </w:t>
            </w:r>
            <w:r w:rsidRPr="008640AD">
              <w:rPr>
                <w:rStyle w:val="EDGARxbrlTagCode"/>
                <w:rFonts w:eastAsiaTheme="majorEastAsia"/>
                <w:sz w:val="18"/>
              </w:rPr>
              <w:t>«3GHXWAH8»]</w:t>
            </w:r>
          </w:p>
        </w:tc>
        <w:tc>
          <w:tcPr>
            <w:tcW w:w="1440" w:type="dxa"/>
            <w:shd w:val="clear" w:color="auto" w:fill="E1E1E1"/>
            <w:noWrap/>
            <w:vAlign w:val="bottom"/>
          </w:tcPr>
          <w:p w14:paraId="1DC5D107" w14:textId="77777777" w:rsidR="00315A42" w:rsidRPr="008640AD" w:rsidRDefault="00315A42" w:rsidP="00E55DAB">
            <w:pPr>
              <w:tabs>
                <w:tab w:val="right" w:pos="500"/>
              </w:tabs>
              <w:jc w:val="right"/>
              <w:rPr>
                <w:sz w:val="18"/>
              </w:rPr>
            </w:pPr>
            <w:r>
              <w:rPr>
                <w:sz w:val="18"/>
              </w:rPr>
              <w:tab/>
              <w:t>769</w:t>
            </w:r>
          </w:p>
        </w:tc>
        <w:tc>
          <w:tcPr>
            <w:tcW w:w="1440" w:type="dxa"/>
            <w:shd w:val="clear" w:color="auto" w:fill="E1E1E1"/>
            <w:noWrap/>
            <w:vAlign w:val="bottom"/>
          </w:tcPr>
          <w:p w14:paraId="48F0AA2C" w14:textId="77777777" w:rsidR="00315A42" w:rsidRPr="008640AD" w:rsidRDefault="00315A42" w:rsidP="00E55DAB">
            <w:pPr>
              <w:tabs>
                <w:tab w:val="left" w:pos="140"/>
                <w:tab w:val="right" w:pos="1160"/>
              </w:tabs>
              <w:jc w:val="right"/>
              <w:rPr>
                <w:sz w:val="18"/>
              </w:rPr>
            </w:pPr>
            <w:r>
              <w:rPr>
                <w:sz w:val="18"/>
              </w:rPr>
              <w:tab/>
              <w:t>$</w:t>
            </w:r>
            <w:r>
              <w:rPr>
                <w:sz w:val="18"/>
              </w:rPr>
              <w:tab/>
              <w:t>1,150,219</w:t>
            </w:r>
          </w:p>
        </w:tc>
      </w:tr>
      <w:tr w:rsidR="00315A42" w:rsidRPr="008640AD" w14:paraId="4273E030" w14:textId="77777777" w:rsidTr="00E55DAB">
        <w:trPr>
          <w:cantSplit/>
          <w:jc w:val="center"/>
          <w:hidden/>
        </w:trPr>
        <w:tc>
          <w:tcPr>
            <w:tcW w:w="4320" w:type="dxa"/>
            <w:shd w:val="clear" w:color="auto" w:fill="auto"/>
            <w:noWrap/>
            <w:vAlign w:val="bottom"/>
          </w:tcPr>
          <w:p w14:paraId="1BD05EF5" w14:textId="77777777" w:rsidR="00315A42" w:rsidRPr="008640AD" w:rsidRDefault="00315A42" w:rsidP="00E55DAB">
            <w:pPr>
              <w:tabs>
                <w:tab w:val="right" w:leader="dot" w:pos="2592"/>
              </w:tabs>
              <w:ind w:left="72"/>
              <w:rPr>
                <w:rFonts w:cs="Arial"/>
                <w:sz w:val="18"/>
              </w:rPr>
            </w:pPr>
            <w:r w:rsidRPr="008640AD">
              <w:rPr>
                <w:rStyle w:val="EDGARxbrlTagCode"/>
                <w:rFonts w:eastAsiaTheme="majorEastAsia"/>
                <w:sz w:val="18"/>
              </w:rPr>
              <w:t>[«3GHTWA8Y|Dim=FinancingReceivableRecordedInvestmentByClassOfFinancingReceivableAxis~RealEstateLoansMember|#=305»</w:t>
            </w:r>
            <w:r w:rsidRPr="008640AD">
              <w:rPr>
                <w:rFonts w:cs="Arial"/>
                <w:sz w:val="18"/>
              </w:rPr>
              <w:t>Real Estate Loans</w:t>
            </w:r>
            <w:r w:rsidRPr="008640AD">
              <w:rPr>
                <w:rStyle w:val="EDGARxbrlTagCode"/>
                <w:rFonts w:eastAsiaTheme="majorEastAsia"/>
                <w:sz w:val="18"/>
              </w:rPr>
              <w:t>«3GHTWA8Y»]</w:t>
            </w:r>
          </w:p>
        </w:tc>
        <w:tc>
          <w:tcPr>
            <w:tcW w:w="1440" w:type="dxa"/>
            <w:shd w:val="clear" w:color="auto" w:fill="auto"/>
            <w:noWrap/>
            <w:vAlign w:val="bottom"/>
          </w:tcPr>
          <w:p w14:paraId="23D79CFF" w14:textId="77777777" w:rsidR="00315A42" w:rsidRPr="008640AD" w:rsidRDefault="00315A42" w:rsidP="00E55DAB">
            <w:pPr>
              <w:tabs>
                <w:tab w:val="right" w:pos="500"/>
              </w:tabs>
              <w:jc w:val="right"/>
              <w:rPr>
                <w:sz w:val="18"/>
              </w:rPr>
            </w:pPr>
            <w:r>
              <w:rPr>
                <w:sz w:val="18"/>
              </w:rPr>
              <w:tab/>
              <w:t>1</w:t>
            </w:r>
          </w:p>
        </w:tc>
        <w:tc>
          <w:tcPr>
            <w:tcW w:w="1440" w:type="dxa"/>
            <w:shd w:val="clear" w:color="auto" w:fill="auto"/>
            <w:noWrap/>
            <w:vAlign w:val="bottom"/>
          </w:tcPr>
          <w:p w14:paraId="21AE9AC3" w14:textId="77777777" w:rsidR="00315A42" w:rsidRPr="008640AD" w:rsidRDefault="00315A42" w:rsidP="00E55DAB">
            <w:pPr>
              <w:tabs>
                <w:tab w:val="left" w:pos="140"/>
                <w:tab w:val="right" w:pos="1160"/>
              </w:tabs>
              <w:jc w:val="right"/>
              <w:rPr>
                <w:sz w:val="18"/>
              </w:rPr>
            </w:pPr>
            <w:r>
              <w:rPr>
                <w:sz w:val="18"/>
              </w:rPr>
              <w:tab/>
            </w:r>
            <w:r>
              <w:rPr>
                <w:sz w:val="18"/>
              </w:rPr>
              <w:tab/>
              <w:t>855</w:t>
            </w:r>
          </w:p>
        </w:tc>
      </w:tr>
      <w:tr w:rsidR="00315A42" w:rsidRPr="008640AD" w14:paraId="2FBA2DCB" w14:textId="77777777" w:rsidTr="00E55DAB">
        <w:trPr>
          <w:cantSplit/>
          <w:jc w:val="center"/>
          <w:hidden/>
        </w:trPr>
        <w:tc>
          <w:tcPr>
            <w:tcW w:w="4320" w:type="dxa"/>
            <w:shd w:val="clear" w:color="auto" w:fill="E1E1E1"/>
            <w:noWrap/>
            <w:vAlign w:val="bottom"/>
          </w:tcPr>
          <w:p w14:paraId="726C77DD" w14:textId="77777777" w:rsidR="00315A42" w:rsidRPr="008640AD" w:rsidRDefault="00315A42" w:rsidP="00E55DAB">
            <w:pPr>
              <w:tabs>
                <w:tab w:val="right" w:leader="dot" w:pos="2592"/>
              </w:tabs>
              <w:ind w:left="72"/>
              <w:rPr>
                <w:rFonts w:cs="Arial"/>
                <w:sz w:val="18"/>
              </w:rPr>
            </w:pPr>
            <w:r w:rsidRPr="008640AD">
              <w:rPr>
                <w:rStyle w:val="EDGARxbrlTagCode"/>
                <w:rFonts w:eastAsiaTheme="majorEastAsia"/>
                <w:sz w:val="18"/>
              </w:rPr>
              <w:t>[«3EHTWX77|Dim=FinancingReceivableRecordedInvestmentByClassOfFinancingReceivableAxis~SalesFinanceContracts1Member|#=306»</w:t>
            </w:r>
            <w:r w:rsidRPr="008640AD">
              <w:rPr>
                <w:rFonts w:cs="Arial"/>
                <w:sz w:val="18"/>
              </w:rPr>
              <w:t>Sales Finance Contracts</w:t>
            </w:r>
            <w:r w:rsidRPr="008640AD">
              <w:rPr>
                <w:rStyle w:val="EDGARxbrlTagCode"/>
                <w:rFonts w:eastAsiaTheme="majorEastAsia"/>
                <w:sz w:val="18"/>
              </w:rPr>
              <w:t>«3EHTWX77»]</w:t>
            </w:r>
          </w:p>
        </w:tc>
        <w:tc>
          <w:tcPr>
            <w:tcW w:w="1440" w:type="dxa"/>
            <w:shd w:val="clear" w:color="auto" w:fill="E1E1E1"/>
            <w:noWrap/>
            <w:vAlign w:val="bottom"/>
          </w:tcPr>
          <w:p w14:paraId="463F3EBD" w14:textId="77777777" w:rsidR="00315A42" w:rsidRPr="008640AD" w:rsidRDefault="00315A42" w:rsidP="00E55DAB">
            <w:pPr>
              <w:tabs>
                <w:tab w:val="right" w:pos="500"/>
              </w:tabs>
              <w:jc w:val="right"/>
              <w:rPr>
                <w:sz w:val="18"/>
                <w:u w:val="single"/>
              </w:rPr>
            </w:pPr>
            <w:r>
              <w:rPr>
                <w:sz w:val="18"/>
                <w:u w:val="single"/>
              </w:rPr>
              <w:tab/>
              <w:t>37</w:t>
            </w:r>
          </w:p>
        </w:tc>
        <w:tc>
          <w:tcPr>
            <w:tcW w:w="1440" w:type="dxa"/>
            <w:shd w:val="clear" w:color="auto" w:fill="E1E1E1"/>
            <w:noWrap/>
            <w:vAlign w:val="bottom"/>
          </w:tcPr>
          <w:p w14:paraId="0356B068" w14:textId="77777777" w:rsidR="00315A42" w:rsidRPr="008640AD" w:rsidRDefault="00315A42" w:rsidP="00E55DAB">
            <w:pPr>
              <w:tabs>
                <w:tab w:val="left" w:pos="140"/>
                <w:tab w:val="right" w:pos="1160"/>
              </w:tabs>
              <w:jc w:val="right"/>
              <w:rPr>
                <w:sz w:val="18"/>
                <w:u w:val="single"/>
              </w:rPr>
            </w:pPr>
            <w:r>
              <w:rPr>
                <w:sz w:val="18"/>
                <w:u w:val="single"/>
              </w:rPr>
              <w:tab/>
            </w:r>
            <w:r>
              <w:rPr>
                <w:sz w:val="18"/>
                <w:u w:val="single"/>
              </w:rPr>
              <w:tab/>
              <w:t>54,281</w:t>
            </w:r>
          </w:p>
        </w:tc>
      </w:tr>
      <w:tr w:rsidR="00315A42" w:rsidRPr="008640AD" w14:paraId="0785E421" w14:textId="77777777" w:rsidTr="00E55DAB">
        <w:trPr>
          <w:cantSplit/>
          <w:jc w:val="center"/>
        </w:trPr>
        <w:tc>
          <w:tcPr>
            <w:tcW w:w="4320" w:type="dxa"/>
            <w:shd w:val="clear" w:color="auto" w:fill="auto"/>
            <w:noWrap/>
            <w:vAlign w:val="bottom"/>
          </w:tcPr>
          <w:p w14:paraId="147B9E70" w14:textId="77777777" w:rsidR="00315A42" w:rsidRPr="008640AD" w:rsidRDefault="00315A42" w:rsidP="00E55DAB">
            <w:pPr>
              <w:tabs>
                <w:tab w:val="left" w:pos="260"/>
                <w:tab w:val="right" w:leader="dot" w:pos="2592"/>
              </w:tabs>
              <w:ind w:left="72"/>
              <w:rPr>
                <w:rFonts w:cs="Arial"/>
                <w:sz w:val="18"/>
              </w:rPr>
            </w:pPr>
            <w:r w:rsidRPr="008640AD">
              <w:rPr>
                <w:rFonts w:cs="Arial"/>
                <w:sz w:val="18"/>
              </w:rPr>
              <w:tab/>
              <w:t xml:space="preserve">Total </w:t>
            </w:r>
          </w:p>
        </w:tc>
        <w:tc>
          <w:tcPr>
            <w:tcW w:w="1440" w:type="dxa"/>
            <w:shd w:val="clear" w:color="auto" w:fill="auto"/>
            <w:noWrap/>
            <w:vAlign w:val="bottom"/>
          </w:tcPr>
          <w:p w14:paraId="6579F26C" w14:textId="77777777" w:rsidR="00315A42" w:rsidRPr="008640AD" w:rsidRDefault="00315A42" w:rsidP="00E55DAB">
            <w:pPr>
              <w:tabs>
                <w:tab w:val="right" w:pos="500"/>
              </w:tabs>
              <w:jc w:val="right"/>
              <w:rPr>
                <w:sz w:val="18"/>
                <w:u w:val="single"/>
              </w:rPr>
            </w:pPr>
            <w:r>
              <w:rPr>
                <w:sz w:val="18"/>
                <w:u w:val="single"/>
              </w:rPr>
              <w:tab/>
              <w:t>807</w:t>
            </w:r>
          </w:p>
        </w:tc>
        <w:tc>
          <w:tcPr>
            <w:tcW w:w="1440" w:type="dxa"/>
            <w:shd w:val="clear" w:color="auto" w:fill="auto"/>
            <w:noWrap/>
            <w:vAlign w:val="bottom"/>
          </w:tcPr>
          <w:p w14:paraId="1255FADE" w14:textId="77777777" w:rsidR="00315A42" w:rsidRPr="008640AD" w:rsidRDefault="00315A42" w:rsidP="00E55DAB">
            <w:pPr>
              <w:tabs>
                <w:tab w:val="left" w:pos="140"/>
                <w:tab w:val="right" w:pos="1160"/>
              </w:tabs>
              <w:jc w:val="right"/>
              <w:rPr>
                <w:sz w:val="18"/>
                <w:u w:val="single"/>
              </w:rPr>
            </w:pPr>
            <w:r>
              <w:rPr>
                <w:sz w:val="18"/>
                <w:u w:val="single"/>
              </w:rPr>
              <w:tab/>
              <w:t>$</w:t>
            </w:r>
            <w:r>
              <w:rPr>
                <w:sz w:val="18"/>
                <w:u w:val="single"/>
              </w:rPr>
              <w:tab/>
              <w:t>1,205,355</w:t>
            </w:r>
          </w:p>
        </w:tc>
      </w:tr>
    </w:tbl>
    <w:p w14:paraId="368D726C" w14:textId="77777777" w:rsidR="00315A42" w:rsidRDefault="00315A42" w:rsidP="00315A42">
      <w:pPr>
        <w:keepNext/>
        <w:keepLines/>
        <w:widowControl w:val="0"/>
        <w:suppressLineNumbers/>
        <w:suppressAutoHyphens/>
        <w:rPr>
          <w:rStyle w:val="EDGARxbrlTagCode"/>
          <w:rFonts w:eastAsiaTheme="majorEastAsia"/>
        </w:rPr>
      </w:pPr>
      <w:r>
        <w:rPr>
          <w:rStyle w:val="EDGARxbrlTagCode"/>
          <w:rFonts w:eastAsiaTheme="majorEastAsia"/>
        </w:rPr>
        <w:t>«SDWGY8M7»]</w:t>
      </w:r>
    </w:p>
    <w:p w14:paraId="6B6B680E" w14:textId="77777777" w:rsidR="00315A42" w:rsidRDefault="00315A42" w:rsidP="00315A42"/>
    <w:p w14:paraId="1283E497" w14:textId="77777777" w:rsidR="00315A42" w:rsidRDefault="00315A42">
      <w:pPr>
        <w:spacing w:before="0" w:after="0" w:line="240" w:lineRule="auto"/>
        <w:jc w:val="left"/>
      </w:pPr>
      <w:r>
        <w:br w:type="page"/>
      </w:r>
    </w:p>
    <w:p w14:paraId="68E51FF0" w14:textId="77777777" w:rsidR="00315A42" w:rsidRDefault="00315A42" w:rsidP="00315A42">
      <w:pPr>
        <w:pStyle w:val="Heading1"/>
      </w:pPr>
      <w:bookmarkStart w:id="30" w:name="_Toc17896617"/>
      <w:r>
        <w:t>Amortized Cost and Fair Value of Debt Securities</w:t>
      </w:r>
      <w:bookmarkEnd w:id="30"/>
    </w:p>
    <w:p w14:paraId="39072509" w14:textId="77777777" w:rsidR="00315A42" w:rsidRDefault="00315A42" w:rsidP="00315A42">
      <w:pPr>
        <w:keepNext/>
        <w:keepLines/>
        <w:widowControl w:val="0"/>
        <w:suppressLineNumbers/>
        <w:suppressAutoHyphens/>
        <w:rPr>
          <w:rStyle w:val="EDGARxbrlTagCode"/>
          <w:rFonts w:eastAsiaTheme="majorEastAsia"/>
        </w:rPr>
      </w:pPr>
      <w:r>
        <w:rPr>
          <w:rStyle w:val="EDGARxbrlTagCode"/>
          <w:rFonts w:eastAsiaTheme="majorEastAsia"/>
        </w:rPr>
        <w:t>[«SFWCJCJM|Level=3|Tag=ScheduleOfAmortizedCostAndEstimatedFairValuesOfDebtSecurities|Label=Schedule of amortized cost and estimated fair values of debt securities|#=309»</w:t>
      </w:r>
    </w:p>
    <w:p w14:paraId="6224A4DB" w14:textId="77777777" w:rsidR="00315A42" w:rsidRPr="0091524D" w:rsidRDefault="00315A42" w:rsidP="00315A42"/>
    <w:tbl>
      <w:tblPr>
        <w:tblW w:w="0" w:type="auto"/>
        <w:jc w:val="center"/>
        <w:tblCellMar>
          <w:left w:w="40" w:type="dxa"/>
          <w:right w:w="40" w:type="dxa"/>
        </w:tblCellMar>
        <w:tblLook w:val="0000" w:firstRow="0" w:lastRow="0" w:firstColumn="0" w:lastColumn="0" w:noHBand="0" w:noVBand="0"/>
      </w:tblPr>
      <w:tblGrid>
        <w:gridCol w:w="5392"/>
        <w:gridCol w:w="1352"/>
        <w:gridCol w:w="1352"/>
        <w:gridCol w:w="1352"/>
        <w:gridCol w:w="1352"/>
      </w:tblGrid>
      <w:tr w:rsidR="00315A42" w:rsidRPr="00BC2B4E" w14:paraId="68195086" w14:textId="77777777" w:rsidTr="00E55DAB">
        <w:trPr>
          <w:cantSplit/>
          <w:jc w:val="center"/>
        </w:trPr>
        <w:tc>
          <w:tcPr>
            <w:tcW w:w="5760" w:type="dxa"/>
            <w:shd w:val="clear" w:color="auto" w:fill="auto"/>
            <w:noWrap/>
            <w:vAlign w:val="bottom"/>
          </w:tcPr>
          <w:p w14:paraId="32D5568D" w14:textId="77777777" w:rsidR="00315A42" w:rsidRPr="00BC2B4E" w:rsidRDefault="00315A42" w:rsidP="00E55DAB">
            <w:pPr>
              <w:rPr>
                <w:sz w:val="18"/>
                <w:szCs w:val="18"/>
              </w:rPr>
            </w:pPr>
          </w:p>
        </w:tc>
        <w:tc>
          <w:tcPr>
            <w:tcW w:w="1440" w:type="dxa"/>
            <w:gridSpan w:val="2"/>
            <w:shd w:val="clear" w:color="auto" w:fill="auto"/>
            <w:noWrap/>
            <w:vAlign w:val="bottom"/>
          </w:tcPr>
          <w:p w14:paraId="3D6635C4" w14:textId="77777777" w:rsidR="00315A42" w:rsidRPr="00BC2B4E" w:rsidRDefault="00315A42" w:rsidP="00BC2B4E">
            <w:pPr>
              <w:jc w:val="center"/>
              <w:rPr>
                <w:sz w:val="18"/>
                <w:szCs w:val="18"/>
              </w:rPr>
            </w:pPr>
            <w:r w:rsidRPr="00BC2B4E">
              <w:rPr>
                <w:sz w:val="18"/>
                <w:szCs w:val="18"/>
              </w:rPr>
              <w:t>As of</w:t>
            </w:r>
          </w:p>
          <w:p w14:paraId="1529722D" w14:textId="77777777" w:rsidR="00315A42" w:rsidRPr="00BC2B4E" w:rsidRDefault="00315A42" w:rsidP="00E55DAB">
            <w:pPr>
              <w:jc w:val="center"/>
              <w:rPr>
                <w:sz w:val="18"/>
                <w:szCs w:val="18"/>
                <w:u w:val="single"/>
              </w:rPr>
            </w:pPr>
            <w:r w:rsidRPr="00BC2B4E">
              <w:rPr>
                <w:sz w:val="18"/>
                <w:szCs w:val="18"/>
                <w:u w:val="single"/>
              </w:rPr>
              <w:t>March 31, 2017</w:t>
            </w:r>
          </w:p>
        </w:tc>
        <w:tc>
          <w:tcPr>
            <w:tcW w:w="1440" w:type="dxa"/>
            <w:gridSpan w:val="2"/>
            <w:shd w:val="clear" w:color="auto" w:fill="auto"/>
            <w:noWrap/>
            <w:vAlign w:val="bottom"/>
          </w:tcPr>
          <w:p w14:paraId="720DF73F" w14:textId="77777777" w:rsidR="00315A42" w:rsidRPr="00BC2B4E" w:rsidRDefault="00315A42" w:rsidP="00BC2B4E">
            <w:pPr>
              <w:jc w:val="center"/>
              <w:rPr>
                <w:sz w:val="18"/>
                <w:szCs w:val="18"/>
              </w:rPr>
            </w:pPr>
            <w:r w:rsidRPr="00BC2B4E">
              <w:rPr>
                <w:sz w:val="18"/>
                <w:szCs w:val="18"/>
              </w:rPr>
              <w:t>As of</w:t>
            </w:r>
          </w:p>
          <w:p w14:paraId="1CD30FFE" w14:textId="77777777" w:rsidR="00315A42" w:rsidRPr="00BC2B4E" w:rsidRDefault="00315A42" w:rsidP="00E55DAB">
            <w:pPr>
              <w:jc w:val="center"/>
              <w:rPr>
                <w:sz w:val="18"/>
                <w:szCs w:val="18"/>
                <w:u w:val="single"/>
              </w:rPr>
            </w:pPr>
            <w:r w:rsidRPr="00BC2B4E">
              <w:rPr>
                <w:sz w:val="18"/>
                <w:szCs w:val="18"/>
                <w:u w:val="single"/>
              </w:rPr>
              <w:t>December 31, 2016</w:t>
            </w:r>
          </w:p>
        </w:tc>
      </w:tr>
      <w:tr w:rsidR="00315A42" w:rsidRPr="00BC2B4E" w14:paraId="220FA5C1" w14:textId="77777777" w:rsidTr="00E55DAB">
        <w:trPr>
          <w:cantSplit/>
          <w:jc w:val="center"/>
        </w:trPr>
        <w:tc>
          <w:tcPr>
            <w:tcW w:w="5040" w:type="dxa"/>
            <w:shd w:val="clear" w:color="auto" w:fill="auto"/>
            <w:noWrap/>
            <w:vAlign w:val="bottom"/>
          </w:tcPr>
          <w:p w14:paraId="2E3308EF" w14:textId="77777777" w:rsidR="00315A42" w:rsidRPr="00BC2B4E" w:rsidRDefault="00315A42" w:rsidP="00BC2B4E">
            <w:pPr>
              <w:spacing w:before="0" w:after="0"/>
              <w:rPr>
                <w:sz w:val="18"/>
                <w:szCs w:val="18"/>
              </w:rPr>
            </w:pPr>
          </w:p>
        </w:tc>
        <w:tc>
          <w:tcPr>
            <w:tcW w:w="1440" w:type="dxa"/>
            <w:shd w:val="clear" w:color="auto" w:fill="auto"/>
            <w:noWrap/>
            <w:vAlign w:val="bottom"/>
          </w:tcPr>
          <w:p w14:paraId="76EA9402" w14:textId="77777777" w:rsidR="00315A42" w:rsidRPr="00BC2B4E" w:rsidRDefault="00315A42" w:rsidP="00BC2B4E">
            <w:pPr>
              <w:spacing w:before="0" w:after="0"/>
              <w:jc w:val="center"/>
              <w:rPr>
                <w:sz w:val="18"/>
                <w:szCs w:val="18"/>
              </w:rPr>
            </w:pPr>
            <w:r w:rsidRPr="00BC2B4E">
              <w:rPr>
                <w:sz w:val="18"/>
                <w:szCs w:val="18"/>
              </w:rPr>
              <w:t>Amortized</w:t>
            </w:r>
          </w:p>
          <w:p w14:paraId="203D131B" w14:textId="77777777" w:rsidR="00315A42" w:rsidRPr="00BC2B4E" w:rsidRDefault="00315A42" w:rsidP="00BC2B4E">
            <w:pPr>
              <w:spacing w:before="0" w:after="0"/>
              <w:jc w:val="center"/>
              <w:rPr>
                <w:sz w:val="18"/>
                <w:szCs w:val="18"/>
                <w:u w:val="single"/>
              </w:rPr>
            </w:pPr>
            <w:r w:rsidRPr="00BC2B4E">
              <w:rPr>
                <w:sz w:val="18"/>
                <w:szCs w:val="18"/>
                <w:u w:val="single"/>
              </w:rPr>
              <w:t>Cost</w:t>
            </w:r>
          </w:p>
        </w:tc>
        <w:tc>
          <w:tcPr>
            <w:tcW w:w="1440" w:type="dxa"/>
            <w:shd w:val="clear" w:color="auto" w:fill="auto"/>
            <w:noWrap/>
            <w:vAlign w:val="bottom"/>
          </w:tcPr>
          <w:p w14:paraId="6212A861" w14:textId="77777777" w:rsidR="00315A42" w:rsidRPr="00BC2B4E" w:rsidRDefault="00315A42" w:rsidP="00BC2B4E">
            <w:pPr>
              <w:spacing w:before="0" w:after="0"/>
              <w:jc w:val="center"/>
              <w:rPr>
                <w:sz w:val="18"/>
                <w:szCs w:val="18"/>
              </w:rPr>
            </w:pPr>
            <w:r w:rsidRPr="00BC2B4E">
              <w:rPr>
                <w:sz w:val="18"/>
                <w:szCs w:val="18"/>
              </w:rPr>
              <w:t>Estimated</w:t>
            </w:r>
          </w:p>
          <w:p w14:paraId="00D28C93" w14:textId="77777777" w:rsidR="00315A42" w:rsidRPr="00BC2B4E" w:rsidRDefault="00315A42" w:rsidP="00BC2B4E">
            <w:pPr>
              <w:spacing w:before="0" w:after="0"/>
              <w:jc w:val="center"/>
              <w:rPr>
                <w:sz w:val="18"/>
                <w:szCs w:val="18"/>
              </w:rPr>
            </w:pPr>
            <w:r w:rsidRPr="00BC2B4E">
              <w:rPr>
                <w:sz w:val="18"/>
                <w:szCs w:val="18"/>
              </w:rPr>
              <w:t>Fair</w:t>
            </w:r>
          </w:p>
          <w:p w14:paraId="28679621" w14:textId="77777777" w:rsidR="00315A42" w:rsidRPr="00BC2B4E" w:rsidRDefault="00315A42" w:rsidP="00BC2B4E">
            <w:pPr>
              <w:spacing w:before="0" w:after="0"/>
              <w:jc w:val="center"/>
              <w:rPr>
                <w:sz w:val="18"/>
                <w:szCs w:val="18"/>
                <w:u w:val="single"/>
              </w:rPr>
            </w:pPr>
            <w:r w:rsidRPr="00BC2B4E">
              <w:rPr>
                <w:sz w:val="18"/>
                <w:szCs w:val="18"/>
                <w:u w:val="single"/>
              </w:rPr>
              <w:t>Value</w:t>
            </w:r>
          </w:p>
        </w:tc>
        <w:tc>
          <w:tcPr>
            <w:tcW w:w="1440" w:type="dxa"/>
            <w:shd w:val="clear" w:color="auto" w:fill="auto"/>
            <w:noWrap/>
            <w:vAlign w:val="bottom"/>
          </w:tcPr>
          <w:p w14:paraId="28F748B5" w14:textId="77777777" w:rsidR="00315A42" w:rsidRPr="00BC2B4E" w:rsidRDefault="00315A42" w:rsidP="00BC2B4E">
            <w:pPr>
              <w:spacing w:before="0" w:after="0"/>
              <w:jc w:val="center"/>
              <w:rPr>
                <w:sz w:val="18"/>
                <w:szCs w:val="18"/>
              </w:rPr>
            </w:pPr>
            <w:r w:rsidRPr="00BC2B4E">
              <w:rPr>
                <w:sz w:val="18"/>
                <w:szCs w:val="18"/>
              </w:rPr>
              <w:t>Amortized</w:t>
            </w:r>
          </w:p>
          <w:p w14:paraId="31AD0921" w14:textId="77777777" w:rsidR="00315A42" w:rsidRPr="00BC2B4E" w:rsidRDefault="00315A42" w:rsidP="00BC2B4E">
            <w:pPr>
              <w:spacing w:before="0" w:after="0"/>
              <w:jc w:val="center"/>
              <w:rPr>
                <w:sz w:val="18"/>
                <w:szCs w:val="18"/>
                <w:u w:val="single"/>
              </w:rPr>
            </w:pPr>
            <w:r w:rsidRPr="00BC2B4E">
              <w:rPr>
                <w:sz w:val="18"/>
                <w:szCs w:val="18"/>
                <w:u w:val="single"/>
              </w:rPr>
              <w:t>Cost</w:t>
            </w:r>
          </w:p>
        </w:tc>
        <w:tc>
          <w:tcPr>
            <w:tcW w:w="1440" w:type="dxa"/>
            <w:shd w:val="clear" w:color="auto" w:fill="auto"/>
            <w:noWrap/>
            <w:vAlign w:val="bottom"/>
          </w:tcPr>
          <w:p w14:paraId="5644101D" w14:textId="77777777" w:rsidR="00315A42" w:rsidRPr="00BC2B4E" w:rsidRDefault="00315A42" w:rsidP="00BC2B4E">
            <w:pPr>
              <w:spacing w:before="0" w:after="0"/>
              <w:jc w:val="center"/>
              <w:rPr>
                <w:sz w:val="18"/>
                <w:szCs w:val="18"/>
              </w:rPr>
            </w:pPr>
            <w:r w:rsidRPr="00BC2B4E">
              <w:rPr>
                <w:sz w:val="18"/>
                <w:szCs w:val="18"/>
              </w:rPr>
              <w:t>Estimated</w:t>
            </w:r>
          </w:p>
          <w:p w14:paraId="0C2B17EB" w14:textId="77777777" w:rsidR="00315A42" w:rsidRPr="00BC2B4E" w:rsidRDefault="00315A42" w:rsidP="00BC2B4E">
            <w:pPr>
              <w:spacing w:before="0" w:after="0"/>
              <w:jc w:val="center"/>
              <w:rPr>
                <w:sz w:val="18"/>
                <w:szCs w:val="18"/>
              </w:rPr>
            </w:pPr>
            <w:r w:rsidRPr="00BC2B4E">
              <w:rPr>
                <w:sz w:val="18"/>
                <w:szCs w:val="18"/>
              </w:rPr>
              <w:t>Fair</w:t>
            </w:r>
          </w:p>
          <w:p w14:paraId="6C415967" w14:textId="77777777" w:rsidR="00315A42" w:rsidRPr="00BC2B4E" w:rsidRDefault="00315A42" w:rsidP="00BC2B4E">
            <w:pPr>
              <w:spacing w:before="0" w:after="0"/>
              <w:jc w:val="center"/>
              <w:rPr>
                <w:sz w:val="18"/>
                <w:szCs w:val="18"/>
                <w:u w:val="single"/>
              </w:rPr>
            </w:pPr>
            <w:r w:rsidRPr="00BC2B4E">
              <w:rPr>
                <w:sz w:val="18"/>
                <w:szCs w:val="18"/>
                <w:u w:val="single"/>
              </w:rPr>
              <w:t>Value</w:t>
            </w:r>
          </w:p>
        </w:tc>
      </w:tr>
      <w:tr w:rsidR="00315A42" w:rsidRPr="008640AD" w14:paraId="5CBA6F1E" w14:textId="77777777" w:rsidTr="00E55DAB">
        <w:trPr>
          <w:cantSplit/>
          <w:jc w:val="center"/>
          <w:hidden/>
        </w:trPr>
        <w:tc>
          <w:tcPr>
            <w:tcW w:w="5040" w:type="dxa"/>
            <w:shd w:val="clear" w:color="auto" w:fill="auto"/>
            <w:noWrap/>
            <w:vAlign w:val="bottom"/>
          </w:tcPr>
          <w:p w14:paraId="4D568ECA" w14:textId="77777777" w:rsidR="00315A42" w:rsidRPr="008640AD" w:rsidRDefault="00315A42" w:rsidP="00E55DAB">
            <w:pPr>
              <w:rPr>
                <w:rStyle w:val="EDGARxbrlTagCode"/>
                <w:rFonts w:eastAsiaTheme="majorEastAsia"/>
                <w:sz w:val="18"/>
              </w:rPr>
            </w:pPr>
            <w:r w:rsidRPr="008640AD">
              <w:rPr>
                <w:rStyle w:val="EDGARxbrlTagCode"/>
                <w:rFonts w:eastAsiaTheme="majorEastAsia"/>
                <w:sz w:val="18"/>
              </w:rPr>
              <w:t>[«SFWCJA4X|Tbl=1|#=310»«SFWCJA4X»]</w:t>
            </w:r>
          </w:p>
        </w:tc>
        <w:tc>
          <w:tcPr>
            <w:tcW w:w="1440" w:type="dxa"/>
            <w:shd w:val="clear" w:color="auto" w:fill="auto"/>
            <w:noWrap/>
            <w:vAlign w:val="bottom"/>
          </w:tcPr>
          <w:p w14:paraId="0CB0C5A2" w14:textId="77777777" w:rsidR="00315A42" w:rsidRPr="008640AD" w:rsidRDefault="00315A42" w:rsidP="00E55DAB">
            <w:pPr>
              <w:pStyle w:val="Heading2"/>
              <w:spacing w:before="0"/>
              <w:jc w:val="center"/>
              <w:rPr>
                <w:rStyle w:val="EDGARxbrlTagCode"/>
                <w:b w:val="0"/>
                <w:i/>
                <w:sz w:val="18"/>
              </w:rPr>
            </w:pPr>
            <w:r w:rsidRPr="008640AD">
              <w:rPr>
                <w:rStyle w:val="EDGARxbrlTagCode"/>
                <w:sz w:val="18"/>
              </w:rPr>
              <w:t>[«SFWCJAUZ|Time=e|#=311»«SFWCJAUZ»]</w:t>
            </w:r>
          </w:p>
        </w:tc>
        <w:tc>
          <w:tcPr>
            <w:tcW w:w="1440" w:type="dxa"/>
            <w:shd w:val="clear" w:color="auto" w:fill="auto"/>
            <w:noWrap/>
            <w:vAlign w:val="bottom"/>
          </w:tcPr>
          <w:p w14:paraId="749AA10E" w14:textId="77777777" w:rsidR="00315A42" w:rsidRPr="008640AD" w:rsidRDefault="00315A42" w:rsidP="00E55DAB">
            <w:pPr>
              <w:pStyle w:val="Heading2"/>
              <w:spacing w:before="0"/>
              <w:jc w:val="center"/>
              <w:rPr>
                <w:rStyle w:val="EDGARxbrlTagCode"/>
                <w:b w:val="0"/>
                <w:i/>
                <w:sz w:val="18"/>
              </w:rPr>
            </w:pPr>
            <w:r w:rsidRPr="008640AD">
              <w:rPr>
                <w:rStyle w:val="EDGARxbrlTagCode"/>
                <w:sz w:val="18"/>
              </w:rPr>
              <w:t>[«SDWGJAH3|Time=e|#=312»«SDWGJAH3»]</w:t>
            </w:r>
          </w:p>
        </w:tc>
        <w:tc>
          <w:tcPr>
            <w:tcW w:w="1440" w:type="dxa"/>
            <w:shd w:val="clear" w:color="auto" w:fill="auto"/>
            <w:noWrap/>
            <w:vAlign w:val="bottom"/>
          </w:tcPr>
          <w:p w14:paraId="6B2181AE" w14:textId="77777777" w:rsidR="00315A42" w:rsidRPr="008640AD" w:rsidRDefault="00315A42" w:rsidP="00E55DAB">
            <w:pPr>
              <w:pStyle w:val="Heading2"/>
              <w:spacing w:before="0"/>
              <w:jc w:val="center"/>
              <w:rPr>
                <w:rStyle w:val="EDGARxbrlTagCode"/>
                <w:b w:val="0"/>
                <w:i/>
                <w:sz w:val="18"/>
              </w:rPr>
            </w:pPr>
            <w:r w:rsidRPr="008640AD">
              <w:rPr>
                <w:rStyle w:val="EDGARxbrlTagCode"/>
                <w:sz w:val="18"/>
              </w:rPr>
              <w:t>[«SDWGJ9C4|Time=sf|#=313»«SDWGJ9C4»]</w:t>
            </w:r>
          </w:p>
        </w:tc>
        <w:tc>
          <w:tcPr>
            <w:tcW w:w="1440" w:type="dxa"/>
            <w:shd w:val="clear" w:color="auto" w:fill="auto"/>
            <w:noWrap/>
            <w:vAlign w:val="bottom"/>
          </w:tcPr>
          <w:p w14:paraId="7F78EA1E" w14:textId="77777777" w:rsidR="00315A42" w:rsidRPr="008640AD" w:rsidRDefault="00315A42" w:rsidP="00E55DAB">
            <w:pPr>
              <w:pStyle w:val="Heading2"/>
              <w:spacing w:before="0"/>
              <w:jc w:val="center"/>
              <w:rPr>
                <w:rStyle w:val="EDGARxbrlTagCode"/>
                <w:b w:val="0"/>
                <w:i/>
                <w:sz w:val="18"/>
              </w:rPr>
            </w:pPr>
            <w:r w:rsidRPr="008640AD">
              <w:rPr>
                <w:rStyle w:val="EDGARxbrlTagCode"/>
                <w:sz w:val="18"/>
              </w:rPr>
              <w:t>[«SFWGJ903|Time=sf|#=314»«SFWGJ903»]</w:t>
            </w:r>
          </w:p>
        </w:tc>
      </w:tr>
      <w:tr w:rsidR="00315A42" w:rsidRPr="008640AD" w14:paraId="78FB8206" w14:textId="77777777" w:rsidTr="00E55DAB">
        <w:trPr>
          <w:cantSplit/>
          <w:jc w:val="center"/>
        </w:trPr>
        <w:tc>
          <w:tcPr>
            <w:tcW w:w="5040" w:type="dxa"/>
            <w:shd w:val="clear" w:color="auto" w:fill="E1E1E1"/>
            <w:noWrap/>
            <w:vAlign w:val="bottom"/>
          </w:tcPr>
          <w:p w14:paraId="7745B33A" w14:textId="77777777" w:rsidR="00315A42" w:rsidRPr="008640AD" w:rsidRDefault="00315A42" w:rsidP="00E55DAB">
            <w:pPr>
              <w:tabs>
                <w:tab w:val="left" w:pos="252"/>
                <w:tab w:val="left" w:pos="522"/>
                <w:tab w:val="right" w:leader="dot" w:pos="2502"/>
              </w:tabs>
              <w:rPr>
                <w:sz w:val="18"/>
              </w:rPr>
            </w:pPr>
            <w:r w:rsidRPr="008640AD">
              <w:rPr>
                <w:sz w:val="18"/>
              </w:rPr>
              <w:t>Available-for-Sale:</w:t>
            </w:r>
          </w:p>
        </w:tc>
        <w:tc>
          <w:tcPr>
            <w:tcW w:w="1440" w:type="dxa"/>
            <w:shd w:val="clear" w:color="auto" w:fill="E1E1E1"/>
            <w:noWrap/>
            <w:vAlign w:val="bottom"/>
          </w:tcPr>
          <w:p w14:paraId="47F9B666" w14:textId="77777777" w:rsidR="00315A42" w:rsidRPr="008640AD" w:rsidRDefault="00315A42" w:rsidP="00E55DAB">
            <w:pPr>
              <w:jc w:val="right"/>
              <w:rPr>
                <w:sz w:val="18"/>
              </w:rPr>
            </w:pPr>
          </w:p>
        </w:tc>
        <w:tc>
          <w:tcPr>
            <w:tcW w:w="1440" w:type="dxa"/>
            <w:shd w:val="clear" w:color="auto" w:fill="E1E1E1"/>
            <w:noWrap/>
            <w:vAlign w:val="bottom"/>
          </w:tcPr>
          <w:p w14:paraId="51D74A7C" w14:textId="77777777" w:rsidR="00315A42" w:rsidRPr="008640AD" w:rsidRDefault="00315A42" w:rsidP="00E55DAB">
            <w:pPr>
              <w:jc w:val="right"/>
              <w:rPr>
                <w:sz w:val="18"/>
              </w:rPr>
            </w:pPr>
          </w:p>
        </w:tc>
        <w:tc>
          <w:tcPr>
            <w:tcW w:w="1440" w:type="dxa"/>
            <w:shd w:val="clear" w:color="auto" w:fill="E1E1E1"/>
            <w:noWrap/>
            <w:vAlign w:val="bottom"/>
          </w:tcPr>
          <w:p w14:paraId="4B51524F" w14:textId="77777777" w:rsidR="00315A42" w:rsidRPr="008640AD" w:rsidRDefault="00315A42" w:rsidP="00E55DAB">
            <w:pPr>
              <w:jc w:val="right"/>
              <w:rPr>
                <w:sz w:val="18"/>
              </w:rPr>
            </w:pPr>
          </w:p>
        </w:tc>
        <w:tc>
          <w:tcPr>
            <w:tcW w:w="1440" w:type="dxa"/>
            <w:shd w:val="clear" w:color="auto" w:fill="E1E1E1"/>
            <w:noWrap/>
            <w:vAlign w:val="bottom"/>
          </w:tcPr>
          <w:p w14:paraId="09CF83AF" w14:textId="77777777" w:rsidR="00315A42" w:rsidRPr="008640AD" w:rsidRDefault="00315A42" w:rsidP="00E55DAB">
            <w:pPr>
              <w:jc w:val="right"/>
              <w:rPr>
                <w:sz w:val="18"/>
              </w:rPr>
            </w:pPr>
          </w:p>
        </w:tc>
      </w:tr>
      <w:tr w:rsidR="00315A42" w:rsidRPr="008640AD" w14:paraId="59DF10B6" w14:textId="77777777" w:rsidTr="00E55DAB">
        <w:trPr>
          <w:cantSplit/>
          <w:jc w:val="center"/>
          <w:hidden/>
        </w:trPr>
        <w:tc>
          <w:tcPr>
            <w:tcW w:w="5040" w:type="dxa"/>
            <w:shd w:val="clear" w:color="auto" w:fill="auto"/>
            <w:noWrap/>
            <w:vAlign w:val="bottom"/>
          </w:tcPr>
          <w:p w14:paraId="63B81BE2" w14:textId="77777777" w:rsidR="00315A42" w:rsidRPr="008640AD" w:rsidRDefault="00315A42" w:rsidP="00E55DAB">
            <w:pPr>
              <w:tabs>
                <w:tab w:val="left" w:pos="252"/>
                <w:tab w:val="left" w:pos="522"/>
                <w:tab w:val="right" w:leader="dot" w:pos="2502"/>
              </w:tabs>
              <w:rPr>
                <w:sz w:val="18"/>
              </w:rPr>
            </w:pPr>
            <w:r w:rsidRPr="008640AD">
              <w:rPr>
                <w:rStyle w:val="EDGARxbrlTagCode"/>
                <w:rFonts w:eastAsiaTheme="majorEastAsia"/>
                <w:sz w:val="18"/>
              </w:rPr>
              <w:t>[«3GHTWVFW|Dim=MajorTypesOfDebtAndEquitySecuritiesAxis~USStatesAndPoliticalSubdivisionsMember|#=315»</w:t>
            </w:r>
            <w:r w:rsidRPr="008640AD">
              <w:rPr>
                <w:sz w:val="18"/>
              </w:rPr>
              <w:tab/>
              <w:t>Obligations of states and political subdivisions</w:t>
            </w:r>
            <w:r w:rsidRPr="008640AD">
              <w:rPr>
                <w:rStyle w:val="EDGARxbrlTagCode"/>
                <w:rFonts w:eastAsiaTheme="majorEastAsia"/>
                <w:sz w:val="18"/>
              </w:rPr>
              <w:t>«3GHTWVFW»]</w:t>
            </w:r>
          </w:p>
        </w:tc>
        <w:tc>
          <w:tcPr>
            <w:tcW w:w="1440" w:type="dxa"/>
            <w:shd w:val="clear" w:color="auto" w:fill="auto"/>
            <w:noWrap/>
            <w:vAlign w:val="bottom"/>
          </w:tcPr>
          <w:p w14:paraId="2912A91C" w14:textId="77777777" w:rsidR="00315A42" w:rsidRPr="008640AD" w:rsidRDefault="00315A42" w:rsidP="00E55DAB">
            <w:pPr>
              <w:jc w:val="right"/>
              <w:rPr>
                <w:sz w:val="18"/>
              </w:rPr>
            </w:pPr>
            <w:r w:rsidRPr="008640AD">
              <w:rPr>
                <w:rStyle w:val="EDGARxbrlTagCode"/>
                <w:rFonts w:eastAsiaTheme="majorEastAsia"/>
                <w:sz w:val="18"/>
              </w:rPr>
              <w:t>[«SDWCJ8LA|Tag=AvailableForSaleSecuritiesAmortizedCost|Label=*|#=316»</w:t>
            </w:r>
            <w:r w:rsidRPr="008640AD">
              <w:rPr>
                <w:sz w:val="18"/>
              </w:rPr>
              <w:t>$ 173,829,525</w:t>
            </w:r>
            <w:r>
              <w:rPr>
                <w:sz w:val="18"/>
              </w:rPr>
              <w:t xml:space="preserve"> </w:t>
            </w:r>
            <w:r w:rsidRPr="008640AD">
              <w:rPr>
                <w:rStyle w:val="EDGARxbrlTagCode"/>
                <w:rFonts w:eastAsiaTheme="majorEastAsia"/>
                <w:sz w:val="18"/>
              </w:rPr>
              <w:t>«SDWCJ8LA»]</w:t>
            </w:r>
          </w:p>
        </w:tc>
        <w:tc>
          <w:tcPr>
            <w:tcW w:w="1440" w:type="dxa"/>
            <w:shd w:val="clear" w:color="auto" w:fill="auto"/>
            <w:noWrap/>
            <w:vAlign w:val="bottom"/>
          </w:tcPr>
          <w:p w14:paraId="4BEE6240" w14:textId="77777777" w:rsidR="00315A42" w:rsidRPr="008640AD" w:rsidRDefault="00315A42" w:rsidP="00E55DAB">
            <w:pPr>
              <w:jc w:val="right"/>
              <w:rPr>
                <w:sz w:val="18"/>
              </w:rPr>
            </w:pPr>
            <w:r w:rsidRPr="008640AD">
              <w:rPr>
                <w:rStyle w:val="EDGARxbrlTagCode"/>
                <w:rFonts w:eastAsiaTheme="majorEastAsia"/>
                <w:sz w:val="18"/>
              </w:rPr>
              <w:t>[«SFWCJZ98|Tag=AvailableForSaleSecuritiesDebtMaturitiesWithoutSingleMaturityDateFairValue|Label=*|#=317»</w:t>
            </w:r>
            <w:r w:rsidRPr="008640AD">
              <w:rPr>
                <w:sz w:val="18"/>
              </w:rPr>
              <w:t>$ 172,859,788</w:t>
            </w:r>
            <w:r>
              <w:rPr>
                <w:sz w:val="18"/>
              </w:rPr>
              <w:t xml:space="preserve"> </w:t>
            </w:r>
            <w:r w:rsidRPr="008640AD">
              <w:rPr>
                <w:rStyle w:val="EDGARxbrlTagCode"/>
                <w:rFonts w:eastAsiaTheme="majorEastAsia"/>
                <w:sz w:val="18"/>
              </w:rPr>
              <w:t>«SFWCJZ98»]</w:t>
            </w:r>
          </w:p>
        </w:tc>
        <w:tc>
          <w:tcPr>
            <w:tcW w:w="1440" w:type="dxa"/>
            <w:shd w:val="clear" w:color="auto" w:fill="auto"/>
            <w:noWrap/>
            <w:vAlign w:val="bottom"/>
          </w:tcPr>
          <w:p w14:paraId="133C0B3E" w14:textId="77777777" w:rsidR="00315A42" w:rsidRPr="008640AD" w:rsidRDefault="00315A42" w:rsidP="00E55DAB">
            <w:pPr>
              <w:jc w:val="right"/>
              <w:rPr>
                <w:sz w:val="18"/>
              </w:rPr>
            </w:pPr>
            <w:r w:rsidRPr="008640AD">
              <w:rPr>
                <w:rStyle w:val="EDGARxbrlTagCode"/>
                <w:rFonts w:eastAsiaTheme="majorEastAsia"/>
                <w:sz w:val="18"/>
              </w:rPr>
              <w:t>[«SDWCJZGA|Tag=AvailableForSaleSecuritiesAmortizedCost|Label=*|#=318»</w:t>
            </w:r>
            <w:r w:rsidRPr="008640AD">
              <w:rPr>
                <w:sz w:val="18"/>
              </w:rPr>
              <w:t>$ 168,713,137</w:t>
            </w:r>
            <w:r>
              <w:rPr>
                <w:sz w:val="18"/>
              </w:rPr>
              <w:t xml:space="preserve"> </w:t>
            </w:r>
            <w:r w:rsidRPr="008640AD">
              <w:rPr>
                <w:rStyle w:val="EDGARxbrlTagCode"/>
                <w:rFonts w:eastAsiaTheme="majorEastAsia"/>
                <w:sz w:val="18"/>
              </w:rPr>
              <w:t>«SDWCJZGA»]</w:t>
            </w:r>
          </w:p>
        </w:tc>
        <w:tc>
          <w:tcPr>
            <w:tcW w:w="1440" w:type="dxa"/>
            <w:shd w:val="clear" w:color="auto" w:fill="auto"/>
            <w:noWrap/>
            <w:vAlign w:val="bottom"/>
          </w:tcPr>
          <w:p w14:paraId="018802C6" w14:textId="77777777" w:rsidR="00315A42" w:rsidRPr="008640AD" w:rsidRDefault="00315A42" w:rsidP="00E55DAB">
            <w:pPr>
              <w:jc w:val="right"/>
              <w:rPr>
                <w:sz w:val="18"/>
              </w:rPr>
            </w:pPr>
            <w:r w:rsidRPr="008640AD">
              <w:rPr>
                <w:rStyle w:val="EDGARxbrlTagCode"/>
                <w:rFonts w:eastAsiaTheme="majorEastAsia"/>
                <w:sz w:val="18"/>
              </w:rPr>
              <w:t>[«SFWCJZ49|Tag=AvailableForSaleSecuritiesDebtMaturitiesWithoutSingleMaturityDateFairValue|Label=*|#=319»</w:t>
            </w:r>
            <w:r w:rsidRPr="008640AD">
              <w:rPr>
                <w:sz w:val="18"/>
              </w:rPr>
              <w:t>$ 166,799,531</w:t>
            </w:r>
            <w:r>
              <w:rPr>
                <w:sz w:val="18"/>
              </w:rPr>
              <w:t xml:space="preserve"> </w:t>
            </w:r>
            <w:r w:rsidRPr="008640AD">
              <w:rPr>
                <w:rStyle w:val="EDGARxbrlTagCode"/>
                <w:rFonts w:eastAsiaTheme="majorEastAsia"/>
                <w:sz w:val="18"/>
              </w:rPr>
              <w:t>«SFWCJZ49»]</w:t>
            </w:r>
          </w:p>
        </w:tc>
      </w:tr>
      <w:tr w:rsidR="00315A42" w:rsidRPr="008640AD" w14:paraId="7B02A8F0" w14:textId="77777777" w:rsidTr="00E55DAB">
        <w:trPr>
          <w:cantSplit/>
          <w:jc w:val="center"/>
          <w:hidden/>
        </w:trPr>
        <w:tc>
          <w:tcPr>
            <w:tcW w:w="5040" w:type="dxa"/>
            <w:shd w:val="clear" w:color="auto" w:fill="E1E1E1"/>
            <w:noWrap/>
            <w:vAlign w:val="bottom"/>
          </w:tcPr>
          <w:p w14:paraId="5D910B74" w14:textId="77777777" w:rsidR="00315A42" w:rsidRPr="008640AD" w:rsidRDefault="00315A42" w:rsidP="00E55DAB">
            <w:pPr>
              <w:tabs>
                <w:tab w:val="left" w:pos="252"/>
                <w:tab w:val="left" w:pos="522"/>
                <w:tab w:val="right" w:leader="dot" w:pos="2502"/>
              </w:tabs>
              <w:rPr>
                <w:sz w:val="18"/>
              </w:rPr>
            </w:pPr>
            <w:r w:rsidRPr="008640AD">
              <w:rPr>
                <w:rStyle w:val="EDGARxbrlTagCode"/>
                <w:rFonts w:eastAsiaTheme="majorEastAsia"/>
                <w:sz w:val="18"/>
              </w:rPr>
              <w:t>[«3EHTWUP4|Dim=MajorTypesOfDebtAndEquitySecuritiesAxis~CorporateDebtSecuritiesMember|#=320»</w:t>
            </w:r>
            <w:r w:rsidRPr="008640AD">
              <w:rPr>
                <w:sz w:val="18"/>
              </w:rPr>
              <w:tab/>
              <w:t xml:space="preserve">Corporate securities </w:t>
            </w:r>
            <w:r w:rsidRPr="008640AD">
              <w:rPr>
                <w:rStyle w:val="EDGARxbrlTagCode"/>
                <w:rFonts w:eastAsiaTheme="majorEastAsia"/>
                <w:sz w:val="18"/>
              </w:rPr>
              <w:t>«3EHTWUP4»]</w:t>
            </w:r>
          </w:p>
        </w:tc>
        <w:tc>
          <w:tcPr>
            <w:tcW w:w="1440" w:type="dxa"/>
            <w:shd w:val="clear" w:color="auto" w:fill="E1E1E1"/>
            <w:noWrap/>
            <w:vAlign w:val="bottom"/>
          </w:tcPr>
          <w:p w14:paraId="207157AE" w14:textId="77777777" w:rsidR="00315A42" w:rsidRPr="008640AD" w:rsidRDefault="00315A42" w:rsidP="00E55DAB">
            <w:pPr>
              <w:jc w:val="right"/>
              <w:rPr>
                <w:sz w:val="18"/>
                <w:u w:val="single"/>
              </w:rPr>
            </w:pPr>
            <w:r w:rsidRPr="008640AD">
              <w:rPr>
                <w:rStyle w:val="EDGARxbrlTagCode"/>
                <w:rFonts w:eastAsiaTheme="majorEastAsia"/>
                <w:sz w:val="18"/>
              </w:rPr>
              <w:t>[«SFWGJZW3|Tag=AvailableForSaleSecuritiesAmortizedCost|Label=*|#=321»</w:t>
            </w:r>
            <w:r w:rsidRPr="008640AD">
              <w:rPr>
                <w:sz w:val="18"/>
                <w:u w:val="single"/>
              </w:rPr>
              <w:t>10,018,409</w:t>
            </w:r>
            <w:r>
              <w:rPr>
                <w:sz w:val="18"/>
                <w:u w:val="single"/>
              </w:rPr>
              <w:t xml:space="preserve"> </w:t>
            </w:r>
            <w:r w:rsidRPr="008640AD">
              <w:rPr>
                <w:rStyle w:val="EDGARxbrlTagCode"/>
                <w:rFonts w:eastAsiaTheme="majorEastAsia"/>
                <w:sz w:val="18"/>
              </w:rPr>
              <w:t>«SFWGJZW3»]</w:t>
            </w:r>
          </w:p>
        </w:tc>
        <w:tc>
          <w:tcPr>
            <w:tcW w:w="1440" w:type="dxa"/>
            <w:shd w:val="clear" w:color="auto" w:fill="E1E1E1"/>
            <w:noWrap/>
            <w:vAlign w:val="bottom"/>
          </w:tcPr>
          <w:p w14:paraId="373D6F53" w14:textId="77777777" w:rsidR="00315A42" w:rsidRPr="008640AD" w:rsidRDefault="00315A42" w:rsidP="00E55DAB">
            <w:pPr>
              <w:jc w:val="right"/>
              <w:rPr>
                <w:sz w:val="18"/>
                <w:u w:val="single"/>
              </w:rPr>
            </w:pPr>
            <w:r w:rsidRPr="008640AD">
              <w:rPr>
                <w:rStyle w:val="EDGARxbrlTagCode"/>
                <w:rFonts w:eastAsiaTheme="majorEastAsia"/>
                <w:sz w:val="18"/>
              </w:rPr>
              <w:t>[«SDWGJZKN|Tag=AvailableForSaleSecuritiesDebtMaturitiesWithoutSingleMaturityDateFairValue|Label=*|#=322»</w:t>
            </w:r>
            <w:r>
              <w:rPr>
                <w:sz w:val="18"/>
                <w:u w:val="single"/>
              </w:rPr>
              <w:t>10,282,</w:t>
            </w:r>
            <w:r w:rsidRPr="008640AD">
              <w:rPr>
                <w:sz w:val="18"/>
                <w:u w:val="single"/>
              </w:rPr>
              <w:t>287</w:t>
            </w:r>
            <w:r>
              <w:rPr>
                <w:sz w:val="18"/>
                <w:u w:val="single"/>
              </w:rPr>
              <w:t xml:space="preserve"> </w:t>
            </w:r>
            <w:r w:rsidRPr="008640AD">
              <w:rPr>
                <w:rStyle w:val="EDGARxbrlTagCode"/>
                <w:rFonts w:eastAsiaTheme="majorEastAsia"/>
                <w:sz w:val="18"/>
              </w:rPr>
              <w:t>«SDWGJZKN»]</w:t>
            </w:r>
          </w:p>
        </w:tc>
        <w:tc>
          <w:tcPr>
            <w:tcW w:w="1440" w:type="dxa"/>
            <w:shd w:val="clear" w:color="auto" w:fill="E1E1E1"/>
            <w:noWrap/>
            <w:vAlign w:val="bottom"/>
          </w:tcPr>
          <w:p w14:paraId="4AE49712" w14:textId="77777777" w:rsidR="00315A42" w:rsidRPr="008640AD" w:rsidRDefault="00315A42" w:rsidP="00E55DAB">
            <w:pPr>
              <w:jc w:val="right"/>
              <w:rPr>
                <w:sz w:val="18"/>
                <w:u w:val="single"/>
              </w:rPr>
            </w:pPr>
            <w:r w:rsidRPr="008640AD">
              <w:rPr>
                <w:rStyle w:val="EDGARxbrlTagCode"/>
                <w:rFonts w:eastAsiaTheme="majorEastAsia"/>
                <w:sz w:val="18"/>
              </w:rPr>
              <w:t>[«SDWCJY85|Tag=AvailableForSaleSecuritiesAmortizedCost|Label=*|#=323»</w:t>
            </w:r>
            <w:r w:rsidRPr="008640AD">
              <w:rPr>
                <w:sz w:val="18"/>
                <w:u w:val="single"/>
              </w:rPr>
              <w:t>130,316</w:t>
            </w:r>
            <w:r>
              <w:rPr>
                <w:sz w:val="18"/>
                <w:u w:val="single"/>
              </w:rPr>
              <w:t xml:space="preserve"> </w:t>
            </w:r>
            <w:r w:rsidRPr="008640AD">
              <w:rPr>
                <w:rStyle w:val="EDGARxbrlTagCode"/>
                <w:rFonts w:eastAsiaTheme="majorEastAsia"/>
                <w:sz w:val="18"/>
              </w:rPr>
              <w:t>«SDWCJY85»]</w:t>
            </w:r>
          </w:p>
        </w:tc>
        <w:tc>
          <w:tcPr>
            <w:tcW w:w="1440" w:type="dxa"/>
            <w:shd w:val="clear" w:color="auto" w:fill="E1E1E1"/>
            <w:noWrap/>
            <w:vAlign w:val="bottom"/>
          </w:tcPr>
          <w:p w14:paraId="3E84782A" w14:textId="77777777" w:rsidR="00315A42" w:rsidRPr="008640AD" w:rsidRDefault="00315A42" w:rsidP="00E55DAB">
            <w:pPr>
              <w:jc w:val="right"/>
              <w:rPr>
                <w:sz w:val="18"/>
                <w:u w:val="single"/>
              </w:rPr>
            </w:pPr>
            <w:r w:rsidRPr="008640AD">
              <w:rPr>
                <w:rStyle w:val="EDGARxbrlTagCode"/>
                <w:rFonts w:eastAsiaTheme="majorEastAsia"/>
                <w:sz w:val="18"/>
              </w:rPr>
              <w:t>[«SFWCJY1H|Tag=AvailableForSaleSecuritiesDebtMaturitiesWithoutSingleMaturityDateFairValue|Label=*|#=324»</w:t>
            </w:r>
            <w:r w:rsidRPr="008640AD">
              <w:rPr>
                <w:sz w:val="18"/>
                <w:u w:val="single"/>
              </w:rPr>
              <w:t>391,113</w:t>
            </w:r>
            <w:r>
              <w:rPr>
                <w:sz w:val="18"/>
                <w:u w:val="single"/>
              </w:rPr>
              <w:t xml:space="preserve"> </w:t>
            </w:r>
            <w:r w:rsidRPr="008640AD">
              <w:rPr>
                <w:rStyle w:val="EDGARxbrlTagCode"/>
                <w:rFonts w:eastAsiaTheme="majorEastAsia"/>
                <w:sz w:val="18"/>
              </w:rPr>
              <w:t>«SFWCJY1H»]</w:t>
            </w:r>
          </w:p>
        </w:tc>
      </w:tr>
      <w:tr w:rsidR="00315A42" w:rsidRPr="008640AD" w14:paraId="448E9D61" w14:textId="77777777" w:rsidTr="00E55DAB">
        <w:trPr>
          <w:cantSplit/>
          <w:jc w:val="center"/>
        </w:trPr>
        <w:tc>
          <w:tcPr>
            <w:tcW w:w="5040" w:type="dxa"/>
            <w:shd w:val="clear" w:color="auto" w:fill="auto"/>
            <w:noWrap/>
            <w:vAlign w:val="bottom"/>
          </w:tcPr>
          <w:p w14:paraId="3017FC8B" w14:textId="77777777" w:rsidR="00315A42" w:rsidRPr="008640AD" w:rsidRDefault="00315A42" w:rsidP="00E55DAB">
            <w:pPr>
              <w:tabs>
                <w:tab w:val="left" w:pos="252"/>
                <w:tab w:val="left" w:pos="522"/>
                <w:tab w:val="right" w:leader="dot" w:pos="2502"/>
              </w:tabs>
              <w:rPr>
                <w:sz w:val="18"/>
              </w:rPr>
            </w:pPr>
          </w:p>
        </w:tc>
        <w:tc>
          <w:tcPr>
            <w:tcW w:w="1440" w:type="dxa"/>
            <w:shd w:val="clear" w:color="auto" w:fill="auto"/>
            <w:noWrap/>
            <w:vAlign w:val="bottom"/>
          </w:tcPr>
          <w:p w14:paraId="234035FE" w14:textId="77777777" w:rsidR="00315A42" w:rsidRPr="008640AD" w:rsidRDefault="00315A42" w:rsidP="00E55DAB">
            <w:pPr>
              <w:jc w:val="right"/>
              <w:rPr>
                <w:sz w:val="18"/>
                <w:u w:val="double"/>
              </w:rPr>
            </w:pPr>
            <w:r w:rsidRPr="008640AD">
              <w:rPr>
                <w:rStyle w:val="EDGARxbrlTagCode"/>
                <w:rFonts w:eastAsiaTheme="majorEastAsia"/>
                <w:sz w:val="18"/>
              </w:rPr>
              <w:t>[«SDWGJX8R|Tag=AvailableForSaleSecuritiesAmortizedCost|Label=*|#=325»</w:t>
            </w:r>
            <w:r w:rsidRPr="008640AD">
              <w:rPr>
                <w:sz w:val="18"/>
                <w:u w:val="double"/>
              </w:rPr>
              <w:t>$ 183,847,934</w:t>
            </w:r>
            <w:r>
              <w:rPr>
                <w:sz w:val="18"/>
                <w:u w:val="double"/>
              </w:rPr>
              <w:t xml:space="preserve"> </w:t>
            </w:r>
            <w:r w:rsidRPr="008640AD">
              <w:rPr>
                <w:rStyle w:val="EDGARxbrlTagCode"/>
                <w:rFonts w:eastAsiaTheme="majorEastAsia"/>
                <w:sz w:val="18"/>
              </w:rPr>
              <w:t>«SDWGJX8R»]</w:t>
            </w:r>
          </w:p>
        </w:tc>
        <w:tc>
          <w:tcPr>
            <w:tcW w:w="1440" w:type="dxa"/>
            <w:shd w:val="clear" w:color="auto" w:fill="auto"/>
            <w:noWrap/>
            <w:vAlign w:val="bottom"/>
          </w:tcPr>
          <w:p w14:paraId="71640E6A" w14:textId="77777777" w:rsidR="00315A42" w:rsidRPr="008640AD" w:rsidRDefault="00315A42" w:rsidP="00E55DAB">
            <w:pPr>
              <w:jc w:val="right"/>
              <w:rPr>
                <w:sz w:val="18"/>
                <w:u w:val="double"/>
              </w:rPr>
            </w:pPr>
            <w:r w:rsidRPr="008640AD">
              <w:rPr>
                <w:rStyle w:val="EDGARxbrlTagCode"/>
                <w:rFonts w:eastAsiaTheme="majorEastAsia"/>
                <w:sz w:val="18"/>
              </w:rPr>
              <w:t>[«SDWCJX0E|Tag=AvailableForSaleSecuritiesDebtMaturitiesWithoutSingleMaturityDateFairValue|Label=*|#=326»</w:t>
            </w:r>
            <w:r w:rsidRPr="008640AD">
              <w:rPr>
                <w:sz w:val="18"/>
                <w:u w:val="double"/>
              </w:rPr>
              <w:t>$ 183,142,075</w:t>
            </w:r>
            <w:r>
              <w:rPr>
                <w:sz w:val="18"/>
                <w:u w:val="double"/>
              </w:rPr>
              <w:t xml:space="preserve"> </w:t>
            </w:r>
            <w:r w:rsidRPr="008640AD">
              <w:rPr>
                <w:rStyle w:val="EDGARxbrlTagCode"/>
                <w:rFonts w:eastAsiaTheme="majorEastAsia"/>
                <w:sz w:val="18"/>
              </w:rPr>
              <w:t>«SDWCJX0E»]</w:t>
            </w:r>
          </w:p>
        </w:tc>
        <w:tc>
          <w:tcPr>
            <w:tcW w:w="1440" w:type="dxa"/>
            <w:shd w:val="clear" w:color="auto" w:fill="auto"/>
            <w:noWrap/>
            <w:vAlign w:val="bottom"/>
          </w:tcPr>
          <w:p w14:paraId="2689DABE" w14:textId="77777777" w:rsidR="00315A42" w:rsidRPr="008640AD" w:rsidRDefault="00315A42" w:rsidP="00E55DAB">
            <w:pPr>
              <w:jc w:val="right"/>
              <w:rPr>
                <w:sz w:val="18"/>
                <w:u w:val="double"/>
              </w:rPr>
            </w:pPr>
            <w:r w:rsidRPr="008640AD">
              <w:rPr>
                <w:rStyle w:val="EDGARxbrlTagCode"/>
                <w:rFonts w:eastAsiaTheme="majorEastAsia"/>
                <w:sz w:val="18"/>
              </w:rPr>
              <w:t>[«SDWCJX6Z|Tag=AvailableForSaleSecuritiesAmortizedCost|Label=*|#=327»</w:t>
            </w:r>
            <w:r w:rsidRPr="008640AD">
              <w:rPr>
                <w:sz w:val="18"/>
                <w:u w:val="double"/>
              </w:rPr>
              <w:t>$ 168,843,453</w:t>
            </w:r>
            <w:r>
              <w:rPr>
                <w:sz w:val="18"/>
                <w:u w:val="double"/>
              </w:rPr>
              <w:t xml:space="preserve"> </w:t>
            </w:r>
            <w:r w:rsidRPr="008640AD">
              <w:rPr>
                <w:rStyle w:val="EDGARxbrlTagCode"/>
                <w:rFonts w:eastAsiaTheme="majorEastAsia"/>
                <w:sz w:val="18"/>
              </w:rPr>
              <w:t>«SDWCJX6Z»]</w:t>
            </w:r>
          </w:p>
        </w:tc>
        <w:tc>
          <w:tcPr>
            <w:tcW w:w="1440" w:type="dxa"/>
            <w:shd w:val="clear" w:color="auto" w:fill="auto"/>
            <w:noWrap/>
            <w:vAlign w:val="bottom"/>
          </w:tcPr>
          <w:p w14:paraId="11996399" w14:textId="77777777" w:rsidR="00315A42" w:rsidRPr="008640AD" w:rsidRDefault="00315A42" w:rsidP="00E55DAB">
            <w:pPr>
              <w:jc w:val="right"/>
              <w:rPr>
                <w:sz w:val="18"/>
                <w:u w:val="double"/>
              </w:rPr>
            </w:pPr>
            <w:r w:rsidRPr="008640AD">
              <w:rPr>
                <w:rStyle w:val="EDGARxbrlTagCode"/>
                <w:rFonts w:eastAsiaTheme="majorEastAsia"/>
                <w:sz w:val="18"/>
              </w:rPr>
              <w:t>[«SDWCJXZU|Tag=AvailableForSaleSecuritiesDebtMaturitiesWithoutSingleMaturityDateFairValue|Label=*|#=328»</w:t>
            </w:r>
            <w:r w:rsidRPr="008640AD">
              <w:rPr>
                <w:sz w:val="18"/>
                <w:u w:val="double"/>
              </w:rPr>
              <w:t>$ 167,190,644</w:t>
            </w:r>
            <w:r>
              <w:rPr>
                <w:sz w:val="18"/>
                <w:u w:val="double"/>
              </w:rPr>
              <w:t xml:space="preserve"> </w:t>
            </w:r>
            <w:r w:rsidRPr="008640AD">
              <w:rPr>
                <w:rStyle w:val="EDGARxbrlTagCode"/>
                <w:rFonts w:eastAsiaTheme="majorEastAsia"/>
                <w:sz w:val="18"/>
              </w:rPr>
              <w:t>«SDWCJXZU»]</w:t>
            </w:r>
          </w:p>
        </w:tc>
      </w:tr>
      <w:tr w:rsidR="00315A42" w:rsidRPr="008640AD" w14:paraId="4FD85CAD" w14:textId="77777777" w:rsidTr="00E55DAB">
        <w:trPr>
          <w:cantSplit/>
          <w:jc w:val="center"/>
        </w:trPr>
        <w:tc>
          <w:tcPr>
            <w:tcW w:w="5040" w:type="dxa"/>
            <w:shd w:val="clear" w:color="auto" w:fill="E1E1E1"/>
            <w:noWrap/>
            <w:vAlign w:val="bottom"/>
          </w:tcPr>
          <w:p w14:paraId="2E385FF1" w14:textId="77777777" w:rsidR="00315A42" w:rsidRPr="008640AD" w:rsidRDefault="00315A42" w:rsidP="00E55DAB">
            <w:pPr>
              <w:tabs>
                <w:tab w:val="left" w:pos="252"/>
                <w:tab w:val="left" w:pos="522"/>
                <w:tab w:val="right" w:leader="dot" w:pos="2502"/>
              </w:tabs>
              <w:rPr>
                <w:sz w:val="18"/>
              </w:rPr>
            </w:pPr>
            <w:r w:rsidRPr="008640AD">
              <w:rPr>
                <w:sz w:val="18"/>
              </w:rPr>
              <w:t>Held to Maturity:</w:t>
            </w:r>
          </w:p>
        </w:tc>
        <w:tc>
          <w:tcPr>
            <w:tcW w:w="1440" w:type="dxa"/>
            <w:shd w:val="clear" w:color="auto" w:fill="E1E1E1"/>
            <w:noWrap/>
            <w:vAlign w:val="bottom"/>
          </w:tcPr>
          <w:p w14:paraId="43C561E3" w14:textId="77777777" w:rsidR="00315A42" w:rsidRPr="008640AD" w:rsidRDefault="00315A42" w:rsidP="00E55DAB">
            <w:pPr>
              <w:jc w:val="right"/>
              <w:rPr>
                <w:sz w:val="18"/>
              </w:rPr>
            </w:pPr>
          </w:p>
        </w:tc>
        <w:tc>
          <w:tcPr>
            <w:tcW w:w="1440" w:type="dxa"/>
            <w:shd w:val="clear" w:color="auto" w:fill="E1E1E1"/>
            <w:noWrap/>
            <w:vAlign w:val="bottom"/>
          </w:tcPr>
          <w:p w14:paraId="06492A4B" w14:textId="77777777" w:rsidR="00315A42" w:rsidRPr="008640AD" w:rsidRDefault="00315A42" w:rsidP="00E55DAB">
            <w:pPr>
              <w:jc w:val="right"/>
              <w:rPr>
                <w:sz w:val="18"/>
              </w:rPr>
            </w:pPr>
          </w:p>
        </w:tc>
        <w:tc>
          <w:tcPr>
            <w:tcW w:w="1440" w:type="dxa"/>
            <w:shd w:val="clear" w:color="auto" w:fill="E1E1E1"/>
            <w:noWrap/>
            <w:vAlign w:val="bottom"/>
          </w:tcPr>
          <w:p w14:paraId="3FE83725" w14:textId="77777777" w:rsidR="00315A42" w:rsidRPr="008640AD" w:rsidRDefault="00315A42" w:rsidP="00E55DAB">
            <w:pPr>
              <w:jc w:val="right"/>
              <w:rPr>
                <w:sz w:val="18"/>
              </w:rPr>
            </w:pPr>
          </w:p>
        </w:tc>
        <w:tc>
          <w:tcPr>
            <w:tcW w:w="1440" w:type="dxa"/>
            <w:shd w:val="clear" w:color="auto" w:fill="E1E1E1"/>
            <w:noWrap/>
            <w:vAlign w:val="bottom"/>
          </w:tcPr>
          <w:p w14:paraId="4A984D40" w14:textId="77777777" w:rsidR="00315A42" w:rsidRPr="008640AD" w:rsidRDefault="00315A42" w:rsidP="00E55DAB">
            <w:pPr>
              <w:jc w:val="right"/>
              <w:rPr>
                <w:sz w:val="18"/>
              </w:rPr>
            </w:pPr>
          </w:p>
        </w:tc>
      </w:tr>
      <w:tr w:rsidR="00315A42" w:rsidRPr="008640AD" w14:paraId="3098B8D8" w14:textId="77777777" w:rsidTr="00E55DAB">
        <w:trPr>
          <w:cantSplit/>
          <w:jc w:val="center"/>
          <w:hidden/>
        </w:trPr>
        <w:tc>
          <w:tcPr>
            <w:tcW w:w="5040" w:type="dxa"/>
            <w:shd w:val="clear" w:color="auto" w:fill="auto"/>
            <w:noWrap/>
            <w:vAlign w:val="bottom"/>
          </w:tcPr>
          <w:p w14:paraId="3A683D2D" w14:textId="77777777" w:rsidR="00315A42" w:rsidRPr="008640AD" w:rsidRDefault="00315A42" w:rsidP="00E55DAB">
            <w:pPr>
              <w:tabs>
                <w:tab w:val="left" w:pos="252"/>
                <w:tab w:val="left" w:pos="522"/>
                <w:tab w:val="right" w:leader="dot" w:pos="2502"/>
              </w:tabs>
              <w:rPr>
                <w:sz w:val="18"/>
              </w:rPr>
            </w:pPr>
            <w:r w:rsidRPr="008640AD">
              <w:rPr>
                <w:rStyle w:val="EDGARxbrlTagCode"/>
                <w:rFonts w:eastAsiaTheme="majorEastAsia"/>
                <w:sz w:val="18"/>
              </w:rPr>
              <w:t>[«SFWGJWC0|Dim=MajorTypesOfDebtAndEquitySecuritiesAxis~USStatesAndPoliticalSubdivisionsMember|#=329»</w:t>
            </w:r>
            <w:r>
              <w:rPr>
                <w:sz w:val="18"/>
              </w:rPr>
              <w:tab/>
              <w:t xml:space="preserve">Obligations of states and </w:t>
            </w:r>
            <w:r w:rsidRPr="008640AD">
              <w:rPr>
                <w:sz w:val="18"/>
              </w:rPr>
              <w:t xml:space="preserve">political subdivisions </w:t>
            </w:r>
            <w:r w:rsidRPr="008640AD">
              <w:rPr>
                <w:rStyle w:val="EDGARxbrlTagCode"/>
                <w:rFonts w:eastAsiaTheme="majorEastAsia"/>
                <w:sz w:val="18"/>
              </w:rPr>
              <w:t>«SFWGJWC0»]</w:t>
            </w:r>
          </w:p>
        </w:tc>
        <w:tc>
          <w:tcPr>
            <w:tcW w:w="1440" w:type="dxa"/>
            <w:shd w:val="clear" w:color="auto" w:fill="auto"/>
            <w:noWrap/>
            <w:vAlign w:val="bottom"/>
          </w:tcPr>
          <w:p w14:paraId="4BFFC981" w14:textId="77777777" w:rsidR="00315A42" w:rsidRPr="008640AD" w:rsidRDefault="00315A42" w:rsidP="00E55DAB">
            <w:pPr>
              <w:jc w:val="right"/>
              <w:rPr>
                <w:sz w:val="18"/>
              </w:rPr>
            </w:pPr>
            <w:r w:rsidRPr="008640AD">
              <w:rPr>
                <w:rStyle w:val="EDGARxbrlTagCode"/>
                <w:rFonts w:eastAsiaTheme="majorEastAsia"/>
                <w:sz w:val="18"/>
              </w:rPr>
              <w:t>[«SDWGJW3S|Tag=HeldToMaturitySecuritiesAmortizedCostBeforeOtherThanTemporaryImpairment|Label=*|#=330»</w:t>
            </w:r>
            <w:r w:rsidRPr="008640AD">
              <w:rPr>
                <w:sz w:val="18"/>
              </w:rPr>
              <w:t>$ 9,010,829</w:t>
            </w:r>
            <w:r>
              <w:rPr>
                <w:sz w:val="18"/>
              </w:rPr>
              <w:t xml:space="preserve"> </w:t>
            </w:r>
            <w:r w:rsidRPr="008640AD">
              <w:rPr>
                <w:rStyle w:val="EDGARxbrlTagCode"/>
                <w:rFonts w:eastAsiaTheme="majorEastAsia"/>
                <w:sz w:val="18"/>
              </w:rPr>
              <w:t>«SDWGJW3S»]</w:t>
            </w:r>
          </w:p>
        </w:tc>
        <w:tc>
          <w:tcPr>
            <w:tcW w:w="1440" w:type="dxa"/>
            <w:shd w:val="clear" w:color="auto" w:fill="auto"/>
            <w:noWrap/>
            <w:vAlign w:val="bottom"/>
          </w:tcPr>
          <w:p w14:paraId="2EE231C1" w14:textId="77777777" w:rsidR="00315A42" w:rsidRPr="008640AD" w:rsidRDefault="00315A42" w:rsidP="00E55DAB">
            <w:pPr>
              <w:jc w:val="right"/>
              <w:rPr>
                <w:sz w:val="18"/>
              </w:rPr>
            </w:pPr>
            <w:r w:rsidRPr="008640AD">
              <w:rPr>
                <w:rStyle w:val="EDGARxbrlTagCode"/>
                <w:rFonts w:eastAsiaTheme="majorEastAsia"/>
                <w:sz w:val="18"/>
              </w:rPr>
              <w:t>[«SFWCJWTS|Tag=HeldToMaturitySecuritiesFairValue|Label=*|#=331»</w:t>
            </w:r>
            <w:r w:rsidRPr="008640AD">
              <w:rPr>
                <w:sz w:val="18"/>
              </w:rPr>
              <w:t>$ 8,977,638</w:t>
            </w:r>
            <w:r>
              <w:rPr>
                <w:sz w:val="18"/>
              </w:rPr>
              <w:t xml:space="preserve"> </w:t>
            </w:r>
            <w:r w:rsidRPr="008640AD">
              <w:rPr>
                <w:rStyle w:val="EDGARxbrlTagCode"/>
                <w:rFonts w:eastAsiaTheme="majorEastAsia"/>
                <w:sz w:val="18"/>
              </w:rPr>
              <w:t>«SFWCJWTS»]</w:t>
            </w:r>
          </w:p>
        </w:tc>
        <w:tc>
          <w:tcPr>
            <w:tcW w:w="1440" w:type="dxa"/>
            <w:shd w:val="clear" w:color="auto" w:fill="auto"/>
            <w:noWrap/>
            <w:vAlign w:val="bottom"/>
          </w:tcPr>
          <w:p w14:paraId="369B956D" w14:textId="77777777" w:rsidR="00315A42" w:rsidRPr="008640AD" w:rsidRDefault="00315A42" w:rsidP="00E55DAB">
            <w:pPr>
              <w:jc w:val="right"/>
              <w:rPr>
                <w:sz w:val="18"/>
              </w:rPr>
            </w:pPr>
            <w:r w:rsidRPr="008640AD">
              <w:rPr>
                <w:rStyle w:val="EDGARxbrlTagCode"/>
                <w:rFonts w:eastAsiaTheme="majorEastAsia"/>
                <w:sz w:val="18"/>
              </w:rPr>
              <w:t>[«SDWGJWJ2|Tag=HeldToMaturitySecuritiesAmortizedCostBeforeOtherThanTemporaryImpairment|Label=*|#=332»</w:t>
            </w:r>
            <w:r w:rsidRPr="008640AD">
              <w:rPr>
                <w:sz w:val="18"/>
              </w:rPr>
              <w:t>$ 12,003,446</w:t>
            </w:r>
            <w:r>
              <w:rPr>
                <w:sz w:val="18"/>
              </w:rPr>
              <w:t xml:space="preserve"> </w:t>
            </w:r>
            <w:r w:rsidRPr="008640AD">
              <w:rPr>
                <w:rStyle w:val="EDGARxbrlTagCode"/>
                <w:rFonts w:eastAsiaTheme="majorEastAsia"/>
                <w:sz w:val="18"/>
              </w:rPr>
              <w:t>«SDWGJWJ2»]</w:t>
            </w:r>
          </w:p>
        </w:tc>
        <w:tc>
          <w:tcPr>
            <w:tcW w:w="1440" w:type="dxa"/>
            <w:shd w:val="clear" w:color="auto" w:fill="auto"/>
            <w:noWrap/>
            <w:vAlign w:val="bottom"/>
          </w:tcPr>
          <w:p w14:paraId="09C0480C" w14:textId="77777777" w:rsidR="00315A42" w:rsidRPr="008640AD" w:rsidRDefault="00315A42" w:rsidP="00E55DAB">
            <w:pPr>
              <w:jc w:val="right"/>
              <w:rPr>
                <w:sz w:val="18"/>
              </w:rPr>
            </w:pPr>
            <w:r w:rsidRPr="008640AD">
              <w:rPr>
                <w:rStyle w:val="EDGARxbrlTagCode"/>
                <w:rFonts w:eastAsiaTheme="majorEastAsia"/>
                <w:sz w:val="18"/>
              </w:rPr>
              <w:t>[«SFWGJWR4|Tag=HeldToMaturitySecuritiesFairValue|Label=*|#=333»</w:t>
            </w:r>
            <w:r w:rsidRPr="008640AD">
              <w:rPr>
                <w:sz w:val="18"/>
              </w:rPr>
              <w:t>$ 11,933,827</w:t>
            </w:r>
            <w:r>
              <w:rPr>
                <w:sz w:val="18"/>
              </w:rPr>
              <w:t xml:space="preserve"> </w:t>
            </w:r>
            <w:r w:rsidRPr="008640AD">
              <w:rPr>
                <w:rStyle w:val="EDGARxbrlTagCode"/>
                <w:rFonts w:eastAsiaTheme="majorEastAsia"/>
                <w:sz w:val="18"/>
              </w:rPr>
              <w:t>«SFWGJWR4»]</w:t>
            </w:r>
          </w:p>
        </w:tc>
      </w:tr>
    </w:tbl>
    <w:p w14:paraId="6DF8110E" w14:textId="77777777" w:rsidR="00315A42" w:rsidRDefault="00315A42" w:rsidP="00315A42">
      <w:pPr>
        <w:keepNext/>
        <w:keepLines/>
        <w:widowControl w:val="0"/>
        <w:suppressLineNumbers/>
        <w:suppressAutoHyphens/>
        <w:rPr>
          <w:rStyle w:val="EDGARxbrlTagCode"/>
          <w:rFonts w:eastAsiaTheme="majorEastAsia"/>
        </w:rPr>
      </w:pPr>
      <w:r>
        <w:rPr>
          <w:rStyle w:val="EDGARxbrlTagCode"/>
          <w:rFonts w:eastAsiaTheme="majorEastAsia"/>
        </w:rPr>
        <w:t>«SFWCJCJM»]</w:t>
      </w:r>
    </w:p>
    <w:p w14:paraId="60B33713" w14:textId="77777777" w:rsidR="00315A42" w:rsidRDefault="00315A42" w:rsidP="00315A42"/>
    <w:p w14:paraId="5654D0CF" w14:textId="77777777" w:rsidR="00174BEF" w:rsidRDefault="00174BEF">
      <w:pPr>
        <w:spacing w:before="0" w:after="0" w:line="240" w:lineRule="auto"/>
        <w:jc w:val="left"/>
      </w:pPr>
      <w:r>
        <w:br w:type="page"/>
      </w:r>
    </w:p>
    <w:p w14:paraId="0EDB672D" w14:textId="77777777" w:rsidR="00174BEF" w:rsidRDefault="00174BEF" w:rsidP="00174BEF">
      <w:pPr>
        <w:pStyle w:val="Heading1"/>
      </w:pPr>
      <w:bookmarkStart w:id="31" w:name="_Toc17896618"/>
      <w:r>
        <w:t>Fair Value and Unrealized Losses on Investment Securities</w:t>
      </w:r>
      <w:bookmarkEnd w:id="31"/>
    </w:p>
    <w:p w14:paraId="1211D1E3" w14:textId="77777777" w:rsidR="00174BEF" w:rsidRDefault="00174BEF" w:rsidP="00174BEF">
      <w:pPr>
        <w:keepNext/>
        <w:keepLines/>
        <w:widowControl w:val="0"/>
        <w:suppressLineNumbers/>
        <w:suppressAutoHyphens/>
        <w:rPr>
          <w:rStyle w:val="EDGARxbrlTagCode"/>
          <w:rFonts w:eastAsiaTheme="majorEastAsia"/>
        </w:rPr>
      </w:pPr>
      <w:r>
        <w:rPr>
          <w:rStyle w:val="EDGARxbrlTagCode"/>
          <w:rFonts w:eastAsiaTheme="majorEastAsia"/>
        </w:rPr>
        <w:t>[«S6WEVYNN|Level=3|Tag=ScheduleOfInvestmentSecuritiesFairValueAndUnrealizedLossesTextBlock|Type=TextBlock|Period=duration|Label=Schedule of Investment Securities Fair Value and Unrealized Losses»</w:t>
      </w:r>
    </w:p>
    <w:p w14:paraId="50ADAF34" w14:textId="77777777" w:rsidR="00174BEF" w:rsidRPr="00715FFA" w:rsidRDefault="00174BEF" w:rsidP="00174BEF">
      <w:pPr>
        <w:tabs>
          <w:tab w:val="left" w:pos="4770"/>
        </w:tabs>
        <w:ind w:left="144"/>
        <w:rPr>
          <w:sz w:val="10"/>
          <w:szCs w:val="10"/>
        </w:rPr>
      </w:pPr>
    </w:p>
    <w:tbl>
      <w:tblPr>
        <w:tblW w:w="0" w:type="auto"/>
        <w:jc w:val="center"/>
        <w:tblCellMar>
          <w:left w:w="40" w:type="dxa"/>
          <w:right w:w="40" w:type="dxa"/>
        </w:tblCellMar>
        <w:tblLook w:val="01E0" w:firstRow="1" w:lastRow="1" w:firstColumn="1" w:lastColumn="1" w:noHBand="0" w:noVBand="0"/>
      </w:tblPr>
      <w:tblGrid>
        <w:gridCol w:w="5271"/>
        <w:gridCol w:w="948"/>
        <w:gridCol w:w="964"/>
        <w:gridCol w:w="865"/>
        <w:gridCol w:w="840"/>
        <w:gridCol w:w="948"/>
        <w:gridCol w:w="964"/>
      </w:tblGrid>
      <w:tr w:rsidR="00174BEF" w:rsidRPr="008640AD" w14:paraId="1EC6724D" w14:textId="77777777" w:rsidTr="00E55DAB">
        <w:trPr>
          <w:cantSplit/>
          <w:jc w:val="center"/>
        </w:trPr>
        <w:tc>
          <w:tcPr>
            <w:tcW w:w="5760" w:type="dxa"/>
            <w:shd w:val="clear" w:color="auto" w:fill="auto"/>
            <w:noWrap/>
            <w:vAlign w:val="bottom"/>
          </w:tcPr>
          <w:p w14:paraId="32275182" w14:textId="77777777" w:rsidR="00174BEF" w:rsidRPr="008640AD" w:rsidRDefault="00174BEF" w:rsidP="00E55DAB">
            <w:pPr>
              <w:tabs>
                <w:tab w:val="left" w:pos="4770"/>
              </w:tabs>
              <w:rPr>
                <w:sz w:val="18"/>
                <w:szCs w:val="16"/>
              </w:rPr>
            </w:pPr>
          </w:p>
        </w:tc>
        <w:tc>
          <w:tcPr>
            <w:tcW w:w="0" w:type="auto"/>
            <w:gridSpan w:val="2"/>
            <w:shd w:val="clear" w:color="auto" w:fill="auto"/>
            <w:noWrap/>
            <w:vAlign w:val="bottom"/>
          </w:tcPr>
          <w:p w14:paraId="296EA61E" w14:textId="77777777" w:rsidR="00174BEF" w:rsidRPr="008640AD" w:rsidRDefault="00174BEF" w:rsidP="00E55DAB">
            <w:pPr>
              <w:tabs>
                <w:tab w:val="left" w:pos="4770"/>
              </w:tabs>
              <w:jc w:val="center"/>
              <w:rPr>
                <w:sz w:val="18"/>
                <w:szCs w:val="16"/>
                <w:u w:val="single"/>
              </w:rPr>
            </w:pPr>
            <w:r w:rsidRPr="008640AD">
              <w:rPr>
                <w:sz w:val="18"/>
                <w:szCs w:val="16"/>
                <w:u w:val="single"/>
              </w:rPr>
              <w:t>Less than 12 Months</w:t>
            </w:r>
          </w:p>
        </w:tc>
        <w:tc>
          <w:tcPr>
            <w:tcW w:w="0" w:type="auto"/>
            <w:gridSpan w:val="2"/>
            <w:shd w:val="clear" w:color="auto" w:fill="auto"/>
            <w:noWrap/>
            <w:vAlign w:val="bottom"/>
          </w:tcPr>
          <w:p w14:paraId="14E7A817" w14:textId="77777777" w:rsidR="00174BEF" w:rsidRPr="008640AD" w:rsidRDefault="00174BEF" w:rsidP="00E55DAB">
            <w:pPr>
              <w:tabs>
                <w:tab w:val="left" w:pos="4770"/>
              </w:tabs>
              <w:jc w:val="center"/>
              <w:rPr>
                <w:sz w:val="18"/>
                <w:szCs w:val="16"/>
                <w:u w:val="single"/>
              </w:rPr>
            </w:pPr>
            <w:r w:rsidRPr="008640AD">
              <w:rPr>
                <w:sz w:val="18"/>
                <w:szCs w:val="16"/>
                <w:u w:val="single"/>
              </w:rPr>
              <w:t>12 Months or Longer</w:t>
            </w:r>
          </w:p>
        </w:tc>
        <w:tc>
          <w:tcPr>
            <w:tcW w:w="0" w:type="auto"/>
            <w:gridSpan w:val="2"/>
            <w:shd w:val="clear" w:color="auto" w:fill="auto"/>
            <w:noWrap/>
            <w:vAlign w:val="bottom"/>
          </w:tcPr>
          <w:p w14:paraId="16283002" w14:textId="77777777" w:rsidR="00174BEF" w:rsidRPr="008640AD" w:rsidRDefault="00174BEF" w:rsidP="00E55DAB">
            <w:pPr>
              <w:tabs>
                <w:tab w:val="left" w:pos="4770"/>
              </w:tabs>
              <w:jc w:val="center"/>
              <w:rPr>
                <w:sz w:val="18"/>
                <w:szCs w:val="16"/>
                <w:u w:val="single"/>
              </w:rPr>
            </w:pPr>
            <w:r w:rsidRPr="008640AD">
              <w:rPr>
                <w:sz w:val="18"/>
                <w:szCs w:val="16"/>
                <w:u w:val="single"/>
              </w:rPr>
              <w:t>Total</w:t>
            </w:r>
          </w:p>
        </w:tc>
      </w:tr>
      <w:tr w:rsidR="00174BEF" w:rsidRPr="008640AD" w14:paraId="493ED66D" w14:textId="77777777" w:rsidTr="00E55DAB">
        <w:trPr>
          <w:cantSplit/>
          <w:jc w:val="center"/>
        </w:trPr>
        <w:tc>
          <w:tcPr>
            <w:tcW w:w="5760" w:type="dxa"/>
            <w:shd w:val="clear" w:color="auto" w:fill="auto"/>
            <w:noWrap/>
            <w:vAlign w:val="bottom"/>
          </w:tcPr>
          <w:p w14:paraId="3E1BC8F1" w14:textId="77777777" w:rsidR="00174BEF" w:rsidRPr="008640AD" w:rsidRDefault="00174BEF" w:rsidP="00E55DAB">
            <w:pPr>
              <w:tabs>
                <w:tab w:val="left" w:pos="4770"/>
              </w:tabs>
              <w:rPr>
                <w:sz w:val="18"/>
                <w:szCs w:val="16"/>
                <w:u w:val="single"/>
              </w:rPr>
            </w:pPr>
            <w:r w:rsidRPr="008640AD">
              <w:rPr>
                <w:sz w:val="18"/>
                <w:szCs w:val="16"/>
                <w:u w:val="single"/>
              </w:rPr>
              <w:t>March 31, 2017</w:t>
            </w:r>
          </w:p>
        </w:tc>
        <w:tc>
          <w:tcPr>
            <w:tcW w:w="0" w:type="auto"/>
            <w:shd w:val="clear" w:color="auto" w:fill="auto"/>
            <w:noWrap/>
            <w:vAlign w:val="bottom"/>
          </w:tcPr>
          <w:p w14:paraId="4AF89EA4" w14:textId="77777777" w:rsidR="00174BEF" w:rsidRPr="008640AD" w:rsidRDefault="00174BEF" w:rsidP="00E55DAB">
            <w:pPr>
              <w:tabs>
                <w:tab w:val="left" w:pos="4770"/>
              </w:tabs>
              <w:jc w:val="center"/>
              <w:rPr>
                <w:sz w:val="18"/>
                <w:szCs w:val="16"/>
              </w:rPr>
            </w:pPr>
            <w:r w:rsidRPr="008640AD">
              <w:rPr>
                <w:sz w:val="18"/>
                <w:szCs w:val="16"/>
              </w:rPr>
              <w:t>Fair</w:t>
            </w:r>
          </w:p>
          <w:p w14:paraId="3EEAD24B" w14:textId="77777777" w:rsidR="00174BEF" w:rsidRPr="008640AD" w:rsidRDefault="00174BEF" w:rsidP="00E55DAB">
            <w:pPr>
              <w:tabs>
                <w:tab w:val="left" w:pos="4770"/>
              </w:tabs>
              <w:jc w:val="center"/>
              <w:rPr>
                <w:sz w:val="18"/>
                <w:szCs w:val="16"/>
                <w:u w:val="single"/>
              </w:rPr>
            </w:pPr>
            <w:r w:rsidRPr="008640AD">
              <w:rPr>
                <w:sz w:val="18"/>
                <w:szCs w:val="16"/>
                <w:u w:val="single"/>
              </w:rPr>
              <w:t>Value</w:t>
            </w:r>
          </w:p>
        </w:tc>
        <w:tc>
          <w:tcPr>
            <w:tcW w:w="0" w:type="auto"/>
            <w:shd w:val="clear" w:color="auto" w:fill="auto"/>
            <w:noWrap/>
            <w:vAlign w:val="bottom"/>
          </w:tcPr>
          <w:p w14:paraId="5192637B" w14:textId="77777777" w:rsidR="00174BEF" w:rsidRPr="008640AD" w:rsidRDefault="00174BEF" w:rsidP="00E55DAB">
            <w:pPr>
              <w:tabs>
                <w:tab w:val="left" w:pos="4770"/>
              </w:tabs>
              <w:jc w:val="center"/>
              <w:rPr>
                <w:sz w:val="18"/>
                <w:szCs w:val="16"/>
              </w:rPr>
            </w:pPr>
            <w:r w:rsidRPr="008640AD">
              <w:rPr>
                <w:sz w:val="18"/>
                <w:szCs w:val="16"/>
              </w:rPr>
              <w:t>Unrealized</w:t>
            </w:r>
          </w:p>
          <w:p w14:paraId="77FF5686" w14:textId="77777777" w:rsidR="00174BEF" w:rsidRPr="008640AD" w:rsidRDefault="00174BEF" w:rsidP="00E55DAB">
            <w:pPr>
              <w:tabs>
                <w:tab w:val="left" w:pos="4770"/>
              </w:tabs>
              <w:jc w:val="center"/>
              <w:rPr>
                <w:sz w:val="18"/>
                <w:szCs w:val="16"/>
                <w:u w:val="single"/>
              </w:rPr>
            </w:pPr>
            <w:r w:rsidRPr="008640AD">
              <w:rPr>
                <w:sz w:val="18"/>
                <w:szCs w:val="16"/>
                <w:u w:val="single"/>
              </w:rPr>
              <w:t>Losses</w:t>
            </w:r>
          </w:p>
        </w:tc>
        <w:tc>
          <w:tcPr>
            <w:tcW w:w="0" w:type="auto"/>
            <w:shd w:val="clear" w:color="auto" w:fill="auto"/>
            <w:noWrap/>
            <w:vAlign w:val="bottom"/>
          </w:tcPr>
          <w:p w14:paraId="19A741A7" w14:textId="77777777" w:rsidR="00174BEF" w:rsidRPr="008640AD" w:rsidRDefault="00174BEF" w:rsidP="00E55DAB">
            <w:pPr>
              <w:tabs>
                <w:tab w:val="left" w:pos="4770"/>
              </w:tabs>
              <w:jc w:val="center"/>
              <w:rPr>
                <w:i/>
                <w:sz w:val="18"/>
                <w:szCs w:val="16"/>
              </w:rPr>
            </w:pPr>
            <w:r w:rsidRPr="008640AD">
              <w:rPr>
                <w:i/>
                <w:sz w:val="18"/>
                <w:szCs w:val="16"/>
              </w:rPr>
              <w:t>Fair</w:t>
            </w:r>
          </w:p>
          <w:p w14:paraId="408E5798" w14:textId="77777777" w:rsidR="00174BEF" w:rsidRPr="008640AD" w:rsidRDefault="00174BEF" w:rsidP="00E55DAB">
            <w:pPr>
              <w:tabs>
                <w:tab w:val="left" w:pos="4770"/>
              </w:tabs>
              <w:jc w:val="center"/>
              <w:rPr>
                <w:i/>
                <w:sz w:val="18"/>
                <w:szCs w:val="16"/>
                <w:u w:val="single"/>
              </w:rPr>
            </w:pPr>
            <w:r w:rsidRPr="008640AD">
              <w:rPr>
                <w:i/>
                <w:sz w:val="18"/>
                <w:szCs w:val="16"/>
                <w:u w:val="single"/>
              </w:rPr>
              <w:t>Value</w:t>
            </w:r>
          </w:p>
        </w:tc>
        <w:tc>
          <w:tcPr>
            <w:tcW w:w="0" w:type="auto"/>
            <w:shd w:val="clear" w:color="auto" w:fill="auto"/>
            <w:noWrap/>
            <w:vAlign w:val="bottom"/>
          </w:tcPr>
          <w:p w14:paraId="2FC33757" w14:textId="77777777" w:rsidR="00174BEF" w:rsidRPr="008640AD" w:rsidRDefault="00174BEF" w:rsidP="00E55DAB">
            <w:pPr>
              <w:tabs>
                <w:tab w:val="left" w:pos="4770"/>
              </w:tabs>
              <w:jc w:val="center"/>
              <w:rPr>
                <w:sz w:val="18"/>
                <w:szCs w:val="16"/>
              </w:rPr>
            </w:pPr>
            <w:r w:rsidRPr="008640AD">
              <w:rPr>
                <w:sz w:val="18"/>
                <w:szCs w:val="16"/>
              </w:rPr>
              <w:t>Unrealized</w:t>
            </w:r>
          </w:p>
          <w:p w14:paraId="6F2EC544" w14:textId="77777777" w:rsidR="00174BEF" w:rsidRPr="008640AD" w:rsidRDefault="00174BEF" w:rsidP="00E55DAB">
            <w:pPr>
              <w:tabs>
                <w:tab w:val="left" w:pos="4770"/>
              </w:tabs>
              <w:jc w:val="center"/>
              <w:rPr>
                <w:sz w:val="18"/>
                <w:szCs w:val="16"/>
                <w:u w:val="single"/>
              </w:rPr>
            </w:pPr>
            <w:r w:rsidRPr="008640AD">
              <w:rPr>
                <w:sz w:val="18"/>
                <w:szCs w:val="16"/>
                <w:u w:val="single"/>
              </w:rPr>
              <w:t>Losses</w:t>
            </w:r>
          </w:p>
        </w:tc>
        <w:tc>
          <w:tcPr>
            <w:tcW w:w="0" w:type="auto"/>
            <w:shd w:val="clear" w:color="auto" w:fill="auto"/>
            <w:noWrap/>
            <w:vAlign w:val="bottom"/>
          </w:tcPr>
          <w:p w14:paraId="7052B889" w14:textId="77777777" w:rsidR="00174BEF" w:rsidRPr="008640AD" w:rsidRDefault="00174BEF" w:rsidP="00E55DAB">
            <w:pPr>
              <w:tabs>
                <w:tab w:val="left" w:pos="4770"/>
              </w:tabs>
              <w:jc w:val="center"/>
              <w:rPr>
                <w:sz w:val="18"/>
                <w:szCs w:val="16"/>
              </w:rPr>
            </w:pPr>
            <w:r w:rsidRPr="008640AD">
              <w:rPr>
                <w:sz w:val="18"/>
                <w:szCs w:val="16"/>
              </w:rPr>
              <w:t>Fair</w:t>
            </w:r>
          </w:p>
          <w:p w14:paraId="307E6345" w14:textId="77777777" w:rsidR="00174BEF" w:rsidRPr="008640AD" w:rsidRDefault="00174BEF" w:rsidP="00E55DAB">
            <w:pPr>
              <w:tabs>
                <w:tab w:val="left" w:pos="4770"/>
              </w:tabs>
              <w:jc w:val="center"/>
              <w:rPr>
                <w:sz w:val="18"/>
                <w:szCs w:val="16"/>
                <w:u w:val="single"/>
              </w:rPr>
            </w:pPr>
            <w:r w:rsidRPr="008640AD">
              <w:rPr>
                <w:sz w:val="18"/>
                <w:szCs w:val="16"/>
                <w:u w:val="single"/>
              </w:rPr>
              <w:t>Value</w:t>
            </w:r>
          </w:p>
        </w:tc>
        <w:tc>
          <w:tcPr>
            <w:tcW w:w="0" w:type="auto"/>
            <w:shd w:val="clear" w:color="auto" w:fill="auto"/>
            <w:noWrap/>
            <w:vAlign w:val="bottom"/>
          </w:tcPr>
          <w:p w14:paraId="7BB31F83" w14:textId="77777777" w:rsidR="00174BEF" w:rsidRPr="008640AD" w:rsidRDefault="00174BEF" w:rsidP="00E55DAB">
            <w:pPr>
              <w:tabs>
                <w:tab w:val="left" w:pos="4770"/>
              </w:tabs>
              <w:jc w:val="center"/>
              <w:rPr>
                <w:sz w:val="18"/>
                <w:szCs w:val="16"/>
              </w:rPr>
            </w:pPr>
            <w:r w:rsidRPr="008640AD">
              <w:rPr>
                <w:sz w:val="18"/>
                <w:szCs w:val="16"/>
              </w:rPr>
              <w:t>Unrealized</w:t>
            </w:r>
          </w:p>
          <w:p w14:paraId="21CCCF71" w14:textId="77777777" w:rsidR="00174BEF" w:rsidRPr="008640AD" w:rsidRDefault="00174BEF" w:rsidP="00E55DAB">
            <w:pPr>
              <w:tabs>
                <w:tab w:val="left" w:pos="4770"/>
              </w:tabs>
              <w:jc w:val="center"/>
              <w:rPr>
                <w:sz w:val="18"/>
                <w:szCs w:val="16"/>
                <w:u w:val="single"/>
              </w:rPr>
            </w:pPr>
            <w:r w:rsidRPr="008640AD">
              <w:rPr>
                <w:sz w:val="18"/>
                <w:szCs w:val="16"/>
                <w:u w:val="single"/>
              </w:rPr>
              <w:t>Losses</w:t>
            </w:r>
          </w:p>
        </w:tc>
      </w:tr>
      <w:tr w:rsidR="00174BEF" w:rsidRPr="008640AD" w14:paraId="3C02BBE7" w14:textId="77777777" w:rsidTr="00E55DAB">
        <w:trPr>
          <w:cantSplit/>
          <w:jc w:val="center"/>
          <w:hidden/>
        </w:trPr>
        <w:tc>
          <w:tcPr>
            <w:tcW w:w="5760" w:type="dxa"/>
            <w:shd w:val="clear" w:color="auto" w:fill="E1E1E1"/>
            <w:noWrap/>
            <w:vAlign w:val="bottom"/>
          </w:tcPr>
          <w:p w14:paraId="0AB4EC2B" w14:textId="77777777" w:rsidR="00174BEF" w:rsidRPr="008640AD" w:rsidRDefault="00174BEF" w:rsidP="00E55DAB">
            <w:pPr>
              <w:tabs>
                <w:tab w:val="left" w:pos="4770"/>
              </w:tabs>
              <w:rPr>
                <w:sz w:val="18"/>
                <w:szCs w:val="16"/>
              </w:rPr>
            </w:pPr>
            <w:r w:rsidRPr="008640AD">
              <w:rPr>
                <w:rStyle w:val="EDGARxbrlTagCode"/>
                <w:rFonts w:eastAsiaTheme="majorEastAsia"/>
                <w:sz w:val="18"/>
              </w:rPr>
              <w:t>[«SDWGJURM|Tbl=1|Time=e|#=337»</w:t>
            </w:r>
            <w:r w:rsidRPr="008640AD">
              <w:rPr>
                <w:sz w:val="18"/>
                <w:szCs w:val="16"/>
              </w:rPr>
              <w:t>Available for Sale:</w:t>
            </w:r>
            <w:r w:rsidRPr="008640AD">
              <w:rPr>
                <w:rStyle w:val="EDGARxbrlTagCode"/>
                <w:rFonts w:eastAsiaTheme="majorEastAsia"/>
                <w:sz w:val="18"/>
              </w:rPr>
              <w:t>«SDWGJURM»]</w:t>
            </w:r>
          </w:p>
        </w:tc>
        <w:tc>
          <w:tcPr>
            <w:tcW w:w="0" w:type="auto"/>
            <w:shd w:val="clear" w:color="auto" w:fill="E1E1E1"/>
            <w:noWrap/>
            <w:vAlign w:val="bottom"/>
          </w:tcPr>
          <w:p w14:paraId="59D4D58E" w14:textId="77777777" w:rsidR="00174BEF" w:rsidRPr="008640AD" w:rsidRDefault="00174BEF" w:rsidP="00E55DAB">
            <w:pPr>
              <w:tabs>
                <w:tab w:val="right" w:pos="972"/>
                <w:tab w:val="left" w:pos="4770"/>
              </w:tabs>
              <w:jc w:val="right"/>
              <w:rPr>
                <w:rStyle w:val="EDGARxbrlTagCode"/>
                <w:rFonts w:eastAsiaTheme="majorEastAsia" w:cs="Arial"/>
                <w:vanish w:val="0"/>
                <w:sz w:val="18"/>
              </w:rPr>
            </w:pPr>
            <w:r w:rsidRPr="008640AD">
              <w:rPr>
                <w:rStyle w:val="EDGARxbrlTagCode"/>
                <w:rFonts w:eastAsiaTheme="majorEastAsia"/>
                <w:sz w:val="18"/>
              </w:rPr>
              <w:t>[«4GJK2U7C|#=338»«4GJK2U7C»]</w:t>
            </w:r>
          </w:p>
        </w:tc>
        <w:tc>
          <w:tcPr>
            <w:tcW w:w="0" w:type="auto"/>
            <w:shd w:val="clear" w:color="auto" w:fill="E1E1E1"/>
            <w:noWrap/>
            <w:vAlign w:val="bottom"/>
          </w:tcPr>
          <w:p w14:paraId="5511A1AB" w14:textId="77777777" w:rsidR="00174BEF" w:rsidRPr="008640AD" w:rsidRDefault="00174BEF" w:rsidP="00E55DAB">
            <w:pPr>
              <w:tabs>
                <w:tab w:val="right" w:pos="972"/>
                <w:tab w:val="left" w:pos="4770"/>
              </w:tabs>
              <w:jc w:val="right"/>
              <w:rPr>
                <w:rStyle w:val="EDGARxbrlTagCode"/>
                <w:rFonts w:eastAsiaTheme="majorEastAsia" w:cs="Arial"/>
                <w:vanish w:val="0"/>
                <w:sz w:val="18"/>
              </w:rPr>
            </w:pPr>
            <w:r w:rsidRPr="008640AD">
              <w:rPr>
                <w:rStyle w:val="EDGARxbrlTagCode"/>
                <w:rFonts w:eastAsiaTheme="majorEastAsia"/>
                <w:sz w:val="18"/>
              </w:rPr>
              <w:t>[«4GJK2U7C|#=339»«4GJK2U7C»]</w:t>
            </w:r>
          </w:p>
        </w:tc>
        <w:tc>
          <w:tcPr>
            <w:tcW w:w="0" w:type="auto"/>
            <w:shd w:val="clear" w:color="auto" w:fill="E1E1E1"/>
            <w:noWrap/>
            <w:vAlign w:val="bottom"/>
          </w:tcPr>
          <w:p w14:paraId="20740B58" w14:textId="77777777" w:rsidR="00174BEF" w:rsidRPr="008640AD" w:rsidRDefault="00174BEF" w:rsidP="00E55DAB">
            <w:pPr>
              <w:tabs>
                <w:tab w:val="right" w:pos="972"/>
                <w:tab w:val="left" w:pos="4770"/>
              </w:tabs>
              <w:jc w:val="right"/>
              <w:rPr>
                <w:rStyle w:val="EDGARxbrlTagCode"/>
                <w:rFonts w:eastAsiaTheme="majorEastAsia" w:cs="Arial"/>
                <w:vanish w:val="0"/>
                <w:sz w:val="18"/>
              </w:rPr>
            </w:pPr>
            <w:r w:rsidRPr="008640AD">
              <w:rPr>
                <w:rStyle w:val="EDGARxbrlTagCode"/>
                <w:rFonts w:eastAsiaTheme="majorEastAsia"/>
                <w:sz w:val="18"/>
              </w:rPr>
              <w:t>[«4GJK2U7C|#=340»«4GJK2U7C»]</w:t>
            </w:r>
          </w:p>
        </w:tc>
        <w:tc>
          <w:tcPr>
            <w:tcW w:w="0" w:type="auto"/>
            <w:shd w:val="clear" w:color="auto" w:fill="E1E1E1"/>
            <w:noWrap/>
            <w:vAlign w:val="bottom"/>
          </w:tcPr>
          <w:p w14:paraId="1EE3E9DD" w14:textId="77777777" w:rsidR="00174BEF" w:rsidRPr="008640AD" w:rsidRDefault="00174BEF" w:rsidP="00E55DAB">
            <w:pPr>
              <w:tabs>
                <w:tab w:val="right" w:pos="972"/>
                <w:tab w:val="left" w:pos="4770"/>
              </w:tabs>
              <w:jc w:val="right"/>
              <w:rPr>
                <w:rStyle w:val="EDGARxbrlTagCode"/>
                <w:rFonts w:eastAsiaTheme="majorEastAsia" w:cs="Arial"/>
                <w:vanish w:val="0"/>
                <w:sz w:val="18"/>
              </w:rPr>
            </w:pPr>
            <w:r w:rsidRPr="008640AD">
              <w:rPr>
                <w:rStyle w:val="EDGARxbrlTagCode"/>
                <w:rFonts w:eastAsiaTheme="majorEastAsia"/>
                <w:sz w:val="18"/>
              </w:rPr>
              <w:t>[«4GJK2U7C|#=341»«4GJK2U7C»]</w:t>
            </w:r>
          </w:p>
        </w:tc>
        <w:tc>
          <w:tcPr>
            <w:tcW w:w="0" w:type="auto"/>
            <w:shd w:val="clear" w:color="auto" w:fill="E1E1E1"/>
            <w:noWrap/>
            <w:vAlign w:val="bottom"/>
          </w:tcPr>
          <w:p w14:paraId="288F9449" w14:textId="77777777" w:rsidR="00174BEF" w:rsidRPr="008640AD" w:rsidRDefault="00174BEF" w:rsidP="00E55DAB">
            <w:pPr>
              <w:tabs>
                <w:tab w:val="right" w:pos="972"/>
                <w:tab w:val="left" w:pos="4770"/>
              </w:tabs>
              <w:jc w:val="right"/>
              <w:rPr>
                <w:rStyle w:val="EDGARxbrlTagCode"/>
                <w:rFonts w:eastAsiaTheme="majorEastAsia" w:cs="Arial"/>
                <w:vanish w:val="0"/>
                <w:sz w:val="18"/>
              </w:rPr>
            </w:pPr>
            <w:r w:rsidRPr="008640AD">
              <w:rPr>
                <w:rStyle w:val="EDGARxbrlTagCode"/>
                <w:rFonts w:eastAsiaTheme="majorEastAsia"/>
                <w:sz w:val="18"/>
              </w:rPr>
              <w:t>[«4GJK2U7C|#=342»«4GJK2U7C»]</w:t>
            </w:r>
          </w:p>
        </w:tc>
        <w:tc>
          <w:tcPr>
            <w:tcW w:w="0" w:type="auto"/>
            <w:shd w:val="clear" w:color="auto" w:fill="E1E1E1"/>
            <w:noWrap/>
            <w:vAlign w:val="bottom"/>
          </w:tcPr>
          <w:p w14:paraId="2738758F" w14:textId="77777777" w:rsidR="00174BEF" w:rsidRPr="008640AD" w:rsidRDefault="00174BEF" w:rsidP="00E55DAB">
            <w:pPr>
              <w:tabs>
                <w:tab w:val="right" w:pos="972"/>
                <w:tab w:val="left" w:pos="4770"/>
              </w:tabs>
              <w:jc w:val="right"/>
              <w:rPr>
                <w:rStyle w:val="EDGARxbrlTagCode"/>
                <w:rFonts w:eastAsiaTheme="majorEastAsia" w:cs="Arial"/>
                <w:vanish w:val="0"/>
                <w:sz w:val="18"/>
              </w:rPr>
            </w:pPr>
            <w:r w:rsidRPr="008640AD">
              <w:rPr>
                <w:rStyle w:val="EDGARxbrlTagCode"/>
                <w:rFonts w:eastAsiaTheme="majorEastAsia"/>
                <w:sz w:val="18"/>
              </w:rPr>
              <w:t>[«4GJK2U7C|#=343»«4GJK2U7C»]</w:t>
            </w:r>
          </w:p>
        </w:tc>
      </w:tr>
      <w:tr w:rsidR="00174BEF" w:rsidRPr="008640AD" w14:paraId="6E516670" w14:textId="77777777" w:rsidTr="00E55DAB">
        <w:trPr>
          <w:cantSplit/>
          <w:jc w:val="center"/>
        </w:trPr>
        <w:tc>
          <w:tcPr>
            <w:tcW w:w="5760" w:type="dxa"/>
            <w:shd w:val="clear" w:color="auto" w:fill="auto"/>
            <w:noWrap/>
            <w:vAlign w:val="bottom"/>
          </w:tcPr>
          <w:p w14:paraId="4FEF554C" w14:textId="77777777" w:rsidR="00174BEF" w:rsidRPr="008640AD" w:rsidRDefault="00174BEF" w:rsidP="00E55DAB">
            <w:pPr>
              <w:tabs>
                <w:tab w:val="left" w:pos="162"/>
                <w:tab w:val="left" w:leader="dot" w:pos="2304"/>
              </w:tabs>
              <w:rPr>
                <w:sz w:val="18"/>
                <w:szCs w:val="16"/>
              </w:rPr>
            </w:pPr>
            <w:r w:rsidRPr="008640AD">
              <w:rPr>
                <w:sz w:val="18"/>
                <w:szCs w:val="16"/>
              </w:rPr>
              <w:tab/>
              <w:t>Obligations of states and</w:t>
            </w:r>
            <w:r>
              <w:rPr>
                <w:sz w:val="18"/>
                <w:szCs w:val="16"/>
              </w:rPr>
              <w:t xml:space="preserve"> </w:t>
            </w:r>
            <w:r w:rsidRPr="008640AD">
              <w:rPr>
                <w:sz w:val="18"/>
                <w:szCs w:val="16"/>
              </w:rPr>
              <w:t xml:space="preserve">political subdivisions </w:t>
            </w:r>
          </w:p>
        </w:tc>
        <w:tc>
          <w:tcPr>
            <w:tcW w:w="0" w:type="auto"/>
            <w:shd w:val="clear" w:color="auto" w:fill="auto"/>
            <w:noWrap/>
            <w:vAlign w:val="bottom"/>
          </w:tcPr>
          <w:p w14:paraId="2BA83048" w14:textId="77777777" w:rsidR="00174BEF" w:rsidRPr="008640AD" w:rsidRDefault="00174BEF" w:rsidP="00E55DAB">
            <w:pPr>
              <w:jc w:val="right"/>
              <w:rPr>
                <w:sz w:val="18"/>
                <w:szCs w:val="16"/>
              </w:rPr>
            </w:pPr>
            <w:r w:rsidRPr="008640AD">
              <w:rPr>
                <w:rStyle w:val="EDGARxbrlTagCode"/>
                <w:rFonts w:eastAsiaTheme="majorEastAsia"/>
                <w:sz w:val="18"/>
              </w:rPr>
              <w:t>[«SFWCJSPZ|Tag=AvailableForSaleSecuritiesContinuousUnrealizedLossPositionLessThanTwelveMonthsFairValue|Label=*|#=344»</w:t>
            </w:r>
            <w:r w:rsidRPr="008640AD">
              <w:rPr>
                <w:sz w:val="18"/>
                <w:szCs w:val="16"/>
              </w:rPr>
              <w:t>$ 66,439,168</w:t>
            </w:r>
            <w:r>
              <w:rPr>
                <w:sz w:val="18"/>
                <w:szCs w:val="16"/>
              </w:rPr>
              <w:t xml:space="preserve"> </w:t>
            </w:r>
            <w:r w:rsidRPr="008640AD">
              <w:rPr>
                <w:rStyle w:val="EDGARxbrlTagCode"/>
                <w:rFonts w:eastAsiaTheme="majorEastAsia"/>
                <w:sz w:val="18"/>
              </w:rPr>
              <w:t>«SFWCJSPZ»]</w:t>
            </w:r>
          </w:p>
        </w:tc>
        <w:tc>
          <w:tcPr>
            <w:tcW w:w="0" w:type="auto"/>
            <w:shd w:val="clear" w:color="auto" w:fill="auto"/>
            <w:noWrap/>
            <w:vAlign w:val="bottom"/>
          </w:tcPr>
          <w:p w14:paraId="6E5114AB" w14:textId="77777777" w:rsidR="00174BEF" w:rsidRPr="008640AD" w:rsidRDefault="00174BEF" w:rsidP="00E55DAB">
            <w:pPr>
              <w:jc w:val="right"/>
              <w:rPr>
                <w:sz w:val="18"/>
                <w:szCs w:val="16"/>
              </w:rPr>
            </w:pPr>
            <w:r w:rsidRPr="008640AD">
              <w:rPr>
                <w:rStyle w:val="EDGARxbrlTagCode"/>
                <w:rFonts w:eastAsiaTheme="majorEastAsia"/>
                <w:sz w:val="18"/>
              </w:rPr>
              <w:t>[«SFWGHGE2|Tag=AvailableForSaleSecuritiesContinuousUnrealizedLossPositionLessThan12MonthsAggregateLosses|Label=*|#=345»</w:t>
            </w:r>
            <w:r w:rsidRPr="008640AD">
              <w:rPr>
                <w:sz w:val="18"/>
                <w:szCs w:val="16"/>
              </w:rPr>
              <w:t>$ (4,645,884)</w:t>
            </w:r>
            <w:r>
              <w:rPr>
                <w:sz w:val="18"/>
                <w:szCs w:val="16"/>
              </w:rPr>
              <w:t xml:space="preserve"> </w:t>
            </w:r>
            <w:r w:rsidRPr="008640AD">
              <w:rPr>
                <w:rStyle w:val="EDGARxbrlTagCode"/>
                <w:rFonts w:eastAsiaTheme="majorEastAsia"/>
                <w:sz w:val="18"/>
              </w:rPr>
              <w:t>«SFWGHGE2»]</w:t>
            </w:r>
          </w:p>
        </w:tc>
        <w:tc>
          <w:tcPr>
            <w:tcW w:w="0" w:type="auto"/>
            <w:shd w:val="clear" w:color="auto" w:fill="auto"/>
            <w:noWrap/>
            <w:vAlign w:val="bottom"/>
          </w:tcPr>
          <w:p w14:paraId="3792CE25" w14:textId="77777777" w:rsidR="00174BEF" w:rsidRPr="008640AD" w:rsidRDefault="00174BEF" w:rsidP="00E55DAB">
            <w:pPr>
              <w:jc w:val="right"/>
              <w:rPr>
                <w:sz w:val="18"/>
                <w:szCs w:val="16"/>
              </w:rPr>
            </w:pPr>
            <w:r w:rsidRPr="008640AD">
              <w:rPr>
                <w:rStyle w:val="EDGARxbrlTagCode"/>
                <w:rFonts w:eastAsiaTheme="majorEastAsia"/>
                <w:sz w:val="18"/>
              </w:rPr>
              <w:t>[«SDWGHG21|Tag=AvailableForSaleSecuritiesContinuousUnrealizedLossPositionTwelveMonthsOrLongerFairValue|Label=*|#=346»</w:t>
            </w:r>
            <w:r w:rsidRPr="008640AD">
              <w:rPr>
                <w:sz w:val="18"/>
                <w:szCs w:val="16"/>
              </w:rPr>
              <w:t>$ 868,490</w:t>
            </w:r>
            <w:r>
              <w:rPr>
                <w:sz w:val="18"/>
                <w:szCs w:val="16"/>
              </w:rPr>
              <w:t xml:space="preserve"> </w:t>
            </w:r>
            <w:r w:rsidRPr="008640AD">
              <w:rPr>
                <w:rStyle w:val="EDGARxbrlTagCode"/>
                <w:rFonts w:eastAsiaTheme="majorEastAsia"/>
                <w:sz w:val="18"/>
              </w:rPr>
              <w:t>«SDWGHG21»]</w:t>
            </w:r>
          </w:p>
        </w:tc>
        <w:tc>
          <w:tcPr>
            <w:tcW w:w="0" w:type="auto"/>
            <w:shd w:val="clear" w:color="auto" w:fill="auto"/>
            <w:noWrap/>
            <w:vAlign w:val="bottom"/>
          </w:tcPr>
          <w:p w14:paraId="15FB3C2F" w14:textId="77777777" w:rsidR="00174BEF" w:rsidRPr="008640AD" w:rsidRDefault="00174BEF" w:rsidP="00E55DAB">
            <w:pPr>
              <w:jc w:val="right"/>
              <w:rPr>
                <w:sz w:val="18"/>
                <w:szCs w:val="16"/>
              </w:rPr>
            </w:pPr>
            <w:r w:rsidRPr="008640AD">
              <w:rPr>
                <w:rStyle w:val="EDGARxbrlTagCode"/>
                <w:rFonts w:eastAsiaTheme="majorEastAsia"/>
                <w:sz w:val="18"/>
              </w:rPr>
              <w:t>[«SDWGHGVW|Tag=AvailableForSaleSecuritiesContinuousUnrealizedLossPosition12MonthsOrLongerAggregateLosses|Label=*|#=347»</w:t>
            </w:r>
            <w:r w:rsidRPr="008640AD">
              <w:rPr>
                <w:sz w:val="18"/>
                <w:szCs w:val="16"/>
              </w:rPr>
              <w:t>$ (32,834)</w:t>
            </w:r>
            <w:r>
              <w:rPr>
                <w:sz w:val="18"/>
                <w:szCs w:val="16"/>
              </w:rPr>
              <w:t xml:space="preserve"> </w:t>
            </w:r>
            <w:r w:rsidRPr="008640AD">
              <w:rPr>
                <w:rStyle w:val="EDGARxbrlTagCode"/>
                <w:rFonts w:eastAsiaTheme="majorEastAsia"/>
                <w:sz w:val="18"/>
              </w:rPr>
              <w:t>«SDWGHGVW»]</w:t>
            </w:r>
          </w:p>
        </w:tc>
        <w:tc>
          <w:tcPr>
            <w:tcW w:w="0" w:type="auto"/>
            <w:shd w:val="clear" w:color="auto" w:fill="auto"/>
            <w:noWrap/>
            <w:vAlign w:val="bottom"/>
          </w:tcPr>
          <w:p w14:paraId="62408946" w14:textId="77777777" w:rsidR="00174BEF" w:rsidRPr="008640AD" w:rsidRDefault="00174BEF" w:rsidP="00E55DAB">
            <w:pPr>
              <w:jc w:val="right"/>
              <w:rPr>
                <w:sz w:val="18"/>
                <w:szCs w:val="16"/>
              </w:rPr>
            </w:pPr>
            <w:r w:rsidRPr="008640AD">
              <w:rPr>
                <w:rStyle w:val="EDGARxbrlTagCode"/>
                <w:rFonts w:eastAsiaTheme="majorEastAsia"/>
                <w:sz w:val="18"/>
              </w:rPr>
              <w:t>[«SDWCHGHT|Tag=AvailableForSaleSecuritiesContinuousUnrealizedLossPositionFairValue|Label=*|#=348»</w:t>
            </w:r>
            <w:r w:rsidRPr="008640AD">
              <w:rPr>
                <w:sz w:val="18"/>
                <w:szCs w:val="16"/>
              </w:rPr>
              <w:t>$ 67,307,658</w:t>
            </w:r>
            <w:r>
              <w:rPr>
                <w:sz w:val="18"/>
                <w:szCs w:val="16"/>
              </w:rPr>
              <w:t xml:space="preserve"> </w:t>
            </w:r>
            <w:r w:rsidRPr="008640AD">
              <w:rPr>
                <w:rStyle w:val="EDGARxbrlTagCode"/>
                <w:rFonts w:eastAsiaTheme="majorEastAsia"/>
                <w:sz w:val="18"/>
              </w:rPr>
              <w:t>«SDWCHGHT»]</w:t>
            </w:r>
          </w:p>
        </w:tc>
        <w:tc>
          <w:tcPr>
            <w:tcW w:w="0" w:type="auto"/>
            <w:shd w:val="clear" w:color="auto" w:fill="auto"/>
            <w:noWrap/>
            <w:vAlign w:val="bottom"/>
          </w:tcPr>
          <w:p w14:paraId="60DF3717" w14:textId="77777777" w:rsidR="00174BEF" w:rsidRPr="008640AD" w:rsidRDefault="00174BEF" w:rsidP="00E55DAB">
            <w:pPr>
              <w:tabs>
                <w:tab w:val="left" w:pos="-18"/>
              </w:tabs>
              <w:jc w:val="right"/>
              <w:rPr>
                <w:sz w:val="18"/>
                <w:szCs w:val="16"/>
              </w:rPr>
            </w:pPr>
            <w:r w:rsidRPr="008640AD">
              <w:rPr>
                <w:rStyle w:val="EDGARxbrlTagCode"/>
                <w:rFonts w:eastAsiaTheme="majorEastAsia"/>
                <w:sz w:val="18"/>
              </w:rPr>
              <w:t>[«SFWCHF8J|Tag=AvailableForSaleSecuritiesContinuousUnrealizedLossPositionAggregateLosses|Label=*|#=349»</w:t>
            </w:r>
            <w:r w:rsidRPr="008640AD">
              <w:rPr>
                <w:sz w:val="18"/>
                <w:szCs w:val="16"/>
              </w:rPr>
              <w:t>$ (4,678,718)</w:t>
            </w:r>
            <w:r>
              <w:rPr>
                <w:sz w:val="18"/>
                <w:szCs w:val="16"/>
              </w:rPr>
              <w:t xml:space="preserve"> </w:t>
            </w:r>
            <w:r w:rsidRPr="008640AD">
              <w:rPr>
                <w:rStyle w:val="EDGARxbrlTagCode"/>
                <w:rFonts w:eastAsiaTheme="majorEastAsia"/>
                <w:sz w:val="18"/>
              </w:rPr>
              <w:t>«SFWCHF8J»]</w:t>
            </w:r>
          </w:p>
        </w:tc>
      </w:tr>
      <w:tr w:rsidR="00174BEF" w:rsidRPr="008640AD" w14:paraId="5C03CCB8" w14:textId="77777777" w:rsidTr="00E55DAB">
        <w:trPr>
          <w:cantSplit/>
          <w:jc w:val="center"/>
        </w:trPr>
        <w:tc>
          <w:tcPr>
            <w:tcW w:w="5760" w:type="dxa"/>
            <w:shd w:val="clear" w:color="auto" w:fill="E1E1E1"/>
            <w:noWrap/>
            <w:vAlign w:val="bottom"/>
          </w:tcPr>
          <w:p w14:paraId="43D3C4E8" w14:textId="77777777" w:rsidR="00174BEF" w:rsidRPr="008640AD" w:rsidRDefault="00174BEF" w:rsidP="00E55DAB">
            <w:pPr>
              <w:tabs>
                <w:tab w:val="left" w:pos="162"/>
                <w:tab w:val="left" w:leader="dot" w:pos="2304"/>
              </w:tabs>
              <w:rPr>
                <w:sz w:val="18"/>
                <w:szCs w:val="16"/>
              </w:rPr>
            </w:pPr>
            <w:r>
              <w:rPr>
                <w:sz w:val="18"/>
                <w:szCs w:val="16"/>
              </w:rPr>
              <w:tab/>
              <w:t xml:space="preserve">Corporate securities </w:t>
            </w:r>
          </w:p>
        </w:tc>
        <w:tc>
          <w:tcPr>
            <w:tcW w:w="0" w:type="auto"/>
            <w:shd w:val="clear" w:color="auto" w:fill="E1E1E1"/>
            <w:noWrap/>
            <w:vAlign w:val="bottom"/>
          </w:tcPr>
          <w:p w14:paraId="2E35D99D" w14:textId="77777777" w:rsidR="00174BEF" w:rsidRPr="008640AD" w:rsidRDefault="00174BEF" w:rsidP="00E55DAB">
            <w:pPr>
              <w:jc w:val="right"/>
              <w:rPr>
                <w:sz w:val="18"/>
                <w:szCs w:val="16"/>
              </w:rPr>
            </w:pPr>
            <w:r w:rsidRPr="008640AD">
              <w:rPr>
                <w:sz w:val="18"/>
                <w:szCs w:val="16"/>
                <w:u w:val="single"/>
              </w:rPr>
              <w:t>4,984,651</w:t>
            </w:r>
            <w:r>
              <w:rPr>
                <w:sz w:val="18"/>
                <w:szCs w:val="16"/>
                <w:u w:val="single"/>
              </w:rPr>
              <w:t xml:space="preserve"> </w:t>
            </w:r>
          </w:p>
        </w:tc>
        <w:tc>
          <w:tcPr>
            <w:tcW w:w="0" w:type="auto"/>
            <w:shd w:val="clear" w:color="auto" w:fill="E1E1E1"/>
            <w:noWrap/>
            <w:vAlign w:val="bottom"/>
          </w:tcPr>
          <w:p w14:paraId="62EA3400" w14:textId="77777777" w:rsidR="00174BEF" w:rsidRPr="008640AD" w:rsidRDefault="00174BEF" w:rsidP="00E55DAB">
            <w:pPr>
              <w:jc w:val="right"/>
              <w:rPr>
                <w:sz w:val="18"/>
                <w:szCs w:val="16"/>
              </w:rPr>
            </w:pPr>
            <w:r w:rsidRPr="008640AD">
              <w:rPr>
                <w:sz w:val="18"/>
                <w:szCs w:val="16"/>
                <w:u w:val="single"/>
              </w:rPr>
              <w:t>(40,382)</w:t>
            </w:r>
            <w:r>
              <w:rPr>
                <w:sz w:val="18"/>
                <w:szCs w:val="16"/>
                <w:u w:val="single"/>
              </w:rPr>
              <w:t xml:space="preserve"> </w:t>
            </w:r>
          </w:p>
        </w:tc>
        <w:tc>
          <w:tcPr>
            <w:tcW w:w="0" w:type="auto"/>
            <w:shd w:val="clear" w:color="auto" w:fill="E1E1E1"/>
            <w:noWrap/>
            <w:vAlign w:val="bottom"/>
          </w:tcPr>
          <w:p w14:paraId="4DD9C748" w14:textId="77777777" w:rsidR="00174BEF" w:rsidRPr="008640AD" w:rsidRDefault="00174BEF" w:rsidP="00E55DAB">
            <w:pPr>
              <w:jc w:val="right"/>
              <w:rPr>
                <w:sz w:val="18"/>
                <w:szCs w:val="16"/>
                <w:u w:val="single"/>
              </w:rPr>
            </w:pPr>
            <w:r w:rsidRPr="008640AD">
              <w:rPr>
                <w:sz w:val="18"/>
                <w:szCs w:val="16"/>
                <w:u w:val="single"/>
              </w:rPr>
              <w:t>-</w:t>
            </w:r>
            <w:r>
              <w:rPr>
                <w:sz w:val="18"/>
                <w:szCs w:val="16"/>
                <w:u w:val="single"/>
              </w:rPr>
              <w:t xml:space="preserve"> </w:t>
            </w:r>
          </w:p>
        </w:tc>
        <w:tc>
          <w:tcPr>
            <w:tcW w:w="0" w:type="auto"/>
            <w:shd w:val="clear" w:color="auto" w:fill="E1E1E1"/>
            <w:noWrap/>
            <w:vAlign w:val="bottom"/>
          </w:tcPr>
          <w:p w14:paraId="36BEE27C" w14:textId="77777777" w:rsidR="00174BEF" w:rsidRPr="008640AD" w:rsidRDefault="00174BEF" w:rsidP="00E55DAB">
            <w:pPr>
              <w:jc w:val="right"/>
              <w:rPr>
                <w:sz w:val="18"/>
                <w:szCs w:val="16"/>
              </w:rPr>
            </w:pPr>
            <w:r w:rsidRPr="008640AD">
              <w:rPr>
                <w:sz w:val="18"/>
                <w:szCs w:val="16"/>
                <w:u w:val="single"/>
              </w:rPr>
              <w:t>-</w:t>
            </w:r>
            <w:r>
              <w:rPr>
                <w:sz w:val="18"/>
                <w:szCs w:val="16"/>
                <w:u w:val="single"/>
              </w:rPr>
              <w:t xml:space="preserve"> </w:t>
            </w:r>
          </w:p>
        </w:tc>
        <w:tc>
          <w:tcPr>
            <w:tcW w:w="0" w:type="auto"/>
            <w:shd w:val="clear" w:color="auto" w:fill="E1E1E1"/>
            <w:noWrap/>
            <w:vAlign w:val="bottom"/>
          </w:tcPr>
          <w:p w14:paraId="540373E8" w14:textId="77777777" w:rsidR="00174BEF" w:rsidRPr="008640AD" w:rsidRDefault="00174BEF" w:rsidP="00E55DAB">
            <w:pPr>
              <w:jc w:val="right"/>
              <w:rPr>
                <w:sz w:val="18"/>
                <w:szCs w:val="16"/>
              </w:rPr>
            </w:pPr>
            <w:r w:rsidRPr="008640AD">
              <w:rPr>
                <w:sz w:val="18"/>
                <w:szCs w:val="16"/>
                <w:u w:val="single"/>
              </w:rPr>
              <w:t>4,984,651</w:t>
            </w:r>
            <w:r>
              <w:rPr>
                <w:sz w:val="18"/>
                <w:szCs w:val="16"/>
                <w:u w:val="single"/>
              </w:rPr>
              <w:t xml:space="preserve"> </w:t>
            </w:r>
          </w:p>
        </w:tc>
        <w:tc>
          <w:tcPr>
            <w:tcW w:w="0" w:type="auto"/>
            <w:shd w:val="clear" w:color="auto" w:fill="E1E1E1"/>
            <w:noWrap/>
            <w:vAlign w:val="bottom"/>
          </w:tcPr>
          <w:p w14:paraId="2382625A" w14:textId="77777777" w:rsidR="00174BEF" w:rsidRPr="008640AD" w:rsidRDefault="00174BEF" w:rsidP="00E55DAB">
            <w:pPr>
              <w:tabs>
                <w:tab w:val="left" w:pos="-18"/>
              </w:tabs>
              <w:jc w:val="right"/>
              <w:rPr>
                <w:sz w:val="18"/>
                <w:szCs w:val="16"/>
              </w:rPr>
            </w:pPr>
            <w:r w:rsidRPr="008640AD">
              <w:rPr>
                <w:sz w:val="18"/>
                <w:szCs w:val="16"/>
                <w:u w:val="single"/>
              </w:rPr>
              <w:t>(40,382)</w:t>
            </w:r>
            <w:r>
              <w:rPr>
                <w:sz w:val="18"/>
                <w:szCs w:val="16"/>
                <w:u w:val="single"/>
              </w:rPr>
              <w:t xml:space="preserve"> </w:t>
            </w:r>
          </w:p>
        </w:tc>
      </w:tr>
      <w:tr w:rsidR="00174BEF" w:rsidRPr="008640AD" w14:paraId="58A48F39" w14:textId="77777777" w:rsidTr="00E55DAB">
        <w:trPr>
          <w:cantSplit/>
          <w:jc w:val="center"/>
        </w:trPr>
        <w:tc>
          <w:tcPr>
            <w:tcW w:w="5760" w:type="dxa"/>
            <w:shd w:val="clear" w:color="auto" w:fill="auto"/>
            <w:noWrap/>
            <w:vAlign w:val="bottom"/>
          </w:tcPr>
          <w:p w14:paraId="18D18743" w14:textId="77777777" w:rsidR="00174BEF" w:rsidRPr="008640AD" w:rsidRDefault="00174BEF" w:rsidP="00E55DAB">
            <w:pPr>
              <w:tabs>
                <w:tab w:val="left" w:pos="162"/>
                <w:tab w:val="left" w:leader="dot" w:pos="2304"/>
              </w:tabs>
              <w:rPr>
                <w:sz w:val="18"/>
                <w:szCs w:val="16"/>
              </w:rPr>
            </w:pPr>
          </w:p>
        </w:tc>
        <w:tc>
          <w:tcPr>
            <w:tcW w:w="0" w:type="auto"/>
            <w:shd w:val="clear" w:color="auto" w:fill="auto"/>
            <w:noWrap/>
            <w:vAlign w:val="bottom"/>
          </w:tcPr>
          <w:p w14:paraId="393ED5B4" w14:textId="77777777" w:rsidR="00174BEF" w:rsidRPr="008640AD" w:rsidRDefault="00174BEF" w:rsidP="00E55DAB">
            <w:pPr>
              <w:jc w:val="right"/>
              <w:rPr>
                <w:sz w:val="18"/>
                <w:szCs w:val="16"/>
                <w:u w:val="double"/>
              </w:rPr>
            </w:pPr>
            <w:r w:rsidRPr="008640AD">
              <w:rPr>
                <w:sz w:val="18"/>
                <w:szCs w:val="16"/>
                <w:u w:val="single"/>
              </w:rPr>
              <w:t>71,423,819</w:t>
            </w:r>
            <w:r>
              <w:rPr>
                <w:sz w:val="18"/>
                <w:szCs w:val="16"/>
                <w:u w:val="single"/>
              </w:rPr>
              <w:t xml:space="preserve"> </w:t>
            </w:r>
          </w:p>
        </w:tc>
        <w:tc>
          <w:tcPr>
            <w:tcW w:w="0" w:type="auto"/>
            <w:shd w:val="clear" w:color="auto" w:fill="auto"/>
            <w:noWrap/>
            <w:vAlign w:val="bottom"/>
          </w:tcPr>
          <w:p w14:paraId="3A99355B" w14:textId="77777777" w:rsidR="00174BEF" w:rsidRPr="008640AD" w:rsidRDefault="00174BEF" w:rsidP="00E55DAB">
            <w:pPr>
              <w:jc w:val="right"/>
              <w:rPr>
                <w:sz w:val="18"/>
                <w:szCs w:val="16"/>
              </w:rPr>
            </w:pPr>
            <w:r w:rsidRPr="008640AD">
              <w:rPr>
                <w:sz w:val="18"/>
                <w:szCs w:val="16"/>
                <w:u w:val="double"/>
              </w:rPr>
              <w:t>(4,686,266)</w:t>
            </w:r>
            <w:r>
              <w:rPr>
                <w:sz w:val="18"/>
                <w:szCs w:val="16"/>
                <w:u w:val="double"/>
              </w:rPr>
              <w:t xml:space="preserve"> </w:t>
            </w:r>
          </w:p>
        </w:tc>
        <w:tc>
          <w:tcPr>
            <w:tcW w:w="0" w:type="auto"/>
            <w:shd w:val="clear" w:color="auto" w:fill="auto"/>
            <w:noWrap/>
            <w:vAlign w:val="bottom"/>
          </w:tcPr>
          <w:p w14:paraId="22A0AB2B" w14:textId="77777777" w:rsidR="00174BEF" w:rsidRPr="008640AD" w:rsidRDefault="00174BEF" w:rsidP="00E55DAB">
            <w:pPr>
              <w:jc w:val="right"/>
              <w:rPr>
                <w:sz w:val="18"/>
                <w:szCs w:val="16"/>
                <w:u w:val="single"/>
              </w:rPr>
            </w:pPr>
            <w:r w:rsidRPr="008640AD">
              <w:rPr>
                <w:sz w:val="18"/>
                <w:szCs w:val="16"/>
                <w:u w:val="single"/>
              </w:rPr>
              <w:t>$ 868,490</w:t>
            </w:r>
            <w:r>
              <w:rPr>
                <w:sz w:val="18"/>
                <w:szCs w:val="16"/>
                <w:u w:val="single"/>
              </w:rPr>
              <w:t xml:space="preserve"> </w:t>
            </w:r>
          </w:p>
        </w:tc>
        <w:tc>
          <w:tcPr>
            <w:tcW w:w="0" w:type="auto"/>
            <w:shd w:val="clear" w:color="auto" w:fill="auto"/>
            <w:noWrap/>
            <w:vAlign w:val="bottom"/>
          </w:tcPr>
          <w:p w14:paraId="08D35290" w14:textId="77777777" w:rsidR="00174BEF" w:rsidRPr="008640AD" w:rsidRDefault="00174BEF" w:rsidP="00E55DAB">
            <w:pPr>
              <w:jc w:val="right"/>
              <w:rPr>
                <w:sz w:val="18"/>
                <w:szCs w:val="16"/>
                <w:u w:val="double"/>
              </w:rPr>
            </w:pPr>
            <w:r w:rsidRPr="008640AD">
              <w:rPr>
                <w:sz w:val="18"/>
                <w:szCs w:val="16"/>
                <w:u w:val="single"/>
              </w:rPr>
              <w:t>(32,834)</w:t>
            </w:r>
            <w:r>
              <w:rPr>
                <w:sz w:val="18"/>
                <w:szCs w:val="16"/>
                <w:u w:val="single"/>
              </w:rPr>
              <w:t xml:space="preserve"> </w:t>
            </w:r>
          </w:p>
        </w:tc>
        <w:tc>
          <w:tcPr>
            <w:tcW w:w="0" w:type="auto"/>
            <w:shd w:val="clear" w:color="auto" w:fill="auto"/>
            <w:noWrap/>
            <w:vAlign w:val="bottom"/>
          </w:tcPr>
          <w:p w14:paraId="2E130BCC" w14:textId="77777777" w:rsidR="00174BEF" w:rsidRPr="008640AD" w:rsidRDefault="00174BEF" w:rsidP="00E55DAB">
            <w:pPr>
              <w:jc w:val="right"/>
              <w:rPr>
                <w:sz w:val="18"/>
                <w:szCs w:val="16"/>
                <w:u w:val="double"/>
              </w:rPr>
            </w:pPr>
            <w:r w:rsidRPr="008640AD">
              <w:rPr>
                <w:sz w:val="18"/>
                <w:szCs w:val="16"/>
                <w:u w:val="single"/>
              </w:rPr>
              <w:t>72,292,309</w:t>
            </w:r>
            <w:r>
              <w:rPr>
                <w:sz w:val="18"/>
                <w:szCs w:val="16"/>
                <w:u w:val="single"/>
              </w:rPr>
              <w:t xml:space="preserve"> </w:t>
            </w:r>
          </w:p>
        </w:tc>
        <w:tc>
          <w:tcPr>
            <w:tcW w:w="0" w:type="auto"/>
            <w:shd w:val="clear" w:color="auto" w:fill="auto"/>
            <w:noWrap/>
            <w:vAlign w:val="bottom"/>
          </w:tcPr>
          <w:p w14:paraId="2BB84E67" w14:textId="77777777" w:rsidR="00174BEF" w:rsidRPr="008640AD" w:rsidRDefault="00174BEF" w:rsidP="00E55DAB">
            <w:pPr>
              <w:tabs>
                <w:tab w:val="left" w:pos="-18"/>
              </w:tabs>
              <w:jc w:val="right"/>
              <w:rPr>
                <w:sz w:val="18"/>
                <w:szCs w:val="16"/>
                <w:u w:val="double"/>
              </w:rPr>
            </w:pPr>
            <w:r w:rsidRPr="008640AD">
              <w:rPr>
                <w:sz w:val="18"/>
                <w:szCs w:val="16"/>
                <w:u w:val="single"/>
              </w:rPr>
              <w:t>(4,719,100)</w:t>
            </w:r>
            <w:r>
              <w:rPr>
                <w:sz w:val="18"/>
                <w:szCs w:val="16"/>
                <w:u w:val="single"/>
              </w:rPr>
              <w:t xml:space="preserve"> </w:t>
            </w:r>
          </w:p>
        </w:tc>
      </w:tr>
      <w:tr w:rsidR="00174BEF" w:rsidRPr="008640AD" w14:paraId="4E17EF21" w14:textId="77777777" w:rsidTr="00E55DAB">
        <w:trPr>
          <w:cantSplit/>
          <w:jc w:val="center"/>
        </w:trPr>
        <w:tc>
          <w:tcPr>
            <w:tcW w:w="5760" w:type="dxa"/>
            <w:shd w:val="clear" w:color="auto" w:fill="E1E1E1"/>
            <w:noWrap/>
            <w:vAlign w:val="bottom"/>
          </w:tcPr>
          <w:p w14:paraId="3C175453" w14:textId="77777777" w:rsidR="00174BEF" w:rsidRPr="008640AD" w:rsidRDefault="00174BEF" w:rsidP="00E55DAB">
            <w:pPr>
              <w:tabs>
                <w:tab w:val="left" w:pos="4770"/>
              </w:tabs>
              <w:rPr>
                <w:sz w:val="18"/>
                <w:szCs w:val="10"/>
              </w:rPr>
            </w:pPr>
          </w:p>
        </w:tc>
        <w:tc>
          <w:tcPr>
            <w:tcW w:w="0" w:type="auto"/>
            <w:gridSpan w:val="2"/>
            <w:shd w:val="clear" w:color="auto" w:fill="E1E1E1"/>
            <w:noWrap/>
            <w:vAlign w:val="bottom"/>
          </w:tcPr>
          <w:p w14:paraId="660ACD17" w14:textId="77777777" w:rsidR="00174BEF" w:rsidRPr="008640AD" w:rsidRDefault="00174BEF" w:rsidP="00E55DAB">
            <w:pPr>
              <w:tabs>
                <w:tab w:val="left" w:pos="761"/>
                <w:tab w:val="right" w:pos="856"/>
                <w:tab w:val="left" w:pos="4770"/>
              </w:tabs>
              <w:jc w:val="center"/>
              <w:rPr>
                <w:sz w:val="18"/>
                <w:szCs w:val="10"/>
                <w:highlight w:val="yellow"/>
                <w:u w:val="single"/>
              </w:rPr>
            </w:pPr>
          </w:p>
        </w:tc>
        <w:tc>
          <w:tcPr>
            <w:tcW w:w="0" w:type="auto"/>
            <w:gridSpan w:val="2"/>
            <w:shd w:val="clear" w:color="auto" w:fill="E1E1E1"/>
            <w:noWrap/>
            <w:vAlign w:val="bottom"/>
          </w:tcPr>
          <w:p w14:paraId="476ADC7F" w14:textId="77777777" w:rsidR="00174BEF" w:rsidRPr="008640AD" w:rsidRDefault="00174BEF" w:rsidP="00E55DAB">
            <w:pPr>
              <w:tabs>
                <w:tab w:val="right" w:pos="864"/>
                <w:tab w:val="left" w:pos="4770"/>
              </w:tabs>
              <w:jc w:val="center"/>
              <w:rPr>
                <w:sz w:val="18"/>
                <w:szCs w:val="10"/>
                <w:highlight w:val="yellow"/>
                <w:u w:val="single"/>
              </w:rPr>
            </w:pPr>
          </w:p>
        </w:tc>
        <w:tc>
          <w:tcPr>
            <w:tcW w:w="0" w:type="auto"/>
            <w:gridSpan w:val="2"/>
            <w:shd w:val="clear" w:color="auto" w:fill="E1E1E1"/>
            <w:noWrap/>
            <w:vAlign w:val="bottom"/>
          </w:tcPr>
          <w:p w14:paraId="6999D89D" w14:textId="77777777" w:rsidR="00174BEF" w:rsidRPr="008640AD" w:rsidRDefault="00174BEF" w:rsidP="00E55DAB">
            <w:pPr>
              <w:tabs>
                <w:tab w:val="right" w:pos="864"/>
                <w:tab w:val="left" w:pos="4770"/>
              </w:tabs>
              <w:jc w:val="center"/>
              <w:rPr>
                <w:sz w:val="18"/>
                <w:szCs w:val="10"/>
                <w:highlight w:val="yellow"/>
                <w:u w:val="single"/>
              </w:rPr>
            </w:pPr>
          </w:p>
        </w:tc>
      </w:tr>
      <w:tr w:rsidR="00174BEF" w:rsidRPr="008640AD" w14:paraId="73B382FE" w14:textId="77777777" w:rsidTr="00E55DAB">
        <w:trPr>
          <w:cantSplit/>
          <w:jc w:val="center"/>
        </w:trPr>
        <w:tc>
          <w:tcPr>
            <w:tcW w:w="5760" w:type="dxa"/>
            <w:shd w:val="clear" w:color="auto" w:fill="auto"/>
            <w:noWrap/>
            <w:vAlign w:val="bottom"/>
          </w:tcPr>
          <w:p w14:paraId="073D94A4" w14:textId="77777777" w:rsidR="00174BEF" w:rsidRPr="008640AD" w:rsidRDefault="00174BEF" w:rsidP="00E55DAB">
            <w:pPr>
              <w:tabs>
                <w:tab w:val="left" w:pos="4770"/>
              </w:tabs>
              <w:rPr>
                <w:sz w:val="18"/>
                <w:szCs w:val="16"/>
              </w:rPr>
            </w:pPr>
            <w:r w:rsidRPr="008640AD">
              <w:rPr>
                <w:sz w:val="18"/>
                <w:szCs w:val="16"/>
              </w:rPr>
              <w:t>Held to Maturity:</w:t>
            </w:r>
          </w:p>
        </w:tc>
        <w:tc>
          <w:tcPr>
            <w:tcW w:w="0" w:type="auto"/>
            <w:shd w:val="clear" w:color="auto" w:fill="auto"/>
            <w:noWrap/>
            <w:vAlign w:val="bottom"/>
          </w:tcPr>
          <w:p w14:paraId="607C0E46" w14:textId="77777777" w:rsidR="00174BEF" w:rsidRPr="008640AD" w:rsidRDefault="00174BEF" w:rsidP="00E55DAB">
            <w:pPr>
              <w:tabs>
                <w:tab w:val="left" w:pos="162"/>
                <w:tab w:val="right" w:pos="864"/>
                <w:tab w:val="left" w:pos="4770"/>
              </w:tabs>
              <w:jc w:val="right"/>
              <w:rPr>
                <w:sz w:val="18"/>
                <w:szCs w:val="16"/>
                <w:highlight w:val="yellow"/>
              </w:rPr>
            </w:pPr>
          </w:p>
        </w:tc>
        <w:tc>
          <w:tcPr>
            <w:tcW w:w="0" w:type="auto"/>
            <w:shd w:val="clear" w:color="auto" w:fill="auto"/>
            <w:noWrap/>
            <w:vAlign w:val="bottom"/>
          </w:tcPr>
          <w:p w14:paraId="123C8433" w14:textId="77777777" w:rsidR="00174BEF" w:rsidRPr="008640AD" w:rsidRDefault="00174BEF" w:rsidP="00E55DAB">
            <w:pPr>
              <w:tabs>
                <w:tab w:val="left" w:pos="162"/>
                <w:tab w:val="left" w:pos="761"/>
                <w:tab w:val="right" w:pos="856"/>
                <w:tab w:val="left" w:pos="4770"/>
              </w:tabs>
              <w:jc w:val="right"/>
              <w:rPr>
                <w:sz w:val="18"/>
                <w:szCs w:val="16"/>
                <w:highlight w:val="yellow"/>
              </w:rPr>
            </w:pPr>
          </w:p>
        </w:tc>
        <w:tc>
          <w:tcPr>
            <w:tcW w:w="0" w:type="auto"/>
            <w:shd w:val="clear" w:color="auto" w:fill="auto"/>
            <w:noWrap/>
            <w:vAlign w:val="bottom"/>
          </w:tcPr>
          <w:p w14:paraId="36A85A2A" w14:textId="77777777" w:rsidR="00174BEF" w:rsidRPr="008640AD" w:rsidRDefault="00174BEF" w:rsidP="00E55DAB">
            <w:pPr>
              <w:tabs>
                <w:tab w:val="left" w:pos="162"/>
                <w:tab w:val="right" w:pos="864"/>
                <w:tab w:val="left" w:pos="4770"/>
              </w:tabs>
              <w:jc w:val="right"/>
              <w:rPr>
                <w:sz w:val="18"/>
                <w:szCs w:val="16"/>
                <w:highlight w:val="yellow"/>
              </w:rPr>
            </w:pPr>
          </w:p>
        </w:tc>
        <w:tc>
          <w:tcPr>
            <w:tcW w:w="0" w:type="auto"/>
            <w:shd w:val="clear" w:color="auto" w:fill="auto"/>
            <w:noWrap/>
            <w:vAlign w:val="bottom"/>
          </w:tcPr>
          <w:p w14:paraId="7397DB97" w14:textId="77777777" w:rsidR="00174BEF" w:rsidRPr="008640AD" w:rsidRDefault="00174BEF" w:rsidP="00E55DAB">
            <w:pPr>
              <w:tabs>
                <w:tab w:val="left" w:pos="162"/>
                <w:tab w:val="right" w:pos="774"/>
                <w:tab w:val="right" w:pos="864"/>
                <w:tab w:val="left" w:pos="4770"/>
              </w:tabs>
              <w:jc w:val="right"/>
              <w:rPr>
                <w:sz w:val="18"/>
                <w:szCs w:val="16"/>
                <w:highlight w:val="yellow"/>
              </w:rPr>
            </w:pPr>
          </w:p>
        </w:tc>
        <w:tc>
          <w:tcPr>
            <w:tcW w:w="0" w:type="auto"/>
            <w:shd w:val="clear" w:color="auto" w:fill="auto"/>
            <w:noWrap/>
            <w:vAlign w:val="bottom"/>
          </w:tcPr>
          <w:p w14:paraId="23D023FF" w14:textId="77777777" w:rsidR="00174BEF" w:rsidRPr="008640AD" w:rsidRDefault="00174BEF" w:rsidP="00E55DAB">
            <w:pPr>
              <w:tabs>
                <w:tab w:val="left" w:pos="162"/>
                <w:tab w:val="right" w:pos="864"/>
                <w:tab w:val="left" w:pos="4770"/>
              </w:tabs>
              <w:jc w:val="right"/>
              <w:rPr>
                <w:sz w:val="18"/>
                <w:szCs w:val="16"/>
                <w:highlight w:val="yellow"/>
              </w:rPr>
            </w:pPr>
          </w:p>
        </w:tc>
        <w:tc>
          <w:tcPr>
            <w:tcW w:w="0" w:type="auto"/>
            <w:shd w:val="clear" w:color="auto" w:fill="auto"/>
            <w:noWrap/>
            <w:vAlign w:val="bottom"/>
          </w:tcPr>
          <w:p w14:paraId="0301B619" w14:textId="77777777" w:rsidR="00174BEF" w:rsidRPr="008640AD" w:rsidRDefault="00174BEF" w:rsidP="00E55DAB">
            <w:pPr>
              <w:tabs>
                <w:tab w:val="left" w:pos="-18"/>
                <w:tab w:val="left" w:pos="162"/>
                <w:tab w:val="right" w:pos="792"/>
                <w:tab w:val="right" w:pos="864"/>
                <w:tab w:val="left" w:pos="4770"/>
              </w:tabs>
              <w:jc w:val="right"/>
              <w:rPr>
                <w:sz w:val="18"/>
                <w:szCs w:val="16"/>
                <w:highlight w:val="yellow"/>
              </w:rPr>
            </w:pPr>
          </w:p>
        </w:tc>
      </w:tr>
      <w:tr w:rsidR="00174BEF" w:rsidRPr="008640AD" w14:paraId="341DFB1C" w14:textId="77777777" w:rsidTr="00E55DAB">
        <w:trPr>
          <w:cantSplit/>
          <w:jc w:val="center"/>
        </w:trPr>
        <w:tc>
          <w:tcPr>
            <w:tcW w:w="5760" w:type="dxa"/>
            <w:shd w:val="clear" w:color="auto" w:fill="E1E1E1"/>
            <w:noWrap/>
            <w:vAlign w:val="bottom"/>
          </w:tcPr>
          <w:p w14:paraId="48B54708" w14:textId="77777777" w:rsidR="00174BEF" w:rsidRPr="008640AD" w:rsidRDefault="00174BEF" w:rsidP="00E55DAB">
            <w:pPr>
              <w:tabs>
                <w:tab w:val="left" w:pos="162"/>
                <w:tab w:val="left" w:leader="dot" w:pos="2304"/>
              </w:tabs>
              <w:rPr>
                <w:sz w:val="18"/>
                <w:szCs w:val="16"/>
              </w:rPr>
            </w:pPr>
            <w:r w:rsidRPr="008640AD">
              <w:rPr>
                <w:sz w:val="18"/>
                <w:szCs w:val="16"/>
              </w:rPr>
              <w:tab/>
              <w:t>Obligations of states and</w:t>
            </w:r>
            <w:r>
              <w:rPr>
                <w:sz w:val="18"/>
                <w:szCs w:val="16"/>
              </w:rPr>
              <w:t xml:space="preserve"> political subdivisions </w:t>
            </w:r>
          </w:p>
        </w:tc>
        <w:tc>
          <w:tcPr>
            <w:tcW w:w="0" w:type="auto"/>
            <w:shd w:val="clear" w:color="auto" w:fill="E1E1E1"/>
            <w:noWrap/>
            <w:vAlign w:val="bottom"/>
          </w:tcPr>
          <w:p w14:paraId="6D72D8F1" w14:textId="77777777" w:rsidR="00174BEF" w:rsidRPr="008640AD" w:rsidRDefault="00174BEF" w:rsidP="00E55DAB">
            <w:pPr>
              <w:jc w:val="right"/>
              <w:rPr>
                <w:sz w:val="18"/>
                <w:szCs w:val="16"/>
                <w:u w:val="single"/>
              </w:rPr>
            </w:pPr>
            <w:r w:rsidRPr="008640AD">
              <w:rPr>
                <w:rStyle w:val="EDGARxbrlTagCode"/>
                <w:rFonts w:eastAsiaTheme="majorEastAsia"/>
                <w:sz w:val="18"/>
              </w:rPr>
              <w:t>[«SDWGHFJY|Tag=HeldToMaturitySecuritiesContinuousUnrealizedLossPositionLessThanTwelveMonthsFairValue|Label=*|#=350»</w:t>
            </w:r>
            <w:r w:rsidRPr="008640AD">
              <w:rPr>
                <w:sz w:val="18"/>
                <w:szCs w:val="16"/>
                <w:u w:val="single"/>
              </w:rPr>
              <w:t>1,489,269</w:t>
            </w:r>
            <w:r>
              <w:rPr>
                <w:sz w:val="18"/>
                <w:szCs w:val="16"/>
                <w:u w:val="single"/>
              </w:rPr>
              <w:t xml:space="preserve"> </w:t>
            </w:r>
            <w:r w:rsidRPr="008640AD">
              <w:rPr>
                <w:rStyle w:val="EDGARxbrlTagCode"/>
                <w:rFonts w:eastAsiaTheme="majorEastAsia"/>
                <w:sz w:val="18"/>
              </w:rPr>
              <w:t>«SDWGHFJY»]</w:t>
            </w:r>
          </w:p>
        </w:tc>
        <w:tc>
          <w:tcPr>
            <w:tcW w:w="0" w:type="auto"/>
            <w:shd w:val="clear" w:color="auto" w:fill="E1E1E1"/>
            <w:noWrap/>
            <w:vAlign w:val="bottom"/>
          </w:tcPr>
          <w:p w14:paraId="69F989FD" w14:textId="77777777" w:rsidR="00174BEF" w:rsidRPr="008640AD" w:rsidRDefault="00174BEF" w:rsidP="00E55DAB">
            <w:pPr>
              <w:jc w:val="right"/>
              <w:rPr>
                <w:sz w:val="18"/>
                <w:szCs w:val="16"/>
                <w:u w:val="single"/>
              </w:rPr>
            </w:pPr>
            <w:r w:rsidRPr="008640AD">
              <w:rPr>
                <w:rStyle w:val="EDGARxbrlTagCode"/>
                <w:rFonts w:eastAsiaTheme="majorEastAsia"/>
                <w:sz w:val="18"/>
              </w:rPr>
              <w:t>[«SDWGHFRH|Tag=HeldtomaturitySecuritiesContinuousUnrealizedLossPositionLessThan12MonthsAggregateLoss|Label=*|#=351»</w:t>
            </w:r>
            <w:r w:rsidRPr="008640AD">
              <w:rPr>
                <w:sz w:val="18"/>
                <w:szCs w:val="16"/>
                <w:u w:val="single"/>
              </w:rPr>
              <w:t>(10,773)</w:t>
            </w:r>
            <w:r>
              <w:rPr>
                <w:sz w:val="18"/>
                <w:szCs w:val="16"/>
                <w:u w:val="single"/>
              </w:rPr>
              <w:t xml:space="preserve"> </w:t>
            </w:r>
            <w:r w:rsidRPr="008640AD">
              <w:rPr>
                <w:rStyle w:val="EDGARxbrlTagCode"/>
                <w:rFonts w:eastAsiaTheme="majorEastAsia"/>
                <w:sz w:val="18"/>
              </w:rPr>
              <w:t>«SDWGHFRH»]</w:t>
            </w:r>
          </w:p>
        </w:tc>
        <w:tc>
          <w:tcPr>
            <w:tcW w:w="0" w:type="auto"/>
            <w:shd w:val="clear" w:color="auto" w:fill="E1E1E1"/>
            <w:noWrap/>
            <w:vAlign w:val="bottom"/>
          </w:tcPr>
          <w:p w14:paraId="252F933E" w14:textId="77777777" w:rsidR="00174BEF" w:rsidRPr="008640AD" w:rsidRDefault="00174BEF" w:rsidP="00E55DAB">
            <w:pPr>
              <w:jc w:val="right"/>
              <w:rPr>
                <w:sz w:val="18"/>
                <w:szCs w:val="16"/>
                <w:u w:val="single"/>
              </w:rPr>
            </w:pPr>
            <w:r w:rsidRPr="008640AD">
              <w:rPr>
                <w:rStyle w:val="EDGARxbrlTagCode"/>
                <w:rFonts w:eastAsiaTheme="majorEastAsia"/>
                <w:sz w:val="18"/>
              </w:rPr>
              <w:t>[«SDWGHEEK|Tag=HeldToMaturitySecuritiesContinuousUnrealizedLossPositionTwelveMonthsOrLongerFairValue|Label=*|#=352»</w:t>
            </w:r>
            <w:r w:rsidRPr="008640AD">
              <w:rPr>
                <w:sz w:val="18"/>
                <w:szCs w:val="16"/>
                <w:u w:val="single"/>
              </w:rPr>
              <w:t>2,610,764</w:t>
            </w:r>
            <w:r>
              <w:rPr>
                <w:sz w:val="18"/>
                <w:szCs w:val="16"/>
                <w:u w:val="single"/>
              </w:rPr>
              <w:t xml:space="preserve"> </w:t>
            </w:r>
            <w:r w:rsidRPr="008640AD">
              <w:rPr>
                <w:rStyle w:val="EDGARxbrlTagCode"/>
                <w:rFonts w:eastAsiaTheme="majorEastAsia"/>
                <w:sz w:val="18"/>
              </w:rPr>
              <w:t>«SDWGHEEK»]</w:t>
            </w:r>
          </w:p>
        </w:tc>
        <w:tc>
          <w:tcPr>
            <w:tcW w:w="0" w:type="auto"/>
            <w:shd w:val="clear" w:color="auto" w:fill="E1E1E1"/>
            <w:noWrap/>
            <w:vAlign w:val="bottom"/>
          </w:tcPr>
          <w:p w14:paraId="2D306D51" w14:textId="77777777" w:rsidR="00174BEF" w:rsidRPr="008640AD" w:rsidRDefault="00174BEF" w:rsidP="00E55DAB">
            <w:pPr>
              <w:jc w:val="right"/>
              <w:rPr>
                <w:sz w:val="18"/>
                <w:szCs w:val="16"/>
                <w:u w:val="single"/>
              </w:rPr>
            </w:pPr>
            <w:r w:rsidRPr="008640AD">
              <w:rPr>
                <w:rStyle w:val="EDGARxbrlTagCode"/>
                <w:rFonts w:eastAsiaTheme="majorEastAsia"/>
                <w:sz w:val="18"/>
              </w:rPr>
              <w:t>[«SDWGHE21|Tag=HeldtomaturitySecuritiesContinuousUnrealizedLossPosition12MonthsOrLongerAggregateLoss|Label=*|#=353»</w:t>
            </w:r>
            <w:r w:rsidRPr="008640AD">
              <w:rPr>
                <w:sz w:val="18"/>
                <w:szCs w:val="16"/>
                <w:u w:val="single"/>
              </w:rPr>
              <w:t>(100,078)</w:t>
            </w:r>
            <w:r>
              <w:rPr>
                <w:sz w:val="18"/>
                <w:szCs w:val="16"/>
                <w:u w:val="single"/>
              </w:rPr>
              <w:t xml:space="preserve"> </w:t>
            </w:r>
            <w:r w:rsidRPr="008640AD">
              <w:rPr>
                <w:rStyle w:val="EDGARxbrlTagCode"/>
                <w:rFonts w:eastAsiaTheme="majorEastAsia"/>
                <w:sz w:val="18"/>
              </w:rPr>
              <w:t>«SDWGHE21»]</w:t>
            </w:r>
          </w:p>
        </w:tc>
        <w:tc>
          <w:tcPr>
            <w:tcW w:w="0" w:type="auto"/>
            <w:shd w:val="clear" w:color="auto" w:fill="E1E1E1"/>
            <w:noWrap/>
            <w:vAlign w:val="bottom"/>
          </w:tcPr>
          <w:p w14:paraId="35DE9451" w14:textId="77777777" w:rsidR="00174BEF" w:rsidRPr="008640AD" w:rsidRDefault="00174BEF" w:rsidP="00E55DAB">
            <w:pPr>
              <w:jc w:val="right"/>
              <w:rPr>
                <w:sz w:val="18"/>
                <w:szCs w:val="16"/>
                <w:u w:val="single"/>
              </w:rPr>
            </w:pPr>
            <w:r w:rsidRPr="008640AD">
              <w:rPr>
                <w:rStyle w:val="EDGARxbrlTagCode"/>
                <w:rFonts w:eastAsiaTheme="majorEastAsia"/>
                <w:sz w:val="18"/>
              </w:rPr>
              <w:t>[«SDWGHEVW|Tag=HeldToMaturitySecuritiesContinuousUnrealizedLossPositionFairValue|Label=*|#=354»</w:t>
            </w:r>
            <w:r w:rsidRPr="008640AD">
              <w:rPr>
                <w:sz w:val="18"/>
                <w:szCs w:val="16"/>
                <w:u w:val="single"/>
              </w:rPr>
              <w:t>4,100,033</w:t>
            </w:r>
            <w:r>
              <w:rPr>
                <w:sz w:val="18"/>
                <w:szCs w:val="16"/>
                <w:u w:val="single"/>
              </w:rPr>
              <w:t xml:space="preserve"> </w:t>
            </w:r>
            <w:r w:rsidRPr="008640AD">
              <w:rPr>
                <w:rStyle w:val="EDGARxbrlTagCode"/>
                <w:rFonts w:eastAsiaTheme="majorEastAsia"/>
                <w:sz w:val="18"/>
              </w:rPr>
              <w:t>«SDWGHEVW»]</w:t>
            </w:r>
          </w:p>
        </w:tc>
        <w:tc>
          <w:tcPr>
            <w:tcW w:w="0" w:type="auto"/>
            <w:shd w:val="clear" w:color="auto" w:fill="E1E1E1"/>
            <w:noWrap/>
            <w:vAlign w:val="bottom"/>
          </w:tcPr>
          <w:p w14:paraId="36ECC3BD" w14:textId="77777777" w:rsidR="00174BEF" w:rsidRPr="008640AD" w:rsidRDefault="00174BEF" w:rsidP="00E55DAB">
            <w:pPr>
              <w:jc w:val="right"/>
              <w:rPr>
                <w:sz w:val="18"/>
                <w:szCs w:val="16"/>
                <w:u w:val="single"/>
              </w:rPr>
            </w:pPr>
            <w:r w:rsidRPr="008640AD">
              <w:rPr>
                <w:rStyle w:val="EDGARxbrlTagCode"/>
                <w:rFonts w:eastAsiaTheme="majorEastAsia"/>
                <w:sz w:val="18"/>
              </w:rPr>
              <w:t>[«SFWGHEJF|Tag=HeldtomaturitySecuritiesContinuousUnrealizedLossPositionAggregateLoss|Label=*|#=355»</w:t>
            </w:r>
            <w:r w:rsidRPr="008640AD">
              <w:rPr>
                <w:sz w:val="18"/>
                <w:szCs w:val="16"/>
                <w:u w:val="single"/>
              </w:rPr>
              <w:t>(110,851)</w:t>
            </w:r>
            <w:r>
              <w:rPr>
                <w:sz w:val="18"/>
                <w:szCs w:val="16"/>
                <w:u w:val="single"/>
              </w:rPr>
              <w:t xml:space="preserve"> </w:t>
            </w:r>
            <w:r w:rsidRPr="008640AD">
              <w:rPr>
                <w:rStyle w:val="EDGARxbrlTagCode"/>
                <w:rFonts w:eastAsiaTheme="majorEastAsia"/>
                <w:sz w:val="18"/>
              </w:rPr>
              <w:t>«SFWGHEJF»]</w:t>
            </w:r>
          </w:p>
        </w:tc>
      </w:tr>
      <w:tr w:rsidR="00174BEF" w:rsidRPr="008640AD" w14:paraId="5F20B179" w14:textId="77777777" w:rsidTr="00E55DAB">
        <w:trPr>
          <w:cantSplit/>
          <w:jc w:val="center"/>
        </w:trPr>
        <w:tc>
          <w:tcPr>
            <w:tcW w:w="5760" w:type="dxa"/>
            <w:shd w:val="clear" w:color="auto" w:fill="auto"/>
            <w:noWrap/>
            <w:vAlign w:val="bottom"/>
          </w:tcPr>
          <w:p w14:paraId="7D3725A7" w14:textId="77777777" w:rsidR="00174BEF" w:rsidRPr="008640AD" w:rsidRDefault="00174BEF" w:rsidP="00E55DAB">
            <w:pPr>
              <w:tabs>
                <w:tab w:val="left" w:pos="4770"/>
              </w:tabs>
              <w:rPr>
                <w:sz w:val="18"/>
                <w:szCs w:val="10"/>
              </w:rPr>
            </w:pPr>
          </w:p>
        </w:tc>
        <w:tc>
          <w:tcPr>
            <w:tcW w:w="0" w:type="auto"/>
            <w:shd w:val="clear" w:color="auto" w:fill="auto"/>
            <w:noWrap/>
            <w:vAlign w:val="bottom"/>
          </w:tcPr>
          <w:p w14:paraId="47AC789F" w14:textId="77777777" w:rsidR="00174BEF" w:rsidRPr="008640AD" w:rsidRDefault="00174BEF" w:rsidP="00E55DAB">
            <w:pPr>
              <w:tabs>
                <w:tab w:val="left" w:pos="162"/>
                <w:tab w:val="right" w:pos="864"/>
                <w:tab w:val="left" w:pos="4770"/>
              </w:tabs>
              <w:jc w:val="right"/>
              <w:rPr>
                <w:sz w:val="18"/>
                <w:szCs w:val="10"/>
              </w:rPr>
            </w:pPr>
          </w:p>
        </w:tc>
        <w:tc>
          <w:tcPr>
            <w:tcW w:w="0" w:type="auto"/>
            <w:shd w:val="clear" w:color="auto" w:fill="auto"/>
            <w:noWrap/>
            <w:vAlign w:val="bottom"/>
          </w:tcPr>
          <w:p w14:paraId="3E9C3677" w14:textId="77777777" w:rsidR="00174BEF" w:rsidRPr="008640AD" w:rsidRDefault="00174BEF" w:rsidP="00E55DAB">
            <w:pPr>
              <w:tabs>
                <w:tab w:val="left" w:pos="162"/>
                <w:tab w:val="left" w:pos="761"/>
                <w:tab w:val="right" w:pos="856"/>
                <w:tab w:val="left" w:pos="4770"/>
              </w:tabs>
              <w:jc w:val="right"/>
              <w:rPr>
                <w:sz w:val="18"/>
                <w:szCs w:val="10"/>
              </w:rPr>
            </w:pPr>
          </w:p>
        </w:tc>
        <w:tc>
          <w:tcPr>
            <w:tcW w:w="0" w:type="auto"/>
            <w:shd w:val="clear" w:color="auto" w:fill="auto"/>
            <w:noWrap/>
            <w:vAlign w:val="bottom"/>
          </w:tcPr>
          <w:p w14:paraId="09E250BF" w14:textId="77777777" w:rsidR="00174BEF" w:rsidRPr="008640AD" w:rsidRDefault="00174BEF" w:rsidP="00E55DAB">
            <w:pPr>
              <w:tabs>
                <w:tab w:val="left" w:pos="162"/>
                <w:tab w:val="right" w:pos="864"/>
                <w:tab w:val="left" w:pos="4770"/>
              </w:tabs>
              <w:jc w:val="right"/>
              <w:rPr>
                <w:sz w:val="18"/>
                <w:szCs w:val="10"/>
                <w:highlight w:val="yellow"/>
              </w:rPr>
            </w:pPr>
          </w:p>
        </w:tc>
        <w:tc>
          <w:tcPr>
            <w:tcW w:w="0" w:type="auto"/>
            <w:shd w:val="clear" w:color="auto" w:fill="auto"/>
            <w:noWrap/>
            <w:vAlign w:val="bottom"/>
          </w:tcPr>
          <w:p w14:paraId="4A4056E0" w14:textId="77777777" w:rsidR="00174BEF" w:rsidRPr="008640AD" w:rsidRDefault="00174BEF" w:rsidP="00E55DAB">
            <w:pPr>
              <w:tabs>
                <w:tab w:val="left" w:pos="162"/>
                <w:tab w:val="right" w:pos="774"/>
                <w:tab w:val="right" w:pos="864"/>
                <w:tab w:val="left" w:pos="4770"/>
              </w:tabs>
              <w:jc w:val="right"/>
              <w:rPr>
                <w:sz w:val="18"/>
                <w:szCs w:val="10"/>
              </w:rPr>
            </w:pPr>
          </w:p>
        </w:tc>
        <w:tc>
          <w:tcPr>
            <w:tcW w:w="0" w:type="auto"/>
            <w:shd w:val="clear" w:color="auto" w:fill="auto"/>
            <w:noWrap/>
            <w:vAlign w:val="bottom"/>
          </w:tcPr>
          <w:p w14:paraId="21519EA7" w14:textId="77777777" w:rsidR="00174BEF" w:rsidRPr="008640AD" w:rsidRDefault="00174BEF" w:rsidP="00E55DAB">
            <w:pPr>
              <w:tabs>
                <w:tab w:val="left" w:pos="162"/>
                <w:tab w:val="right" w:pos="864"/>
                <w:tab w:val="left" w:pos="4770"/>
              </w:tabs>
              <w:jc w:val="right"/>
              <w:rPr>
                <w:sz w:val="18"/>
                <w:szCs w:val="10"/>
              </w:rPr>
            </w:pPr>
          </w:p>
        </w:tc>
        <w:tc>
          <w:tcPr>
            <w:tcW w:w="0" w:type="auto"/>
            <w:shd w:val="clear" w:color="auto" w:fill="auto"/>
            <w:noWrap/>
            <w:vAlign w:val="bottom"/>
          </w:tcPr>
          <w:p w14:paraId="534026E3" w14:textId="77777777" w:rsidR="00174BEF" w:rsidRPr="008640AD" w:rsidRDefault="00174BEF" w:rsidP="00E55DAB">
            <w:pPr>
              <w:tabs>
                <w:tab w:val="left" w:pos="-18"/>
                <w:tab w:val="left" w:pos="162"/>
                <w:tab w:val="right" w:pos="792"/>
                <w:tab w:val="right" w:pos="864"/>
                <w:tab w:val="left" w:pos="4770"/>
              </w:tabs>
              <w:jc w:val="right"/>
              <w:rPr>
                <w:sz w:val="18"/>
                <w:szCs w:val="10"/>
              </w:rPr>
            </w:pPr>
          </w:p>
        </w:tc>
      </w:tr>
      <w:tr w:rsidR="00174BEF" w:rsidRPr="008640AD" w14:paraId="43C1B8E6" w14:textId="77777777" w:rsidTr="00E55DAB">
        <w:trPr>
          <w:cantSplit/>
          <w:jc w:val="center"/>
        </w:trPr>
        <w:tc>
          <w:tcPr>
            <w:tcW w:w="5760" w:type="dxa"/>
            <w:shd w:val="clear" w:color="auto" w:fill="E1E1E1"/>
            <w:noWrap/>
            <w:vAlign w:val="bottom"/>
          </w:tcPr>
          <w:p w14:paraId="04455517" w14:textId="77777777" w:rsidR="00174BEF" w:rsidRPr="008640AD" w:rsidRDefault="00174BEF" w:rsidP="00E55DAB">
            <w:pPr>
              <w:tabs>
                <w:tab w:val="left" w:pos="540"/>
                <w:tab w:val="right" w:leader="dot" w:pos="2304"/>
                <w:tab w:val="left" w:pos="4770"/>
              </w:tabs>
              <w:rPr>
                <w:sz w:val="18"/>
                <w:szCs w:val="16"/>
              </w:rPr>
            </w:pPr>
            <w:r w:rsidRPr="008640AD">
              <w:rPr>
                <w:sz w:val="18"/>
                <w:szCs w:val="16"/>
              </w:rPr>
              <w:tab/>
              <w:t xml:space="preserve">Total </w:t>
            </w:r>
          </w:p>
        </w:tc>
        <w:tc>
          <w:tcPr>
            <w:tcW w:w="0" w:type="auto"/>
            <w:shd w:val="clear" w:color="auto" w:fill="E1E1E1"/>
            <w:noWrap/>
            <w:vAlign w:val="bottom"/>
          </w:tcPr>
          <w:p w14:paraId="72DDF692" w14:textId="77777777" w:rsidR="00174BEF" w:rsidRPr="008640AD" w:rsidRDefault="00174BEF" w:rsidP="00E55DAB">
            <w:pPr>
              <w:jc w:val="right"/>
              <w:rPr>
                <w:sz w:val="18"/>
                <w:szCs w:val="16"/>
                <w:u w:val="double"/>
              </w:rPr>
            </w:pPr>
            <w:r w:rsidRPr="008640AD">
              <w:rPr>
                <w:rStyle w:val="EDGARxbrlTagCode"/>
                <w:rFonts w:eastAsiaTheme="majorEastAsia"/>
                <w:sz w:val="18"/>
              </w:rPr>
              <w:t>[«SDWCHD6V|Tag=SecuritiesContinuousUnrealizedLossPositionLessThanTwelveMonthsFairValue|Type=debit|Period=instant|Label=Securities, Continuous Unrealized Loss Position, Less than Twelve Months, Fair Value|#=356»</w:t>
            </w:r>
            <w:r w:rsidRPr="008640AD">
              <w:rPr>
                <w:sz w:val="18"/>
                <w:szCs w:val="16"/>
                <w:u w:val="double"/>
              </w:rPr>
              <w:t>$ 72,913,088</w:t>
            </w:r>
            <w:r>
              <w:rPr>
                <w:sz w:val="18"/>
                <w:szCs w:val="16"/>
                <w:u w:val="double"/>
              </w:rPr>
              <w:t xml:space="preserve"> </w:t>
            </w:r>
            <w:r w:rsidRPr="008640AD">
              <w:rPr>
                <w:rStyle w:val="EDGARxbrlTagCode"/>
                <w:rFonts w:eastAsiaTheme="majorEastAsia"/>
                <w:sz w:val="18"/>
              </w:rPr>
              <w:t>«SDWCHD6V»]</w:t>
            </w:r>
          </w:p>
        </w:tc>
        <w:tc>
          <w:tcPr>
            <w:tcW w:w="0" w:type="auto"/>
            <w:shd w:val="clear" w:color="auto" w:fill="E1E1E1"/>
            <w:noWrap/>
            <w:vAlign w:val="bottom"/>
          </w:tcPr>
          <w:p w14:paraId="4849271D" w14:textId="77777777" w:rsidR="00174BEF" w:rsidRPr="008640AD" w:rsidRDefault="00174BEF" w:rsidP="00E55DAB">
            <w:pPr>
              <w:jc w:val="right"/>
              <w:rPr>
                <w:sz w:val="18"/>
                <w:szCs w:val="16"/>
                <w:u w:val="double"/>
              </w:rPr>
            </w:pPr>
            <w:r w:rsidRPr="008640AD">
              <w:rPr>
                <w:rStyle w:val="EDGARxbrlTagCode"/>
                <w:rFonts w:eastAsiaTheme="majorEastAsia"/>
                <w:sz w:val="18"/>
              </w:rPr>
              <w:t>[«SFWGHDWZ|Tag=SecuritiesContinuousUnrealizedLossPositionLessThan12MonthsAggregateLosses|Type=debit|Period=instant|Label=Securities, Continuous Unrealized Loss Position, Less than 12 Months, Aggregate Losses|#=357»</w:t>
            </w:r>
            <w:r w:rsidRPr="008640AD">
              <w:rPr>
                <w:sz w:val="18"/>
                <w:szCs w:val="16"/>
                <w:u w:val="double"/>
              </w:rPr>
              <w:t>$ (4,697,039)</w:t>
            </w:r>
            <w:r>
              <w:rPr>
                <w:sz w:val="18"/>
                <w:szCs w:val="16"/>
                <w:u w:val="double"/>
              </w:rPr>
              <w:t xml:space="preserve"> </w:t>
            </w:r>
            <w:r w:rsidRPr="008640AD">
              <w:rPr>
                <w:rStyle w:val="EDGARxbrlTagCode"/>
                <w:rFonts w:eastAsiaTheme="majorEastAsia"/>
                <w:sz w:val="18"/>
              </w:rPr>
              <w:t>«SFWGHDWZ»]</w:t>
            </w:r>
          </w:p>
        </w:tc>
        <w:tc>
          <w:tcPr>
            <w:tcW w:w="0" w:type="auto"/>
            <w:shd w:val="clear" w:color="auto" w:fill="E1E1E1"/>
            <w:noWrap/>
            <w:vAlign w:val="bottom"/>
          </w:tcPr>
          <w:p w14:paraId="396E68EA" w14:textId="77777777" w:rsidR="00174BEF" w:rsidRPr="008640AD" w:rsidRDefault="00174BEF" w:rsidP="00E55DAB">
            <w:pPr>
              <w:jc w:val="right"/>
              <w:rPr>
                <w:sz w:val="18"/>
                <w:szCs w:val="16"/>
                <w:u w:val="double"/>
              </w:rPr>
            </w:pPr>
            <w:r w:rsidRPr="008640AD">
              <w:rPr>
                <w:rStyle w:val="EDGARxbrlTagCode"/>
                <w:rFonts w:eastAsiaTheme="majorEastAsia"/>
                <w:sz w:val="18"/>
              </w:rPr>
              <w:t>[«SDWGHDNA|Tag=SecuritiesContinuousUnrealizedLossPositionTwelveMonthsOrLongerFairValue|Type=debit|Period=instant|Label=Securities, Continuous Unrealized Loss Position, Twelve Months or Longer, Fair Value|#=358»</w:t>
            </w:r>
            <w:r w:rsidRPr="008640AD">
              <w:rPr>
                <w:sz w:val="18"/>
                <w:szCs w:val="16"/>
                <w:u w:val="double"/>
              </w:rPr>
              <w:t>$ 3,479,254</w:t>
            </w:r>
            <w:r>
              <w:rPr>
                <w:sz w:val="18"/>
                <w:szCs w:val="16"/>
                <w:u w:val="double"/>
              </w:rPr>
              <w:t xml:space="preserve"> </w:t>
            </w:r>
            <w:r w:rsidRPr="008640AD">
              <w:rPr>
                <w:rStyle w:val="EDGARxbrlTagCode"/>
                <w:rFonts w:eastAsiaTheme="majorEastAsia"/>
                <w:sz w:val="18"/>
              </w:rPr>
              <w:t>«SDWGHDNA»]</w:t>
            </w:r>
          </w:p>
        </w:tc>
        <w:tc>
          <w:tcPr>
            <w:tcW w:w="0" w:type="auto"/>
            <w:shd w:val="clear" w:color="auto" w:fill="E1E1E1"/>
            <w:noWrap/>
            <w:vAlign w:val="bottom"/>
          </w:tcPr>
          <w:p w14:paraId="5BBBA9A1" w14:textId="77777777" w:rsidR="00174BEF" w:rsidRPr="008640AD" w:rsidRDefault="00174BEF" w:rsidP="00E55DAB">
            <w:pPr>
              <w:jc w:val="right"/>
              <w:rPr>
                <w:sz w:val="18"/>
                <w:szCs w:val="16"/>
                <w:u w:val="double"/>
              </w:rPr>
            </w:pPr>
            <w:r w:rsidRPr="008640AD">
              <w:rPr>
                <w:rStyle w:val="EDGARxbrlTagCode"/>
                <w:rFonts w:eastAsiaTheme="majorEastAsia"/>
                <w:sz w:val="18"/>
              </w:rPr>
              <w:t>[«SDWGHCAT|Tag=SecuritiesContinuousUnrealizedLossPosition12MonthsOrLongerAggregateLosses|Type=debit|Period=instant|Label=Securities, Continuous Unrealized Loss Position, 12 Months or Longer, Aggregate Losses|#=359»</w:t>
            </w:r>
            <w:r w:rsidRPr="008640AD">
              <w:rPr>
                <w:sz w:val="18"/>
                <w:szCs w:val="16"/>
                <w:u w:val="double"/>
              </w:rPr>
              <w:t>$ (132,912)</w:t>
            </w:r>
            <w:r>
              <w:rPr>
                <w:sz w:val="18"/>
                <w:szCs w:val="16"/>
                <w:u w:val="double"/>
              </w:rPr>
              <w:t xml:space="preserve"> </w:t>
            </w:r>
            <w:r w:rsidRPr="008640AD">
              <w:rPr>
                <w:rStyle w:val="EDGARxbrlTagCode"/>
                <w:rFonts w:eastAsiaTheme="majorEastAsia"/>
                <w:sz w:val="18"/>
              </w:rPr>
              <w:t>«SDWGHCAT»]</w:t>
            </w:r>
          </w:p>
        </w:tc>
        <w:tc>
          <w:tcPr>
            <w:tcW w:w="0" w:type="auto"/>
            <w:shd w:val="clear" w:color="auto" w:fill="E1E1E1"/>
            <w:noWrap/>
            <w:vAlign w:val="bottom"/>
          </w:tcPr>
          <w:p w14:paraId="49677069" w14:textId="77777777" w:rsidR="00174BEF" w:rsidRPr="008640AD" w:rsidRDefault="00174BEF" w:rsidP="00E55DAB">
            <w:pPr>
              <w:jc w:val="right"/>
              <w:rPr>
                <w:sz w:val="18"/>
                <w:szCs w:val="16"/>
                <w:u w:val="double"/>
              </w:rPr>
            </w:pPr>
            <w:r w:rsidRPr="008640AD">
              <w:rPr>
                <w:rStyle w:val="EDGARxbrlTagCode"/>
                <w:rFonts w:eastAsiaTheme="majorEastAsia"/>
                <w:sz w:val="18"/>
              </w:rPr>
              <w:t>[«SFWCHC3K|Tag=SecuritiesContinuousUnrealizedLossPositionFairValue|Type=debit|Period=instant|Label=Securities, Continuous Unrealized Loss Position, Fair Value|#=360»</w:t>
            </w:r>
            <w:r w:rsidRPr="008640AD">
              <w:rPr>
                <w:sz w:val="18"/>
                <w:szCs w:val="16"/>
                <w:u w:val="double"/>
              </w:rPr>
              <w:t>$ 76,392,342</w:t>
            </w:r>
            <w:r>
              <w:rPr>
                <w:sz w:val="18"/>
                <w:szCs w:val="16"/>
                <w:u w:val="double"/>
              </w:rPr>
              <w:t xml:space="preserve"> </w:t>
            </w:r>
            <w:r w:rsidRPr="008640AD">
              <w:rPr>
                <w:rStyle w:val="EDGARxbrlTagCode"/>
                <w:rFonts w:eastAsiaTheme="majorEastAsia"/>
                <w:sz w:val="18"/>
              </w:rPr>
              <w:t>«SFWCHC3K»]</w:t>
            </w:r>
          </w:p>
        </w:tc>
        <w:tc>
          <w:tcPr>
            <w:tcW w:w="0" w:type="auto"/>
            <w:shd w:val="clear" w:color="auto" w:fill="E1E1E1"/>
            <w:noWrap/>
            <w:vAlign w:val="bottom"/>
          </w:tcPr>
          <w:p w14:paraId="20504DB4" w14:textId="77777777" w:rsidR="00174BEF" w:rsidRPr="008640AD" w:rsidRDefault="00174BEF" w:rsidP="00E55DAB">
            <w:pPr>
              <w:jc w:val="right"/>
              <w:rPr>
                <w:sz w:val="18"/>
                <w:szCs w:val="16"/>
                <w:u w:val="double"/>
              </w:rPr>
            </w:pPr>
            <w:r w:rsidRPr="008640AD">
              <w:rPr>
                <w:rStyle w:val="EDGARxbrlTagCode"/>
                <w:rFonts w:eastAsiaTheme="majorEastAsia"/>
                <w:sz w:val="18"/>
              </w:rPr>
              <w:t>[«SFWCHCS1|Tag=ContinuousUnrealizedLossPositionAggregateLosses|Type=debit|Period=instant|Label=Continuous Unrealized Loss Position, Aggregate Losses|#=361»</w:t>
            </w:r>
            <w:r w:rsidRPr="008640AD">
              <w:rPr>
                <w:sz w:val="18"/>
                <w:szCs w:val="16"/>
                <w:u w:val="double"/>
              </w:rPr>
              <w:t>$ (4,829,951)</w:t>
            </w:r>
            <w:r>
              <w:rPr>
                <w:sz w:val="18"/>
                <w:szCs w:val="16"/>
                <w:u w:val="double"/>
              </w:rPr>
              <w:t xml:space="preserve"> </w:t>
            </w:r>
            <w:r w:rsidRPr="008640AD">
              <w:rPr>
                <w:rStyle w:val="EDGARxbrlTagCode"/>
                <w:rFonts w:eastAsiaTheme="majorEastAsia"/>
                <w:sz w:val="18"/>
              </w:rPr>
              <w:t>«SFWCHCS1»]</w:t>
            </w:r>
          </w:p>
        </w:tc>
      </w:tr>
    </w:tbl>
    <w:p w14:paraId="79DF2678" w14:textId="77777777" w:rsidR="00174BEF" w:rsidRDefault="00174BEF" w:rsidP="00174BEF">
      <w:pPr>
        <w:ind w:left="144"/>
      </w:pPr>
    </w:p>
    <w:tbl>
      <w:tblPr>
        <w:tblW w:w="0" w:type="auto"/>
        <w:jc w:val="center"/>
        <w:tblCellMar>
          <w:left w:w="40" w:type="dxa"/>
          <w:right w:w="40" w:type="dxa"/>
        </w:tblCellMar>
        <w:tblLook w:val="01E0" w:firstRow="1" w:lastRow="1" w:firstColumn="1" w:lastColumn="1" w:noHBand="0" w:noVBand="0"/>
      </w:tblPr>
      <w:tblGrid>
        <w:gridCol w:w="5271"/>
        <w:gridCol w:w="948"/>
        <w:gridCol w:w="964"/>
        <w:gridCol w:w="865"/>
        <w:gridCol w:w="840"/>
        <w:gridCol w:w="948"/>
        <w:gridCol w:w="964"/>
      </w:tblGrid>
      <w:tr w:rsidR="00174BEF" w:rsidRPr="008640AD" w14:paraId="58715E92" w14:textId="77777777" w:rsidTr="00E55DAB">
        <w:trPr>
          <w:cantSplit/>
          <w:jc w:val="center"/>
        </w:trPr>
        <w:tc>
          <w:tcPr>
            <w:tcW w:w="5760" w:type="dxa"/>
            <w:shd w:val="clear" w:color="auto" w:fill="auto"/>
            <w:noWrap/>
            <w:vAlign w:val="bottom"/>
          </w:tcPr>
          <w:p w14:paraId="00D3BE69" w14:textId="77777777" w:rsidR="00174BEF" w:rsidRPr="008640AD" w:rsidRDefault="00174BEF" w:rsidP="00E55DAB">
            <w:pPr>
              <w:tabs>
                <w:tab w:val="left" w:pos="4770"/>
              </w:tabs>
              <w:rPr>
                <w:sz w:val="18"/>
                <w:szCs w:val="16"/>
              </w:rPr>
            </w:pPr>
          </w:p>
        </w:tc>
        <w:tc>
          <w:tcPr>
            <w:tcW w:w="0" w:type="auto"/>
            <w:gridSpan w:val="2"/>
            <w:shd w:val="clear" w:color="auto" w:fill="auto"/>
            <w:noWrap/>
            <w:vAlign w:val="bottom"/>
          </w:tcPr>
          <w:p w14:paraId="563C7C83" w14:textId="77777777" w:rsidR="00174BEF" w:rsidRPr="008640AD" w:rsidRDefault="00174BEF" w:rsidP="00E55DAB">
            <w:pPr>
              <w:tabs>
                <w:tab w:val="left" w:pos="4770"/>
              </w:tabs>
              <w:jc w:val="center"/>
              <w:rPr>
                <w:sz w:val="18"/>
                <w:szCs w:val="16"/>
                <w:u w:val="single"/>
              </w:rPr>
            </w:pPr>
            <w:r w:rsidRPr="008640AD">
              <w:rPr>
                <w:sz w:val="18"/>
                <w:szCs w:val="16"/>
                <w:u w:val="single"/>
              </w:rPr>
              <w:t>Less than 12 Months</w:t>
            </w:r>
          </w:p>
        </w:tc>
        <w:tc>
          <w:tcPr>
            <w:tcW w:w="0" w:type="auto"/>
            <w:gridSpan w:val="2"/>
            <w:shd w:val="clear" w:color="auto" w:fill="auto"/>
            <w:noWrap/>
            <w:vAlign w:val="bottom"/>
          </w:tcPr>
          <w:p w14:paraId="69819A89" w14:textId="77777777" w:rsidR="00174BEF" w:rsidRPr="008640AD" w:rsidRDefault="00174BEF" w:rsidP="00E55DAB">
            <w:pPr>
              <w:tabs>
                <w:tab w:val="left" w:pos="4770"/>
              </w:tabs>
              <w:jc w:val="center"/>
              <w:rPr>
                <w:sz w:val="18"/>
                <w:szCs w:val="16"/>
                <w:u w:val="single"/>
              </w:rPr>
            </w:pPr>
            <w:r w:rsidRPr="008640AD">
              <w:rPr>
                <w:sz w:val="18"/>
                <w:szCs w:val="16"/>
                <w:u w:val="single"/>
              </w:rPr>
              <w:t>12 Months or Longer</w:t>
            </w:r>
          </w:p>
        </w:tc>
        <w:tc>
          <w:tcPr>
            <w:tcW w:w="0" w:type="auto"/>
            <w:gridSpan w:val="2"/>
            <w:shd w:val="clear" w:color="auto" w:fill="auto"/>
            <w:noWrap/>
            <w:vAlign w:val="bottom"/>
          </w:tcPr>
          <w:p w14:paraId="2C12631F" w14:textId="77777777" w:rsidR="00174BEF" w:rsidRPr="008640AD" w:rsidRDefault="00174BEF" w:rsidP="00E55DAB">
            <w:pPr>
              <w:tabs>
                <w:tab w:val="left" w:pos="4770"/>
              </w:tabs>
              <w:jc w:val="center"/>
              <w:rPr>
                <w:sz w:val="18"/>
                <w:szCs w:val="16"/>
                <w:u w:val="single"/>
              </w:rPr>
            </w:pPr>
            <w:r w:rsidRPr="008640AD">
              <w:rPr>
                <w:sz w:val="18"/>
                <w:szCs w:val="16"/>
                <w:u w:val="single"/>
              </w:rPr>
              <w:t>Total</w:t>
            </w:r>
          </w:p>
        </w:tc>
      </w:tr>
      <w:tr w:rsidR="00174BEF" w:rsidRPr="008640AD" w14:paraId="4320EA6D" w14:textId="77777777" w:rsidTr="00E55DAB">
        <w:trPr>
          <w:cantSplit/>
          <w:jc w:val="center"/>
        </w:trPr>
        <w:tc>
          <w:tcPr>
            <w:tcW w:w="5760" w:type="dxa"/>
            <w:shd w:val="clear" w:color="auto" w:fill="auto"/>
            <w:noWrap/>
            <w:vAlign w:val="bottom"/>
          </w:tcPr>
          <w:p w14:paraId="1045FDBB" w14:textId="77777777" w:rsidR="00174BEF" w:rsidRPr="008640AD" w:rsidRDefault="00174BEF" w:rsidP="00E55DAB">
            <w:pPr>
              <w:tabs>
                <w:tab w:val="left" w:pos="4770"/>
              </w:tabs>
              <w:rPr>
                <w:sz w:val="18"/>
                <w:szCs w:val="16"/>
                <w:u w:val="single"/>
              </w:rPr>
            </w:pPr>
            <w:r w:rsidRPr="008640AD">
              <w:rPr>
                <w:sz w:val="18"/>
                <w:szCs w:val="16"/>
                <w:u w:val="single"/>
              </w:rPr>
              <w:t>December 31, 2016</w:t>
            </w:r>
          </w:p>
        </w:tc>
        <w:tc>
          <w:tcPr>
            <w:tcW w:w="0" w:type="auto"/>
            <w:shd w:val="clear" w:color="auto" w:fill="auto"/>
            <w:noWrap/>
            <w:vAlign w:val="bottom"/>
          </w:tcPr>
          <w:p w14:paraId="6823979E" w14:textId="77777777" w:rsidR="00174BEF" w:rsidRPr="008640AD" w:rsidRDefault="00174BEF" w:rsidP="00E55DAB">
            <w:pPr>
              <w:tabs>
                <w:tab w:val="left" w:pos="4770"/>
              </w:tabs>
              <w:jc w:val="center"/>
              <w:rPr>
                <w:sz w:val="18"/>
                <w:szCs w:val="16"/>
              </w:rPr>
            </w:pPr>
            <w:r w:rsidRPr="008640AD">
              <w:rPr>
                <w:sz w:val="18"/>
                <w:szCs w:val="16"/>
              </w:rPr>
              <w:t>Fair</w:t>
            </w:r>
          </w:p>
          <w:p w14:paraId="387C7A71" w14:textId="77777777" w:rsidR="00174BEF" w:rsidRPr="008640AD" w:rsidRDefault="00174BEF" w:rsidP="00E55DAB">
            <w:pPr>
              <w:tabs>
                <w:tab w:val="left" w:pos="4770"/>
              </w:tabs>
              <w:jc w:val="center"/>
              <w:rPr>
                <w:sz w:val="18"/>
                <w:szCs w:val="16"/>
                <w:u w:val="single"/>
              </w:rPr>
            </w:pPr>
            <w:r w:rsidRPr="008640AD">
              <w:rPr>
                <w:sz w:val="18"/>
                <w:szCs w:val="16"/>
                <w:u w:val="single"/>
              </w:rPr>
              <w:t>Value</w:t>
            </w:r>
          </w:p>
        </w:tc>
        <w:tc>
          <w:tcPr>
            <w:tcW w:w="0" w:type="auto"/>
            <w:shd w:val="clear" w:color="auto" w:fill="auto"/>
            <w:noWrap/>
            <w:vAlign w:val="bottom"/>
          </w:tcPr>
          <w:p w14:paraId="1A720610" w14:textId="77777777" w:rsidR="00174BEF" w:rsidRPr="008640AD" w:rsidRDefault="00174BEF" w:rsidP="00E55DAB">
            <w:pPr>
              <w:tabs>
                <w:tab w:val="left" w:pos="4770"/>
              </w:tabs>
              <w:jc w:val="center"/>
              <w:rPr>
                <w:sz w:val="18"/>
                <w:szCs w:val="16"/>
              </w:rPr>
            </w:pPr>
            <w:r w:rsidRPr="008640AD">
              <w:rPr>
                <w:sz w:val="18"/>
                <w:szCs w:val="16"/>
              </w:rPr>
              <w:t>Unrealized</w:t>
            </w:r>
          </w:p>
          <w:p w14:paraId="235F5274" w14:textId="77777777" w:rsidR="00174BEF" w:rsidRPr="008640AD" w:rsidRDefault="00174BEF" w:rsidP="00E55DAB">
            <w:pPr>
              <w:tabs>
                <w:tab w:val="left" w:pos="4770"/>
              </w:tabs>
              <w:jc w:val="center"/>
              <w:rPr>
                <w:sz w:val="18"/>
                <w:szCs w:val="16"/>
                <w:u w:val="single"/>
              </w:rPr>
            </w:pPr>
            <w:r w:rsidRPr="008640AD">
              <w:rPr>
                <w:sz w:val="18"/>
                <w:szCs w:val="16"/>
                <w:u w:val="single"/>
              </w:rPr>
              <w:t>Losses</w:t>
            </w:r>
          </w:p>
        </w:tc>
        <w:tc>
          <w:tcPr>
            <w:tcW w:w="0" w:type="auto"/>
            <w:shd w:val="clear" w:color="auto" w:fill="auto"/>
            <w:noWrap/>
            <w:vAlign w:val="bottom"/>
          </w:tcPr>
          <w:p w14:paraId="1AEB004A" w14:textId="77777777" w:rsidR="00174BEF" w:rsidRPr="008640AD" w:rsidRDefault="00174BEF" w:rsidP="00E55DAB">
            <w:pPr>
              <w:tabs>
                <w:tab w:val="left" w:pos="4770"/>
              </w:tabs>
              <w:jc w:val="center"/>
              <w:rPr>
                <w:sz w:val="18"/>
                <w:szCs w:val="16"/>
              </w:rPr>
            </w:pPr>
            <w:r w:rsidRPr="008640AD">
              <w:rPr>
                <w:sz w:val="18"/>
                <w:szCs w:val="16"/>
              </w:rPr>
              <w:t>Fair</w:t>
            </w:r>
          </w:p>
          <w:p w14:paraId="4476C9AF" w14:textId="77777777" w:rsidR="00174BEF" w:rsidRPr="008640AD" w:rsidRDefault="00174BEF" w:rsidP="00E55DAB">
            <w:pPr>
              <w:tabs>
                <w:tab w:val="left" w:pos="4770"/>
              </w:tabs>
              <w:jc w:val="center"/>
              <w:rPr>
                <w:sz w:val="18"/>
                <w:szCs w:val="16"/>
                <w:u w:val="single"/>
              </w:rPr>
            </w:pPr>
            <w:r w:rsidRPr="008640AD">
              <w:rPr>
                <w:sz w:val="18"/>
                <w:szCs w:val="16"/>
                <w:u w:val="single"/>
              </w:rPr>
              <w:t>Value</w:t>
            </w:r>
          </w:p>
        </w:tc>
        <w:tc>
          <w:tcPr>
            <w:tcW w:w="0" w:type="auto"/>
            <w:shd w:val="clear" w:color="auto" w:fill="auto"/>
            <w:noWrap/>
            <w:vAlign w:val="bottom"/>
          </w:tcPr>
          <w:p w14:paraId="1C241E43" w14:textId="77777777" w:rsidR="00174BEF" w:rsidRPr="008640AD" w:rsidRDefault="00174BEF" w:rsidP="00E55DAB">
            <w:pPr>
              <w:tabs>
                <w:tab w:val="left" w:pos="4770"/>
              </w:tabs>
              <w:jc w:val="center"/>
              <w:rPr>
                <w:sz w:val="18"/>
                <w:szCs w:val="16"/>
              </w:rPr>
            </w:pPr>
            <w:r w:rsidRPr="008640AD">
              <w:rPr>
                <w:sz w:val="18"/>
                <w:szCs w:val="16"/>
              </w:rPr>
              <w:t>Unrealized</w:t>
            </w:r>
          </w:p>
          <w:p w14:paraId="30A9A218" w14:textId="77777777" w:rsidR="00174BEF" w:rsidRPr="008640AD" w:rsidRDefault="00174BEF" w:rsidP="00E55DAB">
            <w:pPr>
              <w:tabs>
                <w:tab w:val="left" w:pos="4770"/>
              </w:tabs>
              <w:jc w:val="center"/>
              <w:rPr>
                <w:sz w:val="18"/>
                <w:szCs w:val="16"/>
                <w:u w:val="single"/>
              </w:rPr>
            </w:pPr>
            <w:r w:rsidRPr="008640AD">
              <w:rPr>
                <w:sz w:val="18"/>
                <w:szCs w:val="16"/>
                <w:u w:val="single"/>
              </w:rPr>
              <w:t>Losses</w:t>
            </w:r>
          </w:p>
        </w:tc>
        <w:tc>
          <w:tcPr>
            <w:tcW w:w="0" w:type="auto"/>
            <w:shd w:val="clear" w:color="auto" w:fill="auto"/>
            <w:noWrap/>
            <w:vAlign w:val="bottom"/>
          </w:tcPr>
          <w:p w14:paraId="76BC3D92" w14:textId="77777777" w:rsidR="00174BEF" w:rsidRPr="008640AD" w:rsidRDefault="00174BEF" w:rsidP="00E55DAB">
            <w:pPr>
              <w:tabs>
                <w:tab w:val="left" w:pos="4770"/>
              </w:tabs>
              <w:jc w:val="center"/>
              <w:rPr>
                <w:sz w:val="18"/>
                <w:szCs w:val="16"/>
              </w:rPr>
            </w:pPr>
            <w:r w:rsidRPr="008640AD">
              <w:rPr>
                <w:sz w:val="18"/>
                <w:szCs w:val="16"/>
              </w:rPr>
              <w:t>Fair</w:t>
            </w:r>
          </w:p>
          <w:p w14:paraId="2E92F57D" w14:textId="77777777" w:rsidR="00174BEF" w:rsidRPr="008640AD" w:rsidRDefault="00174BEF" w:rsidP="00E55DAB">
            <w:pPr>
              <w:tabs>
                <w:tab w:val="left" w:pos="4770"/>
              </w:tabs>
              <w:jc w:val="center"/>
              <w:rPr>
                <w:sz w:val="18"/>
                <w:szCs w:val="16"/>
                <w:u w:val="single"/>
              </w:rPr>
            </w:pPr>
            <w:r w:rsidRPr="008640AD">
              <w:rPr>
                <w:sz w:val="18"/>
                <w:szCs w:val="16"/>
                <w:u w:val="single"/>
              </w:rPr>
              <w:t>Value</w:t>
            </w:r>
          </w:p>
        </w:tc>
        <w:tc>
          <w:tcPr>
            <w:tcW w:w="0" w:type="auto"/>
            <w:shd w:val="clear" w:color="auto" w:fill="auto"/>
            <w:noWrap/>
            <w:vAlign w:val="bottom"/>
          </w:tcPr>
          <w:p w14:paraId="56E0822B" w14:textId="77777777" w:rsidR="00174BEF" w:rsidRPr="008640AD" w:rsidRDefault="00174BEF" w:rsidP="00E55DAB">
            <w:pPr>
              <w:tabs>
                <w:tab w:val="left" w:pos="4770"/>
              </w:tabs>
              <w:jc w:val="center"/>
              <w:rPr>
                <w:sz w:val="18"/>
                <w:szCs w:val="16"/>
              </w:rPr>
            </w:pPr>
            <w:r w:rsidRPr="008640AD">
              <w:rPr>
                <w:sz w:val="18"/>
                <w:szCs w:val="16"/>
              </w:rPr>
              <w:t>Unrealized</w:t>
            </w:r>
          </w:p>
          <w:p w14:paraId="7DEE8994" w14:textId="77777777" w:rsidR="00174BEF" w:rsidRPr="008640AD" w:rsidRDefault="00174BEF" w:rsidP="00E55DAB">
            <w:pPr>
              <w:tabs>
                <w:tab w:val="left" w:pos="4770"/>
              </w:tabs>
              <w:jc w:val="center"/>
              <w:rPr>
                <w:sz w:val="18"/>
                <w:szCs w:val="16"/>
                <w:u w:val="single"/>
              </w:rPr>
            </w:pPr>
            <w:r w:rsidRPr="008640AD">
              <w:rPr>
                <w:sz w:val="18"/>
                <w:szCs w:val="16"/>
                <w:u w:val="single"/>
              </w:rPr>
              <w:t>Losses</w:t>
            </w:r>
          </w:p>
        </w:tc>
      </w:tr>
      <w:tr w:rsidR="00174BEF" w:rsidRPr="008640AD" w14:paraId="64AE2A5D" w14:textId="77777777" w:rsidTr="00E55DAB">
        <w:trPr>
          <w:cantSplit/>
          <w:jc w:val="center"/>
          <w:hidden/>
        </w:trPr>
        <w:tc>
          <w:tcPr>
            <w:tcW w:w="5760" w:type="dxa"/>
            <w:shd w:val="clear" w:color="auto" w:fill="E1E1E1"/>
            <w:noWrap/>
            <w:vAlign w:val="bottom"/>
          </w:tcPr>
          <w:p w14:paraId="60CE3495" w14:textId="77777777" w:rsidR="00174BEF" w:rsidRPr="008640AD" w:rsidRDefault="00174BEF" w:rsidP="00E55DAB">
            <w:pPr>
              <w:tabs>
                <w:tab w:val="left" w:pos="4770"/>
              </w:tabs>
              <w:rPr>
                <w:sz w:val="18"/>
                <w:szCs w:val="16"/>
              </w:rPr>
            </w:pPr>
            <w:r w:rsidRPr="008640AD">
              <w:rPr>
                <w:rStyle w:val="EDGARxbrlTagCode"/>
                <w:rFonts w:eastAsiaTheme="majorEastAsia"/>
                <w:sz w:val="18"/>
              </w:rPr>
              <w:t>[«SDWCHA9M|Tbl=1|Time=s|#=362»</w:t>
            </w:r>
            <w:r w:rsidRPr="008640AD">
              <w:rPr>
                <w:sz w:val="18"/>
                <w:szCs w:val="16"/>
              </w:rPr>
              <w:t>Available for Sale:</w:t>
            </w:r>
            <w:r w:rsidRPr="008640AD">
              <w:rPr>
                <w:rStyle w:val="EDGARxbrlTagCode"/>
                <w:rFonts w:eastAsiaTheme="majorEastAsia"/>
                <w:sz w:val="18"/>
              </w:rPr>
              <w:t>«SDWCHA9M»]</w:t>
            </w:r>
          </w:p>
        </w:tc>
        <w:tc>
          <w:tcPr>
            <w:tcW w:w="0" w:type="auto"/>
            <w:shd w:val="clear" w:color="auto" w:fill="E1E1E1"/>
            <w:noWrap/>
            <w:vAlign w:val="bottom"/>
          </w:tcPr>
          <w:p w14:paraId="61C421ED" w14:textId="77777777" w:rsidR="00174BEF" w:rsidRPr="008640AD" w:rsidRDefault="00174BEF" w:rsidP="00E55DAB">
            <w:pPr>
              <w:tabs>
                <w:tab w:val="right" w:pos="972"/>
                <w:tab w:val="left" w:pos="4770"/>
              </w:tabs>
              <w:jc w:val="right"/>
              <w:rPr>
                <w:rStyle w:val="EDGARxbrlTagCode"/>
                <w:rFonts w:eastAsiaTheme="majorEastAsia" w:cs="Arial"/>
                <w:vanish w:val="0"/>
                <w:sz w:val="18"/>
              </w:rPr>
            </w:pPr>
            <w:r w:rsidRPr="008640AD">
              <w:rPr>
                <w:rStyle w:val="EDGARxbrlTagCode"/>
                <w:rFonts w:eastAsiaTheme="majorEastAsia"/>
                <w:sz w:val="18"/>
              </w:rPr>
              <w:t>[«4GJK2U7C|#=363»«4GJK2U7C»]</w:t>
            </w:r>
          </w:p>
        </w:tc>
        <w:tc>
          <w:tcPr>
            <w:tcW w:w="0" w:type="auto"/>
            <w:shd w:val="clear" w:color="auto" w:fill="E1E1E1"/>
            <w:noWrap/>
            <w:vAlign w:val="bottom"/>
          </w:tcPr>
          <w:p w14:paraId="3C566D38" w14:textId="77777777" w:rsidR="00174BEF" w:rsidRPr="008640AD" w:rsidRDefault="00174BEF" w:rsidP="00E55DAB">
            <w:pPr>
              <w:tabs>
                <w:tab w:val="right" w:pos="972"/>
                <w:tab w:val="left" w:pos="4770"/>
              </w:tabs>
              <w:jc w:val="right"/>
              <w:rPr>
                <w:rStyle w:val="EDGARxbrlTagCode"/>
                <w:rFonts w:eastAsiaTheme="majorEastAsia" w:cs="Arial"/>
                <w:vanish w:val="0"/>
                <w:sz w:val="18"/>
              </w:rPr>
            </w:pPr>
            <w:r w:rsidRPr="008640AD">
              <w:rPr>
                <w:rStyle w:val="EDGARxbrlTagCode"/>
                <w:rFonts w:eastAsiaTheme="majorEastAsia"/>
                <w:sz w:val="18"/>
              </w:rPr>
              <w:t>[«4GJK2U7C|#=364»«4GJK2U7C»]</w:t>
            </w:r>
          </w:p>
        </w:tc>
        <w:tc>
          <w:tcPr>
            <w:tcW w:w="0" w:type="auto"/>
            <w:shd w:val="clear" w:color="auto" w:fill="E1E1E1"/>
            <w:noWrap/>
            <w:vAlign w:val="bottom"/>
          </w:tcPr>
          <w:p w14:paraId="5AA8DB4D" w14:textId="77777777" w:rsidR="00174BEF" w:rsidRPr="008640AD" w:rsidRDefault="00174BEF" w:rsidP="00E55DAB">
            <w:pPr>
              <w:tabs>
                <w:tab w:val="right" w:pos="972"/>
                <w:tab w:val="left" w:pos="4770"/>
              </w:tabs>
              <w:jc w:val="right"/>
              <w:rPr>
                <w:rStyle w:val="EDGARxbrlTagCode"/>
                <w:rFonts w:eastAsiaTheme="majorEastAsia" w:cs="Arial"/>
                <w:vanish w:val="0"/>
                <w:sz w:val="18"/>
              </w:rPr>
            </w:pPr>
            <w:r w:rsidRPr="008640AD">
              <w:rPr>
                <w:rStyle w:val="EDGARxbrlTagCode"/>
                <w:rFonts w:eastAsiaTheme="majorEastAsia"/>
                <w:sz w:val="18"/>
              </w:rPr>
              <w:t>[«4GJK2U7C|#=365»«4GJK2U7C»]</w:t>
            </w:r>
          </w:p>
        </w:tc>
        <w:tc>
          <w:tcPr>
            <w:tcW w:w="0" w:type="auto"/>
            <w:shd w:val="clear" w:color="auto" w:fill="E1E1E1"/>
            <w:noWrap/>
            <w:vAlign w:val="bottom"/>
          </w:tcPr>
          <w:p w14:paraId="1AF210A3" w14:textId="77777777" w:rsidR="00174BEF" w:rsidRPr="008640AD" w:rsidRDefault="00174BEF" w:rsidP="00E55DAB">
            <w:pPr>
              <w:tabs>
                <w:tab w:val="right" w:pos="972"/>
                <w:tab w:val="left" w:pos="4770"/>
              </w:tabs>
              <w:jc w:val="right"/>
              <w:rPr>
                <w:rStyle w:val="EDGARxbrlTagCode"/>
                <w:rFonts w:eastAsiaTheme="majorEastAsia" w:cs="Arial"/>
                <w:vanish w:val="0"/>
                <w:sz w:val="18"/>
              </w:rPr>
            </w:pPr>
            <w:r w:rsidRPr="008640AD">
              <w:rPr>
                <w:rStyle w:val="EDGARxbrlTagCode"/>
                <w:rFonts w:eastAsiaTheme="majorEastAsia"/>
                <w:sz w:val="18"/>
              </w:rPr>
              <w:t>[«4GJK2U7C|#=366»«4GJK2U7C»]</w:t>
            </w:r>
          </w:p>
        </w:tc>
        <w:tc>
          <w:tcPr>
            <w:tcW w:w="0" w:type="auto"/>
            <w:shd w:val="clear" w:color="auto" w:fill="E1E1E1"/>
            <w:noWrap/>
            <w:vAlign w:val="bottom"/>
          </w:tcPr>
          <w:p w14:paraId="5374F3C3" w14:textId="77777777" w:rsidR="00174BEF" w:rsidRPr="008640AD" w:rsidRDefault="00174BEF" w:rsidP="00E55DAB">
            <w:pPr>
              <w:tabs>
                <w:tab w:val="right" w:pos="972"/>
                <w:tab w:val="left" w:pos="4770"/>
              </w:tabs>
              <w:jc w:val="right"/>
              <w:rPr>
                <w:rStyle w:val="EDGARxbrlTagCode"/>
                <w:rFonts w:eastAsiaTheme="majorEastAsia" w:cs="Arial"/>
                <w:vanish w:val="0"/>
                <w:sz w:val="18"/>
              </w:rPr>
            </w:pPr>
            <w:r w:rsidRPr="008640AD">
              <w:rPr>
                <w:rStyle w:val="EDGARxbrlTagCode"/>
                <w:rFonts w:eastAsiaTheme="majorEastAsia"/>
                <w:sz w:val="18"/>
              </w:rPr>
              <w:t>[«4GJK2U7C|#=367»«4GJK2U7C»]</w:t>
            </w:r>
          </w:p>
        </w:tc>
        <w:tc>
          <w:tcPr>
            <w:tcW w:w="0" w:type="auto"/>
            <w:shd w:val="clear" w:color="auto" w:fill="E1E1E1"/>
            <w:noWrap/>
            <w:vAlign w:val="bottom"/>
          </w:tcPr>
          <w:p w14:paraId="48B862AC" w14:textId="77777777" w:rsidR="00174BEF" w:rsidRPr="008640AD" w:rsidRDefault="00174BEF" w:rsidP="00E55DAB">
            <w:pPr>
              <w:tabs>
                <w:tab w:val="right" w:pos="972"/>
                <w:tab w:val="left" w:pos="4770"/>
              </w:tabs>
              <w:jc w:val="right"/>
              <w:rPr>
                <w:rStyle w:val="EDGARxbrlTagCode"/>
                <w:rFonts w:eastAsiaTheme="majorEastAsia" w:cs="Arial"/>
                <w:vanish w:val="0"/>
                <w:sz w:val="18"/>
              </w:rPr>
            </w:pPr>
            <w:r w:rsidRPr="008640AD">
              <w:rPr>
                <w:rStyle w:val="EDGARxbrlTagCode"/>
                <w:rFonts w:eastAsiaTheme="majorEastAsia"/>
                <w:sz w:val="18"/>
              </w:rPr>
              <w:t>[«4GJK2U7C|#=368»«4GJK2U7C»]</w:t>
            </w:r>
          </w:p>
        </w:tc>
      </w:tr>
      <w:tr w:rsidR="00174BEF" w:rsidRPr="008640AD" w14:paraId="4F6347AF" w14:textId="77777777" w:rsidTr="00E55DAB">
        <w:trPr>
          <w:cantSplit/>
          <w:jc w:val="center"/>
        </w:trPr>
        <w:tc>
          <w:tcPr>
            <w:tcW w:w="5760" w:type="dxa"/>
            <w:shd w:val="clear" w:color="auto" w:fill="auto"/>
            <w:noWrap/>
            <w:vAlign w:val="bottom"/>
          </w:tcPr>
          <w:p w14:paraId="089C0F60" w14:textId="77777777" w:rsidR="00174BEF" w:rsidRPr="008640AD" w:rsidRDefault="00174BEF" w:rsidP="00E55DAB">
            <w:pPr>
              <w:tabs>
                <w:tab w:val="left" w:pos="162"/>
                <w:tab w:val="left" w:leader="dot" w:pos="2304"/>
              </w:tabs>
              <w:rPr>
                <w:sz w:val="18"/>
                <w:szCs w:val="16"/>
              </w:rPr>
            </w:pPr>
            <w:r w:rsidRPr="008640AD">
              <w:rPr>
                <w:sz w:val="18"/>
                <w:szCs w:val="16"/>
              </w:rPr>
              <w:tab/>
              <w:t>Obligations of states and</w:t>
            </w:r>
            <w:r>
              <w:rPr>
                <w:sz w:val="18"/>
                <w:szCs w:val="16"/>
              </w:rPr>
              <w:t xml:space="preserve"> </w:t>
            </w:r>
            <w:r w:rsidRPr="008640AD">
              <w:rPr>
                <w:sz w:val="18"/>
                <w:szCs w:val="16"/>
              </w:rPr>
              <w:t xml:space="preserve">political subdivisions </w:t>
            </w:r>
          </w:p>
        </w:tc>
        <w:tc>
          <w:tcPr>
            <w:tcW w:w="0" w:type="auto"/>
            <w:shd w:val="clear" w:color="auto" w:fill="auto"/>
            <w:noWrap/>
            <w:vAlign w:val="bottom"/>
          </w:tcPr>
          <w:p w14:paraId="66068454" w14:textId="77777777" w:rsidR="00174BEF" w:rsidRPr="008640AD" w:rsidRDefault="00174BEF" w:rsidP="00E55DAB">
            <w:pPr>
              <w:jc w:val="right"/>
              <w:rPr>
                <w:sz w:val="18"/>
                <w:szCs w:val="16"/>
              </w:rPr>
            </w:pPr>
            <w:r w:rsidRPr="008640AD">
              <w:rPr>
                <w:rStyle w:val="EDGARxbrlTagCode"/>
                <w:rFonts w:eastAsiaTheme="majorEastAsia"/>
                <w:sz w:val="18"/>
              </w:rPr>
              <w:t>[«SFWCH9H9|Tag=AvailableForSaleSecuritiesContinuousUnrealizedLossPositionLessThanTwelveMonthsFairValue|Label=*|#=369»</w:t>
            </w:r>
            <w:r w:rsidRPr="008640AD">
              <w:rPr>
                <w:sz w:val="18"/>
                <w:szCs w:val="16"/>
              </w:rPr>
              <w:t>$ 72,316,572</w:t>
            </w:r>
            <w:r>
              <w:rPr>
                <w:sz w:val="18"/>
                <w:szCs w:val="16"/>
              </w:rPr>
              <w:t xml:space="preserve"> </w:t>
            </w:r>
            <w:r w:rsidRPr="008640AD">
              <w:rPr>
                <w:rStyle w:val="EDGARxbrlTagCode"/>
                <w:rFonts w:eastAsiaTheme="majorEastAsia"/>
                <w:sz w:val="18"/>
              </w:rPr>
              <w:t>«SFWCH9H9»]</w:t>
            </w:r>
          </w:p>
        </w:tc>
        <w:tc>
          <w:tcPr>
            <w:tcW w:w="0" w:type="auto"/>
            <w:shd w:val="clear" w:color="auto" w:fill="auto"/>
            <w:noWrap/>
            <w:vAlign w:val="bottom"/>
          </w:tcPr>
          <w:p w14:paraId="230F7C09" w14:textId="77777777" w:rsidR="00174BEF" w:rsidRPr="008640AD" w:rsidRDefault="00174BEF" w:rsidP="00E55DAB">
            <w:pPr>
              <w:jc w:val="right"/>
              <w:rPr>
                <w:sz w:val="18"/>
                <w:szCs w:val="16"/>
              </w:rPr>
            </w:pPr>
            <w:r w:rsidRPr="008640AD">
              <w:rPr>
                <w:rStyle w:val="EDGARxbrlTagCode"/>
                <w:rFonts w:eastAsiaTheme="majorEastAsia"/>
                <w:sz w:val="18"/>
              </w:rPr>
              <w:t>[«SFWGH9PE|Tag=AvailableForSaleSecuritiesContinuousUnrealizedLossPositionLessThan12MonthsAggregateLosses|Label=*|#=370»</w:t>
            </w:r>
            <w:r w:rsidRPr="008640AD">
              <w:rPr>
                <w:sz w:val="18"/>
                <w:szCs w:val="16"/>
              </w:rPr>
              <w:t>$ (5,071,255)</w:t>
            </w:r>
            <w:r>
              <w:rPr>
                <w:sz w:val="18"/>
                <w:szCs w:val="16"/>
              </w:rPr>
              <w:t xml:space="preserve"> </w:t>
            </w:r>
            <w:r w:rsidRPr="008640AD">
              <w:rPr>
                <w:rStyle w:val="EDGARxbrlTagCode"/>
                <w:rFonts w:eastAsiaTheme="majorEastAsia"/>
                <w:sz w:val="18"/>
              </w:rPr>
              <w:t>«SFWGH9PE»]</w:t>
            </w:r>
          </w:p>
        </w:tc>
        <w:tc>
          <w:tcPr>
            <w:tcW w:w="0" w:type="auto"/>
            <w:shd w:val="clear" w:color="auto" w:fill="auto"/>
            <w:noWrap/>
            <w:vAlign w:val="bottom"/>
          </w:tcPr>
          <w:p w14:paraId="24161FDE" w14:textId="77777777" w:rsidR="00174BEF" w:rsidRPr="008640AD" w:rsidRDefault="00174BEF" w:rsidP="00E55DAB">
            <w:pPr>
              <w:jc w:val="right"/>
              <w:rPr>
                <w:sz w:val="18"/>
                <w:szCs w:val="16"/>
              </w:rPr>
            </w:pPr>
            <w:r w:rsidRPr="008640AD">
              <w:rPr>
                <w:rStyle w:val="EDGARxbrlTagCode"/>
                <w:rFonts w:eastAsiaTheme="majorEastAsia"/>
                <w:sz w:val="18"/>
              </w:rPr>
              <w:t>[«SDWGH8GS|Tag=AvailableForSaleSecuritiesContinuousUnrealizedLossPositionTwelveMonthsOrLongerFairValue|Label=*|#=371»</w:t>
            </w:r>
            <w:r w:rsidRPr="008640AD">
              <w:rPr>
                <w:sz w:val="18"/>
                <w:szCs w:val="16"/>
              </w:rPr>
              <w:t>$ 871,317</w:t>
            </w:r>
            <w:r>
              <w:rPr>
                <w:sz w:val="18"/>
                <w:szCs w:val="16"/>
              </w:rPr>
              <w:t xml:space="preserve"> </w:t>
            </w:r>
            <w:r w:rsidRPr="008640AD">
              <w:rPr>
                <w:rStyle w:val="EDGARxbrlTagCode"/>
                <w:rFonts w:eastAsiaTheme="majorEastAsia"/>
                <w:sz w:val="18"/>
              </w:rPr>
              <w:t>«SDWGH8GS»]</w:t>
            </w:r>
          </w:p>
        </w:tc>
        <w:tc>
          <w:tcPr>
            <w:tcW w:w="0" w:type="auto"/>
            <w:shd w:val="clear" w:color="auto" w:fill="auto"/>
            <w:noWrap/>
            <w:vAlign w:val="bottom"/>
          </w:tcPr>
          <w:p w14:paraId="7FD13CC5" w14:textId="77777777" w:rsidR="00174BEF" w:rsidRPr="008640AD" w:rsidRDefault="00174BEF" w:rsidP="00E55DAB">
            <w:pPr>
              <w:jc w:val="right"/>
              <w:rPr>
                <w:sz w:val="18"/>
                <w:szCs w:val="16"/>
              </w:rPr>
            </w:pPr>
            <w:r w:rsidRPr="008640AD">
              <w:rPr>
                <w:rStyle w:val="EDGARxbrlTagCode"/>
                <w:rFonts w:eastAsiaTheme="majorEastAsia"/>
                <w:sz w:val="18"/>
              </w:rPr>
              <w:t>[«SDWGH847|Tag=AvailableForSaleSecuritiesContinuousUnrealizedLossPosition12MonthsOrLongerAggregateLosses|Label=*|#=372»</w:t>
            </w:r>
            <w:r w:rsidRPr="008640AD">
              <w:rPr>
                <w:sz w:val="18"/>
                <w:szCs w:val="16"/>
              </w:rPr>
              <w:t>$ (32,533)</w:t>
            </w:r>
            <w:r>
              <w:rPr>
                <w:sz w:val="18"/>
                <w:szCs w:val="16"/>
              </w:rPr>
              <w:t xml:space="preserve"> </w:t>
            </w:r>
            <w:r w:rsidRPr="008640AD">
              <w:rPr>
                <w:rStyle w:val="EDGARxbrlTagCode"/>
                <w:rFonts w:eastAsiaTheme="majorEastAsia"/>
                <w:sz w:val="18"/>
              </w:rPr>
              <w:t>«SDWGH847»]</w:t>
            </w:r>
          </w:p>
        </w:tc>
        <w:tc>
          <w:tcPr>
            <w:tcW w:w="0" w:type="auto"/>
            <w:shd w:val="clear" w:color="auto" w:fill="auto"/>
            <w:noWrap/>
            <w:vAlign w:val="bottom"/>
          </w:tcPr>
          <w:p w14:paraId="19154974" w14:textId="77777777" w:rsidR="00174BEF" w:rsidRPr="008640AD" w:rsidRDefault="00174BEF" w:rsidP="00E55DAB">
            <w:pPr>
              <w:jc w:val="right"/>
              <w:rPr>
                <w:sz w:val="18"/>
                <w:szCs w:val="16"/>
              </w:rPr>
            </w:pPr>
            <w:r w:rsidRPr="008640AD">
              <w:rPr>
                <w:rStyle w:val="EDGARxbrlTagCode"/>
                <w:rFonts w:eastAsiaTheme="majorEastAsia"/>
                <w:sz w:val="18"/>
              </w:rPr>
              <w:t>[«SDWCH8XH|Tag=AvailableForSaleSecuritiesContinuousUnrealizedLossPositionFairValue|Label=*|#=373»</w:t>
            </w:r>
            <w:r w:rsidRPr="008640AD">
              <w:rPr>
                <w:sz w:val="18"/>
                <w:szCs w:val="16"/>
              </w:rPr>
              <w:t>$ 73,187,889</w:t>
            </w:r>
            <w:r>
              <w:rPr>
                <w:sz w:val="18"/>
                <w:szCs w:val="16"/>
              </w:rPr>
              <w:t xml:space="preserve"> </w:t>
            </w:r>
            <w:r w:rsidRPr="008640AD">
              <w:rPr>
                <w:rStyle w:val="EDGARxbrlTagCode"/>
                <w:rFonts w:eastAsiaTheme="majorEastAsia"/>
                <w:sz w:val="18"/>
              </w:rPr>
              <w:t>«SDWCH8XH»]</w:t>
            </w:r>
          </w:p>
        </w:tc>
        <w:tc>
          <w:tcPr>
            <w:tcW w:w="0" w:type="auto"/>
            <w:shd w:val="clear" w:color="auto" w:fill="auto"/>
            <w:noWrap/>
            <w:vAlign w:val="bottom"/>
          </w:tcPr>
          <w:p w14:paraId="60AFB297" w14:textId="77777777" w:rsidR="00174BEF" w:rsidRPr="008640AD" w:rsidRDefault="00174BEF" w:rsidP="00E55DAB">
            <w:pPr>
              <w:jc w:val="right"/>
              <w:rPr>
                <w:sz w:val="18"/>
                <w:szCs w:val="16"/>
              </w:rPr>
            </w:pPr>
            <w:r w:rsidRPr="008640AD">
              <w:rPr>
                <w:rStyle w:val="EDGARxbrlTagCode"/>
                <w:rFonts w:eastAsiaTheme="majorEastAsia"/>
                <w:sz w:val="18"/>
              </w:rPr>
              <w:t>[«SDWGH8KJ|Tag=AvailableForSaleSecuritiesContinuousUnrealizedLossPositionAggregateLosses|Label=*|#=374»</w:t>
            </w:r>
            <w:r w:rsidRPr="008640AD">
              <w:rPr>
                <w:sz w:val="18"/>
                <w:szCs w:val="16"/>
              </w:rPr>
              <w:t>$ (5,103,788)</w:t>
            </w:r>
            <w:r>
              <w:rPr>
                <w:sz w:val="18"/>
                <w:szCs w:val="16"/>
              </w:rPr>
              <w:t xml:space="preserve"> </w:t>
            </w:r>
            <w:r w:rsidRPr="008640AD">
              <w:rPr>
                <w:rStyle w:val="EDGARxbrlTagCode"/>
                <w:rFonts w:eastAsiaTheme="majorEastAsia"/>
                <w:sz w:val="18"/>
              </w:rPr>
              <w:t>«SDWGH8KJ»]</w:t>
            </w:r>
          </w:p>
        </w:tc>
      </w:tr>
      <w:tr w:rsidR="00174BEF" w:rsidRPr="008640AD" w14:paraId="609FB340" w14:textId="77777777" w:rsidTr="00E55DAB">
        <w:trPr>
          <w:cantSplit/>
          <w:jc w:val="center"/>
        </w:trPr>
        <w:tc>
          <w:tcPr>
            <w:tcW w:w="5760" w:type="dxa"/>
            <w:shd w:val="clear" w:color="auto" w:fill="E1E1E1"/>
            <w:noWrap/>
            <w:vAlign w:val="bottom"/>
          </w:tcPr>
          <w:p w14:paraId="2EC1F5F1" w14:textId="77777777" w:rsidR="00174BEF" w:rsidRPr="008640AD" w:rsidRDefault="00174BEF" w:rsidP="00E55DAB">
            <w:pPr>
              <w:tabs>
                <w:tab w:val="left" w:pos="4770"/>
              </w:tabs>
              <w:rPr>
                <w:sz w:val="18"/>
                <w:szCs w:val="10"/>
              </w:rPr>
            </w:pPr>
          </w:p>
        </w:tc>
        <w:tc>
          <w:tcPr>
            <w:tcW w:w="0" w:type="auto"/>
            <w:gridSpan w:val="2"/>
            <w:shd w:val="clear" w:color="auto" w:fill="E1E1E1"/>
            <w:noWrap/>
            <w:vAlign w:val="bottom"/>
          </w:tcPr>
          <w:p w14:paraId="6204F192" w14:textId="77777777" w:rsidR="00174BEF" w:rsidRPr="008640AD" w:rsidRDefault="00174BEF" w:rsidP="00E55DAB">
            <w:pPr>
              <w:tabs>
                <w:tab w:val="left" w:pos="4770"/>
              </w:tabs>
              <w:jc w:val="center"/>
              <w:rPr>
                <w:sz w:val="18"/>
                <w:szCs w:val="10"/>
                <w:u w:val="single"/>
              </w:rPr>
            </w:pPr>
          </w:p>
        </w:tc>
        <w:tc>
          <w:tcPr>
            <w:tcW w:w="0" w:type="auto"/>
            <w:gridSpan w:val="2"/>
            <w:shd w:val="clear" w:color="auto" w:fill="E1E1E1"/>
            <w:noWrap/>
            <w:vAlign w:val="bottom"/>
          </w:tcPr>
          <w:p w14:paraId="72B451C4" w14:textId="77777777" w:rsidR="00174BEF" w:rsidRPr="008640AD" w:rsidRDefault="00174BEF" w:rsidP="00E55DAB">
            <w:pPr>
              <w:tabs>
                <w:tab w:val="left" w:pos="4770"/>
              </w:tabs>
              <w:jc w:val="center"/>
              <w:rPr>
                <w:sz w:val="18"/>
                <w:szCs w:val="10"/>
                <w:u w:val="single"/>
              </w:rPr>
            </w:pPr>
          </w:p>
        </w:tc>
        <w:tc>
          <w:tcPr>
            <w:tcW w:w="0" w:type="auto"/>
            <w:gridSpan w:val="2"/>
            <w:shd w:val="clear" w:color="auto" w:fill="E1E1E1"/>
            <w:noWrap/>
            <w:vAlign w:val="bottom"/>
          </w:tcPr>
          <w:p w14:paraId="0AB1C358" w14:textId="77777777" w:rsidR="00174BEF" w:rsidRPr="008640AD" w:rsidRDefault="00174BEF" w:rsidP="00E55DAB">
            <w:pPr>
              <w:tabs>
                <w:tab w:val="left" w:pos="72"/>
                <w:tab w:val="left" w:pos="4770"/>
              </w:tabs>
              <w:jc w:val="center"/>
              <w:rPr>
                <w:sz w:val="18"/>
                <w:szCs w:val="10"/>
                <w:u w:val="single"/>
              </w:rPr>
            </w:pPr>
          </w:p>
        </w:tc>
      </w:tr>
      <w:tr w:rsidR="00174BEF" w:rsidRPr="008640AD" w14:paraId="780D81E6" w14:textId="77777777" w:rsidTr="00E55DAB">
        <w:trPr>
          <w:cantSplit/>
          <w:jc w:val="center"/>
        </w:trPr>
        <w:tc>
          <w:tcPr>
            <w:tcW w:w="5760" w:type="dxa"/>
            <w:shd w:val="clear" w:color="auto" w:fill="auto"/>
            <w:noWrap/>
            <w:vAlign w:val="bottom"/>
          </w:tcPr>
          <w:p w14:paraId="69AC8580" w14:textId="77777777" w:rsidR="00174BEF" w:rsidRPr="008640AD" w:rsidRDefault="00174BEF" w:rsidP="00E55DAB">
            <w:pPr>
              <w:tabs>
                <w:tab w:val="left" w:pos="4770"/>
              </w:tabs>
              <w:rPr>
                <w:sz w:val="18"/>
                <w:szCs w:val="16"/>
              </w:rPr>
            </w:pPr>
            <w:r w:rsidRPr="008640AD">
              <w:rPr>
                <w:sz w:val="18"/>
                <w:szCs w:val="16"/>
              </w:rPr>
              <w:t>Held to Maturity:</w:t>
            </w:r>
          </w:p>
        </w:tc>
        <w:tc>
          <w:tcPr>
            <w:tcW w:w="0" w:type="auto"/>
            <w:shd w:val="clear" w:color="auto" w:fill="auto"/>
            <w:noWrap/>
            <w:vAlign w:val="bottom"/>
          </w:tcPr>
          <w:p w14:paraId="1A8A64E1" w14:textId="77777777" w:rsidR="00174BEF" w:rsidRPr="008640AD" w:rsidRDefault="00174BEF" w:rsidP="00E55DAB">
            <w:pPr>
              <w:tabs>
                <w:tab w:val="left" w:pos="162"/>
                <w:tab w:val="right" w:pos="864"/>
                <w:tab w:val="left" w:pos="4770"/>
              </w:tabs>
              <w:jc w:val="right"/>
              <w:rPr>
                <w:sz w:val="18"/>
                <w:szCs w:val="16"/>
              </w:rPr>
            </w:pPr>
          </w:p>
        </w:tc>
        <w:tc>
          <w:tcPr>
            <w:tcW w:w="0" w:type="auto"/>
            <w:shd w:val="clear" w:color="auto" w:fill="auto"/>
            <w:noWrap/>
            <w:vAlign w:val="bottom"/>
          </w:tcPr>
          <w:p w14:paraId="4A4CDC5C" w14:textId="77777777" w:rsidR="00174BEF" w:rsidRPr="008640AD" w:rsidRDefault="00174BEF" w:rsidP="00E55DAB">
            <w:pPr>
              <w:tabs>
                <w:tab w:val="left" w:pos="162"/>
                <w:tab w:val="right" w:pos="792"/>
                <w:tab w:val="left" w:pos="4770"/>
              </w:tabs>
              <w:jc w:val="right"/>
              <w:rPr>
                <w:sz w:val="18"/>
                <w:szCs w:val="16"/>
              </w:rPr>
            </w:pPr>
          </w:p>
        </w:tc>
        <w:tc>
          <w:tcPr>
            <w:tcW w:w="0" w:type="auto"/>
            <w:shd w:val="clear" w:color="auto" w:fill="auto"/>
            <w:noWrap/>
            <w:vAlign w:val="bottom"/>
          </w:tcPr>
          <w:p w14:paraId="01AEA059" w14:textId="77777777" w:rsidR="00174BEF" w:rsidRPr="008640AD" w:rsidRDefault="00174BEF" w:rsidP="00E55DAB">
            <w:pPr>
              <w:tabs>
                <w:tab w:val="left" w:pos="162"/>
                <w:tab w:val="right" w:pos="864"/>
                <w:tab w:val="left" w:pos="4770"/>
              </w:tabs>
              <w:jc w:val="right"/>
              <w:rPr>
                <w:sz w:val="18"/>
                <w:szCs w:val="16"/>
              </w:rPr>
            </w:pPr>
          </w:p>
        </w:tc>
        <w:tc>
          <w:tcPr>
            <w:tcW w:w="0" w:type="auto"/>
            <w:shd w:val="clear" w:color="auto" w:fill="auto"/>
            <w:noWrap/>
            <w:vAlign w:val="bottom"/>
          </w:tcPr>
          <w:p w14:paraId="234A3187" w14:textId="77777777" w:rsidR="00174BEF" w:rsidRPr="008640AD" w:rsidRDefault="00174BEF" w:rsidP="00E55DAB">
            <w:pPr>
              <w:tabs>
                <w:tab w:val="left" w:pos="162"/>
                <w:tab w:val="right" w:pos="774"/>
                <w:tab w:val="left" w:pos="4770"/>
              </w:tabs>
              <w:jc w:val="right"/>
              <w:rPr>
                <w:sz w:val="18"/>
                <w:szCs w:val="16"/>
              </w:rPr>
            </w:pPr>
          </w:p>
        </w:tc>
        <w:tc>
          <w:tcPr>
            <w:tcW w:w="0" w:type="auto"/>
            <w:shd w:val="clear" w:color="auto" w:fill="auto"/>
            <w:noWrap/>
            <w:vAlign w:val="bottom"/>
          </w:tcPr>
          <w:p w14:paraId="705ACE8D" w14:textId="77777777" w:rsidR="00174BEF" w:rsidRPr="008640AD" w:rsidRDefault="00174BEF" w:rsidP="00E55DAB">
            <w:pPr>
              <w:tabs>
                <w:tab w:val="left" w:pos="72"/>
                <w:tab w:val="left" w:pos="162"/>
                <w:tab w:val="right" w:pos="864"/>
                <w:tab w:val="left" w:pos="4770"/>
              </w:tabs>
              <w:jc w:val="right"/>
              <w:rPr>
                <w:sz w:val="18"/>
                <w:szCs w:val="16"/>
              </w:rPr>
            </w:pPr>
          </w:p>
        </w:tc>
        <w:tc>
          <w:tcPr>
            <w:tcW w:w="0" w:type="auto"/>
            <w:shd w:val="clear" w:color="auto" w:fill="auto"/>
            <w:noWrap/>
            <w:vAlign w:val="bottom"/>
          </w:tcPr>
          <w:p w14:paraId="66B2E524" w14:textId="77777777" w:rsidR="00174BEF" w:rsidRPr="008640AD" w:rsidRDefault="00174BEF" w:rsidP="00E55DAB">
            <w:pPr>
              <w:tabs>
                <w:tab w:val="left" w:pos="-18"/>
                <w:tab w:val="left" w:pos="162"/>
                <w:tab w:val="right" w:pos="792"/>
                <w:tab w:val="left" w:pos="4770"/>
              </w:tabs>
              <w:jc w:val="right"/>
              <w:rPr>
                <w:sz w:val="18"/>
                <w:szCs w:val="16"/>
              </w:rPr>
            </w:pPr>
          </w:p>
        </w:tc>
      </w:tr>
      <w:tr w:rsidR="00174BEF" w:rsidRPr="008640AD" w14:paraId="7D2224BC" w14:textId="77777777" w:rsidTr="00E55DAB">
        <w:trPr>
          <w:cantSplit/>
          <w:jc w:val="center"/>
        </w:trPr>
        <w:tc>
          <w:tcPr>
            <w:tcW w:w="5760" w:type="dxa"/>
            <w:shd w:val="clear" w:color="auto" w:fill="E1E1E1"/>
            <w:noWrap/>
            <w:vAlign w:val="bottom"/>
          </w:tcPr>
          <w:p w14:paraId="393D3D01" w14:textId="77777777" w:rsidR="00174BEF" w:rsidRPr="008640AD" w:rsidRDefault="00174BEF" w:rsidP="00E55DAB">
            <w:pPr>
              <w:tabs>
                <w:tab w:val="left" w:pos="162"/>
                <w:tab w:val="left" w:leader="dot" w:pos="2304"/>
              </w:tabs>
              <w:rPr>
                <w:sz w:val="18"/>
                <w:szCs w:val="16"/>
              </w:rPr>
            </w:pPr>
            <w:r w:rsidRPr="008640AD">
              <w:rPr>
                <w:sz w:val="18"/>
                <w:szCs w:val="16"/>
              </w:rPr>
              <w:tab/>
              <w:t>Obligations of states and</w:t>
            </w:r>
            <w:r>
              <w:rPr>
                <w:sz w:val="18"/>
                <w:szCs w:val="16"/>
              </w:rPr>
              <w:t xml:space="preserve"> </w:t>
            </w:r>
            <w:r w:rsidRPr="008640AD">
              <w:rPr>
                <w:sz w:val="18"/>
                <w:szCs w:val="16"/>
              </w:rPr>
              <w:t xml:space="preserve">political subdivisions </w:t>
            </w:r>
          </w:p>
        </w:tc>
        <w:tc>
          <w:tcPr>
            <w:tcW w:w="0" w:type="auto"/>
            <w:shd w:val="clear" w:color="auto" w:fill="E1E1E1"/>
            <w:noWrap/>
            <w:vAlign w:val="bottom"/>
          </w:tcPr>
          <w:p w14:paraId="7D5A314B" w14:textId="77777777" w:rsidR="00174BEF" w:rsidRPr="008640AD" w:rsidRDefault="00174BEF" w:rsidP="00E55DAB">
            <w:pPr>
              <w:jc w:val="right"/>
              <w:rPr>
                <w:sz w:val="18"/>
                <w:szCs w:val="16"/>
                <w:u w:val="single"/>
              </w:rPr>
            </w:pPr>
            <w:r w:rsidRPr="008640AD">
              <w:rPr>
                <w:rStyle w:val="EDGARxbrlTagCode"/>
                <w:rFonts w:eastAsiaTheme="majorEastAsia"/>
                <w:sz w:val="18"/>
              </w:rPr>
              <w:t>[«SDWGHZ1U|Tag=HeldToMaturitySecuritiesContinuousUnrealizedLossPositionLessThanTwelveMonthsFairValue|Label=*|#=375»</w:t>
            </w:r>
            <w:r w:rsidRPr="008640AD">
              <w:rPr>
                <w:sz w:val="18"/>
                <w:szCs w:val="16"/>
                <w:u w:val="single"/>
              </w:rPr>
              <w:t>2,191,448</w:t>
            </w:r>
            <w:r>
              <w:rPr>
                <w:sz w:val="18"/>
                <w:szCs w:val="16"/>
                <w:u w:val="single"/>
              </w:rPr>
              <w:t xml:space="preserve"> </w:t>
            </w:r>
            <w:r w:rsidRPr="008640AD">
              <w:rPr>
                <w:rStyle w:val="EDGARxbrlTagCode"/>
                <w:rFonts w:eastAsiaTheme="majorEastAsia"/>
                <w:sz w:val="18"/>
              </w:rPr>
              <w:t>«SDWGHZ1U»]</w:t>
            </w:r>
          </w:p>
        </w:tc>
        <w:tc>
          <w:tcPr>
            <w:tcW w:w="0" w:type="auto"/>
            <w:shd w:val="clear" w:color="auto" w:fill="E1E1E1"/>
            <w:noWrap/>
            <w:vAlign w:val="bottom"/>
          </w:tcPr>
          <w:p w14:paraId="0821F399" w14:textId="77777777" w:rsidR="00174BEF" w:rsidRPr="008640AD" w:rsidRDefault="00174BEF" w:rsidP="00E55DAB">
            <w:pPr>
              <w:jc w:val="right"/>
              <w:rPr>
                <w:sz w:val="18"/>
                <w:szCs w:val="16"/>
                <w:u w:val="single"/>
              </w:rPr>
            </w:pPr>
            <w:r w:rsidRPr="008640AD">
              <w:rPr>
                <w:rStyle w:val="EDGARxbrlTagCode"/>
                <w:rFonts w:eastAsiaTheme="majorEastAsia"/>
                <w:sz w:val="18"/>
              </w:rPr>
              <w:t>[«SFWCHZ6R|Tag=HeldtomaturitySecuritiesContinuousUnrealizedLossPositionLessThan12MonthsAggregateLoss|Label=*|#=376»</w:t>
            </w:r>
            <w:r w:rsidRPr="008640AD">
              <w:rPr>
                <w:sz w:val="18"/>
                <w:szCs w:val="16"/>
                <w:u w:val="single"/>
              </w:rPr>
              <w:t>(24,323)</w:t>
            </w:r>
            <w:r>
              <w:rPr>
                <w:sz w:val="18"/>
                <w:szCs w:val="16"/>
                <w:u w:val="single"/>
              </w:rPr>
              <w:t xml:space="preserve"> </w:t>
            </w:r>
            <w:r w:rsidRPr="008640AD">
              <w:rPr>
                <w:rStyle w:val="EDGARxbrlTagCode"/>
                <w:rFonts w:eastAsiaTheme="majorEastAsia"/>
                <w:sz w:val="18"/>
              </w:rPr>
              <w:t>«SFWCHZ6R»]</w:t>
            </w:r>
          </w:p>
        </w:tc>
        <w:tc>
          <w:tcPr>
            <w:tcW w:w="0" w:type="auto"/>
            <w:shd w:val="clear" w:color="auto" w:fill="E1E1E1"/>
            <w:noWrap/>
            <w:vAlign w:val="bottom"/>
          </w:tcPr>
          <w:p w14:paraId="198AF70C" w14:textId="77777777" w:rsidR="00174BEF" w:rsidRPr="008640AD" w:rsidRDefault="00174BEF" w:rsidP="00E55DAB">
            <w:pPr>
              <w:jc w:val="right"/>
              <w:rPr>
                <w:sz w:val="18"/>
                <w:szCs w:val="16"/>
                <w:u w:val="single"/>
              </w:rPr>
            </w:pPr>
            <w:r w:rsidRPr="008640AD">
              <w:rPr>
                <w:rStyle w:val="EDGARxbrlTagCode"/>
                <w:rFonts w:eastAsiaTheme="majorEastAsia"/>
                <w:sz w:val="18"/>
              </w:rPr>
              <w:t>[«SDWCHZW9|Tag=HeldToMaturitySecuritiesContinuousUnrealizedLossPositionTwelveMonthsOrLongerFairValue|Label=*|#=377»</w:t>
            </w:r>
            <w:r w:rsidRPr="008640AD">
              <w:rPr>
                <w:sz w:val="18"/>
                <w:szCs w:val="16"/>
                <w:u w:val="single"/>
              </w:rPr>
              <w:t>3,099,489</w:t>
            </w:r>
            <w:r>
              <w:rPr>
                <w:sz w:val="18"/>
                <w:szCs w:val="16"/>
                <w:u w:val="single"/>
              </w:rPr>
              <w:t xml:space="preserve"> </w:t>
            </w:r>
            <w:r w:rsidRPr="008640AD">
              <w:rPr>
                <w:rStyle w:val="EDGARxbrlTagCode"/>
                <w:rFonts w:eastAsiaTheme="majorEastAsia"/>
                <w:sz w:val="18"/>
              </w:rPr>
              <w:t>«SDWCHZW9»]</w:t>
            </w:r>
          </w:p>
        </w:tc>
        <w:tc>
          <w:tcPr>
            <w:tcW w:w="0" w:type="auto"/>
            <w:shd w:val="clear" w:color="auto" w:fill="E1E1E1"/>
            <w:noWrap/>
            <w:vAlign w:val="bottom"/>
          </w:tcPr>
          <w:p w14:paraId="03343F43" w14:textId="77777777" w:rsidR="00174BEF" w:rsidRPr="008640AD" w:rsidRDefault="00174BEF" w:rsidP="00E55DAB">
            <w:pPr>
              <w:jc w:val="right"/>
              <w:rPr>
                <w:sz w:val="18"/>
                <w:szCs w:val="16"/>
                <w:u w:val="single"/>
              </w:rPr>
            </w:pPr>
            <w:r w:rsidRPr="008640AD">
              <w:rPr>
                <w:rStyle w:val="EDGARxbrlTagCode"/>
                <w:rFonts w:eastAsiaTheme="majorEastAsia"/>
                <w:sz w:val="18"/>
              </w:rPr>
              <w:t>[«SDWCHZN4|Tag=HeldtomaturitySecuritiesContinuousUnrealizedLossPosition12MonthsOrLongerAggregateLoss|Label=*|#=378»</w:t>
            </w:r>
            <w:r w:rsidRPr="008640AD">
              <w:rPr>
                <w:sz w:val="18"/>
                <w:szCs w:val="16"/>
                <w:u w:val="single"/>
              </w:rPr>
              <w:t>(126,882)</w:t>
            </w:r>
            <w:r>
              <w:rPr>
                <w:sz w:val="18"/>
                <w:szCs w:val="16"/>
                <w:u w:val="single"/>
              </w:rPr>
              <w:t xml:space="preserve"> </w:t>
            </w:r>
            <w:r w:rsidRPr="008640AD">
              <w:rPr>
                <w:rStyle w:val="EDGARxbrlTagCode"/>
                <w:rFonts w:eastAsiaTheme="majorEastAsia"/>
                <w:sz w:val="18"/>
              </w:rPr>
              <w:t>«SDWCHZN4»]</w:t>
            </w:r>
          </w:p>
        </w:tc>
        <w:tc>
          <w:tcPr>
            <w:tcW w:w="0" w:type="auto"/>
            <w:shd w:val="clear" w:color="auto" w:fill="E1E1E1"/>
            <w:noWrap/>
            <w:vAlign w:val="bottom"/>
          </w:tcPr>
          <w:p w14:paraId="066B8DCA" w14:textId="77777777" w:rsidR="00174BEF" w:rsidRPr="008640AD" w:rsidRDefault="00174BEF" w:rsidP="00E55DAB">
            <w:pPr>
              <w:jc w:val="right"/>
              <w:rPr>
                <w:sz w:val="18"/>
                <w:szCs w:val="16"/>
                <w:u w:val="single"/>
              </w:rPr>
            </w:pPr>
            <w:r w:rsidRPr="008640AD">
              <w:rPr>
                <w:rStyle w:val="EDGARxbrlTagCode"/>
                <w:rFonts w:eastAsiaTheme="majorEastAsia"/>
                <w:sz w:val="18"/>
              </w:rPr>
              <w:t>[«SDWCHYAL|Tag=HeldToMaturitySecuritiesContinuousUnrealizedLossPositionFairValue|Label=*|#=379»</w:t>
            </w:r>
            <w:r w:rsidRPr="008640AD">
              <w:rPr>
                <w:sz w:val="18"/>
                <w:szCs w:val="16"/>
                <w:u w:val="single"/>
              </w:rPr>
              <w:t>5,290,937</w:t>
            </w:r>
            <w:r>
              <w:rPr>
                <w:sz w:val="18"/>
                <w:szCs w:val="16"/>
                <w:u w:val="single"/>
              </w:rPr>
              <w:t xml:space="preserve"> </w:t>
            </w:r>
            <w:r w:rsidRPr="008640AD">
              <w:rPr>
                <w:rStyle w:val="EDGARxbrlTagCode"/>
                <w:rFonts w:eastAsiaTheme="majorEastAsia"/>
                <w:sz w:val="18"/>
              </w:rPr>
              <w:t>«SDWCHYAL»]</w:t>
            </w:r>
          </w:p>
        </w:tc>
        <w:tc>
          <w:tcPr>
            <w:tcW w:w="0" w:type="auto"/>
            <w:shd w:val="clear" w:color="auto" w:fill="E1E1E1"/>
            <w:noWrap/>
            <w:vAlign w:val="bottom"/>
          </w:tcPr>
          <w:p w14:paraId="672B2472" w14:textId="77777777" w:rsidR="00174BEF" w:rsidRPr="008640AD" w:rsidRDefault="00174BEF" w:rsidP="00E55DAB">
            <w:pPr>
              <w:jc w:val="right"/>
              <w:rPr>
                <w:sz w:val="18"/>
                <w:szCs w:val="16"/>
                <w:u w:val="single"/>
              </w:rPr>
            </w:pPr>
            <w:r w:rsidRPr="008640AD">
              <w:rPr>
                <w:rStyle w:val="EDGARxbrlTagCode"/>
                <w:rFonts w:eastAsiaTheme="majorEastAsia"/>
                <w:sz w:val="18"/>
              </w:rPr>
              <w:t>[«SFWCHY2C|Tag=HeldtomaturitySecuritiesContinuousUnrealizedLossPositionAggregateLoss|Label=*|#=380»</w:t>
            </w:r>
            <w:r w:rsidRPr="008640AD">
              <w:rPr>
                <w:sz w:val="18"/>
                <w:szCs w:val="16"/>
                <w:u w:val="single"/>
              </w:rPr>
              <w:t>(151,205)</w:t>
            </w:r>
            <w:r>
              <w:rPr>
                <w:sz w:val="18"/>
                <w:szCs w:val="16"/>
                <w:u w:val="single"/>
              </w:rPr>
              <w:t xml:space="preserve"> </w:t>
            </w:r>
            <w:r w:rsidRPr="008640AD">
              <w:rPr>
                <w:rStyle w:val="EDGARxbrlTagCode"/>
                <w:rFonts w:eastAsiaTheme="majorEastAsia"/>
                <w:sz w:val="18"/>
              </w:rPr>
              <w:t>«SFWCHY2C»]</w:t>
            </w:r>
          </w:p>
        </w:tc>
      </w:tr>
      <w:tr w:rsidR="00174BEF" w:rsidRPr="008640AD" w14:paraId="49DF2A84" w14:textId="77777777" w:rsidTr="00E55DAB">
        <w:trPr>
          <w:cantSplit/>
          <w:jc w:val="center"/>
        </w:trPr>
        <w:tc>
          <w:tcPr>
            <w:tcW w:w="5760" w:type="dxa"/>
            <w:shd w:val="clear" w:color="auto" w:fill="auto"/>
            <w:noWrap/>
            <w:vAlign w:val="bottom"/>
          </w:tcPr>
          <w:p w14:paraId="21E83077" w14:textId="77777777" w:rsidR="00174BEF" w:rsidRPr="008640AD" w:rsidRDefault="00174BEF" w:rsidP="00E55DAB">
            <w:pPr>
              <w:tabs>
                <w:tab w:val="left" w:pos="4770"/>
              </w:tabs>
              <w:rPr>
                <w:sz w:val="18"/>
                <w:szCs w:val="10"/>
              </w:rPr>
            </w:pPr>
          </w:p>
        </w:tc>
        <w:tc>
          <w:tcPr>
            <w:tcW w:w="0" w:type="auto"/>
            <w:shd w:val="clear" w:color="auto" w:fill="auto"/>
            <w:noWrap/>
            <w:vAlign w:val="bottom"/>
          </w:tcPr>
          <w:p w14:paraId="63981BEC" w14:textId="77777777" w:rsidR="00174BEF" w:rsidRPr="008640AD" w:rsidRDefault="00174BEF" w:rsidP="00E55DAB">
            <w:pPr>
              <w:tabs>
                <w:tab w:val="left" w:pos="162"/>
                <w:tab w:val="right" w:pos="864"/>
                <w:tab w:val="left" w:pos="4770"/>
              </w:tabs>
              <w:jc w:val="right"/>
              <w:rPr>
                <w:sz w:val="18"/>
                <w:szCs w:val="10"/>
              </w:rPr>
            </w:pPr>
          </w:p>
        </w:tc>
        <w:tc>
          <w:tcPr>
            <w:tcW w:w="0" w:type="auto"/>
            <w:shd w:val="clear" w:color="auto" w:fill="auto"/>
            <w:noWrap/>
            <w:vAlign w:val="bottom"/>
          </w:tcPr>
          <w:p w14:paraId="5D740CA4" w14:textId="77777777" w:rsidR="00174BEF" w:rsidRPr="008640AD" w:rsidRDefault="00174BEF" w:rsidP="00E55DAB">
            <w:pPr>
              <w:tabs>
                <w:tab w:val="left" w:pos="162"/>
                <w:tab w:val="right" w:pos="792"/>
                <w:tab w:val="left" w:pos="4770"/>
              </w:tabs>
              <w:jc w:val="right"/>
              <w:rPr>
                <w:sz w:val="18"/>
                <w:szCs w:val="10"/>
              </w:rPr>
            </w:pPr>
          </w:p>
        </w:tc>
        <w:tc>
          <w:tcPr>
            <w:tcW w:w="0" w:type="auto"/>
            <w:shd w:val="clear" w:color="auto" w:fill="auto"/>
            <w:noWrap/>
            <w:vAlign w:val="bottom"/>
          </w:tcPr>
          <w:p w14:paraId="4815DC99" w14:textId="77777777" w:rsidR="00174BEF" w:rsidRPr="008640AD" w:rsidRDefault="00174BEF" w:rsidP="00E55DAB">
            <w:pPr>
              <w:tabs>
                <w:tab w:val="left" w:pos="162"/>
                <w:tab w:val="right" w:pos="864"/>
                <w:tab w:val="left" w:pos="4770"/>
              </w:tabs>
              <w:jc w:val="right"/>
              <w:rPr>
                <w:sz w:val="18"/>
                <w:szCs w:val="10"/>
              </w:rPr>
            </w:pPr>
          </w:p>
        </w:tc>
        <w:tc>
          <w:tcPr>
            <w:tcW w:w="0" w:type="auto"/>
            <w:shd w:val="clear" w:color="auto" w:fill="auto"/>
            <w:noWrap/>
            <w:vAlign w:val="bottom"/>
          </w:tcPr>
          <w:p w14:paraId="09BCBE70" w14:textId="77777777" w:rsidR="00174BEF" w:rsidRPr="008640AD" w:rsidRDefault="00174BEF" w:rsidP="00E55DAB">
            <w:pPr>
              <w:tabs>
                <w:tab w:val="left" w:pos="162"/>
                <w:tab w:val="right" w:pos="774"/>
                <w:tab w:val="left" w:pos="4770"/>
              </w:tabs>
              <w:jc w:val="right"/>
              <w:rPr>
                <w:sz w:val="18"/>
                <w:szCs w:val="10"/>
              </w:rPr>
            </w:pPr>
          </w:p>
        </w:tc>
        <w:tc>
          <w:tcPr>
            <w:tcW w:w="0" w:type="auto"/>
            <w:shd w:val="clear" w:color="auto" w:fill="auto"/>
            <w:noWrap/>
            <w:vAlign w:val="bottom"/>
          </w:tcPr>
          <w:p w14:paraId="28E294E6" w14:textId="77777777" w:rsidR="00174BEF" w:rsidRPr="008640AD" w:rsidRDefault="00174BEF" w:rsidP="00E55DAB">
            <w:pPr>
              <w:tabs>
                <w:tab w:val="left" w:pos="72"/>
                <w:tab w:val="left" w:pos="162"/>
                <w:tab w:val="right" w:pos="864"/>
                <w:tab w:val="left" w:pos="4770"/>
              </w:tabs>
              <w:jc w:val="right"/>
              <w:rPr>
                <w:sz w:val="18"/>
                <w:szCs w:val="10"/>
              </w:rPr>
            </w:pPr>
          </w:p>
        </w:tc>
        <w:tc>
          <w:tcPr>
            <w:tcW w:w="0" w:type="auto"/>
            <w:shd w:val="clear" w:color="auto" w:fill="auto"/>
            <w:noWrap/>
            <w:vAlign w:val="bottom"/>
          </w:tcPr>
          <w:p w14:paraId="1776F69A" w14:textId="77777777" w:rsidR="00174BEF" w:rsidRPr="008640AD" w:rsidRDefault="00174BEF" w:rsidP="00E55DAB">
            <w:pPr>
              <w:tabs>
                <w:tab w:val="left" w:pos="-18"/>
                <w:tab w:val="left" w:pos="162"/>
                <w:tab w:val="right" w:pos="792"/>
                <w:tab w:val="left" w:pos="4770"/>
              </w:tabs>
              <w:jc w:val="right"/>
              <w:rPr>
                <w:sz w:val="18"/>
                <w:szCs w:val="10"/>
              </w:rPr>
            </w:pPr>
          </w:p>
        </w:tc>
      </w:tr>
      <w:tr w:rsidR="00174BEF" w:rsidRPr="008640AD" w14:paraId="16BA4B62" w14:textId="77777777" w:rsidTr="00E55DAB">
        <w:trPr>
          <w:cantSplit/>
          <w:jc w:val="center"/>
        </w:trPr>
        <w:tc>
          <w:tcPr>
            <w:tcW w:w="5760" w:type="dxa"/>
            <w:shd w:val="clear" w:color="auto" w:fill="E1E1E1"/>
            <w:noWrap/>
            <w:vAlign w:val="bottom"/>
          </w:tcPr>
          <w:p w14:paraId="116EE91D" w14:textId="77777777" w:rsidR="00174BEF" w:rsidRPr="008640AD" w:rsidRDefault="00174BEF" w:rsidP="00E55DAB">
            <w:pPr>
              <w:tabs>
                <w:tab w:val="left" w:pos="540"/>
                <w:tab w:val="right" w:leader="dot" w:pos="2304"/>
                <w:tab w:val="left" w:pos="4770"/>
              </w:tabs>
              <w:rPr>
                <w:sz w:val="18"/>
                <w:szCs w:val="16"/>
              </w:rPr>
            </w:pPr>
            <w:r w:rsidRPr="008640AD">
              <w:rPr>
                <w:sz w:val="18"/>
                <w:szCs w:val="16"/>
              </w:rPr>
              <w:tab/>
              <w:t xml:space="preserve">Total </w:t>
            </w:r>
          </w:p>
        </w:tc>
        <w:tc>
          <w:tcPr>
            <w:tcW w:w="0" w:type="auto"/>
            <w:shd w:val="clear" w:color="auto" w:fill="E1E1E1"/>
            <w:noWrap/>
            <w:vAlign w:val="bottom"/>
          </w:tcPr>
          <w:p w14:paraId="66F1CB3C" w14:textId="77777777" w:rsidR="00174BEF" w:rsidRPr="008640AD" w:rsidRDefault="00174BEF" w:rsidP="00E55DAB">
            <w:pPr>
              <w:jc w:val="right"/>
              <w:rPr>
                <w:sz w:val="18"/>
                <w:szCs w:val="16"/>
                <w:u w:val="double"/>
              </w:rPr>
            </w:pPr>
            <w:r w:rsidRPr="008640AD">
              <w:rPr>
                <w:rStyle w:val="EDGARxbrlTagCode"/>
                <w:rFonts w:eastAsiaTheme="majorEastAsia"/>
                <w:sz w:val="18"/>
              </w:rPr>
              <w:t>[«SFWGHYH7|Tag=SecuritiesContinuousUnrealizedLossPositionLessThanTwelveMonthsFairValue|Type=debit|Period=instant|Label=Securities, Continuous Unrealized Loss Position, Less than Twelve Months, Fair Value|#=381»</w:t>
            </w:r>
            <w:r w:rsidRPr="008640AD">
              <w:rPr>
                <w:sz w:val="18"/>
                <w:szCs w:val="16"/>
                <w:u w:val="double"/>
              </w:rPr>
              <w:t>$ 74,508,020</w:t>
            </w:r>
            <w:r>
              <w:rPr>
                <w:sz w:val="18"/>
                <w:szCs w:val="16"/>
                <w:u w:val="double"/>
              </w:rPr>
              <w:t xml:space="preserve"> </w:t>
            </w:r>
            <w:r w:rsidRPr="008640AD">
              <w:rPr>
                <w:rStyle w:val="EDGARxbrlTagCode"/>
                <w:rFonts w:eastAsiaTheme="majorEastAsia"/>
                <w:sz w:val="18"/>
              </w:rPr>
              <w:t>«SFWGHYH7»]</w:t>
            </w:r>
          </w:p>
        </w:tc>
        <w:tc>
          <w:tcPr>
            <w:tcW w:w="0" w:type="auto"/>
            <w:shd w:val="clear" w:color="auto" w:fill="E1E1E1"/>
            <w:noWrap/>
            <w:vAlign w:val="bottom"/>
          </w:tcPr>
          <w:p w14:paraId="650EA47F" w14:textId="77777777" w:rsidR="00174BEF" w:rsidRPr="008640AD" w:rsidRDefault="00174BEF" w:rsidP="00E55DAB">
            <w:pPr>
              <w:jc w:val="right"/>
              <w:rPr>
                <w:sz w:val="18"/>
                <w:szCs w:val="16"/>
                <w:u w:val="double"/>
              </w:rPr>
            </w:pPr>
            <w:r w:rsidRPr="008640AD">
              <w:rPr>
                <w:rStyle w:val="EDGARxbrlTagCode"/>
                <w:rFonts w:eastAsiaTheme="majorEastAsia"/>
                <w:sz w:val="18"/>
              </w:rPr>
              <w:t>[«SDWGHX8Z|Tag=SecuritiesContinuousUnrealizedLossPositionLessThan12MonthsAggregateLosses|Type=debit|Period=instant|Label=Securities, Continuous Unrealized Loss Position, Less than 12 Months, Aggregate Losses|#=382»</w:t>
            </w:r>
            <w:r w:rsidRPr="008640AD">
              <w:rPr>
                <w:sz w:val="18"/>
                <w:szCs w:val="16"/>
                <w:u w:val="double"/>
              </w:rPr>
              <w:t>$ (5,095,578)</w:t>
            </w:r>
            <w:r>
              <w:rPr>
                <w:sz w:val="18"/>
                <w:szCs w:val="16"/>
                <w:u w:val="double"/>
              </w:rPr>
              <w:t xml:space="preserve"> </w:t>
            </w:r>
            <w:r w:rsidRPr="008640AD">
              <w:rPr>
                <w:rStyle w:val="EDGARxbrlTagCode"/>
                <w:rFonts w:eastAsiaTheme="majorEastAsia"/>
                <w:sz w:val="18"/>
              </w:rPr>
              <w:t>«SDWGHX8Z»]</w:t>
            </w:r>
          </w:p>
        </w:tc>
        <w:tc>
          <w:tcPr>
            <w:tcW w:w="0" w:type="auto"/>
            <w:shd w:val="clear" w:color="auto" w:fill="E1E1E1"/>
            <w:noWrap/>
            <w:vAlign w:val="bottom"/>
          </w:tcPr>
          <w:p w14:paraId="7DC984F5" w14:textId="77777777" w:rsidR="00174BEF" w:rsidRPr="008640AD" w:rsidRDefault="00174BEF" w:rsidP="00E55DAB">
            <w:pPr>
              <w:jc w:val="right"/>
              <w:rPr>
                <w:sz w:val="18"/>
                <w:szCs w:val="16"/>
                <w:u w:val="double"/>
              </w:rPr>
            </w:pPr>
            <w:r w:rsidRPr="008640AD">
              <w:rPr>
                <w:rStyle w:val="EDGARxbrlTagCode"/>
                <w:rFonts w:eastAsiaTheme="majorEastAsia"/>
                <w:sz w:val="18"/>
              </w:rPr>
              <w:t>[«SDWGHXFJ|Tag=SecuritiesContinuousUnrealizedLossPositionTwelveMonthsOrLongerFairValue|Type=debit|Period=instant|Label=Securities, Continuous Unrealized Loss Position, Twelve Months or Longer, Fair Value|#=383»</w:t>
            </w:r>
            <w:r w:rsidRPr="008640AD">
              <w:rPr>
                <w:sz w:val="18"/>
                <w:szCs w:val="16"/>
                <w:u w:val="double"/>
              </w:rPr>
              <w:t>$ 3,970,806</w:t>
            </w:r>
            <w:r>
              <w:rPr>
                <w:sz w:val="18"/>
                <w:szCs w:val="16"/>
                <w:u w:val="double"/>
              </w:rPr>
              <w:t xml:space="preserve"> </w:t>
            </w:r>
            <w:r w:rsidRPr="008640AD">
              <w:rPr>
                <w:rStyle w:val="EDGARxbrlTagCode"/>
                <w:rFonts w:eastAsiaTheme="majorEastAsia"/>
                <w:sz w:val="18"/>
              </w:rPr>
              <w:t>«SDWGHXFJ»]</w:t>
            </w:r>
          </w:p>
        </w:tc>
        <w:tc>
          <w:tcPr>
            <w:tcW w:w="0" w:type="auto"/>
            <w:shd w:val="clear" w:color="auto" w:fill="E1E1E1"/>
            <w:noWrap/>
            <w:vAlign w:val="bottom"/>
          </w:tcPr>
          <w:p w14:paraId="36FEAFA1" w14:textId="77777777" w:rsidR="00174BEF" w:rsidRPr="008640AD" w:rsidRDefault="00174BEF" w:rsidP="00E55DAB">
            <w:pPr>
              <w:jc w:val="right"/>
              <w:rPr>
                <w:sz w:val="18"/>
                <w:szCs w:val="16"/>
                <w:u w:val="double"/>
              </w:rPr>
            </w:pPr>
            <w:r w:rsidRPr="008640AD">
              <w:rPr>
                <w:rStyle w:val="EDGARxbrlTagCode"/>
                <w:rFonts w:eastAsiaTheme="majorEastAsia"/>
                <w:sz w:val="18"/>
              </w:rPr>
              <w:t>[«SDWGHX4L|Tag=SecuritiesContinuousUnrealizedLossPosition12MonthsOrLongerAggregateLosses|Type=debit|Period=instant|Label=Securities, Continuous Unrealized Loss Position, 12 Months or Longer, Aggregate Losses|#=384»</w:t>
            </w:r>
            <w:r w:rsidRPr="008640AD">
              <w:rPr>
                <w:sz w:val="18"/>
                <w:szCs w:val="16"/>
                <w:u w:val="double"/>
              </w:rPr>
              <w:t>$ (159,415)</w:t>
            </w:r>
            <w:r>
              <w:rPr>
                <w:sz w:val="18"/>
                <w:szCs w:val="16"/>
                <w:u w:val="double"/>
              </w:rPr>
              <w:t xml:space="preserve"> </w:t>
            </w:r>
            <w:r w:rsidRPr="008640AD">
              <w:rPr>
                <w:rStyle w:val="EDGARxbrlTagCode"/>
                <w:rFonts w:eastAsiaTheme="majorEastAsia"/>
                <w:sz w:val="18"/>
              </w:rPr>
              <w:t>«SDWGHX4L»]</w:t>
            </w:r>
          </w:p>
        </w:tc>
        <w:tc>
          <w:tcPr>
            <w:tcW w:w="0" w:type="auto"/>
            <w:shd w:val="clear" w:color="auto" w:fill="E1E1E1"/>
            <w:noWrap/>
            <w:vAlign w:val="bottom"/>
          </w:tcPr>
          <w:p w14:paraId="63A47A72" w14:textId="77777777" w:rsidR="00174BEF" w:rsidRPr="008640AD" w:rsidRDefault="00174BEF" w:rsidP="00E55DAB">
            <w:pPr>
              <w:jc w:val="right"/>
              <w:rPr>
                <w:sz w:val="18"/>
                <w:szCs w:val="16"/>
                <w:u w:val="double"/>
              </w:rPr>
            </w:pPr>
            <w:r w:rsidRPr="008640AD">
              <w:rPr>
                <w:rStyle w:val="EDGARxbrlTagCode"/>
                <w:rFonts w:eastAsiaTheme="majorEastAsia"/>
                <w:sz w:val="18"/>
              </w:rPr>
              <w:t>[«SDWCHXU3|Tag=SecuritiesContinuousUnrealizedLossPositionFairValue|Type=debit|Period=instant|Label=Securities, Continuous Unrealized Loss Position, Fair Value|#=385»</w:t>
            </w:r>
            <w:r w:rsidRPr="008640AD">
              <w:rPr>
                <w:sz w:val="18"/>
                <w:szCs w:val="16"/>
                <w:u w:val="double"/>
              </w:rPr>
              <w:t>$ 78,478,826</w:t>
            </w:r>
            <w:r>
              <w:rPr>
                <w:sz w:val="18"/>
                <w:szCs w:val="16"/>
                <w:u w:val="double"/>
              </w:rPr>
              <w:t xml:space="preserve"> </w:t>
            </w:r>
            <w:r w:rsidRPr="008640AD">
              <w:rPr>
                <w:rStyle w:val="EDGARxbrlTagCode"/>
                <w:rFonts w:eastAsiaTheme="majorEastAsia"/>
                <w:sz w:val="18"/>
              </w:rPr>
              <w:t>«SDWCHXU3»]</w:t>
            </w:r>
          </w:p>
        </w:tc>
        <w:tc>
          <w:tcPr>
            <w:tcW w:w="0" w:type="auto"/>
            <w:shd w:val="clear" w:color="auto" w:fill="E1E1E1"/>
            <w:noWrap/>
            <w:vAlign w:val="bottom"/>
          </w:tcPr>
          <w:p w14:paraId="37FA41C7" w14:textId="77777777" w:rsidR="00174BEF" w:rsidRPr="008640AD" w:rsidRDefault="00174BEF" w:rsidP="00E55DAB">
            <w:pPr>
              <w:jc w:val="right"/>
              <w:rPr>
                <w:sz w:val="18"/>
                <w:szCs w:val="16"/>
                <w:u w:val="double"/>
              </w:rPr>
            </w:pPr>
            <w:r w:rsidRPr="008640AD">
              <w:rPr>
                <w:rStyle w:val="EDGARxbrlTagCode"/>
                <w:rFonts w:eastAsiaTheme="majorEastAsia"/>
                <w:sz w:val="18"/>
              </w:rPr>
              <w:t>[«SFWCHXKV|Tag=ContinuousUnrealizedLossPositionAggregateLosses|Type=debit|Period=instant|Label=Continuous Unrealized Loss Position, Aggregate Losses|#=386»</w:t>
            </w:r>
            <w:r w:rsidRPr="008640AD">
              <w:rPr>
                <w:sz w:val="18"/>
                <w:szCs w:val="16"/>
                <w:u w:val="double"/>
              </w:rPr>
              <w:t>$ (5,254,993)</w:t>
            </w:r>
            <w:r>
              <w:rPr>
                <w:sz w:val="18"/>
                <w:szCs w:val="16"/>
                <w:u w:val="double"/>
              </w:rPr>
              <w:t xml:space="preserve"> </w:t>
            </w:r>
            <w:r w:rsidRPr="008640AD">
              <w:rPr>
                <w:rStyle w:val="EDGARxbrlTagCode"/>
                <w:rFonts w:eastAsiaTheme="majorEastAsia"/>
                <w:sz w:val="18"/>
              </w:rPr>
              <w:t>«SFWCHXKV»]</w:t>
            </w:r>
          </w:p>
        </w:tc>
      </w:tr>
    </w:tbl>
    <w:p w14:paraId="03EAAB26" w14:textId="77777777" w:rsidR="00174BEF" w:rsidRDefault="00174BEF" w:rsidP="00174BEF">
      <w:pPr>
        <w:keepNext/>
        <w:keepLines/>
        <w:widowControl w:val="0"/>
        <w:suppressLineNumbers/>
        <w:suppressAutoHyphens/>
        <w:rPr>
          <w:rStyle w:val="EDGARxbrlTagCode"/>
          <w:rFonts w:eastAsiaTheme="majorEastAsia"/>
        </w:rPr>
      </w:pPr>
      <w:bookmarkStart w:id="32" w:name="_Aci_Pg14"/>
      <w:bookmarkEnd w:id="32"/>
      <w:r>
        <w:rPr>
          <w:rStyle w:val="EDGARxbrlTagCode"/>
          <w:rFonts w:eastAsiaTheme="majorEastAsia"/>
        </w:rPr>
        <w:t>«S6WEVYNN»]</w:t>
      </w:r>
    </w:p>
    <w:p w14:paraId="5CB47B4A" w14:textId="77777777" w:rsidR="00174BEF" w:rsidRDefault="00174BEF" w:rsidP="00315A42"/>
    <w:p w14:paraId="12EA9F5A" w14:textId="77777777" w:rsidR="003441CB" w:rsidRDefault="003441CB">
      <w:pPr>
        <w:spacing w:before="0" w:after="0" w:line="240" w:lineRule="auto"/>
        <w:jc w:val="left"/>
      </w:pPr>
      <w:r>
        <w:br w:type="page"/>
      </w:r>
    </w:p>
    <w:p w14:paraId="4DEFEE86" w14:textId="77777777" w:rsidR="003441CB" w:rsidRDefault="003441CB" w:rsidP="003441CB">
      <w:pPr>
        <w:pStyle w:val="Heading1"/>
      </w:pPr>
      <w:bookmarkStart w:id="33" w:name="_Toc17896619"/>
      <w:r>
        <w:t>Fair Value of Investments by Fair Value Hierarchy Level</w:t>
      </w:r>
      <w:bookmarkEnd w:id="33"/>
    </w:p>
    <w:p w14:paraId="089E78AE" w14:textId="77777777" w:rsidR="003441CB" w:rsidRDefault="003441CB" w:rsidP="003441CB">
      <w:pPr>
        <w:keepNext/>
        <w:keepLines/>
        <w:widowControl w:val="0"/>
        <w:suppressLineNumbers/>
        <w:suppressAutoHyphens/>
        <w:rPr>
          <w:rStyle w:val="EDGARxbrlTagCode"/>
          <w:rFonts w:eastAsiaTheme="majorEastAsia"/>
        </w:rPr>
      </w:pPr>
      <w:r>
        <w:rPr>
          <w:rStyle w:val="EDGARxbrlTagCode"/>
          <w:rFonts w:eastAsiaTheme="majorEastAsia"/>
        </w:rPr>
        <w:t>[«SFWGHVJU|Level=3|Tag=FairValueAssetsAndLiabilitiesMeasuredOnRecurringAndNonrecurringBasisTableTextBlock|Label=Fair Value Measurements, by Fair Value hierarchy|#=388»</w:t>
      </w:r>
    </w:p>
    <w:p w14:paraId="42885133" w14:textId="77777777" w:rsidR="003441CB" w:rsidRDefault="003441CB" w:rsidP="003441CB">
      <w:pPr>
        <w:tabs>
          <w:tab w:val="left" w:pos="4770"/>
        </w:tabs>
        <w:ind w:left="144"/>
        <w:rPr>
          <w:sz w:val="18"/>
          <w:szCs w:val="18"/>
        </w:rPr>
      </w:pPr>
    </w:p>
    <w:tbl>
      <w:tblPr>
        <w:tblW w:w="0" w:type="auto"/>
        <w:jc w:val="center"/>
        <w:tblCellMar>
          <w:left w:w="40" w:type="dxa"/>
          <w:right w:w="40" w:type="dxa"/>
        </w:tblCellMar>
        <w:tblLook w:val="01E0" w:firstRow="1" w:lastRow="1" w:firstColumn="1" w:lastColumn="1" w:noHBand="0" w:noVBand="0"/>
      </w:tblPr>
      <w:tblGrid>
        <w:gridCol w:w="5760"/>
        <w:gridCol w:w="1180"/>
        <w:gridCol w:w="1225"/>
        <w:gridCol w:w="1285"/>
        <w:gridCol w:w="1183"/>
      </w:tblGrid>
      <w:tr w:rsidR="003441CB" w:rsidRPr="008640AD" w14:paraId="54AB14F8" w14:textId="77777777" w:rsidTr="00E55DAB">
        <w:trPr>
          <w:cantSplit/>
          <w:jc w:val="center"/>
        </w:trPr>
        <w:tc>
          <w:tcPr>
            <w:tcW w:w="5760" w:type="dxa"/>
            <w:shd w:val="clear" w:color="auto" w:fill="auto"/>
            <w:noWrap/>
            <w:vAlign w:val="bottom"/>
          </w:tcPr>
          <w:p w14:paraId="029FEEE4" w14:textId="77777777" w:rsidR="003441CB" w:rsidRPr="008640AD" w:rsidRDefault="003441CB" w:rsidP="00E55DAB">
            <w:pPr>
              <w:tabs>
                <w:tab w:val="left" w:pos="4770"/>
              </w:tabs>
              <w:rPr>
                <w:sz w:val="18"/>
              </w:rPr>
            </w:pPr>
          </w:p>
        </w:tc>
        <w:tc>
          <w:tcPr>
            <w:tcW w:w="0" w:type="auto"/>
            <w:shd w:val="clear" w:color="auto" w:fill="auto"/>
            <w:noWrap/>
            <w:vAlign w:val="bottom"/>
          </w:tcPr>
          <w:p w14:paraId="4C9C60BE" w14:textId="77777777" w:rsidR="003441CB" w:rsidRPr="008640AD" w:rsidRDefault="003441CB" w:rsidP="00E55DAB">
            <w:pPr>
              <w:tabs>
                <w:tab w:val="left" w:pos="4770"/>
              </w:tabs>
              <w:rPr>
                <w:sz w:val="18"/>
              </w:rPr>
            </w:pPr>
          </w:p>
        </w:tc>
        <w:tc>
          <w:tcPr>
            <w:tcW w:w="0" w:type="auto"/>
            <w:gridSpan w:val="3"/>
            <w:shd w:val="clear" w:color="auto" w:fill="auto"/>
            <w:noWrap/>
            <w:vAlign w:val="bottom"/>
          </w:tcPr>
          <w:p w14:paraId="2638308B" w14:textId="77777777" w:rsidR="003441CB" w:rsidRPr="008640AD" w:rsidRDefault="003441CB" w:rsidP="00E55DAB">
            <w:pPr>
              <w:tabs>
                <w:tab w:val="left" w:pos="4770"/>
              </w:tabs>
              <w:jc w:val="center"/>
              <w:rPr>
                <w:sz w:val="18"/>
              </w:rPr>
            </w:pPr>
            <w:r w:rsidRPr="008640AD">
              <w:rPr>
                <w:sz w:val="18"/>
                <w:u w:val="single"/>
              </w:rPr>
              <w:t>Fair Value Measurements at Reporting Date Using</w:t>
            </w:r>
          </w:p>
        </w:tc>
      </w:tr>
      <w:tr w:rsidR="003441CB" w:rsidRPr="008640AD" w14:paraId="2ABB0B57" w14:textId="77777777" w:rsidTr="00E55DAB">
        <w:trPr>
          <w:cantSplit/>
          <w:jc w:val="center"/>
        </w:trPr>
        <w:tc>
          <w:tcPr>
            <w:tcW w:w="5760" w:type="dxa"/>
            <w:shd w:val="clear" w:color="auto" w:fill="auto"/>
            <w:noWrap/>
            <w:vAlign w:val="bottom"/>
          </w:tcPr>
          <w:p w14:paraId="42504B14" w14:textId="77777777" w:rsidR="003441CB" w:rsidRPr="008640AD" w:rsidRDefault="003441CB" w:rsidP="00E55DAB">
            <w:pPr>
              <w:tabs>
                <w:tab w:val="left" w:pos="4770"/>
              </w:tabs>
              <w:rPr>
                <w:sz w:val="18"/>
              </w:rPr>
            </w:pPr>
          </w:p>
        </w:tc>
        <w:tc>
          <w:tcPr>
            <w:tcW w:w="0" w:type="auto"/>
            <w:shd w:val="clear" w:color="auto" w:fill="auto"/>
            <w:noWrap/>
            <w:vAlign w:val="bottom"/>
          </w:tcPr>
          <w:p w14:paraId="1D5D2811" w14:textId="77777777" w:rsidR="003441CB" w:rsidRPr="008640AD" w:rsidRDefault="003441CB" w:rsidP="00E55DAB">
            <w:pPr>
              <w:tabs>
                <w:tab w:val="left" w:pos="4770"/>
              </w:tabs>
              <w:rPr>
                <w:sz w:val="18"/>
              </w:rPr>
            </w:pPr>
          </w:p>
        </w:tc>
        <w:tc>
          <w:tcPr>
            <w:tcW w:w="0" w:type="auto"/>
            <w:shd w:val="clear" w:color="auto" w:fill="auto"/>
            <w:noWrap/>
            <w:vAlign w:val="bottom"/>
          </w:tcPr>
          <w:p w14:paraId="19D6D9F0" w14:textId="77777777" w:rsidR="003441CB" w:rsidRPr="008640AD" w:rsidRDefault="003441CB" w:rsidP="00E55DAB">
            <w:pPr>
              <w:tabs>
                <w:tab w:val="left" w:pos="4770"/>
              </w:tabs>
              <w:jc w:val="center"/>
              <w:rPr>
                <w:sz w:val="18"/>
              </w:rPr>
            </w:pPr>
            <w:r w:rsidRPr="008640AD">
              <w:rPr>
                <w:sz w:val="18"/>
              </w:rPr>
              <w:t>Quoted Prices</w:t>
            </w:r>
          </w:p>
        </w:tc>
        <w:tc>
          <w:tcPr>
            <w:tcW w:w="0" w:type="auto"/>
            <w:shd w:val="clear" w:color="auto" w:fill="auto"/>
            <w:noWrap/>
            <w:vAlign w:val="bottom"/>
          </w:tcPr>
          <w:p w14:paraId="627383C8" w14:textId="77777777" w:rsidR="003441CB" w:rsidRPr="008640AD" w:rsidRDefault="003441CB" w:rsidP="00E55DAB">
            <w:pPr>
              <w:tabs>
                <w:tab w:val="left" w:pos="4770"/>
              </w:tabs>
              <w:jc w:val="center"/>
              <w:rPr>
                <w:sz w:val="18"/>
              </w:rPr>
            </w:pPr>
          </w:p>
        </w:tc>
        <w:tc>
          <w:tcPr>
            <w:tcW w:w="0" w:type="auto"/>
            <w:shd w:val="clear" w:color="auto" w:fill="auto"/>
            <w:noWrap/>
            <w:vAlign w:val="bottom"/>
          </w:tcPr>
          <w:p w14:paraId="04938752" w14:textId="77777777" w:rsidR="003441CB" w:rsidRPr="008640AD" w:rsidRDefault="003441CB" w:rsidP="00E55DAB">
            <w:pPr>
              <w:tabs>
                <w:tab w:val="left" w:pos="4770"/>
              </w:tabs>
              <w:jc w:val="center"/>
              <w:rPr>
                <w:sz w:val="18"/>
              </w:rPr>
            </w:pPr>
          </w:p>
        </w:tc>
      </w:tr>
      <w:tr w:rsidR="003441CB" w:rsidRPr="008640AD" w14:paraId="0074DD39" w14:textId="77777777" w:rsidTr="00E55DAB">
        <w:trPr>
          <w:cantSplit/>
          <w:jc w:val="center"/>
        </w:trPr>
        <w:tc>
          <w:tcPr>
            <w:tcW w:w="5760" w:type="dxa"/>
            <w:shd w:val="clear" w:color="auto" w:fill="auto"/>
            <w:noWrap/>
            <w:vAlign w:val="bottom"/>
          </w:tcPr>
          <w:p w14:paraId="64AEC512" w14:textId="77777777" w:rsidR="003441CB" w:rsidRPr="008640AD" w:rsidRDefault="003441CB" w:rsidP="00E55DAB">
            <w:pPr>
              <w:tabs>
                <w:tab w:val="left" w:pos="4770"/>
              </w:tabs>
              <w:rPr>
                <w:sz w:val="18"/>
              </w:rPr>
            </w:pPr>
          </w:p>
        </w:tc>
        <w:tc>
          <w:tcPr>
            <w:tcW w:w="0" w:type="auto"/>
            <w:shd w:val="clear" w:color="auto" w:fill="auto"/>
            <w:noWrap/>
            <w:vAlign w:val="bottom"/>
          </w:tcPr>
          <w:p w14:paraId="1FCB33C9" w14:textId="77777777" w:rsidR="003441CB" w:rsidRPr="008640AD" w:rsidRDefault="003441CB" w:rsidP="00E55DAB">
            <w:pPr>
              <w:tabs>
                <w:tab w:val="left" w:pos="4770"/>
              </w:tabs>
              <w:rPr>
                <w:sz w:val="18"/>
              </w:rPr>
            </w:pPr>
          </w:p>
        </w:tc>
        <w:tc>
          <w:tcPr>
            <w:tcW w:w="0" w:type="auto"/>
            <w:shd w:val="clear" w:color="auto" w:fill="auto"/>
            <w:noWrap/>
            <w:vAlign w:val="bottom"/>
          </w:tcPr>
          <w:p w14:paraId="518E5D3E" w14:textId="77777777" w:rsidR="003441CB" w:rsidRPr="008640AD" w:rsidRDefault="003441CB" w:rsidP="00E55DAB">
            <w:pPr>
              <w:tabs>
                <w:tab w:val="left" w:pos="4770"/>
              </w:tabs>
              <w:jc w:val="center"/>
              <w:rPr>
                <w:sz w:val="18"/>
              </w:rPr>
            </w:pPr>
            <w:r w:rsidRPr="008640AD">
              <w:rPr>
                <w:sz w:val="18"/>
              </w:rPr>
              <w:t>In Active</w:t>
            </w:r>
          </w:p>
        </w:tc>
        <w:tc>
          <w:tcPr>
            <w:tcW w:w="0" w:type="auto"/>
            <w:shd w:val="clear" w:color="auto" w:fill="auto"/>
            <w:noWrap/>
            <w:vAlign w:val="bottom"/>
          </w:tcPr>
          <w:p w14:paraId="5D9BE857" w14:textId="77777777" w:rsidR="003441CB" w:rsidRPr="008640AD" w:rsidRDefault="003441CB" w:rsidP="00E55DAB">
            <w:pPr>
              <w:tabs>
                <w:tab w:val="left" w:pos="4770"/>
              </w:tabs>
              <w:jc w:val="center"/>
              <w:rPr>
                <w:sz w:val="18"/>
              </w:rPr>
            </w:pPr>
            <w:r w:rsidRPr="008640AD">
              <w:rPr>
                <w:sz w:val="18"/>
              </w:rPr>
              <w:t>Significant</w:t>
            </w:r>
          </w:p>
        </w:tc>
        <w:tc>
          <w:tcPr>
            <w:tcW w:w="0" w:type="auto"/>
            <w:shd w:val="clear" w:color="auto" w:fill="auto"/>
            <w:noWrap/>
            <w:vAlign w:val="bottom"/>
          </w:tcPr>
          <w:p w14:paraId="412D431F" w14:textId="77777777" w:rsidR="003441CB" w:rsidRPr="008640AD" w:rsidRDefault="003441CB" w:rsidP="00E55DAB">
            <w:pPr>
              <w:tabs>
                <w:tab w:val="left" w:pos="4770"/>
              </w:tabs>
              <w:jc w:val="center"/>
              <w:rPr>
                <w:sz w:val="18"/>
              </w:rPr>
            </w:pPr>
          </w:p>
        </w:tc>
      </w:tr>
      <w:tr w:rsidR="003441CB" w:rsidRPr="008640AD" w14:paraId="7FA8769E" w14:textId="77777777" w:rsidTr="00E55DAB">
        <w:trPr>
          <w:cantSplit/>
          <w:jc w:val="center"/>
        </w:trPr>
        <w:tc>
          <w:tcPr>
            <w:tcW w:w="5760" w:type="dxa"/>
            <w:shd w:val="clear" w:color="auto" w:fill="auto"/>
            <w:noWrap/>
            <w:vAlign w:val="bottom"/>
          </w:tcPr>
          <w:p w14:paraId="1E5788D5" w14:textId="77777777" w:rsidR="003441CB" w:rsidRPr="008640AD" w:rsidRDefault="003441CB" w:rsidP="00E55DAB">
            <w:pPr>
              <w:tabs>
                <w:tab w:val="left" w:pos="4770"/>
              </w:tabs>
              <w:rPr>
                <w:sz w:val="18"/>
              </w:rPr>
            </w:pPr>
          </w:p>
        </w:tc>
        <w:tc>
          <w:tcPr>
            <w:tcW w:w="0" w:type="auto"/>
            <w:shd w:val="clear" w:color="auto" w:fill="auto"/>
            <w:noWrap/>
            <w:vAlign w:val="bottom"/>
          </w:tcPr>
          <w:p w14:paraId="1F2924E8" w14:textId="77777777" w:rsidR="003441CB" w:rsidRPr="008640AD" w:rsidRDefault="003441CB" w:rsidP="00E55DAB">
            <w:pPr>
              <w:tabs>
                <w:tab w:val="left" w:pos="4770"/>
              </w:tabs>
              <w:rPr>
                <w:sz w:val="18"/>
              </w:rPr>
            </w:pPr>
          </w:p>
        </w:tc>
        <w:tc>
          <w:tcPr>
            <w:tcW w:w="0" w:type="auto"/>
            <w:shd w:val="clear" w:color="auto" w:fill="auto"/>
            <w:noWrap/>
            <w:vAlign w:val="bottom"/>
          </w:tcPr>
          <w:p w14:paraId="087988E0" w14:textId="77777777" w:rsidR="003441CB" w:rsidRPr="008640AD" w:rsidRDefault="003441CB" w:rsidP="00E55DAB">
            <w:pPr>
              <w:tabs>
                <w:tab w:val="left" w:pos="4770"/>
              </w:tabs>
              <w:jc w:val="center"/>
              <w:rPr>
                <w:sz w:val="18"/>
              </w:rPr>
            </w:pPr>
            <w:r w:rsidRPr="008640AD">
              <w:rPr>
                <w:sz w:val="18"/>
              </w:rPr>
              <w:t>Markets for</w:t>
            </w:r>
          </w:p>
        </w:tc>
        <w:tc>
          <w:tcPr>
            <w:tcW w:w="0" w:type="auto"/>
            <w:shd w:val="clear" w:color="auto" w:fill="auto"/>
            <w:noWrap/>
            <w:vAlign w:val="bottom"/>
          </w:tcPr>
          <w:p w14:paraId="3984B821" w14:textId="77777777" w:rsidR="003441CB" w:rsidRPr="008640AD" w:rsidRDefault="003441CB" w:rsidP="00E55DAB">
            <w:pPr>
              <w:tabs>
                <w:tab w:val="left" w:pos="4770"/>
              </w:tabs>
              <w:jc w:val="center"/>
              <w:rPr>
                <w:sz w:val="18"/>
              </w:rPr>
            </w:pPr>
            <w:r w:rsidRPr="008640AD">
              <w:rPr>
                <w:sz w:val="18"/>
              </w:rPr>
              <w:t>Other</w:t>
            </w:r>
          </w:p>
        </w:tc>
        <w:tc>
          <w:tcPr>
            <w:tcW w:w="0" w:type="auto"/>
            <w:shd w:val="clear" w:color="auto" w:fill="auto"/>
            <w:noWrap/>
            <w:vAlign w:val="bottom"/>
          </w:tcPr>
          <w:p w14:paraId="33989568" w14:textId="77777777" w:rsidR="003441CB" w:rsidRPr="008640AD" w:rsidRDefault="003441CB" w:rsidP="00E55DAB">
            <w:pPr>
              <w:tabs>
                <w:tab w:val="left" w:pos="4770"/>
              </w:tabs>
              <w:jc w:val="center"/>
              <w:rPr>
                <w:sz w:val="18"/>
              </w:rPr>
            </w:pPr>
            <w:r w:rsidRPr="008640AD">
              <w:rPr>
                <w:sz w:val="18"/>
              </w:rPr>
              <w:t>Significant</w:t>
            </w:r>
          </w:p>
        </w:tc>
      </w:tr>
      <w:tr w:rsidR="003441CB" w:rsidRPr="008640AD" w14:paraId="243209C0" w14:textId="77777777" w:rsidTr="00E55DAB">
        <w:trPr>
          <w:cantSplit/>
          <w:jc w:val="center"/>
        </w:trPr>
        <w:tc>
          <w:tcPr>
            <w:tcW w:w="5760" w:type="dxa"/>
            <w:shd w:val="clear" w:color="auto" w:fill="auto"/>
            <w:noWrap/>
            <w:vAlign w:val="bottom"/>
          </w:tcPr>
          <w:p w14:paraId="7CDB824E" w14:textId="77777777" w:rsidR="003441CB" w:rsidRPr="008640AD" w:rsidRDefault="003441CB" w:rsidP="00E55DAB">
            <w:pPr>
              <w:tabs>
                <w:tab w:val="left" w:pos="4770"/>
              </w:tabs>
              <w:rPr>
                <w:sz w:val="18"/>
              </w:rPr>
            </w:pPr>
          </w:p>
        </w:tc>
        <w:tc>
          <w:tcPr>
            <w:tcW w:w="0" w:type="auto"/>
            <w:shd w:val="clear" w:color="auto" w:fill="auto"/>
            <w:noWrap/>
            <w:vAlign w:val="bottom"/>
          </w:tcPr>
          <w:p w14:paraId="0C22F4BB" w14:textId="77777777" w:rsidR="003441CB" w:rsidRPr="008640AD" w:rsidRDefault="003441CB" w:rsidP="00E55DAB">
            <w:pPr>
              <w:tabs>
                <w:tab w:val="left" w:pos="4770"/>
              </w:tabs>
              <w:rPr>
                <w:sz w:val="18"/>
              </w:rPr>
            </w:pPr>
          </w:p>
        </w:tc>
        <w:tc>
          <w:tcPr>
            <w:tcW w:w="0" w:type="auto"/>
            <w:shd w:val="clear" w:color="auto" w:fill="auto"/>
            <w:noWrap/>
            <w:vAlign w:val="bottom"/>
          </w:tcPr>
          <w:p w14:paraId="3413704B" w14:textId="77777777" w:rsidR="003441CB" w:rsidRPr="008640AD" w:rsidRDefault="003441CB" w:rsidP="00E55DAB">
            <w:pPr>
              <w:tabs>
                <w:tab w:val="left" w:pos="4770"/>
              </w:tabs>
              <w:jc w:val="center"/>
              <w:rPr>
                <w:sz w:val="18"/>
              </w:rPr>
            </w:pPr>
            <w:r w:rsidRPr="008640AD">
              <w:rPr>
                <w:sz w:val="18"/>
              </w:rPr>
              <w:t>Identical</w:t>
            </w:r>
          </w:p>
        </w:tc>
        <w:tc>
          <w:tcPr>
            <w:tcW w:w="0" w:type="auto"/>
            <w:shd w:val="clear" w:color="auto" w:fill="auto"/>
            <w:noWrap/>
            <w:vAlign w:val="bottom"/>
          </w:tcPr>
          <w:p w14:paraId="68C7B639" w14:textId="77777777" w:rsidR="003441CB" w:rsidRPr="008640AD" w:rsidRDefault="003441CB" w:rsidP="00E55DAB">
            <w:pPr>
              <w:tabs>
                <w:tab w:val="left" w:pos="4770"/>
              </w:tabs>
              <w:jc w:val="center"/>
              <w:rPr>
                <w:sz w:val="18"/>
              </w:rPr>
            </w:pPr>
            <w:r w:rsidRPr="008640AD">
              <w:rPr>
                <w:sz w:val="18"/>
              </w:rPr>
              <w:t>Observable</w:t>
            </w:r>
          </w:p>
        </w:tc>
        <w:tc>
          <w:tcPr>
            <w:tcW w:w="0" w:type="auto"/>
            <w:shd w:val="clear" w:color="auto" w:fill="auto"/>
            <w:noWrap/>
            <w:vAlign w:val="bottom"/>
          </w:tcPr>
          <w:p w14:paraId="50A6A5C3" w14:textId="77777777" w:rsidR="003441CB" w:rsidRPr="008640AD" w:rsidRDefault="003441CB" w:rsidP="00E55DAB">
            <w:pPr>
              <w:tabs>
                <w:tab w:val="left" w:pos="4770"/>
              </w:tabs>
              <w:jc w:val="center"/>
              <w:rPr>
                <w:sz w:val="18"/>
              </w:rPr>
            </w:pPr>
            <w:r w:rsidRPr="008640AD">
              <w:rPr>
                <w:sz w:val="18"/>
              </w:rPr>
              <w:t>Unobservable</w:t>
            </w:r>
          </w:p>
        </w:tc>
      </w:tr>
      <w:tr w:rsidR="003441CB" w:rsidRPr="008640AD" w14:paraId="5AA990C0" w14:textId="77777777" w:rsidTr="00E55DAB">
        <w:trPr>
          <w:cantSplit/>
          <w:jc w:val="center"/>
        </w:trPr>
        <w:tc>
          <w:tcPr>
            <w:tcW w:w="5760" w:type="dxa"/>
            <w:shd w:val="clear" w:color="auto" w:fill="auto"/>
            <w:noWrap/>
            <w:vAlign w:val="bottom"/>
          </w:tcPr>
          <w:p w14:paraId="2EACD169" w14:textId="77777777" w:rsidR="003441CB" w:rsidRPr="008640AD" w:rsidRDefault="003441CB" w:rsidP="00E55DAB">
            <w:pPr>
              <w:tabs>
                <w:tab w:val="left" w:pos="4770"/>
              </w:tabs>
              <w:rPr>
                <w:sz w:val="18"/>
              </w:rPr>
            </w:pPr>
          </w:p>
        </w:tc>
        <w:tc>
          <w:tcPr>
            <w:tcW w:w="0" w:type="auto"/>
            <w:shd w:val="clear" w:color="auto" w:fill="auto"/>
            <w:noWrap/>
            <w:vAlign w:val="bottom"/>
          </w:tcPr>
          <w:p w14:paraId="36EA67A3" w14:textId="77777777" w:rsidR="003441CB" w:rsidRPr="008640AD" w:rsidRDefault="003441CB" w:rsidP="00E55DAB">
            <w:pPr>
              <w:tabs>
                <w:tab w:val="left" w:pos="4770"/>
              </w:tabs>
              <w:jc w:val="center"/>
              <w:rPr>
                <w:sz w:val="18"/>
              </w:rPr>
            </w:pPr>
            <w:r w:rsidRPr="008640AD">
              <w:rPr>
                <w:sz w:val="18"/>
              </w:rPr>
              <w:t>March 31,</w:t>
            </w:r>
          </w:p>
        </w:tc>
        <w:tc>
          <w:tcPr>
            <w:tcW w:w="0" w:type="auto"/>
            <w:shd w:val="clear" w:color="auto" w:fill="auto"/>
            <w:noWrap/>
            <w:vAlign w:val="bottom"/>
          </w:tcPr>
          <w:p w14:paraId="59969E6C" w14:textId="77777777" w:rsidR="003441CB" w:rsidRPr="008640AD" w:rsidRDefault="003441CB" w:rsidP="00E55DAB">
            <w:pPr>
              <w:tabs>
                <w:tab w:val="left" w:pos="4770"/>
              </w:tabs>
              <w:jc w:val="center"/>
              <w:rPr>
                <w:sz w:val="18"/>
              </w:rPr>
            </w:pPr>
            <w:r w:rsidRPr="008640AD">
              <w:rPr>
                <w:sz w:val="18"/>
              </w:rPr>
              <w:t>Assets</w:t>
            </w:r>
          </w:p>
        </w:tc>
        <w:tc>
          <w:tcPr>
            <w:tcW w:w="0" w:type="auto"/>
            <w:shd w:val="clear" w:color="auto" w:fill="auto"/>
            <w:noWrap/>
            <w:vAlign w:val="bottom"/>
          </w:tcPr>
          <w:p w14:paraId="024876A5" w14:textId="77777777" w:rsidR="003441CB" w:rsidRPr="008640AD" w:rsidRDefault="003441CB" w:rsidP="00E55DAB">
            <w:pPr>
              <w:tabs>
                <w:tab w:val="left" w:pos="4770"/>
              </w:tabs>
              <w:jc w:val="center"/>
              <w:rPr>
                <w:sz w:val="18"/>
              </w:rPr>
            </w:pPr>
            <w:r w:rsidRPr="008640AD">
              <w:rPr>
                <w:sz w:val="18"/>
              </w:rPr>
              <w:t>Inputs</w:t>
            </w:r>
          </w:p>
        </w:tc>
        <w:tc>
          <w:tcPr>
            <w:tcW w:w="0" w:type="auto"/>
            <w:shd w:val="clear" w:color="auto" w:fill="auto"/>
            <w:noWrap/>
            <w:vAlign w:val="bottom"/>
          </w:tcPr>
          <w:p w14:paraId="30FC5083" w14:textId="77777777" w:rsidR="003441CB" w:rsidRPr="008640AD" w:rsidRDefault="003441CB" w:rsidP="00E55DAB">
            <w:pPr>
              <w:tabs>
                <w:tab w:val="left" w:pos="4770"/>
              </w:tabs>
              <w:jc w:val="center"/>
              <w:rPr>
                <w:sz w:val="18"/>
              </w:rPr>
            </w:pPr>
            <w:r w:rsidRPr="008640AD">
              <w:rPr>
                <w:sz w:val="18"/>
              </w:rPr>
              <w:t>Inputs</w:t>
            </w:r>
          </w:p>
        </w:tc>
      </w:tr>
      <w:tr w:rsidR="003441CB" w:rsidRPr="008640AD" w14:paraId="31C16104" w14:textId="77777777" w:rsidTr="00E55DAB">
        <w:trPr>
          <w:cantSplit/>
          <w:jc w:val="center"/>
        </w:trPr>
        <w:tc>
          <w:tcPr>
            <w:tcW w:w="5760" w:type="dxa"/>
            <w:shd w:val="clear" w:color="auto" w:fill="auto"/>
            <w:noWrap/>
            <w:vAlign w:val="bottom"/>
          </w:tcPr>
          <w:p w14:paraId="3622FA74" w14:textId="77777777" w:rsidR="003441CB" w:rsidRPr="008640AD" w:rsidRDefault="003441CB" w:rsidP="00E55DAB">
            <w:pPr>
              <w:tabs>
                <w:tab w:val="left" w:pos="4770"/>
              </w:tabs>
              <w:jc w:val="center"/>
              <w:rPr>
                <w:sz w:val="18"/>
                <w:u w:val="single"/>
              </w:rPr>
            </w:pPr>
            <w:r w:rsidRPr="008640AD">
              <w:rPr>
                <w:sz w:val="18"/>
                <w:u w:val="single"/>
              </w:rPr>
              <w:t>Description</w:t>
            </w:r>
          </w:p>
        </w:tc>
        <w:tc>
          <w:tcPr>
            <w:tcW w:w="0" w:type="auto"/>
            <w:shd w:val="clear" w:color="auto" w:fill="auto"/>
            <w:noWrap/>
            <w:vAlign w:val="bottom"/>
          </w:tcPr>
          <w:p w14:paraId="76EF12C6" w14:textId="77777777" w:rsidR="003441CB" w:rsidRPr="008640AD" w:rsidRDefault="003441CB" w:rsidP="00E55DAB">
            <w:pPr>
              <w:tabs>
                <w:tab w:val="left" w:pos="4770"/>
              </w:tabs>
              <w:jc w:val="center"/>
              <w:rPr>
                <w:sz w:val="18"/>
                <w:u w:val="single"/>
              </w:rPr>
            </w:pPr>
            <w:r w:rsidRPr="008640AD">
              <w:rPr>
                <w:sz w:val="18"/>
                <w:u w:val="single"/>
              </w:rPr>
              <w:t>2017</w:t>
            </w:r>
          </w:p>
        </w:tc>
        <w:tc>
          <w:tcPr>
            <w:tcW w:w="0" w:type="auto"/>
            <w:shd w:val="clear" w:color="auto" w:fill="auto"/>
            <w:noWrap/>
            <w:vAlign w:val="bottom"/>
          </w:tcPr>
          <w:p w14:paraId="4CB01F94" w14:textId="77777777" w:rsidR="003441CB" w:rsidRPr="008640AD" w:rsidRDefault="003441CB" w:rsidP="00E55DAB">
            <w:pPr>
              <w:tabs>
                <w:tab w:val="left" w:pos="4770"/>
              </w:tabs>
              <w:jc w:val="center"/>
              <w:rPr>
                <w:sz w:val="18"/>
                <w:u w:val="single"/>
              </w:rPr>
            </w:pPr>
            <w:r w:rsidRPr="008640AD">
              <w:rPr>
                <w:sz w:val="18"/>
                <w:u w:val="single"/>
              </w:rPr>
              <w:t>(Level 1)</w:t>
            </w:r>
          </w:p>
        </w:tc>
        <w:tc>
          <w:tcPr>
            <w:tcW w:w="0" w:type="auto"/>
            <w:shd w:val="clear" w:color="auto" w:fill="auto"/>
            <w:noWrap/>
            <w:vAlign w:val="bottom"/>
          </w:tcPr>
          <w:p w14:paraId="1BB84F1A" w14:textId="77777777" w:rsidR="003441CB" w:rsidRPr="008640AD" w:rsidRDefault="003441CB" w:rsidP="00E55DAB">
            <w:pPr>
              <w:tabs>
                <w:tab w:val="left" w:pos="4770"/>
              </w:tabs>
              <w:jc w:val="center"/>
              <w:rPr>
                <w:sz w:val="18"/>
                <w:u w:val="single"/>
              </w:rPr>
            </w:pPr>
            <w:r w:rsidRPr="008640AD">
              <w:rPr>
                <w:sz w:val="18"/>
                <w:u w:val="single"/>
              </w:rPr>
              <w:t>(Level 2)</w:t>
            </w:r>
          </w:p>
        </w:tc>
        <w:tc>
          <w:tcPr>
            <w:tcW w:w="0" w:type="auto"/>
            <w:shd w:val="clear" w:color="auto" w:fill="auto"/>
            <w:noWrap/>
            <w:vAlign w:val="bottom"/>
          </w:tcPr>
          <w:p w14:paraId="08BF6639" w14:textId="77777777" w:rsidR="003441CB" w:rsidRPr="008640AD" w:rsidRDefault="003441CB" w:rsidP="00E55DAB">
            <w:pPr>
              <w:tabs>
                <w:tab w:val="left" w:pos="4770"/>
              </w:tabs>
              <w:jc w:val="center"/>
              <w:rPr>
                <w:sz w:val="18"/>
                <w:u w:val="single"/>
              </w:rPr>
            </w:pPr>
            <w:r w:rsidRPr="008640AD">
              <w:rPr>
                <w:sz w:val="18"/>
                <w:u w:val="single"/>
              </w:rPr>
              <w:t>(Level 3)</w:t>
            </w:r>
          </w:p>
        </w:tc>
      </w:tr>
      <w:tr w:rsidR="003441CB" w:rsidRPr="008640AD" w14:paraId="468D53C6" w14:textId="77777777" w:rsidTr="00E55DAB">
        <w:trPr>
          <w:cantSplit/>
          <w:jc w:val="center"/>
          <w:hidden/>
        </w:trPr>
        <w:tc>
          <w:tcPr>
            <w:tcW w:w="5760" w:type="dxa"/>
            <w:shd w:val="clear" w:color="auto" w:fill="auto"/>
            <w:noWrap/>
            <w:vAlign w:val="bottom"/>
          </w:tcPr>
          <w:p w14:paraId="62B394CB" w14:textId="77777777" w:rsidR="003441CB" w:rsidRPr="008640AD" w:rsidRDefault="003441CB" w:rsidP="00E55DAB">
            <w:pPr>
              <w:tabs>
                <w:tab w:val="left" w:pos="4770"/>
              </w:tabs>
              <w:rPr>
                <w:sz w:val="18"/>
              </w:rPr>
            </w:pPr>
            <w:r w:rsidRPr="008640AD">
              <w:rPr>
                <w:rStyle w:val="EDGARxbrlTagCode"/>
                <w:rFonts w:eastAsiaTheme="majorEastAsia"/>
                <w:sz w:val="18"/>
              </w:rPr>
              <w:t>[«Y6W18U1U|Tbl=1|Tag=InvestmentsFairValueDisclosure|Label=*|Time=e|#=389»«Y6W18U1U»]</w:t>
            </w:r>
          </w:p>
        </w:tc>
        <w:tc>
          <w:tcPr>
            <w:tcW w:w="0" w:type="auto"/>
            <w:shd w:val="clear" w:color="auto" w:fill="auto"/>
            <w:noWrap/>
            <w:vAlign w:val="bottom"/>
          </w:tcPr>
          <w:p w14:paraId="1E600E62" w14:textId="77777777" w:rsidR="003441CB" w:rsidRPr="008640AD" w:rsidRDefault="003441CB" w:rsidP="00E55DAB">
            <w:pPr>
              <w:tabs>
                <w:tab w:val="left" w:pos="4770"/>
              </w:tabs>
              <w:rPr>
                <w:sz w:val="18"/>
              </w:rPr>
            </w:pPr>
            <w:r w:rsidRPr="008640AD">
              <w:rPr>
                <w:rStyle w:val="EDGARxbrlTagCode"/>
                <w:rFonts w:eastAsiaTheme="majorEastAsia"/>
                <w:sz w:val="18"/>
              </w:rPr>
              <w:t>[«4EJK6SEE|#=390»«4EJK6SEE»]</w:t>
            </w:r>
          </w:p>
        </w:tc>
        <w:tc>
          <w:tcPr>
            <w:tcW w:w="0" w:type="auto"/>
            <w:shd w:val="clear" w:color="auto" w:fill="auto"/>
            <w:noWrap/>
            <w:vAlign w:val="bottom"/>
          </w:tcPr>
          <w:p w14:paraId="661488E3" w14:textId="77777777" w:rsidR="003441CB" w:rsidRPr="008640AD" w:rsidRDefault="003441CB" w:rsidP="00E55DAB">
            <w:pPr>
              <w:tabs>
                <w:tab w:val="left" w:pos="4770"/>
              </w:tabs>
              <w:rPr>
                <w:rStyle w:val="EDGARxbrlTagCode"/>
                <w:rFonts w:eastAsiaTheme="majorEastAsia"/>
                <w:sz w:val="18"/>
              </w:rPr>
            </w:pPr>
            <w:r w:rsidRPr="008640AD">
              <w:rPr>
                <w:rStyle w:val="EDGARxbrlTagCode"/>
                <w:rFonts w:eastAsiaTheme="majorEastAsia"/>
                <w:sz w:val="18"/>
              </w:rPr>
              <w:t>[«SFWCHT54|Dim=FairValueByFairValueHierarchyLevelAxis~FairValueInputsLevel1Member|#=391»«SFWCHT54»]</w:t>
            </w:r>
          </w:p>
        </w:tc>
        <w:tc>
          <w:tcPr>
            <w:tcW w:w="0" w:type="auto"/>
            <w:shd w:val="clear" w:color="auto" w:fill="auto"/>
            <w:noWrap/>
            <w:vAlign w:val="bottom"/>
          </w:tcPr>
          <w:p w14:paraId="3CD44AA6" w14:textId="77777777" w:rsidR="003441CB" w:rsidRPr="008640AD" w:rsidRDefault="003441CB" w:rsidP="00E55DAB">
            <w:pPr>
              <w:tabs>
                <w:tab w:val="left" w:pos="4770"/>
              </w:tabs>
              <w:rPr>
                <w:rStyle w:val="EDGARxbrlTagCode"/>
                <w:rFonts w:eastAsiaTheme="majorEastAsia"/>
                <w:sz w:val="18"/>
              </w:rPr>
            </w:pPr>
            <w:r w:rsidRPr="008640AD">
              <w:rPr>
                <w:rStyle w:val="EDGARxbrlTagCode"/>
                <w:rFonts w:eastAsiaTheme="majorEastAsia"/>
                <w:sz w:val="18"/>
              </w:rPr>
              <w:t>[«SDWCHTSX|Dim=FairValueByFairValueHierarchyLevelAxis~FairValueInputsLevel2Member|#=392»«SDWCHTSX»]</w:t>
            </w:r>
          </w:p>
        </w:tc>
        <w:tc>
          <w:tcPr>
            <w:tcW w:w="0" w:type="auto"/>
            <w:shd w:val="clear" w:color="auto" w:fill="auto"/>
            <w:noWrap/>
            <w:vAlign w:val="bottom"/>
          </w:tcPr>
          <w:p w14:paraId="3740A882" w14:textId="77777777" w:rsidR="003441CB" w:rsidRPr="008640AD" w:rsidRDefault="003441CB" w:rsidP="00E55DAB">
            <w:pPr>
              <w:tabs>
                <w:tab w:val="left" w:pos="4770"/>
              </w:tabs>
              <w:rPr>
                <w:rStyle w:val="EDGARxbrlTagCode"/>
                <w:rFonts w:eastAsiaTheme="majorEastAsia"/>
                <w:sz w:val="18"/>
              </w:rPr>
            </w:pPr>
            <w:r w:rsidRPr="008640AD">
              <w:rPr>
                <w:rStyle w:val="EDGARxbrlTagCode"/>
                <w:rFonts w:eastAsiaTheme="majorEastAsia"/>
                <w:sz w:val="18"/>
              </w:rPr>
              <w:t>[«SFWCHTJ8|Dim=FairValueByFairValueHierarchyLevelAxis~FairValueInputsLevel3Member|#=393»«SFWCHTJ8»]</w:t>
            </w:r>
          </w:p>
        </w:tc>
      </w:tr>
      <w:tr w:rsidR="003441CB" w:rsidRPr="008640AD" w14:paraId="3306DBC1" w14:textId="77777777" w:rsidTr="00E55DAB">
        <w:trPr>
          <w:cantSplit/>
          <w:jc w:val="center"/>
          <w:hidden/>
        </w:trPr>
        <w:tc>
          <w:tcPr>
            <w:tcW w:w="5760" w:type="dxa"/>
            <w:shd w:val="clear" w:color="auto" w:fill="E1E1E1"/>
            <w:noWrap/>
            <w:vAlign w:val="bottom"/>
          </w:tcPr>
          <w:p w14:paraId="36D3B6E3" w14:textId="77777777" w:rsidR="003441CB" w:rsidRPr="008640AD" w:rsidRDefault="003441CB" w:rsidP="00E55DAB">
            <w:pPr>
              <w:tabs>
                <w:tab w:val="right" w:leader="dot" w:pos="2934"/>
              </w:tabs>
              <w:rPr>
                <w:sz w:val="18"/>
              </w:rPr>
            </w:pPr>
            <w:r w:rsidRPr="008640AD">
              <w:rPr>
                <w:rStyle w:val="EDGARxbrlTagCode"/>
                <w:rFonts w:eastAsiaTheme="majorEastAsia"/>
                <w:sz w:val="18"/>
              </w:rPr>
              <w:t>[«3GHTZYEJ|Dim=DebtSecurityAxis~CorporateDebtSecuritiesMember|#=394»</w:t>
            </w:r>
            <w:r w:rsidRPr="008640AD">
              <w:rPr>
                <w:sz w:val="18"/>
              </w:rPr>
              <w:t xml:space="preserve">Corporate securities </w:t>
            </w:r>
            <w:r w:rsidRPr="008640AD">
              <w:rPr>
                <w:rStyle w:val="EDGARxbrlTagCode"/>
                <w:rFonts w:eastAsiaTheme="majorEastAsia"/>
                <w:sz w:val="18"/>
              </w:rPr>
              <w:t>«3GHTZYEJ»]</w:t>
            </w:r>
          </w:p>
        </w:tc>
        <w:tc>
          <w:tcPr>
            <w:tcW w:w="0" w:type="auto"/>
            <w:shd w:val="clear" w:color="auto" w:fill="E1E1E1"/>
            <w:noWrap/>
            <w:vAlign w:val="bottom"/>
          </w:tcPr>
          <w:p w14:paraId="731BE1C7" w14:textId="77777777" w:rsidR="003441CB" w:rsidRPr="008640AD" w:rsidRDefault="003441CB" w:rsidP="00E55DAB">
            <w:pPr>
              <w:tabs>
                <w:tab w:val="left" w:pos="20"/>
                <w:tab w:val="right" w:pos="1100"/>
              </w:tabs>
              <w:rPr>
                <w:sz w:val="18"/>
                <w:u w:val="double"/>
              </w:rPr>
            </w:pPr>
            <w:r>
              <w:rPr>
                <w:sz w:val="18"/>
              </w:rPr>
              <w:tab/>
              <w:t>$</w:t>
            </w:r>
            <w:r>
              <w:rPr>
                <w:sz w:val="18"/>
              </w:rPr>
              <w:tab/>
              <w:t>10,282,287</w:t>
            </w:r>
          </w:p>
        </w:tc>
        <w:tc>
          <w:tcPr>
            <w:tcW w:w="0" w:type="auto"/>
            <w:shd w:val="clear" w:color="auto" w:fill="E1E1E1"/>
            <w:noWrap/>
            <w:vAlign w:val="bottom"/>
          </w:tcPr>
          <w:p w14:paraId="0FB17BCB" w14:textId="77777777" w:rsidR="003441CB" w:rsidRPr="008640AD" w:rsidRDefault="003441CB" w:rsidP="00E55DAB">
            <w:pPr>
              <w:tabs>
                <w:tab w:val="left" w:pos="140"/>
                <w:tab w:val="right" w:pos="1120"/>
              </w:tabs>
              <w:rPr>
                <w:sz w:val="18"/>
                <w:u w:val="double"/>
              </w:rPr>
            </w:pPr>
            <w:r>
              <w:rPr>
                <w:sz w:val="18"/>
              </w:rPr>
              <w:tab/>
              <w:t>$</w:t>
            </w:r>
            <w:r>
              <w:rPr>
                <w:sz w:val="18"/>
              </w:rPr>
              <w:tab/>
              <w:t>10,282,287</w:t>
            </w:r>
          </w:p>
        </w:tc>
        <w:tc>
          <w:tcPr>
            <w:tcW w:w="0" w:type="auto"/>
            <w:shd w:val="clear" w:color="auto" w:fill="E1E1E1"/>
            <w:noWrap/>
            <w:vAlign w:val="bottom"/>
          </w:tcPr>
          <w:p w14:paraId="26E6CED3" w14:textId="77777777" w:rsidR="003441CB" w:rsidRPr="008640AD" w:rsidRDefault="003441CB" w:rsidP="00E55DAB">
            <w:pPr>
              <w:tabs>
                <w:tab w:val="left" w:pos="100"/>
                <w:tab w:val="right" w:pos="1180"/>
              </w:tabs>
              <w:rPr>
                <w:sz w:val="18"/>
                <w:u w:val="double"/>
              </w:rPr>
            </w:pPr>
            <w:r>
              <w:rPr>
                <w:sz w:val="18"/>
              </w:rPr>
              <w:tab/>
              <w:t>$</w:t>
            </w:r>
            <w:r>
              <w:rPr>
                <w:sz w:val="18"/>
              </w:rPr>
              <w:tab/>
              <w:t>--</w:t>
            </w:r>
          </w:p>
        </w:tc>
        <w:tc>
          <w:tcPr>
            <w:tcW w:w="0" w:type="auto"/>
            <w:shd w:val="clear" w:color="auto" w:fill="E1E1E1"/>
            <w:noWrap/>
            <w:vAlign w:val="bottom"/>
          </w:tcPr>
          <w:p w14:paraId="7F993157" w14:textId="77777777" w:rsidR="003441CB" w:rsidRPr="008640AD" w:rsidRDefault="003441CB" w:rsidP="00E55DAB">
            <w:pPr>
              <w:tabs>
                <w:tab w:val="left" w:pos="140"/>
                <w:tab w:val="right" w:pos="1080"/>
              </w:tabs>
              <w:rPr>
                <w:sz w:val="18"/>
                <w:u w:val="single"/>
              </w:rPr>
            </w:pPr>
            <w:r>
              <w:rPr>
                <w:sz w:val="18"/>
              </w:rPr>
              <w:tab/>
              <w:t>$</w:t>
            </w:r>
            <w:r>
              <w:rPr>
                <w:sz w:val="18"/>
              </w:rPr>
              <w:tab/>
              <w:t>--</w:t>
            </w:r>
          </w:p>
        </w:tc>
      </w:tr>
      <w:tr w:rsidR="003441CB" w:rsidRPr="008640AD" w14:paraId="4750FFA3" w14:textId="77777777" w:rsidTr="00E55DAB">
        <w:trPr>
          <w:cantSplit/>
          <w:jc w:val="center"/>
          <w:hidden/>
        </w:trPr>
        <w:tc>
          <w:tcPr>
            <w:tcW w:w="5760" w:type="dxa"/>
            <w:shd w:val="clear" w:color="auto" w:fill="auto"/>
            <w:noWrap/>
            <w:vAlign w:val="bottom"/>
          </w:tcPr>
          <w:p w14:paraId="29294C6A" w14:textId="77777777" w:rsidR="003441CB" w:rsidRPr="008640AD" w:rsidRDefault="003441CB" w:rsidP="00E55DAB">
            <w:pPr>
              <w:tabs>
                <w:tab w:val="right" w:leader="dot" w:pos="2934"/>
              </w:tabs>
              <w:rPr>
                <w:sz w:val="18"/>
              </w:rPr>
            </w:pPr>
            <w:r w:rsidRPr="008640AD">
              <w:rPr>
                <w:rStyle w:val="EDGARxbrlTagCode"/>
                <w:rFonts w:eastAsiaTheme="majorEastAsia"/>
                <w:sz w:val="18"/>
              </w:rPr>
              <w:t>[«3EHTZTLL|Dim=DebtSecurityAxis~USStatesAndPoliticalSubdivisionsMember|#=395»</w:t>
            </w:r>
            <w:r w:rsidRPr="008640AD">
              <w:rPr>
                <w:sz w:val="18"/>
              </w:rPr>
              <w:t xml:space="preserve">Obligations of states and </w:t>
            </w:r>
            <w:r>
              <w:rPr>
                <w:sz w:val="18"/>
              </w:rPr>
              <w:t xml:space="preserve"> </w:t>
            </w:r>
            <w:r w:rsidRPr="008640AD">
              <w:rPr>
                <w:sz w:val="18"/>
              </w:rPr>
              <w:t>political subdivisions</w:t>
            </w:r>
            <w:r w:rsidRPr="008640AD">
              <w:rPr>
                <w:rStyle w:val="EDGARxbrlTagCode"/>
                <w:rFonts w:eastAsiaTheme="majorEastAsia"/>
                <w:sz w:val="18"/>
              </w:rPr>
              <w:t>«3EHTZTLL»]</w:t>
            </w:r>
          </w:p>
        </w:tc>
        <w:tc>
          <w:tcPr>
            <w:tcW w:w="0" w:type="auto"/>
            <w:shd w:val="clear" w:color="auto" w:fill="auto"/>
            <w:noWrap/>
            <w:vAlign w:val="bottom"/>
          </w:tcPr>
          <w:p w14:paraId="3065350F" w14:textId="77777777" w:rsidR="003441CB" w:rsidRPr="008640AD" w:rsidRDefault="003441CB" w:rsidP="00E55DAB">
            <w:pPr>
              <w:tabs>
                <w:tab w:val="left" w:pos="20"/>
                <w:tab w:val="right" w:pos="1100"/>
              </w:tabs>
              <w:rPr>
                <w:sz w:val="18"/>
                <w:u w:val="single"/>
              </w:rPr>
            </w:pPr>
            <w:r>
              <w:rPr>
                <w:sz w:val="18"/>
                <w:u w:val="single"/>
              </w:rPr>
              <w:tab/>
            </w:r>
            <w:r>
              <w:rPr>
                <w:sz w:val="18"/>
                <w:u w:val="single"/>
              </w:rPr>
              <w:tab/>
              <w:t>172,859,788</w:t>
            </w:r>
          </w:p>
        </w:tc>
        <w:tc>
          <w:tcPr>
            <w:tcW w:w="0" w:type="auto"/>
            <w:shd w:val="clear" w:color="auto" w:fill="auto"/>
            <w:noWrap/>
            <w:vAlign w:val="bottom"/>
          </w:tcPr>
          <w:p w14:paraId="35B13CEB" w14:textId="77777777" w:rsidR="003441CB" w:rsidRPr="008640AD" w:rsidRDefault="003441CB" w:rsidP="00E55DAB">
            <w:pPr>
              <w:tabs>
                <w:tab w:val="left" w:pos="140"/>
                <w:tab w:val="right" w:pos="1120"/>
              </w:tabs>
              <w:rPr>
                <w:sz w:val="18"/>
                <w:u w:val="single"/>
              </w:rPr>
            </w:pPr>
            <w:r>
              <w:rPr>
                <w:sz w:val="18"/>
                <w:u w:val="single"/>
              </w:rPr>
              <w:tab/>
            </w:r>
            <w:r>
              <w:rPr>
                <w:sz w:val="18"/>
                <w:u w:val="single"/>
              </w:rPr>
              <w:tab/>
              <w:t>--</w:t>
            </w:r>
          </w:p>
        </w:tc>
        <w:tc>
          <w:tcPr>
            <w:tcW w:w="0" w:type="auto"/>
            <w:shd w:val="clear" w:color="auto" w:fill="auto"/>
            <w:noWrap/>
            <w:vAlign w:val="bottom"/>
          </w:tcPr>
          <w:p w14:paraId="6B7ACD40" w14:textId="77777777" w:rsidR="003441CB" w:rsidRPr="008640AD" w:rsidRDefault="003441CB" w:rsidP="00E55DAB">
            <w:pPr>
              <w:tabs>
                <w:tab w:val="left" w:pos="100"/>
                <w:tab w:val="right" w:pos="1180"/>
              </w:tabs>
              <w:rPr>
                <w:sz w:val="18"/>
                <w:u w:val="single"/>
              </w:rPr>
            </w:pPr>
            <w:r>
              <w:rPr>
                <w:sz w:val="18"/>
                <w:u w:val="single"/>
              </w:rPr>
              <w:tab/>
            </w:r>
            <w:r>
              <w:rPr>
                <w:sz w:val="18"/>
                <w:u w:val="single"/>
              </w:rPr>
              <w:tab/>
              <w:t>172,859,788</w:t>
            </w:r>
          </w:p>
        </w:tc>
        <w:tc>
          <w:tcPr>
            <w:tcW w:w="0" w:type="auto"/>
            <w:shd w:val="clear" w:color="auto" w:fill="auto"/>
            <w:noWrap/>
            <w:vAlign w:val="bottom"/>
          </w:tcPr>
          <w:p w14:paraId="6120EDD5" w14:textId="77777777" w:rsidR="003441CB" w:rsidRPr="008640AD" w:rsidRDefault="003441CB" w:rsidP="00E55DAB">
            <w:pPr>
              <w:tabs>
                <w:tab w:val="left" w:pos="140"/>
                <w:tab w:val="right" w:pos="1080"/>
              </w:tabs>
              <w:rPr>
                <w:sz w:val="18"/>
                <w:u w:val="single"/>
              </w:rPr>
            </w:pPr>
            <w:r>
              <w:rPr>
                <w:sz w:val="18"/>
                <w:u w:val="single"/>
              </w:rPr>
              <w:tab/>
            </w:r>
            <w:r>
              <w:rPr>
                <w:sz w:val="18"/>
                <w:u w:val="single"/>
              </w:rPr>
              <w:tab/>
              <w:t>--</w:t>
            </w:r>
          </w:p>
        </w:tc>
      </w:tr>
      <w:tr w:rsidR="003441CB" w:rsidRPr="008640AD" w14:paraId="5887E079" w14:textId="77777777" w:rsidTr="00E55DAB">
        <w:trPr>
          <w:cantSplit/>
          <w:jc w:val="center"/>
        </w:trPr>
        <w:tc>
          <w:tcPr>
            <w:tcW w:w="5760" w:type="dxa"/>
            <w:shd w:val="clear" w:color="auto" w:fill="E1E1E1"/>
            <w:noWrap/>
            <w:vAlign w:val="bottom"/>
          </w:tcPr>
          <w:p w14:paraId="096BE257" w14:textId="77777777" w:rsidR="003441CB" w:rsidRPr="008640AD" w:rsidRDefault="003441CB" w:rsidP="00E55DAB">
            <w:pPr>
              <w:tabs>
                <w:tab w:val="right" w:leader="dot" w:pos="2934"/>
              </w:tabs>
              <w:rPr>
                <w:sz w:val="18"/>
              </w:rPr>
            </w:pPr>
            <w:r>
              <w:rPr>
                <w:sz w:val="18"/>
              </w:rPr>
              <w:t xml:space="preserve">  </w:t>
            </w:r>
            <w:r w:rsidRPr="008640AD">
              <w:rPr>
                <w:sz w:val="18"/>
              </w:rPr>
              <w:t xml:space="preserve">Total </w:t>
            </w:r>
          </w:p>
        </w:tc>
        <w:tc>
          <w:tcPr>
            <w:tcW w:w="0" w:type="auto"/>
            <w:shd w:val="clear" w:color="auto" w:fill="E1E1E1"/>
            <w:noWrap/>
            <w:vAlign w:val="bottom"/>
          </w:tcPr>
          <w:p w14:paraId="0AD6DA15" w14:textId="77777777" w:rsidR="003441CB" w:rsidRPr="008640AD" w:rsidRDefault="003441CB" w:rsidP="00E55DAB">
            <w:pPr>
              <w:tabs>
                <w:tab w:val="left" w:pos="20"/>
                <w:tab w:val="right" w:pos="1100"/>
              </w:tabs>
              <w:rPr>
                <w:sz w:val="18"/>
                <w:u w:val="double"/>
              </w:rPr>
            </w:pPr>
            <w:r>
              <w:rPr>
                <w:sz w:val="18"/>
                <w:u w:val="double"/>
              </w:rPr>
              <w:tab/>
              <w:t>$</w:t>
            </w:r>
            <w:r>
              <w:rPr>
                <w:sz w:val="18"/>
                <w:u w:val="double"/>
              </w:rPr>
              <w:tab/>
              <w:t>183,142,075</w:t>
            </w:r>
          </w:p>
        </w:tc>
        <w:tc>
          <w:tcPr>
            <w:tcW w:w="0" w:type="auto"/>
            <w:shd w:val="clear" w:color="auto" w:fill="E1E1E1"/>
            <w:noWrap/>
            <w:vAlign w:val="bottom"/>
          </w:tcPr>
          <w:p w14:paraId="6F790D20" w14:textId="77777777" w:rsidR="003441CB" w:rsidRPr="008640AD" w:rsidRDefault="003441CB" w:rsidP="00E55DAB">
            <w:pPr>
              <w:tabs>
                <w:tab w:val="left" w:pos="140"/>
                <w:tab w:val="right" w:pos="1120"/>
              </w:tabs>
              <w:rPr>
                <w:sz w:val="18"/>
                <w:u w:val="double"/>
              </w:rPr>
            </w:pPr>
            <w:r>
              <w:rPr>
                <w:sz w:val="18"/>
                <w:u w:val="double"/>
              </w:rPr>
              <w:tab/>
              <w:t>$</w:t>
            </w:r>
            <w:r>
              <w:rPr>
                <w:sz w:val="18"/>
                <w:u w:val="double"/>
              </w:rPr>
              <w:tab/>
              <w:t>10,282,287</w:t>
            </w:r>
          </w:p>
        </w:tc>
        <w:tc>
          <w:tcPr>
            <w:tcW w:w="0" w:type="auto"/>
            <w:shd w:val="clear" w:color="auto" w:fill="E1E1E1"/>
            <w:noWrap/>
            <w:vAlign w:val="bottom"/>
          </w:tcPr>
          <w:p w14:paraId="11F978FE" w14:textId="77777777" w:rsidR="003441CB" w:rsidRPr="008640AD" w:rsidRDefault="003441CB" w:rsidP="00E55DAB">
            <w:pPr>
              <w:tabs>
                <w:tab w:val="left" w:pos="100"/>
                <w:tab w:val="right" w:pos="1180"/>
              </w:tabs>
              <w:rPr>
                <w:sz w:val="18"/>
                <w:u w:val="double"/>
              </w:rPr>
            </w:pPr>
            <w:r>
              <w:rPr>
                <w:sz w:val="18"/>
                <w:u w:val="double"/>
              </w:rPr>
              <w:tab/>
              <w:t>$</w:t>
            </w:r>
            <w:r>
              <w:rPr>
                <w:sz w:val="18"/>
                <w:u w:val="double"/>
              </w:rPr>
              <w:tab/>
              <w:t>172,859,788</w:t>
            </w:r>
          </w:p>
        </w:tc>
        <w:tc>
          <w:tcPr>
            <w:tcW w:w="0" w:type="auto"/>
            <w:shd w:val="clear" w:color="auto" w:fill="E1E1E1"/>
            <w:noWrap/>
            <w:vAlign w:val="bottom"/>
          </w:tcPr>
          <w:p w14:paraId="2AA35F33" w14:textId="77777777" w:rsidR="003441CB" w:rsidRPr="008640AD" w:rsidRDefault="003441CB" w:rsidP="00E55DAB">
            <w:pPr>
              <w:tabs>
                <w:tab w:val="left" w:pos="140"/>
                <w:tab w:val="right" w:pos="1080"/>
              </w:tabs>
              <w:rPr>
                <w:sz w:val="18"/>
                <w:u w:val="double"/>
              </w:rPr>
            </w:pPr>
            <w:r>
              <w:rPr>
                <w:sz w:val="18"/>
                <w:u w:val="double"/>
              </w:rPr>
              <w:tab/>
              <w:t>$</w:t>
            </w:r>
            <w:r>
              <w:rPr>
                <w:sz w:val="18"/>
                <w:u w:val="double"/>
              </w:rPr>
              <w:tab/>
              <w:t>--</w:t>
            </w:r>
          </w:p>
        </w:tc>
      </w:tr>
    </w:tbl>
    <w:p w14:paraId="6FBB5D97" w14:textId="77777777" w:rsidR="003441CB" w:rsidRDefault="003441CB" w:rsidP="003441CB">
      <w:pPr>
        <w:tabs>
          <w:tab w:val="left" w:pos="4770"/>
        </w:tabs>
        <w:ind w:left="144"/>
        <w:rPr>
          <w:sz w:val="18"/>
          <w:szCs w:val="18"/>
        </w:rPr>
      </w:pPr>
    </w:p>
    <w:tbl>
      <w:tblPr>
        <w:tblW w:w="0" w:type="auto"/>
        <w:jc w:val="center"/>
        <w:tblCellMar>
          <w:left w:w="40" w:type="dxa"/>
          <w:right w:w="40" w:type="dxa"/>
        </w:tblCellMar>
        <w:tblLook w:val="01E0" w:firstRow="1" w:lastRow="1" w:firstColumn="1" w:lastColumn="1" w:noHBand="0" w:noVBand="0"/>
      </w:tblPr>
      <w:tblGrid>
        <w:gridCol w:w="5760"/>
        <w:gridCol w:w="1180"/>
        <w:gridCol w:w="1197"/>
        <w:gridCol w:w="1341"/>
        <w:gridCol w:w="1155"/>
      </w:tblGrid>
      <w:tr w:rsidR="003441CB" w:rsidRPr="008640AD" w14:paraId="355A6FE3" w14:textId="77777777" w:rsidTr="00E55DAB">
        <w:trPr>
          <w:cantSplit/>
          <w:jc w:val="center"/>
        </w:trPr>
        <w:tc>
          <w:tcPr>
            <w:tcW w:w="5760" w:type="dxa"/>
            <w:shd w:val="clear" w:color="auto" w:fill="auto"/>
            <w:noWrap/>
            <w:vAlign w:val="bottom"/>
          </w:tcPr>
          <w:p w14:paraId="02026FAE" w14:textId="77777777" w:rsidR="003441CB" w:rsidRPr="008640AD" w:rsidRDefault="003441CB" w:rsidP="00E55DAB">
            <w:pPr>
              <w:tabs>
                <w:tab w:val="left" w:pos="4770"/>
              </w:tabs>
              <w:rPr>
                <w:sz w:val="18"/>
              </w:rPr>
            </w:pPr>
          </w:p>
        </w:tc>
        <w:tc>
          <w:tcPr>
            <w:tcW w:w="0" w:type="auto"/>
            <w:shd w:val="clear" w:color="auto" w:fill="auto"/>
            <w:noWrap/>
            <w:vAlign w:val="bottom"/>
          </w:tcPr>
          <w:p w14:paraId="32832993" w14:textId="77777777" w:rsidR="003441CB" w:rsidRPr="008640AD" w:rsidRDefault="003441CB" w:rsidP="00E55DAB">
            <w:pPr>
              <w:tabs>
                <w:tab w:val="left" w:pos="4770"/>
              </w:tabs>
              <w:rPr>
                <w:sz w:val="18"/>
              </w:rPr>
            </w:pPr>
          </w:p>
        </w:tc>
        <w:tc>
          <w:tcPr>
            <w:tcW w:w="0" w:type="auto"/>
            <w:gridSpan w:val="3"/>
            <w:shd w:val="clear" w:color="auto" w:fill="auto"/>
            <w:noWrap/>
            <w:vAlign w:val="bottom"/>
          </w:tcPr>
          <w:p w14:paraId="6CDEAB31" w14:textId="77777777" w:rsidR="003441CB" w:rsidRPr="008640AD" w:rsidRDefault="003441CB" w:rsidP="00E55DAB">
            <w:pPr>
              <w:tabs>
                <w:tab w:val="left" w:pos="4770"/>
              </w:tabs>
              <w:jc w:val="center"/>
              <w:rPr>
                <w:sz w:val="18"/>
              </w:rPr>
            </w:pPr>
            <w:r w:rsidRPr="008640AD">
              <w:rPr>
                <w:sz w:val="18"/>
                <w:u w:val="single"/>
              </w:rPr>
              <w:t>Fair Value Measurements at Reporting Date Using</w:t>
            </w:r>
          </w:p>
        </w:tc>
      </w:tr>
      <w:tr w:rsidR="003441CB" w:rsidRPr="008640AD" w14:paraId="552B28AB" w14:textId="77777777" w:rsidTr="00E55DAB">
        <w:trPr>
          <w:cantSplit/>
          <w:jc w:val="center"/>
        </w:trPr>
        <w:tc>
          <w:tcPr>
            <w:tcW w:w="5760" w:type="dxa"/>
            <w:shd w:val="clear" w:color="auto" w:fill="auto"/>
            <w:noWrap/>
            <w:vAlign w:val="bottom"/>
          </w:tcPr>
          <w:p w14:paraId="69831F52" w14:textId="77777777" w:rsidR="003441CB" w:rsidRPr="008640AD" w:rsidRDefault="003441CB" w:rsidP="00E55DAB">
            <w:pPr>
              <w:tabs>
                <w:tab w:val="left" w:pos="4770"/>
              </w:tabs>
              <w:rPr>
                <w:sz w:val="18"/>
              </w:rPr>
            </w:pPr>
          </w:p>
        </w:tc>
        <w:tc>
          <w:tcPr>
            <w:tcW w:w="0" w:type="auto"/>
            <w:shd w:val="clear" w:color="auto" w:fill="auto"/>
            <w:noWrap/>
            <w:vAlign w:val="bottom"/>
          </w:tcPr>
          <w:p w14:paraId="66556E0B" w14:textId="77777777" w:rsidR="003441CB" w:rsidRPr="008640AD" w:rsidRDefault="003441CB" w:rsidP="00E55DAB">
            <w:pPr>
              <w:tabs>
                <w:tab w:val="left" w:pos="4770"/>
              </w:tabs>
              <w:rPr>
                <w:sz w:val="18"/>
              </w:rPr>
            </w:pPr>
          </w:p>
        </w:tc>
        <w:tc>
          <w:tcPr>
            <w:tcW w:w="0" w:type="auto"/>
            <w:shd w:val="clear" w:color="auto" w:fill="auto"/>
            <w:noWrap/>
            <w:vAlign w:val="bottom"/>
          </w:tcPr>
          <w:p w14:paraId="766B935B" w14:textId="77777777" w:rsidR="003441CB" w:rsidRPr="008640AD" w:rsidRDefault="003441CB" w:rsidP="00E55DAB">
            <w:pPr>
              <w:tabs>
                <w:tab w:val="left" w:pos="4770"/>
              </w:tabs>
              <w:jc w:val="center"/>
              <w:rPr>
                <w:sz w:val="18"/>
              </w:rPr>
            </w:pPr>
            <w:r w:rsidRPr="008640AD">
              <w:rPr>
                <w:sz w:val="18"/>
              </w:rPr>
              <w:t>Quoted Prices</w:t>
            </w:r>
          </w:p>
        </w:tc>
        <w:tc>
          <w:tcPr>
            <w:tcW w:w="0" w:type="auto"/>
            <w:shd w:val="clear" w:color="auto" w:fill="auto"/>
            <w:noWrap/>
            <w:vAlign w:val="bottom"/>
          </w:tcPr>
          <w:p w14:paraId="1800F176" w14:textId="77777777" w:rsidR="003441CB" w:rsidRPr="008640AD" w:rsidRDefault="003441CB" w:rsidP="00E55DAB">
            <w:pPr>
              <w:tabs>
                <w:tab w:val="left" w:pos="4770"/>
              </w:tabs>
              <w:jc w:val="center"/>
              <w:rPr>
                <w:sz w:val="18"/>
              </w:rPr>
            </w:pPr>
          </w:p>
        </w:tc>
        <w:tc>
          <w:tcPr>
            <w:tcW w:w="0" w:type="auto"/>
            <w:shd w:val="clear" w:color="auto" w:fill="auto"/>
            <w:noWrap/>
            <w:vAlign w:val="bottom"/>
          </w:tcPr>
          <w:p w14:paraId="773C08D1" w14:textId="77777777" w:rsidR="003441CB" w:rsidRPr="008640AD" w:rsidRDefault="003441CB" w:rsidP="00E55DAB">
            <w:pPr>
              <w:tabs>
                <w:tab w:val="left" w:pos="4770"/>
              </w:tabs>
              <w:jc w:val="center"/>
              <w:rPr>
                <w:sz w:val="18"/>
              </w:rPr>
            </w:pPr>
          </w:p>
        </w:tc>
      </w:tr>
      <w:tr w:rsidR="003441CB" w:rsidRPr="008640AD" w14:paraId="2CEDC7C6" w14:textId="77777777" w:rsidTr="00E55DAB">
        <w:trPr>
          <w:cantSplit/>
          <w:jc w:val="center"/>
        </w:trPr>
        <w:tc>
          <w:tcPr>
            <w:tcW w:w="5760" w:type="dxa"/>
            <w:shd w:val="clear" w:color="auto" w:fill="auto"/>
            <w:noWrap/>
            <w:vAlign w:val="bottom"/>
          </w:tcPr>
          <w:p w14:paraId="73C413F1" w14:textId="77777777" w:rsidR="003441CB" w:rsidRPr="008640AD" w:rsidRDefault="003441CB" w:rsidP="00E55DAB">
            <w:pPr>
              <w:tabs>
                <w:tab w:val="left" w:pos="4770"/>
              </w:tabs>
              <w:rPr>
                <w:sz w:val="18"/>
              </w:rPr>
            </w:pPr>
          </w:p>
        </w:tc>
        <w:tc>
          <w:tcPr>
            <w:tcW w:w="0" w:type="auto"/>
            <w:shd w:val="clear" w:color="auto" w:fill="auto"/>
            <w:noWrap/>
            <w:vAlign w:val="bottom"/>
          </w:tcPr>
          <w:p w14:paraId="443DED00" w14:textId="77777777" w:rsidR="003441CB" w:rsidRPr="008640AD" w:rsidRDefault="003441CB" w:rsidP="00E55DAB">
            <w:pPr>
              <w:tabs>
                <w:tab w:val="left" w:pos="4770"/>
              </w:tabs>
              <w:rPr>
                <w:sz w:val="18"/>
              </w:rPr>
            </w:pPr>
          </w:p>
        </w:tc>
        <w:tc>
          <w:tcPr>
            <w:tcW w:w="0" w:type="auto"/>
            <w:shd w:val="clear" w:color="auto" w:fill="auto"/>
            <w:noWrap/>
            <w:vAlign w:val="bottom"/>
          </w:tcPr>
          <w:p w14:paraId="16B9FAEF" w14:textId="77777777" w:rsidR="003441CB" w:rsidRPr="008640AD" w:rsidRDefault="003441CB" w:rsidP="00E55DAB">
            <w:pPr>
              <w:tabs>
                <w:tab w:val="left" w:pos="4770"/>
              </w:tabs>
              <w:jc w:val="center"/>
              <w:rPr>
                <w:sz w:val="18"/>
              </w:rPr>
            </w:pPr>
            <w:r w:rsidRPr="008640AD">
              <w:rPr>
                <w:sz w:val="18"/>
              </w:rPr>
              <w:t>In Active</w:t>
            </w:r>
          </w:p>
        </w:tc>
        <w:tc>
          <w:tcPr>
            <w:tcW w:w="0" w:type="auto"/>
            <w:shd w:val="clear" w:color="auto" w:fill="auto"/>
            <w:noWrap/>
            <w:vAlign w:val="bottom"/>
          </w:tcPr>
          <w:p w14:paraId="77DC65CF" w14:textId="77777777" w:rsidR="003441CB" w:rsidRPr="008640AD" w:rsidRDefault="003441CB" w:rsidP="00E55DAB">
            <w:pPr>
              <w:tabs>
                <w:tab w:val="left" w:pos="4770"/>
              </w:tabs>
              <w:jc w:val="center"/>
              <w:rPr>
                <w:sz w:val="18"/>
              </w:rPr>
            </w:pPr>
            <w:r w:rsidRPr="008640AD">
              <w:rPr>
                <w:sz w:val="18"/>
              </w:rPr>
              <w:t>Significant</w:t>
            </w:r>
          </w:p>
        </w:tc>
        <w:tc>
          <w:tcPr>
            <w:tcW w:w="0" w:type="auto"/>
            <w:shd w:val="clear" w:color="auto" w:fill="auto"/>
            <w:noWrap/>
            <w:vAlign w:val="bottom"/>
          </w:tcPr>
          <w:p w14:paraId="5D3A9EDF" w14:textId="77777777" w:rsidR="003441CB" w:rsidRPr="008640AD" w:rsidRDefault="003441CB" w:rsidP="00E55DAB">
            <w:pPr>
              <w:tabs>
                <w:tab w:val="left" w:pos="4770"/>
              </w:tabs>
              <w:jc w:val="center"/>
              <w:rPr>
                <w:sz w:val="18"/>
              </w:rPr>
            </w:pPr>
          </w:p>
        </w:tc>
      </w:tr>
      <w:tr w:rsidR="003441CB" w:rsidRPr="008640AD" w14:paraId="3A659328" w14:textId="77777777" w:rsidTr="00E55DAB">
        <w:trPr>
          <w:cantSplit/>
          <w:jc w:val="center"/>
        </w:trPr>
        <w:tc>
          <w:tcPr>
            <w:tcW w:w="5760" w:type="dxa"/>
            <w:shd w:val="clear" w:color="auto" w:fill="auto"/>
            <w:noWrap/>
            <w:vAlign w:val="bottom"/>
          </w:tcPr>
          <w:p w14:paraId="3915CCF3" w14:textId="77777777" w:rsidR="003441CB" w:rsidRPr="008640AD" w:rsidRDefault="003441CB" w:rsidP="00E55DAB">
            <w:pPr>
              <w:tabs>
                <w:tab w:val="left" w:pos="4770"/>
              </w:tabs>
              <w:rPr>
                <w:sz w:val="18"/>
              </w:rPr>
            </w:pPr>
          </w:p>
        </w:tc>
        <w:tc>
          <w:tcPr>
            <w:tcW w:w="0" w:type="auto"/>
            <w:shd w:val="clear" w:color="auto" w:fill="auto"/>
            <w:noWrap/>
            <w:vAlign w:val="bottom"/>
          </w:tcPr>
          <w:p w14:paraId="14644DD6" w14:textId="77777777" w:rsidR="003441CB" w:rsidRPr="008640AD" w:rsidRDefault="003441CB" w:rsidP="00E55DAB">
            <w:pPr>
              <w:tabs>
                <w:tab w:val="left" w:pos="4770"/>
              </w:tabs>
              <w:rPr>
                <w:sz w:val="18"/>
              </w:rPr>
            </w:pPr>
          </w:p>
        </w:tc>
        <w:tc>
          <w:tcPr>
            <w:tcW w:w="0" w:type="auto"/>
            <w:shd w:val="clear" w:color="auto" w:fill="auto"/>
            <w:noWrap/>
            <w:vAlign w:val="bottom"/>
          </w:tcPr>
          <w:p w14:paraId="670AD020" w14:textId="77777777" w:rsidR="003441CB" w:rsidRPr="008640AD" w:rsidRDefault="003441CB" w:rsidP="00E55DAB">
            <w:pPr>
              <w:tabs>
                <w:tab w:val="left" w:pos="4770"/>
              </w:tabs>
              <w:jc w:val="center"/>
              <w:rPr>
                <w:sz w:val="18"/>
              </w:rPr>
            </w:pPr>
            <w:r w:rsidRPr="008640AD">
              <w:rPr>
                <w:sz w:val="18"/>
              </w:rPr>
              <w:t>Markets for</w:t>
            </w:r>
          </w:p>
        </w:tc>
        <w:tc>
          <w:tcPr>
            <w:tcW w:w="0" w:type="auto"/>
            <w:shd w:val="clear" w:color="auto" w:fill="auto"/>
            <w:noWrap/>
            <w:vAlign w:val="bottom"/>
          </w:tcPr>
          <w:p w14:paraId="24DF3D1C" w14:textId="77777777" w:rsidR="003441CB" w:rsidRPr="008640AD" w:rsidRDefault="003441CB" w:rsidP="00E55DAB">
            <w:pPr>
              <w:tabs>
                <w:tab w:val="left" w:pos="4770"/>
              </w:tabs>
              <w:jc w:val="center"/>
              <w:rPr>
                <w:sz w:val="18"/>
              </w:rPr>
            </w:pPr>
            <w:r w:rsidRPr="008640AD">
              <w:rPr>
                <w:sz w:val="18"/>
              </w:rPr>
              <w:t>Other</w:t>
            </w:r>
          </w:p>
        </w:tc>
        <w:tc>
          <w:tcPr>
            <w:tcW w:w="0" w:type="auto"/>
            <w:shd w:val="clear" w:color="auto" w:fill="auto"/>
            <w:noWrap/>
            <w:vAlign w:val="bottom"/>
          </w:tcPr>
          <w:p w14:paraId="23381AB7" w14:textId="77777777" w:rsidR="003441CB" w:rsidRPr="008640AD" w:rsidRDefault="003441CB" w:rsidP="00E55DAB">
            <w:pPr>
              <w:tabs>
                <w:tab w:val="left" w:pos="4770"/>
              </w:tabs>
              <w:jc w:val="center"/>
              <w:rPr>
                <w:sz w:val="18"/>
              </w:rPr>
            </w:pPr>
            <w:r w:rsidRPr="008640AD">
              <w:rPr>
                <w:sz w:val="18"/>
              </w:rPr>
              <w:t>Significant</w:t>
            </w:r>
          </w:p>
        </w:tc>
      </w:tr>
      <w:tr w:rsidR="003441CB" w:rsidRPr="008640AD" w14:paraId="27EA5BA5" w14:textId="77777777" w:rsidTr="00E55DAB">
        <w:trPr>
          <w:cantSplit/>
          <w:jc w:val="center"/>
        </w:trPr>
        <w:tc>
          <w:tcPr>
            <w:tcW w:w="5760" w:type="dxa"/>
            <w:shd w:val="clear" w:color="auto" w:fill="auto"/>
            <w:noWrap/>
            <w:vAlign w:val="bottom"/>
          </w:tcPr>
          <w:p w14:paraId="65CB339B" w14:textId="77777777" w:rsidR="003441CB" w:rsidRPr="008640AD" w:rsidRDefault="003441CB" w:rsidP="00E55DAB">
            <w:pPr>
              <w:tabs>
                <w:tab w:val="left" w:pos="4770"/>
              </w:tabs>
              <w:rPr>
                <w:sz w:val="18"/>
              </w:rPr>
            </w:pPr>
          </w:p>
        </w:tc>
        <w:tc>
          <w:tcPr>
            <w:tcW w:w="0" w:type="auto"/>
            <w:shd w:val="clear" w:color="auto" w:fill="auto"/>
            <w:noWrap/>
            <w:vAlign w:val="bottom"/>
          </w:tcPr>
          <w:p w14:paraId="3F87A57D" w14:textId="77777777" w:rsidR="003441CB" w:rsidRPr="008640AD" w:rsidRDefault="003441CB" w:rsidP="00E55DAB">
            <w:pPr>
              <w:tabs>
                <w:tab w:val="left" w:pos="4770"/>
              </w:tabs>
              <w:rPr>
                <w:sz w:val="18"/>
              </w:rPr>
            </w:pPr>
          </w:p>
        </w:tc>
        <w:tc>
          <w:tcPr>
            <w:tcW w:w="0" w:type="auto"/>
            <w:shd w:val="clear" w:color="auto" w:fill="auto"/>
            <w:noWrap/>
            <w:vAlign w:val="bottom"/>
          </w:tcPr>
          <w:p w14:paraId="51E480A1" w14:textId="77777777" w:rsidR="003441CB" w:rsidRPr="008640AD" w:rsidRDefault="003441CB" w:rsidP="00E55DAB">
            <w:pPr>
              <w:tabs>
                <w:tab w:val="left" w:pos="4770"/>
              </w:tabs>
              <w:jc w:val="center"/>
              <w:rPr>
                <w:sz w:val="18"/>
              </w:rPr>
            </w:pPr>
            <w:r w:rsidRPr="008640AD">
              <w:rPr>
                <w:sz w:val="18"/>
              </w:rPr>
              <w:t>Identical</w:t>
            </w:r>
          </w:p>
        </w:tc>
        <w:tc>
          <w:tcPr>
            <w:tcW w:w="0" w:type="auto"/>
            <w:shd w:val="clear" w:color="auto" w:fill="auto"/>
            <w:noWrap/>
            <w:vAlign w:val="bottom"/>
          </w:tcPr>
          <w:p w14:paraId="4627809F" w14:textId="77777777" w:rsidR="003441CB" w:rsidRPr="008640AD" w:rsidRDefault="003441CB" w:rsidP="00E55DAB">
            <w:pPr>
              <w:tabs>
                <w:tab w:val="left" w:pos="4770"/>
              </w:tabs>
              <w:jc w:val="center"/>
              <w:rPr>
                <w:sz w:val="18"/>
              </w:rPr>
            </w:pPr>
            <w:r w:rsidRPr="008640AD">
              <w:rPr>
                <w:sz w:val="18"/>
              </w:rPr>
              <w:t>Observable</w:t>
            </w:r>
          </w:p>
        </w:tc>
        <w:tc>
          <w:tcPr>
            <w:tcW w:w="0" w:type="auto"/>
            <w:shd w:val="clear" w:color="auto" w:fill="auto"/>
            <w:noWrap/>
            <w:vAlign w:val="bottom"/>
          </w:tcPr>
          <w:p w14:paraId="747E2F52" w14:textId="77777777" w:rsidR="003441CB" w:rsidRPr="008640AD" w:rsidRDefault="003441CB" w:rsidP="00E55DAB">
            <w:pPr>
              <w:tabs>
                <w:tab w:val="left" w:pos="4770"/>
              </w:tabs>
              <w:jc w:val="center"/>
              <w:rPr>
                <w:sz w:val="18"/>
              </w:rPr>
            </w:pPr>
            <w:r w:rsidRPr="008640AD">
              <w:rPr>
                <w:sz w:val="18"/>
              </w:rPr>
              <w:t>Unobservable</w:t>
            </w:r>
          </w:p>
        </w:tc>
      </w:tr>
      <w:tr w:rsidR="003441CB" w:rsidRPr="008640AD" w14:paraId="5630FCFE" w14:textId="77777777" w:rsidTr="00E55DAB">
        <w:trPr>
          <w:cantSplit/>
          <w:jc w:val="center"/>
        </w:trPr>
        <w:tc>
          <w:tcPr>
            <w:tcW w:w="5760" w:type="dxa"/>
            <w:shd w:val="clear" w:color="auto" w:fill="auto"/>
            <w:noWrap/>
            <w:vAlign w:val="bottom"/>
          </w:tcPr>
          <w:p w14:paraId="64CA9059" w14:textId="77777777" w:rsidR="003441CB" w:rsidRPr="008640AD" w:rsidRDefault="003441CB" w:rsidP="00E55DAB">
            <w:pPr>
              <w:tabs>
                <w:tab w:val="left" w:pos="4770"/>
              </w:tabs>
              <w:rPr>
                <w:sz w:val="18"/>
              </w:rPr>
            </w:pPr>
          </w:p>
        </w:tc>
        <w:tc>
          <w:tcPr>
            <w:tcW w:w="0" w:type="auto"/>
            <w:shd w:val="clear" w:color="auto" w:fill="auto"/>
            <w:noWrap/>
            <w:vAlign w:val="bottom"/>
          </w:tcPr>
          <w:p w14:paraId="4A108424" w14:textId="77777777" w:rsidR="003441CB" w:rsidRPr="008640AD" w:rsidRDefault="003441CB" w:rsidP="00E55DAB">
            <w:pPr>
              <w:tabs>
                <w:tab w:val="left" w:pos="4770"/>
              </w:tabs>
              <w:jc w:val="center"/>
              <w:rPr>
                <w:sz w:val="18"/>
              </w:rPr>
            </w:pPr>
            <w:r w:rsidRPr="008640AD">
              <w:rPr>
                <w:sz w:val="18"/>
              </w:rPr>
              <w:t>December 31,</w:t>
            </w:r>
          </w:p>
        </w:tc>
        <w:tc>
          <w:tcPr>
            <w:tcW w:w="0" w:type="auto"/>
            <w:shd w:val="clear" w:color="auto" w:fill="auto"/>
            <w:noWrap/>
            <w:vAlign w:val="bottom"/>
          </w:tcPr>
          <w:p w14:paraId="76AA42CD" w14:textId="77777777" w:rsidR="003441CB" w:rsidRPr="008640AD" w:rsidRDefault="003441CB" w:rsidP="00E55DAB">
            <w:pPr>
              <w:tabs>
                <w:tab w:val="left" w:pos="4770"/>
              </w:tabs>
              <w:jc w:val="center"/>
              <w:rPr>
                <w:sz w:val="18"/>
              </w:rPr>
            </w:pPr>
            <w:r w:rsidRPr="008640AD">
              <w:rPr>
                <w:sz w:val="18"/>
              </w:rPr>
              <w:t>Assets</w:t>
            </w:r>
          </w:p>
        </w:tc>
        <w:tc>
          <w:tcPr>
            <w:tcW w:w="0" w:type="auto"/>
            <w:shd w:val="clear" w:color="auto" w:fill="auto"/>
            <w:noWrap/>
            <w:vAlign w:val="bottom"/>
          </w:tcPr>
          <w:p w14:paraId="7CD1979F" w14:textId="77777777" w:rsidR="003441CB" w:rsidRPr="008640AD" w:rsidRDefault="003441CB" w:rsidP="00E55DAB">
            <w:pPr>
              <w:tabs>
                <w:tab w:val="left" w:pos="4770"/>
              </w:tabs>
              <w:jc w:val="center"/>
              <w:rPr>
                <w:sz w:val="18"/>
              </w:rPr>
            </w:pPr>
            <w:r w:rsidRPr="008640AD">
              <w:rPr>
                <w:sz w:val="18"/>
              </w:rPr>
              <w:t>Inputs</w:t>
            </w:r>
          </w:p>
        </w:tc>
        <w:tc>
          <w:tcPr>
            <w:tcW w:w="0" w:type="auto"/>
            <w:shd w:val="clear" w:color="auto" w:fill="auto"/>
            <w:noWrap/>
            <w:vAlign w:val="bottom"/>
          </w:tcPr>
          <w:p w14:paraId="0FB2B75C" w14:textId="77777777" w:rsidR="003441CB" w:rsidRPr="008640AD" w:rsidRDefault="003441CB" w:rsidP="00E55DAB">
            <w:pPr>
              <w:tabs>
                <w:tab w:val="left" w:pos="4770"/>
              </w:tabs>
              <w:jc w:val="center"/>
              <w:rPr>
                <w:sz w:val="18"/>
              </w:rPr>
            </w:pPr>
            <w:r w:rsidRPr="008640AD">
              <w:rPr>
                <w:sz w:val="18"/>
              </w:rPr>
              <w:t>Inputs</w:t>
            </w:r>
          </w:p>
        </w:tc>
      </w:tr>
      <w:tr w:rsidR="003441CB" w:rsidRPr="008640AD" w14:paraId="2407285D" w14:textId="77777777" w:rsidTr="00E55DAB">
        <w:trPr>
          <w:cantSplit/>
          <w:jc w:val="center"/>
        </w:trPr>
        <w:tc>
          <w:tcPr>
            <w:tcW w:w="5760" w:type="dxa"/>
            <w:shd w:val="clear" w:color="auto" w:fill="auto"/>
            <w:noWrap/>
            <w:vAlign w:val="bottom"/>
          </w:tcPr>
          <w:p w14:paraId="30667B6F" w14:textId="77777777" w:rsidR="003441CB" w:rsidRPr="008640AD" w:rsidRDefault="003441CB" w:rsidP="00E55DAB">
            <w:pPr>
              <w:tabs>
                <w:tab w:val="left" w:pos="4770"/>
              </w:tabs>
              <w:jc w:val="center"/>
              <w:rPr>
                <w:sz w:val="18"/>
                <w:u w:val="single"/>
              </w:rPr>
            </w:pPr>
            <w:r w:rsidRPr="008640AD">
              <w:rPr>
                <w:sz w:val="18"/>
                <w:u w:val="single"/>
              </w:rPr>
              <w:t>Description</w:t>
            </w:r>
          </w:p>
        </w:tc>
        <w:tc>
          <w:tcPr>
            <w:tcW w:w="0" w:type="auto"/>
            <w:shd w:val="clear" w:color="auto" w:fill="auto"/>
            <w:noWrap/>
            <w:vAlign w:val="bottom"/>
          </w:tcPr>
          <w:p w14:paraId="669A1F06" w14:textId="77777777" w:rsidR="003441CB" w:rsidRPr="008640AD" w:rsidRDefault="003441CB" w:rsidP="00E55DAB">
            <w:pPr>
              <w:tabs>
                <w:tab w:val="left" w:pos="4770"/>
              </w:tabs>
              <w:jc w:val="center"/>
              <w:rPr>
                <w:sz w:val="18"/>
                <w:u w:val="single"/>
              </w:rPr>
            </w:pPr>
            <w:r w:rsidRPr="008640AD">
              <w:rPr>
                <w:sz w:val="18"/>
                <w:u w:val="single"/>
              </w:rPr>
              <w:t>2016</w:t>
            </w:r>
          </w:p>
        </w:tc>
        <w:tc>
          <w:tcPr>
            <w:tcW w:w="0" w:type="auto"/>
            <w:shd w:val="clear" w:color="auto" w:fill="auto"/>
            <w:noWrap/>
            <w:vAlign w:val="bottom"/>
          </w:tcPr>
          <w:p w14:paraId="41A510E1" w14:textId="77777777" w:rsidR="003441CB" w:rsidRPr="008640AD" w:rsidRDefault="003441CB" w:rsidP="00E55DAB">
            <w:pPr>
              <w:tabs>
                <w:tab w:val="left" w:pos="4770"/>
              </w:tabs>
              <w:jc w:val="center"/>
              <w:rPr>
                <w:sz w:val="18"/>
                <w:u w:val="single"/>
              </w:rPr>
            </w:pPr>
            <w:r w:rsidRPr="008640AD">
              <w:rPr>
                <w:sz w:val="18"/>
                <w:u w:val="single"/>
              </w:rPr>
              <w:t>(Level 1)</w:t>
            </w:r>
          </w:p>
        </w:tc>
        <w:tc>
          <w:tcPr>
            <w:tcW w:w="0" w:type="auto"/>
            <w:shd w:val="clear" w:color="auto" w:fill="auto"/>
            <w:noWrap/>
            <w:vAlign w:val="bottom"/>
          </w:tcPr>
          <w:p w14:paraId="7485708F" w14:textId="77777777" w:rsidR="003441CB" w:rsidRPr="008640AD" w:rsidRDefault="003441CB" w:rsidP="00E55DAB">
            <w:pPr>
              <w:tabs>
                <w:tab w:val="left" w:pos="4770"/>
              </w:tabs>
              <w:jc w:val="center"/>
              <w:rPr>
                <w:sz w:val="18"/>
                <w:u w:val="single"/>
              </w:rPr>
            </w:pPr>
            <w:r w:rsidRPr="008640AD">
              <w:rPr>
                <w:sz w:val="18"/>
                <w:u w:val="single"/>
              </w:rPr>
              <w:t>(Level 2)</w:t>
            </w:r>
          </w:p>
        </w:tc>
        <w:tc>
          <w:tcPr>
            <w:tcW w:w="0" w:type="auto"/>
            <w:shd w:val="clear" w:color="auto" w:fill="auto"/>
            <w:noWrap/>
            <w:vAlign w:val="bottom"/>
          </w:tcPr>
          <w:p w14:paraId="3E3C2293" w14:textId="77777777" w:rsidR="003441CB" w:rsidRPr="008640AD" w:rsidRDefault="003441CB" w:rsidP="00E55DAB">
            <w:pPr>
              <w:tabs>
                <w:tab w:val="left" w:pos="4770"/>
              </w:tabs>
              <w:jc w:val="center"/>
              <w:rPr>
                <w:sz w:val="18"/>
                <w:u w:val="single"/>
              </w:rPr>
            </w:pPr>
            <w:r w:rsidRPr="008640AD">
              <w:rPr>
                <w:sz w:val="18"/>
                <w:u w:val="single"/>
              </w:rPr>
              <w:t>(Level 3)</w:t>
            </w:r>
          </w:p>
        </w:tc>
      </w:tr>
      <w:tr w:rsidR="003441CB" w:rsidRPr="008640AD" w14:paraId="17730A61" w14:textId="77777777" w:rsidTr="00E55DAB">
        <w:trPr>
          <w:cantSplit/>
          <w:jc w:val="center"/>
          <w:hidden/>
        </w:trPr>
        <w:tc>
          <w:tcPr>
            <w:tcW w:w="5760" w:type="dxa"/>
            <w:shd w:val="clear" w:color="auto" w:fill="auto"/>
            <w:noWrap/>
            <w:vAlign w:val="bottom"/>
          </w:tcPr>
          <w:p w14:paraId="41A42BC9" w14:textId="77777777" w:rsidR="003441CB" w:rsidRPr="008640AD" w:rsidRDefault="003441CB" w:rsidP="00E55DAB">
            <w:pPr>
              <w:tabs>
                <w:tab w:val="left" w:pos="4770"/>
              </w:tabs>
              <w:rPr>
                <w:sz w:val="18"/>
              </w:rPr>
            </w:pPr>
            <w:r w:rsidRPr="008640AD">
              <w:rPr>
                <w:rStyle w:val="EDGARxbrlTagCode"/>
                <w:rFonts w:eastAsiaTheme="majorEastAsia"/>
                <w:sz w:val="18"/>
              </w:rPr>
              <w:t>[«Y6W58UH9|Tbl=1|Tag=InvestmentsFairValueDisclosure|Label=*|Time=s|#=396»«Y6W58UH9»]</w:t>
            </w:r>
          </w:p>
        </w:tc>
        <w:tc>
          <w:tcPr>
            <w:tcW w:w="0" w:type="auto"/>
            <w:shd w:val="clear" w:color="auto" w:fill="auto"/>
            <w:noWrap/>
            <w:vAlign w:val="bottom"/>
          </w:tcPr>
          <w:p w14:paraId="52309A1B" w14:textId="77777777" w:rsidR="003441CB" w:rsidRPr="008640AD" w:rsidRDefault="003441CB" w:rsidP="00E55DAB">
            <w:pPr>
              <w:tabs>
                <w:tab w:val="left" w:pos="4770"/>
              </w:tabs>
              <w:rPr>
                <w:sz w:val="18"/>
              </w:rPr>
            </w:pPr>
            <w:r w:rsidRPr="008640AD">
              <w:rPr>
                <w:rStyle w:val="EDGARxbrlTagCode"/>
                <w:rFonts w:eastAsiaTheme="majorEastAsia"/>
                <w:sz w:val="18"/>
              </w:rPr>
              <w:t>[«4EJK6SEE|#=397»«4EJK6SEE»]</w:t>
            </w:r>
          </w:p>
        </w:tc>
        <w:tc>
          <w:tcPr>
            <w:tcW w:w="0" w:type="auto"/>
            <w:shd w:val="clear" w:color="auto" w:fill="auto"/>
            <w:noWrap/>
            <w:vAlign w:val="bottom"/>
          </w:tcPr>
          <w:p w14:paraId="2D94E0B7" w14:textId="77777777" w:rsidR="003441CB" w:rsidRPr="008640AD" w:rsidRDefault="003441CB" w:rsidP="00E55DAB">
            <w:pPr>
              <w:tabs>
                <w:tab w:val="left" w:pos="4770"/>
              </w:tabs>
              <w:rPr>
                <w:rStyle w:val="EDGARxbrlTagCode"/>
                <w:rFonts w:eastAsiaTheme="majorEastAsia"/>
                <w:sz w:val="18"/>
              </w:rPr>
            </w:pPr>
            <w:r w:rsidRPr="008640AD">
              <w:rPr>
                <w:rStyle w:val="EDGARxbrlTagCode"/>
                <w:rFonts w:eastAsiaTheme="majorEastAsia"/>
                <w:sz w:val="18"/>
              </w:rPr>
              <w:t>[«SFWGLGDR|Dim=FairValueByFairValueHierarchyLevelAxis~FairValueInputsLevel1Member|#=398»«SFWGLGDR»]</w:t>
            </w:r>
          </w:p>
        </w:tc>
        <w:tc>
          <w:tcPr>
            <w:tcW w:w="0" w:type="auto"/>
            <w:shd w:val="clear" w:color="auto" w:fill="auto"/>
            <w:noWrap/>
            <w:vAlign w:val="bottom"/>
          </w:tcPr>
          <w:p w14:paraId="437D9D54" w14:textId="77777777" w:rsidR="003441CB" w:rsidRPr="008640AD" w:rsidRDefault="003441CB" w:rsidP="00E55DAB">
            <w:pPr>
              <w:tabs>
                <w:tab w:val="left" w:pos="4770"/>
              </w:tabs>
              <w:rPr>
                <w:rStyle w:val="EDGARxbrlTagCode"/>
                <w:rFonts w:eastAsiaTheme="majorEastAsia"/>
                <w:sz w:val="18"/>
              </w:rPr>
            </w:pPr>
            <w:r w:rsidRPr="008640AD">
              <w:rPr>
                <w:rStyle w:val="EDGARxbrlTagCode"/>
                <w:rFonts w:eastAsiaTheme="majorEastAsia"/>
                <w:sz w:val="18"/>
              </w:rPr>
              <w:t>[«SFWGLG2T|Dim=FairValueByFairValueHierarchyLevelAxis~FairValueInputsLevel2Member|#=399»«SFWGLG2T»]</w:t>
            </w:r>
          </w:p>
        </w:tc>
        <w:tc>
          <w:tcPr>
            <w:tcW w:w="0" w:type="auto"/>
            <w:shd w:val="clear" w:color="auto" w:fill="auto"/>
            <w:noWrap/>
            <w:vAlign w:val="bottom"/>
          </w:tcPr>
          <w:p w14:paraId="450978FB" w14:textId="77777777" w:rsidR="003441CB" w:rsidRPr="008640AD" w:rsidRDefault="003441CB" w:rsidP="00E55DAB">
            <w:pPr>
              <w:tabs>
                <w:tab w:val="left" w:pos="4770"/>
              </w:tabs>
              <w:rPr>
                <w:rStyle w:val="EDGARxbrlTagCode"/>
                <w:rFonts w:eastAsiaTheme="majorEastAsia"/>
                <w:sz w:val="18"/>
              </w:rPr>
            </w:pPr>
            <w:r w:rsidRPr="008640AD">
              <w:rPr>
                <w:rStyle w:val="EDGARxbrlTagCode"/>
                <w:rFonts w:eastAsiaTheme="majorEastAsia"/>
                <w:sz w:val="18"/>
              </w:rPr>
              <w:t>[«SDWGLGUJ|Dim=FairValueByFairValueHierarchyLevelAxis~FairValueInputsLevel3Member|#=400»«SDWGLGUJ»]</w:t>
            </w:r>
          </w:p>
        </w:tc>
      </w:tr>
      <w:tr w:rsidR="003441CB" w:rsidRPr="008640AD" w14:paraId="395BD642" w14:textId="77777777" w:rsidTr="00E55DAB">
        <w:trPr>
          <w:cantSplit/>
          <w:jc w:val="center"/>
          <w:hidden/>
        </w:trPr>
        <w:tc>
          <w:tcPr>
            <w:tcW w:w="5760" w:type="dxa"/>
            <w:shd w:val="clear" w:color="auto" w:fill="E1E1E1"/>
            <w:noWrap/>
            <w:vAlign w:val="bottom"/>
          </w:tcPr>
          <w:p w14:paraId="3361F2DF" w14:textId="77777777" w:rsidR="003441CB" w:rsidRPr="008640AD" w:rsidRDefault="003441CB" w:rsidP="00E55DAB">
            <w:pPr>
              <w:tabs>
                <w:tab w:val="right" w:leader="dot" w:pos="2934"/>
              </w:tabs>
              <w:rPr>
                <w:sz w:val="18"/>
              </w:rPr>
            </w:pPr>
            <w:r w:rsidRPr="008640AD">
              <w:rPr>
                <w:rStyle w:val="EDGARxbrlTagCode"/>
                <w:rFonts w:eastAsiaTheme="majorEastAsia"/>
                <w:sz w:val="18"/>
              </w:rPr>
              <w:t>[«3GHTZYEJ|Dim=DebtSecurityAxis~CorporateDebtSecuritiesMember|#=401»</w:t>
            </w:r>
            <w:r w:rsidRPr="008640AD">
              <w:rPr>
                <w:sz w:val="18"/>
              </w:rPr>
              <w:t xml:space="preserve">Corporate securities </w:t>
            </w:r>
            <w:r w:rsidRPr="008640AD">
              <w:rPr>
                <w:rStyle w:val="EDGARxbrlTagCode"/>
                <w:rFonts w:eastAsiaTheme="majorEastAsia"/>
                <w:sz w:val="18"/>
              </w:rPr>
              <w:t>«3GHTZYEJ»]</w:t>
            </w:r>
          </w:p>
        </w:tc>
        <w:tc>
          <w:tcPr>
            <w:tcW w:w="0" w:type="auto"/>
            <w:shd w:val="clear" w:color="auto" w:fill="E1E1E1"/>
            <w:noWrap/>
            <w:vAlign w:val="bottom"/>
          </w:tcPr>
          <w:p w14:paraId="4FAF215D" w14:textId="77777777" w:rsidR="003441CB" w:rsidRPr="008640AD" w:rsidRDefault="003441CB" w:rsidP="00E55DAB">
            <w:pPr>
              <w:tabs>
                <w:tab w:val="left" w:pos="20"/>
                <w:tab w:val="right" w:pos="1100"/>
              </w:tabs>
              <w:rPr>
                <w:sz w:val="18"/>
                <w:u w:val="double"/>
              </w:rPr>
            </w:pPr>
            <w:r>
              <w:rPr>
                <w:sz w:val="18"/>
              </w:rPr>
              <w:tab/>
              <w:t>$</w:t>
            </w:r>
            <w:r>
              <w:rPr>
                <w:sz w:val="18"/>
              </w:rPr>
              <w:tab/>
              <w:t>391,113</w:t>
            </w:r>
          </w:p>
        </w:tc>
        <w:tc>
          <w:tcPr>
            <w:tcW w:w="0" w:type="auto"/>
            <w:shd w:val="clear" w:color="auto" w:fill="E1E1E1"/>
            <w:noWrap/>
            <w:vAlign w:val="bottom"/>
          </w:tcPr>
          <w:p w14:paraId="0C9FCA26" w14:textId="77777777" w:rsidR="003441CB" w:rsidRPr="008640AD" w:rsidRDefault="003441CB" w:rsidP="00E55DAB">
            <w:pPr>
              <w:tabs>
                <w:tab w:val="left" w:pos="140"/>
                <w:tab w:val="right" w:pos="1080"/>
              </w:tabs>
              <w:rPr>
                <w:sz w:val="18"/>
                <w:u w:val="double"/>
              </w:rPr>
            </w:pPr>
            <w:r>
              <w:rPr>
                <w:sz w:val="18"/>
              </w:rPr>
              <w:tab/>
              <w:t>$</w:t>
            </w:r>
            <w:r>
              <w:rPr>
                <w:sz w:val="18"/>
              </w:rPr>
              <w:tab/>
              <w:t>391,113</w:t>
            </w:r>
          </w:p>
        </w:tc>
        <w:tc>
          <w:tcPr>
            <w:tcW w:w="0" w:type="auto"/>
            <w:shd w:val="clear" w:color="auto" w:fill="E1E1E1"/>
            <w:noWrap/>
            <w:vAlign w:val="bottom"/>
          </w:tcPr>
          <w:p w14:paraId="691AD3B7" w14:textId="77777777" w:rsidR="003441CB" w:rsidRPr="008640AD" w:rsidRDefault="003441CB" w:rsidP="00E55DAB">
            <w:pPr>
              <w:tabs>
                <w:tab w:val="left" w:pos="140"/>
                <w:tab w:val="right" w:pos="1220"/>
              </w:tabs>
              <w:rPr>
                <w:sz w:val="18"/>
                <w:u w:val="double"/>
              </w:rPr>
            </w:pPr>
            <w:r>
              <w:rPr>
                <w:sz w:val="18"/>
              </w:rPr>
              <w:tab/>
              <w:t>$</w:t>
            </w:r>
            <w:r>
              <w:rPr>
                <w:sz w:val="18"/>
              </w:rPr>
              <w:tab/>
              <w:t>--</w:t>
            </w:r>
          </w:p>
        </w:tc>
        <w:tc>
          <w:tcPr>
            <w:tcW w:w="0" w:type="auto"/>
            <w:shd w:val="clear" w:color="auto" w:fill="E1E1E1"/>
            <w:noWrap/>
            <w:vAlign w:val="bottom"/>
          </w:tcPr>
          <w:p w14:paraId="4539115C" w14:textId="77777777" w:rsidR="003441CB" w:rsidRPr="008640AD" w:rsidRDefault="003441CB" w:rsidP="00E55DAB">
            <w:pPr>
              <w:tabs>
                <w:tab w:val="left" w:pos="140"/>
                <w:tab w:val="right" w:pos="1040"/>
              </w:tabs>
              <w:rPr>
                <w:sz w:val="18"/>
                <w:u w:val="single"/>
              </w:rPr>
            </w:pPr>
            <w:r>
              <w:rPr>
                <w:sz w:val="18"/>
              </w:rPr>
              <w:tab/>
              <w:t>$</w:t>
            </w:r>
            <w:r>
              <w:rPr>
                <w:sz w:val="18"/>
              </w:rPr>
              <w:tab/>
              <w:t>--</w:t>
            </w:r>
          </w:p>
        </w:tc>
      </w:tr>
      <w:tr w:rsidR="003441CB" w:rsidRPr="008640AD" w14:paraId="6C4BF225" w14:textId="77777777" w:rsidTr="00E55DAB">
        <w:trPr>
          <w:cantSplit/>
          <w:jc w:val="center"/>
          <w:hidden/>
        </w:trPr>
        <w:tc>
          <w:tcPr>
            <w:tcW w:w="5760" w:type="dxa"/>
            <w:shd w:val="clear" w:color="auto" w:fill="auto"/>
            <w:noWrap/>
            <w:vAlign w:val="bottom"/>
          </w:tcPr>
          <w:p w14:paraId="133761AB" w14:textId="77777777" w:rsidR="003441CB" w:rsidRPr="008640AD" w:rsidRDefault="003441CB" w:rsidP="00E55DAB">
            <w:pPr>
              <w:tabs>
                <w:tab w:val="right" w:leader="dot" w:pos="2934"/>
              </w:tabs>
              <w:rPr>
                <w:sz w:val="18"/>
              </w:rPr>
            </w:pPr>
            <w:r w:rsidRPr="008640AD">
              <w:rPr>
                <w:rStyle w:val="EDGARxbrlTagCode"/>
                <w:rFonts w:eastAsiaTheme="majorEastAsia"/>
                <w:sz w:val="18"/>
              </w:rPr>
              <w:t>[«3EHTZTLL|Dim=DebtSecurityAxis~USStatesAndPoliticalSubdivisionsMember|#=402»</w:t>
            </w:r>
            <w:r w:rsidRPr="008640AD">
              <w:rPr>
                <w:sz w:val="18"/>
              </w:rPr>
              <w:t xml:space="preserve">Obligations of states and </w:t>
            </w:r>
            <w:r>
              <w:rPr>
                <w:sz w:val="18"/>
              </w:rPr>
              <w:t xml:space="preserve"> </w:t>
            </w:r>
            <w:r w:rsidRPr="008640AD">
              <w:rPr>
                <w:sz w:val="18"/>
              </w:rPr>
              <w:t>political subdivisions</w:t>
            </w:r>
            <w:r>
              <w:rPr>
                <w:sz w:val="18"/>
              </w:rPr>
              <w:t xml:space="preserve"> </w:t>
            </w:r>
            <w:r w:rsidRPr="008640AD">
              <w:rPr>
                <w:rStyle w:val="EDGARxbrlTagCode"/>
                <w:rFonts w:eastAsiaTheme="majorEastAsia"/>
                <w:sz w:val="18"/>
              </w:rPr>
              <w:t>«3EHTZTLL»]</w:t>
            </w:r>
          </w:p>
        </w:tc>
        <w:tc>
          <w:tcPr>
            <w:tcW w:w="0" w:type="auto"/>
            <w:shd w:val="clear" w:color="auto" w:fill="auto"/>
            <w:noWrap/>
            <w:vAlign w:val="bottom"/>
          </w:tcPr>
          <w:p w14:paraId="4EAA9FBB" w14:textId="77777777" w:rsidR="003441CB" w:rsidRPr="008640AD" w:rsidRDefault="003441CB" w:rsidP="00E55DAB">
            <w:pPr>
              <w:tabs>
                <w:tab w:val="left" w:pos="20"/>
                <w:tab w:val="right" w:pos="1100"/>
              </w:tabs>
              <w:rPr>
                <w:sz w:val="18"/>
                <w:u w:val="single"/>
              </w:rPr>
            </w:pPr>
            <w:r>
              <w:rPr>
                <w:sz w:val="18"/>
                <w:u w:val="single"/>
              </w:rPr>
              <w:tab/>
            </w:r>
            <w:r>
              <w:rPr>
                <w:sz w:val="18"/>
                <w:u w:val="single"/>
              </w:rPr>
              <w:tab/>
              <w:t>166,799,531</w:t>
            </w:r>
          </w:p>
        </w:tc>
        <w:tc>
          <w:tcPr>
            <w:tcW w:w="0" w:type="auto"/>
            <w:shd w:val="clear" w:color="auto" w:fill="auto"/>
            <w:noWrap/>
            <w:vAlign w:val="bottom"/>
          </w:tcPr>
          <w:p w14:paraId="02BEB522" w14:textId="77777777" w:rsidR="003441CB" w:rsidRPr="008640AD" w:rsidRDefault="003441CB" w:rsidP="00E55DAB">
            <w:pPr>
              <w:tabs>
                <w:tab w:val="left" w:pos="140"/>
                <w:tab w:val="right" w:pos="1080"/>
              </w:tabs>
              <w:rPr>
                <w:sz w:val="18"/>
                <w:u w:val="single"/>
              </w:rPr>
            </w:pPr>
            <w:r>
              <w:rPr>
                <w:sz w:val="18"/>
                <w:u w:val="single"/>
              </w:rPr>
              <w:tab/>
            </w:r>
            <w:r>
              <w:rPr>
                <w:sz w:val="18"/>
                <w:u w:val="single"/>
              </w:rPr>
              <w:tab/>
              <w:t>--</w:t>
            </w:r>
          </w:p>
        </w:tc>
        <w:tc>
          <w:tcPr>
            <w:tcW w:w="0" w:type="auto"/>
            <w:shd w:val="clear" w:color="auto" w:fill="auto"/>
            <w:noWrap/>
            <w:vAlign w:val="bottom"/>
          </w:tcPr>
          <w:p w14:paraId="693797EA" w14:textId="77777777" w:rsidR="003441CB" w:rsidRPr="008640AD" w:rsidRDefault="003441CB" w:rsidP="00E55DAB">
            <w:pPr>
              <w:tabs>
                <w:tab w:val="left" w:pos="140"/>
                <w:tab w:val="right" w:pos="1220"/>
              </w:tabs>
              <w:rPr>
                <w:sz w:val="18"/>
                <w:u w:val="single"/>
              </w:rPr>
            </w:pPr>
            <w:r>
              <w:rPr>
                <w:sz w:val="18"/>
                <w:u w:val="single"/>
              </w:rPr>
              <w:tab/>
            </w:r>
            <w:r>
              <w:rPr>
                <w:sz w:val="18"/>
                <w:u w:val="single"/>
              </w:rPr>
              <w:tab/>
              <w:t>166,799,531</w:t>
            </w:r>
          </w:p>
        </w:tc>
        <w:tc>
          <w:tcPr>
            <w:tcW w:w="0" w:type="auto"/>
            <w:shd w:val="clear" w:color="auto" w:fill="auto"/>
            <w:noWrap/>
            <w:vAlign w:val="bottom"/>
          </w:tcPr>
          <w:p w14:paraId="14CBDF8D" w14:textId="77777777" w:rsidR="003441CB" w:rsidRPr="008640AD" w:rsidRDefault="003441CB" w:rsidP="00E55DAB">
            <w:pPr>
              <w:tabs>
                <w:tab w:val="left" w:pos="140"/>
                <w:tab w:val="right" w:pos="1040"/>
              </w:tabs>
              <w:rPr>
                <w:sz w:val="18"/>
                <w:u w:val="single"/>
              </w:rPr>
            </w:pPr>
            <w:r>
              <w:rPr>
                <w:sz w:val="18"/>
                <w:u w:val="single"/>
              </w:rPr>
              <w:tab/>
            </w:r>
            <w:r>
              <w:rPr>
                <w:sz w:val="18"/>
                <w:u w:val="single"/>
              </w:rPr>
              <w:tab/>
              <w:t>--</w:t>
            </w:r>
          </w:p>
        </w:tc>
      </w:tr>
      <w:tr w:rsidR="003441CB" w:rsidRPr="008640AD" w14:paraId="50BC367D" w14:textId="77777777" w:rsidTr="00E55DAB">
        <w:trPr>
          <w:cantSplit/>
          <w:jc w:val="center"/>
        </w:trPr>
        <w:tc>
          <w:tcPr>
            <w:tcW w:w="5760" w:type="dxa"/>
            <w:shd w:val="clear" w:color="auto" w:fill="E1E1E1"/>
            <w:noWrap/>
            <w:vAlign w:val="bottom"/>
          </w:tcPr>
          <w:p w14:paraId="3895720C" w14:textId="77777777" w:rsidR="003441CB" w:rsidRPr="008640AD" w:rsidRDefault="003441CB" w:rsidP="00E55DAB">
            <w:pPr>
              <w:tabs>
                <w:tab w:val="right" w:leader="dot" w:pos="2934"/>
              </w:tabs>
              <w:rPr>
                <w:sz w:val="18"/>
              </w:rPr>
            </w:pPr>
            <w:r>
              <w:rPr>
                <w:sz w:val="18"/>
              </w:rPr>
              <w:t xml:space="preserve">  </w:t>
            </w:r>
            <w:r w:rsidRPr="008640AD">
              <w:rPr>
                <w:sz w:val="18"/>
              </w:rPr>
              <w:t xml:space="preserve">Total </w:t>
            </w:r>
          </w:p>
        </w:tc>
        <w:tc>
          <w:tcPr>
            <w:tcW w:w="0" w:type="auto"/>
            <w:shd w:val="clear" w:color="auto" w:fill="E1E1E1"/>
            <w:noWrap/>
            <w:vAlign w:val="bottom"/>
          </w:tcPr>
          <w:p w14:paraId="584512E5" w14:textId="77777777" w:rsidR="003441CB" w:rsidRPr="008640AD" w:rsidRDefault="003441CB" w:rsidP="00E55DAB">
            <w:pPr>
              <w:tabs>
                <w:tab w:val="left" w:pos="20"/>
                <w:tab w:val="right" w:pos="1100"/>
              </w:tabs>
              <w:rPr>
                <w:sz w:val="18"/>
                <w:u w:val="double"/>
              </w:rPr>
            </w:pPr>
            <w:r>
              <w:rPr>
                <w:sz w:val="18"/>
                <w:u w:val="double"/>
              </w:rPr>
              <w:tab/>
              <w:t>$</w:t>
            </w:r>
            <w:r>
              <w:rPr>
                <w:sz w:val="18"/>
                <w:u w:val="double"/>
              </w:rPr>
              <w:tab/>
              <w:t>167,190,644</w:t>
            </w:r>
          </w:p>
        </w:tc>
        <w:tc>
          <w:tcPr>
            <w:tcW w:w="0" w:type="auto"/>
            <w:shd w:val="clear" w:color="auto" w:fill="E1E1E1"/>
            <w:noWrap/>
            <w:vAlign w:val="bottom"/>
          </w:tcPr>
          <w:p w14:paraId="6CF2C18B" w14:textId="77777777" w:rsidR="003441CB" w:rsidRPr="008640AD" w:rsidRDefault="003441CB" w:rsidP="00E55DAB">
            <w:pPr>
              <w:tabs>
                <w:tab w:val="left" w:pos="140"/>
                <w:tab w:val="right" w:pos="1080"/>
              </w:tabs>
              <w:rPr>
                <w:sz w:val="18"/>
                <w:u w:val="double"/>
              </w:rPr>
            </w:pPr>
            <w:r>
              <w:rPr>
                <w:sz w:val="18"/>
                <w:u w:val="double"/>
              </w:rPr>
              <w:tab/>
              <w:t>$</w:t>
            </w:r>
            <w:r>
              <w:rPr>
                <w:sz w:val="18"/>
                <w:u w:val="double"/>
              </w:rPr>
              <w:tab/>
              <w:t>391,113</w:t>
            </w:r>
          </w:p>
        </w:tc>
        <w:tc>
          <w:tcPr>
            <w:tcW w:w="0" w:type="auto"/>
            <w:shd w:val="clear" w:color="auto" w:fill="E1E1E1"/>
            <w:noWrap/>
            <w:vAlign w:val="bottom"/>
          </w:tcPr>
          <w:p w14:paraId="37F7CFFB" w14:textId="77777777" w:rsidR="003441CB" w:rsidRPr="008640AD" w:rsidRDefault="003441CB" w:rsidP="00E55DAB">
            <w:pPr>
              <w:tabs>
                <w:tab w:val="left" w:pos="140"/>
                <w:tab w:val="right" w:pos="1220"/>
              </w:tabs>
              <w:rPr>
                <w:sz w:val="18"/>
                <w:u w:val="double"/>
              </w:rPr>
            </w:pPr>
            <w:r>
              <w:rPr>
                <w:sz w:val="18"/>
                <w:u w:val="double"/>
              </w:rPr>
              <w:tab/>
              <w:t>$</w:t>
            </w:r>
            <w:r>
              <w:rPr>
                <w:sz w:val="18"/>
                <w:u w:val="double"/>
              </w:rPr>
              <w:tab/>
              <w:t>166,799,531</w:t>
            </w:r>
          </w:p>
        </w:tc>
        <w:tc>
          <w:tcPr>
            <w:tcW w:w="0" w:type="auto"/>
            <w:shd w:val="clear" w:color="auto" w:fill="E1E1E1"/>
            <w:noWrap/>
            <w:vAlign w:val="bottom"/>
          </w:tcPr>
          <w:p w14:paraId="38F2ABF9" w14:textId="77777777" w:rsidR="003441CB" w:rsidRPr="008640AD" w:rsidRDefault="003441CB" w:rsidP="00E55DAB">
            <w:pPr>
              <w:tabs>
                <w:tab w:val="left" w:pos="140"/>
                <w:tab w:val="right" w:pos="1040"/>
              </w:tabs>
              <w:rPr>
                <w:sz w:val="18"/>
                <w:u w:val="double"/>
              </w:rPr>
            </w:pPr>
            <w:r>
              <w:rPr>
                <w:sz w:val="18"/>
                <w:u w:val="double"/>
              </w:rPr>
              <w:tab/>
              <w:t>$</w:t>
            </w:r>
            <w:r>
              <w:rPr>
                <w:sz w:val="18"/>
                <w:u w:val="double"/>
              </w:rPr>
              <w:tab/>
              <w:t>--</w:t>
            </w:r>
          </w:p>
        </w:tc>
      </w:tr>
    </w:tbl>
    <w:p w14:paraId="5F833ABE" w14:textId="77777777" w:rsidR="003441CB" w:rsidRDefault="003441CB" w:rsidP="003441CB">
      <w:pPr>
        <w:keepNext/>
        <w:keepLines/>
        <w:widowControl w:val="0"/>
        <w:suppressLineNumbers/>
        <w:suppressAutoHyphens/>
        <w:rPr>
          <w:rStyle w:val="EDGARxbrlTagCode"/>
          <w:rFonts w:eastAsiaTheme="majorEastAsia"/>
        </w:rPr>
      </w:pPr>
      <w:r>
        <w:rPr>
          <w:rStyle w:val="EDGARxbrlTagCode"/>
          <w:rFonts w:eastAsiaTheme="majorEastAsia"/>
        </w:rPr>
        <w:t>«SFWGHVJU»]</w:t>
      </w:r>
    </w:p>
    <w:p w14:paraId="487162FD" w14:textId="77777777" w:rsidR="003441CB" w:rsidRDefault="003441CB" w:rsidP="00315A42"/>
    <w:p w14:paraId="40EF6731" w14:textId="77777777" w:rsidR="00315A42" w:rsidRDefault="00315A42">
      <w:pPr>
        <w:spacing w:before="0" w:after="0" w:line="240" w:lineRule="auto"/>
        <w:jc w:val="left"/>
      </w:pPr>
      <w:r>
        <w:br w:type="page"/>
      </w:r>
    </w:p>
    <w:p w14:paraId="3B569021" w14:textId="77777777" w:rsidR="00315A42" w:rsidRDefault="00B6355D" w:rsidP="00165467">
      <w:pPr>
        <w:pStyle w:val="Heading1"/>
      </w:pPr>
      <w:bookmarkStart w:id="34" w:name="_Toc17896620"/>
      <w:r>
        <w:t>Schedule of Segment Reporting Information by Segment</w:t>
      </w:r>
      <w:bookmarkEnd w:id="34"/>
    </w:p>
    <w:p w14:paraId="02E406DA" w14:textId="77777777" w:rsidR="00B6355D" w:rsidRDefault="00B6355D" w:rsidP="00B6355D"/>
    <w:p w14:paraId="00E789E7" w14:textId="77777777" w:rsidR="00B6355D" w:rsidRDefault="00B6355D" w:rsidP="00B6355D">
      <w:pPr>
        <w:keepNext/>
        <w:keepLines/>
        <w:widowControl w:val="0"/>
        <w:suppressLineNumbers/>
        <w:suppressAutoHyphens/>
        <w:spacing w:before="0" w:after="0" w:line="240" w:lineRule="auto"/>
        <w:jc w:val="left"/>
        <w:rPr>
          <w:rStyle w:val="EDGARxbrlTagCode"/>
          <w:rFonts w:eastAsiaTheme="majorEastAsia"/>
        </w:rPr>
      </w:pPr>
      <w:r>
        <w:rPr>
          <w:rStyle w:val="EDGARxbrlTagCode"/>
          <w:rFonts w:eastAsiaTheme="majorEastAsia"/>
        </w:rPr>
        <w:t>[«YDW8DGVH|Level=3|Tag=ScheduleOfSegmentReportingInformationBySegmentTextBlock|Label=*»</w:t>
      </w:r>
    </w:p>
    <w:p w14:paraId="4DA218F1" w14:textId="77777777" w:rsidR="00B6355D" w:rsidRDefault="00B6355D" w:rsidP="00B6355D">
      <w:pPr>
        <w:rPr>
          <w:sz w:val="18"/>
        </w:rPr>
      </w:pPr>
    </w:p>
    <w:tbl>
      <w:tblPr>
        <w:tblW w:w="0" w:type="auto"/>
        <w:jc w:val="center"/>
        <w:tblCellMar>
          <w:left w:w="43" w:type="dxa"/>
          <w:right w:w="43" w:type="dxa"/>
        </w:tblCellMar>
        <w:tblLook w:val="01E0" w:firstRow="1" w:lastRow="1" w:firstColumn="1" w:lastColumn="1" w:noHBand="0" w:noVBand="0"/>
      </w:tblPr>
      <w:tblGrid>
        <w:gridCol w:w="2880"/>
        <w:gridCol w:w="1080"/>
        <w:gridCol w:w="1080"/>
        <w:gridCol w:w="1080"/>
        <w:gridCol w:w="1080"/>
        <w:gridCol w:w="1080"/>
        <w:gridCol w:w="1080"/>
        <w:gridCol w:w="1080"/>
      </w:tblGrid>
      <w:tr w:rsidR="00B6355D" w:rsidRPr="008640AD" w14:paraId="2947E012" w14:textId="77777777" w:rsidTr="00E55DAB">
        <w:trPr>
          <w:cantSplit/>
          <w:jc w:val="center"/>
        </w:trPr>
        <w:tc>
          <w:tcPr>
            <w:tcW w:w="2880" w:type="dxa"/>
            <w:shd w:val="clear" w:color="auto" w:fill="auto"/>
            <w:noWrap/>
            <w:vAlign w:val="bottom"/>
          </w:tcPr>
          <w:p w14:paraId="5EA3C4F6" w14:textId="77777777" w:rsidR="00B6355D" w:rsidRPr="008640AD" w:rsidRDefault="00B6355D" w:rsidP="00E55DAB">
            <w:pPr>
              <w:tabs>
                <w:tab w:val="left" w:pos="270"/>
                <w:tab w:val="right" w:leader="dot" w:pos="2520"/>
              </w:tabs>
              <w:rPr>
                <w:sz w:val="18"/>
              </w:rPr>
            </w:pPr>
          </w:p>
        </w:tc>
        <w:tc>
          <w:tcPr>
            <w:tcW w:w="1080" w:type="dxa"/>
            <w:shd w:val="clear" w:color="auto" w:fill="auto"/>
            <w:noWrap/>
            <w:vAlign w:val="bottom"/>
          </w:tcPr>
          <w:p w14:paraId="4BC80249" w14:textId="77777777" w:rsidR="00B6355D" w:rsidRPr="008640AD" w:rsidRDefault="00B6355D" w:rsidP="00E55DAB">
            <w:pPr>
              <w:tabs>
                <w:tab w:val="left" w:pos="72"/>
                <w:tab w:val="right" w:pos="732"/>
              </w:tabs>
              <w:jc w:val="center"/>
              <w:rPr>
                <w:sz w:val="18"/>
              </w:rPr>
            </w:pPr>
            <w:r w:rsidRPr="008640AD">
              <w:rPr>
                <w:sz w:val="18"/>
              </w:rPr>
              <w:t>Division</w:t>
            </w:r>
          </w:p>
        </w:tc>
        <w:tc>
          <w:tcPr>
            <w:tcW w:w="1080" w:type="dxa"/>
            <w:shd w:val="clear" w:color="auto" w:fill="auto"/>
            <w:noWrap/>
            <w:vAlign w:val="bottom"/>
          </w:tcPr>
          <w:p w14:paraId="530C7A18" w14:textId="77777777" w:rsidR="00B6355D" w:rsidRPr="008640AD" w:rsidRDefault="00B6355D" w:rsidP="00E55DAB">
            <w:pPr>
              <w:tabs>
                <w:tab w:val="left" w:pos="72"/>
                <w:tab w:val="right" w:pos="732"/>
              </w:tabs>
              <w:jc w:val="center"/>
              <w:rPr>
                <w:sz w:val="18"/>
              </w:rPr>
            </w:pPr>
            <w:r w:rsidRPr="008640AD">
              <w:rPr>
                <w:sz w:val="18"/>
              </w:rPr>
              <w:t>Division</w:t>
            </w:r>
          </w:p>
        </w:tc>
        <w:tc>
          <w:tcPr>
            <w:tcW w:w="1080" w:type="dxa"/>
            <w:shd w:val="clear" w:color="auto" w:fill="auto"/>
            <w:noWrap/>
            <w:vAlign w:val="bottom"/>
          </w:tcPr>
          <w:p w14:paraId="20B4C0D0" w14:textId="77777777" w:rsidR="00B6355D" w:rsidRPr="008640AD" w:rsidRDefault="00B6355D" w:rsidP="00E55DAB">
            <w:pPr>
              <w:tabs>
                <w:tab w:val="left" w:pos="72"/>
                <w:tab w:val="right" w:pos="732"/>
              </w:tabs>
              <w:jc w:val="center"/>
              <w:rPr>
                <w:sz w:val="18"/>
              </w:rPr>
            </w:pPr>
            <w:r w:rsidRPr="008640AD">
              <w:rPr>
                <w:sz w:val="18"/>
              </w:rPr>
              <w:t>Division</w:t>
            </w:r>
          </w:p>
        </w:tc>
        <w:tc>
          <w:tcPr>
            <w:tcW w:w="1080" w:type="dxa"/>
            <w:shd w:val="clear" w:color="auto" w:fill="auto"/>
            <w:noWrap/>
            <w:vAlign w:val="bottom"/>
          </w:tcPr>
          <w:p w14:paraId="5155BA16" w14:textId="77777777" w:rsidR="00B6355D" w:rsidRPr="008640AD" w:rsidRDefault="00B6355D" w:rsidP="00E55DAB">
            <w:pPr>
              <w:tabs>
                <w:tab w:val="left" w:pos="72"/>
                <w:tab w:val="right" w:pos="732"/>
              </w:tabs>
              <w:jc w:val="center"/>
              <w:rPr>
                <w:sz w:val="18"/>
              </w:rPr>
            </w:pPr>
            <w:r w:rsidRPr="008640AD">
              <w:rPr>
                <w:sz w:val="18"/>
              </w:rPr>
              <w:t>Division</w:t>
            </w:r>
          </w:p>
        </w:tc>
        <w:tc>
          <w:tcPr>
            <w:tcW w:w="1080" w:type="dxa"/>
            <w:shd w:val="clear" w:color="auto" w:fill="auto"/>
            <w:noWrap/>
            <w:vAlign w:val="bottom"/>
          </w:tcPr>
          <w:p w14:paraId="60D0C59E" w14:textId="77777777" w:rsidR="00B6355D" w:rsidRPr="008640AD" w:rsidRDefault="00B6355D" w:rsidP="00E55DAB">
            <w:pPr>
              <w:tabs>
                <w:tab w:val="left" w:pos="72"/>
                <w:tab w:val="right" w:pos="732"/>
              </w:tabs>
              <w:jc w:val="center"/>
              <w:rPr>
                <w:sz w:val="18"/>
              </w:rPr>
            </w:pPr>
            <w:r w:rsidRPr="008640AD">
              <w:rPr>
                <w:sz w:val="18"/>
              </w:rPr>
              <w:t>Division</w:t>
            </w:r>
          </w:p>
        </w:tc>
        <w:tc>
          <w:tcPr>
            <w:tcW w:w="1080" w:type="dxa"/>
            <w:shd w:val="clear" w:color="auto" w:fill="auto"/>
            <w:noWrap/>
            <w:vAlign w:val="bottom"/>
          </w:tcPr>
          <w:p w14:paraId="443A2041" w14:textId="77777777" w:rsidR="00B6355D" w:rsidRPr="008640AD" w:rsidRDefault="00B6355D" w:rsidP="00E55DAB">
            <w:pPr>
              <w:tabs>
                <w:tab w:val="left" w:pos="72"/>
                <w:tab w:val="right" w:pos="732"/>
              </w:tabs>
              <w:jc w:val="center"/>
              <w:rPr>
                <w:sz w:val="18"/>
              </w:rPr>
            </w:pPr>
            <w:r w:rsidRPr="008640AD">
              <w:rPr>
                <w:sz w:val="18"/>
              </w:rPr>
              <w:t>Division</w:t>
            </w:r>
          </w:p>
        </w:tc>
        <w:tc>
          <w:tcPr>
            <w:tcW w:w="1080" w:type="dxa"/>
            <w:shd w:val="clear" w:color="auto" w:fill="auto"/>
            <w:noWrap/>
            <w:vAlign w:val="bottom"/>
          </w:tcPr>
          <w:p w14:paraId="04F44000" w14:textId="77777777" w:rsidR="00B6355D" w:rsidRPr="008640AD" w:rsidRDefault="00B6355D" w:rsidP="00E55DAB">
            <w:pPr>
              <w:tabs>
                <w:tab w:val="left" w:pos="72"/>
                <w:tab w:val="right" w:pos="732"/>
              </w:tabs>
              <w:rPr>
                <w:sz w:val="18"/>
              </w:rPr>
            </w:pPr>
          </w:p>
        </w:tc>
      </w:tr>
      <w:tr w:rsidR="00B6355D" w:rsidRPr="008640AD" w14:paraId="032EC81E" w14:textId="77777777" w:rsidTr="00E55DAB">
        <w:trPr>
          <w:cantSplit/>
          <w:jc w:val="center"/>
        </w:trPr>
        <w:tc>
          <w:tcPr>
            <w:tcW w:w="2880" w:type="dxa"/>
            <w:shd w:val="clear" w:color="auto" w:fill="auto"/>
            <w:noWrap/>
            <w:vAlign w:val="bottom"/>
          </w:tcPr>
          <w:p w14:paraId="456BE27D" w14:textId="77777777" w:rsidR="00B6355D" w:rsidRPr="008640AD" w:rsidRDefault="00B6355D" w:rsidP="00E55DAB">
            <w:pPr>
              <w:tabs>
                <w:tab w:val="left" w:pos="270"/>
                <w:tab w:val="right" w:leader="dot" w:pos="2520"/>
              </w:tabs>
              <w:rPr>
                <w:sz w:val="18"/>
              </w:rPr>
            </w:pPr>
          </w:p>
        </w:tc>
        <w:tc>
          <w:tcPr>
            <w:tcW w:w="1080" w:type="dxa"/>
            <w:shd w:val="clear" w:color="auto" w:fill="auto"/>
            <w:noWrap/>
            <w:vAlign w:val="bottom"/>
          </w:tcPr>
          <w:p w14:paraId="56DCA7FB" w14:textId="77777777" w:rsidR="00B6355D" w:rsidRPr="008640AD" w:rsidRDefault="00B6355D" w:rsidP="00E55DAB">
            <w:pPr>
              <w:tabs>
                <w:tab w:val="left" w:pos="72"/>
                <w:tab w:val="right" w:pos="732"/>
              </w:tabs>
              <w:jc w:val="center"/>
              <w:rPr>
                <w:sz w:val="18"/>
                <w:u w:val="single"/>
              </w:rPr>
            </w:pPr>
            <w:r w:rsidRPr="008640AD">
              <w:rPr>
                <w:sz w:val="18"/>
                <w:u w:val="single"/>
              </w:rPr>
              <w:t>I</w:t>
            </w:r>
          </w:p>
        </w:tc>
        <w:tc>
          <w:tcPr>
            <w:tcW w:w="1080" w:type="dxa"/>
            <w:shd w:val="clear" w:color="auto" w:fill="auto"/>
            <w:noWrap/>
            <w:vAlign w:val="bottom"/>
          </w:tcPr>
          <w:p w14:paraId="6A252877" w14:textId="77777777" w:rsidR="00B6355D" w:rsidRPr="008640AD" w:rsidRDefault="00B6355D" w:rsidP="00E55DAB">
            <w:pPr>
              <w:tabs>
                <w:tab w:val="left" w:pos="72"/>
                <w:tab w:val="right" w:pos="732"/>
              </w:tabs>
              <w:jc w:val="center"/>
              <w:rPr>
                <w:sz w:val="18"/>
                <w:u w:val="single"/>
              </w:rPr>
            </w:pPr>
            <w:r w:rsidRPr="008640AD">
              <w:rPr>
                <w:sz w:val="18"/>
                <w:u w:val="single"/>
              </w:rPr>
              <w:t>II</w:t>
            </w:r>
          </w:p>
        </w:tc>
        <w:tc>
          <w:tcPr>
            <w:tcW w:w="1080" w:type="dxa"/>
            <w:shd w:val="clear" w:color="auto" w:fill="auto"/>
            <w:noWrap/>
            <w:vAlign w:val="bottom"/>
          </w:tcPr>
          <w:p w14:paraId="2E8E46BB" w14:textId="77777777" w:rsidR="00B6355D" w:rsidRPr="008640AD" w:rsidRDefault="00B6355D" w:rsidP="00E55DAB">
            <w:pPr>
              <w:tabs>
                <w:tab w:val="left" w:pos="72"/>
                <w:tab w:val="right" w:pos="732"/>
              </w:tabs>
              <w:jc w:val="center"/>
              <w:rPr>
                <w:sz w:val="18"/>
                <w:u w:val="single"/>
              </w:rPr>
            </w:pPr>
            <w:r w:rsidRPr="008640AD">
              <w:rPr>
                <w:sz w:val="18"/>
                <w:u w:val="single"/>
              </w:rPr>
              <w:t>III</w:t>
            </w:r>
          </w:p>
        </w:tc>
        <w:tc>
          <w:tcPr>
            <w:tcW w:w="1080" w:type="dxa"/>
            <w:shd w:val="clear" w:color="auto" w:fill="auto"/>
            <w:noWrap/>
            <w:vAlign w:val="bottom"/>
          </w:tcPr>
          <w:p w14:paraId="233C442F" w14:textId="77777777" w:rsidR="00B6355D" w:rsidRPr="008640AD" w:rsidRDefault="00B6355D" w:rsidP="00E55DAB">
            <w:pPr>
              <w:tabs>
                <w:tab w:val="left" w:pos="72"/>
                <w:tab w:val="right" w:pos="732"/>
              </w:tabs>
              <w:jc w:val="center"/>
              <w:rPr>
                <w:sz w:val="18"/>
                <w:u w:val="single"/>
              </w:rPr>
            </w:pPr>
            <w:r w:rsidRPr="008640AD">
              <w:rPr>
                <w:sz w:val="18"/>
                <w:u w:val="single"/>
              </w:rPr>
              <w:t>IV</w:t>
            </w:r>
          </w:p>
        </w:tc>
        <w:tc>
          <w:tcPr>
            <w:tcW w:w="1080" w:type="dxa"/>
            <w:shd w:val="clear" w:color="auto" w:fill="auto"/>
            <w:noWrap/>
            <w:vAlign w:val="bottom"/>
          </w:tcPr>
          <w:p w14:paraId="5A108727" w14:textId="77777777" w:rsidR="00B6355D" w:rsidRPr="008640AD" w:rsidRDefault="00B6355D" w:rsidP="00E55DAB">
            <w:pPr>
              <w:tabs>
                <w:tab w:val="left" w:pos="72"/>
                <w:tab w:val="right" w:pos="732"/>
              </w:tabs>
              <w:jc w:val="center"/>
              <w:rPr>
                <w:sz w:val="18"/>
                <w:u w:val="single"/>
              </w:rPr>
            </w:pPr>
            <w:r w:rsidRPr="008640AD">
              <w:rPr>
                <w:sz w:val="18"/>
                <w:u w:val="single"/>
              </w:rPr>
              <w:t>V</w:t>
            </w:r>
          </w:p>
        </w:tc>
        <w:tc>
          <w:tcPr>
            <w:tcW w:w="1080" w:type="dxa"/>
            <w:shd w:val="clear" w:color="auto" w:fill="auto"/>
            <w:noWrap/>
            <w:vAlign w:val="bottom"/>
          </w:tcPr>
          <w:p w14:paraId="471DD954" w14:textId="77777777" w:rsidR="00B6355D" w:rsidRPr="008640AD" w:rsidRDefault="00B6355D" w:rsidP="00E55DAB">
            <w:pPr>
              <w:tabs>
                <w:tab w:val="left" w:pos="72"/>
                <w:tab w:val="right" w:pos="732"/>
              </w:tabs>
              <w:jc w:val="center"/>
              <w:rPr>
                <w:sz w:val="18"/>
                <w:u w:val="single"/>
              </w:rPr>
            </w:pPr>
            <w:r w:rsidRPr="008640AD">
              <w:rPr>
                <w:sz w:val="18"/>
                <w:u w:val="single"/>
              </w:rPr>
              <w:t>VII</w:t>
            </w:r>
          </w:p>
        </w:tc>
        <w:tc>
          <w:tcPr>
            <w:tcW w:w="1080" w:type="dxa"/>
            <w:shd w:val="clear" w:color="auto" w:fill="auto"/>
            <w:noWrap/>
            <w:vAlign w:val="bottom"/>
          </w:tcPr>
          <w:p w14:paraId="5F275683" w14:textId="77777777" w:rsidR="00B6355D" w:rsidRPr="008640AD" w:rsidRDefault="00B6355D" w:rsidP="00E55DAB">
            <w:pPr>
              <w:tabs>
                <w:tab w:val="left" w:pos="72"/>
                <w:tab w:val="right" w:pos="732"/>
              </w:tabs>
              <w:jc w:val="center"/>
              <w:rPr>
                <w:sz w:val="18"/>
                <w:u w:val="single"/>
              </w:rPr>
            </w:pPr>
            <w:r w:rsidRPr="008640AD">
              <w:rPr>
                <w:sz w:val="18"/>
                <w:u w:val="single"/>
              </w:rPr>
              <w:t>Total</w:t>
            </w:r>
          </w:p>
        </w:tc>
      </w:tr>
      <w:tr w:rsidR="00B6355D" w:rsidRPr="008640AD" w14:paraId="516C501F" w14:textId="77777777" w:rsidTr="00E55DAB">
        <w:trPr>
          <w:cantSplit/>
          <w:jc w:val="center"/>
        </w:trPr>
        <w:tc>
          <w:tcPr>
            <w:tcW w:w="2880" w:type="dxa"/>
            <w:shd w:val="clear" w:color="auto" w:fill="auto"/>
            <w:noWrap/>
            <w:vAlign w:val="bottom"/>
          </w:tcPr>
          <w:p w14:paraId="34BFE949" w14:textId="77777777" w:rsidR="00B6355D" w:rsidRPr="008640AD" w:rsidRDefault="00B6355D" w:rsidP="00E55DAB">
            <w:pPr>
              <w:tabs>
                <w:tab w:val="left" w:pos="270"/>
                <w:tab w:val="right" w:leader="dot" w:pos="2520"/>
              </w:tabs>
              <w:rPr>
                <w:sz w:val="18"/>
              </w:rPr>
            </w:pPr>
          </w:p>
        </w:tc>
        <w:tc>
          <w:tcPr>
            <w:tcW w:w="1080" w:type="dxa"/>
            <w:shd w:val="clear" w:color="auto" w:fill="auto"/>
            <w:noWrap/>
            <w:vAlign w:val="bottom"/>
          </w:tcPr>
          <w:p w14:paraId="41656CD0" w14:textId="77777777" w:rsidR="00B6355D" w:rsidRPr="008640AD" w:rsidRDefault="00B6355D" w:rsidP="00E55DAB">
            <w:pPr>
              <w:tabs>
                <w:tab w:val="left" w:pos="72"/>
                <w:tab w:val="right" w:pos="732"/>
              </w:tabs>
              <w:jc w:val="center"/>
              <w:rPr>
                <w:sz w:val="18"/>
                <w:szCs w:val="16"/>
              </w:rPr>
            </w:pPr>
          </w:p>
        </w:tc>
        <w:tc>
          <w:tcPr>
            <w:tcW w:w="1080" w:type="dxa"/>
            <w:gridSpan w:val="6"/>
            <w:shd w:val="clear" w:color="auto" w:fill="auto"/>
            <w:noWrap/>
            <w:vAlign w:val="bottom"/>
          </w:tcPr>
          <w:p w14:paraId="6B0C497E" w14:textId="77777777" w:rsidR="00B6355D" w:rsidRPr="008640AD" w:rsidRDefault="00B6355D" w:rsidP="00E55DAB">
            <w:pPr>
              <w:tabs>
                <w:tab w:val="left" w:pos="72"/>
                <w:tab w:val="right" w:pos="732"/>
              </w:tabs>
              <w:jc w:val="center"/>
              <w:rPr>
                <w:sz w:val="18"/>
                <w:szCs w:val="16"/>
              </w:rPr>
            </w:pPr>
            <w:r w:rsidRPr="008640AD">
              <w:rPr>
                <w:sz w:val="18"/>
                <w:szCs w:val="16"/>
              </w:rPr>
              <w:t>(in thousands)</w:t>
            </w:r>
          </w:p>
        </w:tc>
      </w:tr>
      <w:tr w:rsidR="00B6355D" w:rsidRPr="008640AD" w14:paraId="174A3B58" w14:textId="77777777" w:rsidTr="00E55DAB">
        <w:trPr>
          <w:cantSplit/>
          <w:jc w:val="center"/>
          <w:hidden/>
        </w:trPr>
        <w:tc>
          <w:tcPr>
            <w:tcW w:w="2880" w:type="dxa"/>
            <w:shd w:val="clear" w:color="auto" w:fill="auto"/>
            <w:noWrap/>
            <w:vAlign w:val="bottom"/>
          </w:tcPr>
          <w:p w14:paraId="434A9E16" w14:textId="77777777" w:rsidR="00B6355D" w:rsidRPr="008640AD" w:rsidRDefault="00B6355D" w:rsidP="00E55DAB">
            <w:pPr>
              <w:tabs>
                <w:tab w:val="left" w:pos="270"/>
                <w:tab w:val="right" w:leader="dot" w:pos="2520"/>
              </w:tabs>
              <w:rPr>
                <w:sz w:val="18"/>
              </w:rPr>
            </w:pPr>
            <w:r>
              <w:rPr>
                <w:rStyle w:val="EDGARxbrlTagCode"/>
                <w:rFonts w:eastAsiaTheme="majorEastAsia"/>
                <w:sz w:val="18"/>
              </w:rPr>
              <w:t>[«Y6W15GK9|Tbl=1|Precision=^3|#=431»</w:t>
            </w:r>
            <w:r w:rsidRPr="008640AD">
              <w:rPr>
                <w:rStyle w:val="EDGARxbrlTagCode"/>
                <w:rFonts w:eastAsiaTheme="majorEastAsia"/>
                <w:sz w:val="18"/>
              </w:rPr>
              <w:t>«Y6W15GK9»]</w:t>
            </w:r>
          </w:p>
        </w:tc>
        <w:tc>
          <w:tcPr>
            <w:tcW w:w="1080" w:type="dxa"/>
            <w:shd w:val="clear" w:color="auto" w:fill="auto"/>
            <w:noWrap/>
            <w:vAlign w:val="bottom"/>
          </w:tcPr>
          <w:p w14:paraId="209F9041" w14:textId="77777777" w:rsidR="00B6355D" w:rsidRPr="008640AD" w:rsidRDefault="00B6355D" w:rsidP="00E55DAB">
            <w:pPr>
              <w:tabs>
                <w:tab w:val="left" w:pos="72"/>
                <w:tab w:val="right" w:pos="732"/>
              </w:tabs>
              <w:rPr>
                <w:sz w:val="18"/>
              </w:rPr>
            </w:pPr>
            <w:r>
              <w:rPr>
                <w:rStyle w:val="EDGARxbrlTagCode"/>
                <w:rFonts w:eastAsiaTheme="majorEastAsia"/>
                <w:sz w:val="18"/>
              </w:rPr>
              <w:t>[«Y6W5EE7A|Dim=StatementBusinessSegmentsAxis~DivisionIMember|#=432»</w:t>
            </w:r>
            <w:r w:rsidRPr="008640AD">
              <w:rPr>
                <w:rStyle w:val="EDGARxbrlTagCode"/>
                <w:rFonts w:eastAsiaTheme="majorEastAsia"/>
                <w:sz w:val="18"/>
              </w:rPr>
              <w:t>«Y6W5EE7A»]</w:t>
            </w:r>
          </w:p>
        </w:tc>
        <w:tc>
          <w:tcPr>
            <w:tcW w:w="1080" w:type="dxa"/>
            <w:shd w:val="clear" w:color="auto" w:fill="auto"/>
            <w:noWrap/>
            <w:vAlign w:val="bottom"/>
          </w:tcPr>
          <w:p w14:paraId="246DD46C" w14:textId="77777777" w:rsidR="00B6355D" w:rsidRPr="008640AD" w:rsidRDefault="00B6355D" w:rsidP="00E55DAB">
            <w:pPr>
              <w:tabs>
                <w:tab w:val="left" w:pos="72"/>
                <w:tab w:val="right" w:pos="732"/>
              </w:tabs>
              <w:rPr>
                <w:sz w:val="18"/>
              </w:rPr>
            </w:pPr>
            <w:r>
              <w:rPr>
                <w:rStyle w:val="EDGARxbrlTagCode"/>
                <w:rFonts w:eastAsiaTheme="majorEastAsia"/>
                <w:sz w:val="18"/>
              </w:rPr>
              <w:t>[«Y6W5EEHN|Dim=StatementBusinessSegmentsAxis~DivisionIIMember|#=433»</w:t>
            </w:r>
            <w:r w:rsidRPr="008640AD">
              <w:rPr>
                <w:rStyle w:val="EDGARxbrlTagCode"/>
                <w:rFonts w:eastAsiaTheme="majorEastAsia"/>
                <w:sz w:val="18"/>
              </w:rPr>
              <w:t>«Y6W5EEHN»]</w:t>
            </w:r>
          </w:p>
        </w:tc>
        <w:tc>
          <w:tcPr>
            <w:tcW w:w="1080" w:type="dxa"/>
            <w:shd w:val="clear" w:color="auto" w:fill="auto"/>
            <w:noWrap/>
            <w:vAlign w:val="bottom"/>
          </w:tcPr>
          <w:p w14:paraId="247AFFAA" w14:textId="77777777" w:rsidR="00B6355D" w:rsidRPr="008640AD" w:rsidRDefault="00B6355D" w:rsidP="00E55DAB">
            <w:pPr>
              <w:tabs>
                <w:tab w:val="left" w:pos="72"/>
                <w:tab w:val="right" w:pos="732"/>
              </w:tabs>
              <w:rPr>
                <w:sz w:val="18"/>
              </w:rPr>
            </w:pPr>
            <w:r>
              <w:rPr>
                <w:rStyle w:val="EDGARxbrlTagCode"/>
                <w:rFonts w:eastAsiaTheme="majorEastAsia"/>
                <w:sz w:val="18"/>
              </w:rPr>
              <w:t>[«Y6W1EDC4|Dim=StatementBusinessSegmentsAxis~DivisionIIIMember|#=434»</w:t>
            </w:r>
            <w:r w:rsidRPr="008640AD">
              <w:rPr>
                <w:rStyle w:val="EDGARxbrlTagCode"/>
                <w:rFonts w:eastAsiaTheme="majorEastAsia"/>
                <w:sz w:val="18"/>
              </w:rPr>
              <w:t>«Y6W1EDC4»]</w:t>
            </w:r>
          </w:p>
        </w:tc>
        <w:tc>
          <w:tcPr>
            <w:tcW w:w="1080" w:type="dxa"/>
            <w:shd w:val="clear" w:color="auto" w:fill="auto"/>
            <w:noWrap/>
            <w:vAlign w:val="bottom"/>
          </w:tcPr>
          <w:p w14:paraId="1DAEDABA" w14:textId="77777777" w:rsidR="00B6355D" w:rsidRPr="008640AD" w:rsidRDefault="00B6355D" w:rsidP="00E55DAB">
            <w:pPr>
              <w:tabs>
                <w:tab w:val="left" w:pos="72"/>
                <w:tab w:val="right" w:pos="732"/>
              </w:tabs>
              <w:rPr>
                <w:sz w:val="18"/>
              </w:rPr>
            </w:pPr>
            <w:r>
              <w:rPr>
                <w:rStyle w:val="EDGARxbrlTagCode"/>
                <w:rFonts w:eastAsiaTheme="majorEastAsia"/>
                <w:sz w:val="18"/>
              </w:rPr>
              <w:t>[«Y4W5ED7U|Dim=StatementBusinessSegmentsAxis~DivisionIVMember|#=435»</w:t>
            </w:r>
            <w:r w:rsidRPr="008640AD">
              <w:rPr>
                <w:rStyle w:val="EDGARxbrlTagCode"/>
                <w:rFonts w:eastAsiaTheme="majorEastAsia"/>
                <w:sz w:val="18"/>
              </w:rPr>
              <w:t>«Y4W5ED7U»]</w:t>
            </w:r>
          </w:p>
        </w:tc>
        <w:tc>
          <w:tcPr>
            <w:tcW w:w="1080" w:type="dxa"/>
            <w:shd w:val="clear" w:color="auto" w:fill="auto"/>
            <w:noWrap/>
            <w:vAlign w:val="bottom"/>
          </w:tcPr>
          <w:p w14:paraId="5809CD5D" w14:textId="77777777" w:rsidR="00B6355D" w:rsidRPr="008640AD" w:rsidRDefault="00B6355D" w:rsidP="00E55DAB">
            <w:pPr>
              <w:tabs>
                <w:tab w:val="left" w:pos="72"/>
                <w:tab w:val="right" w:pos="732"/>
              </w:tabs>
              <w:rPr>
                <w:sz w:val="18"/>
              </w:rPr>
            </w:pPr>
            <w:r>
              <w:rPr>
                <w:rStyle w:val="EDGARxbrlTagCode"/>
                <w:rFonts w:eastAsiaTheme="majorEastAsia"/>
                <w:sz w:val="18"/>
              </w:rPr>
              <w:t>[«Y6W5EDJ8|Dim=StatementBusinessSegmentsAxis~DivisionVMember|#=436»</w:t>
            </w:r>
            <w:r w:rsidRPr="008640AD">
              <w:rPr>
                <w:rStyle w:val="EDGARxbrlTagCode"/>
                <w:rFonts w:eastAsiaTheme="majorEastAsia"/>
                <w:sz w:val="18"/>
              </w:rPr>
              <w:t>«Y6W5EDJ8»]</w:t>
            </w:r>
          </w:p>
        </w:tc>
        <w:tc>
          <w:tcPr>
            <w:tcW w:w="1080" w:type="dxa"/>
            <w:shd w:val="clear" w:color="auto" w:fill="auto"/>
            <w:noWrap/>
            <w:vAlign w:val="bottom"/>
          </w:tcPr>
          <w:p w14:paraId="0B1840AE" w14:textId="77777777" w:rsidR="00B6355D" w:rsidRPr="008640AD" w:rsidRDefault="00B6355D" w:rsidP="00E55DAB">
            <w:pPr>
              <w:tabs>
                <w:tab w:val="left" w:pos="72"/>
                <w:tab w:val="right" w:pos="732"/>
              </w:tabs>
              <w:rPr>
                <w:rStyle w:val="EDGARxbrlTagCode"/>
                <w:rFonts w:eastAsiaTheme="majorEastAsia"/>
                <w:sz w:val="18"/>
              </w:rPr>
            </w:pPr>
            <w:r>
              <w:rPr>
                <w:rStyle w:val="EDGARxbrlTagCode"/>
                <w:rFonts w:eastAsiaTheme="majorEastAsia"/>
                <w:sz w:val="18"/>
              </w:rPr>
              <w:t>[«S4WEU9YD|Dim=StatementBusinessSegmentsAxis~DivisionViiMember|#=437»</w:t>
            </w:r>
            <w:r w:rsidRPr="008640AD">
              <w:rPr>
                <w:rStyle w:val="EDGARxbrlTagCode"/>
                <w:rFonts w:eastAsiaTheme="majorEastAsia"/>
                <w:sz w:val="18"/>
              </w:rPr>
              <w:t>«S4WEU9YD»]</w:t>
            </w:r>
          </w:p>
        </w:tc>
        <w:tc>
          <w:tcPr>
            <w:tcW w:w="1080" w:type="dxa"/>
            <w:shd w:val="clear" w:color="auto" w:fill="auto"/>
            <w:noWrap/>
            <w:vAlign w:val="bottom"/>
          </w:tcPr>
          <w:p w14:paraId="3C760929" w14:textId="77777777" w:rsidR="00B6355D" w:rsidRPr="008640AD" w:rsidRDefault="00B6355D" w:rsidP="00E55DAB">
            <w:pPr>
              <w:tabs>
                <w:tab w:val="left" w:pos="72"/>
                <w:tab w:val="right" w:pos="732"/>
              </w:tabs>
              <w:rPr>
                <w:rStyle w:val="EDGARxbrlTagCode"/>
                <w:rFonts w:eastAsiaTheme="majorEastAsia"/>
                <w:sz w:val="18"/>
              </w:rPr>
            </w:pPr>
            <w:r>
              <w:rPr>
                <w:rStyle w:val="EDGARxbrlTagCode"/>
                <w:rFonts w:eastAsiaTheme="majorEastAsia"/>
                <w:sz w:val="18"/>
              </w:rPr>
              <w:t>[«S4W9UC75|#=438»</w:t>
            </w:r>
            <w:r w:rsidRPr="008640AD">
              <w:rPr>
                <w:rStyle w:val="EDGARxbrlTagCode"/>
                <w:rFonts w:eastAsiaTheme="majorEastAsia"/>
                <w:sz w:val="18"/>
              </w:rPr>
              <w:t>«S4W9UC75»]</w:t>
            </w:r>
          </w:p>
        </w:tc>
      </w:tr>
      <w:tr w:rsidR="00B6355D" w:rsidRPr="008640AD" w14:paraId="7C0AA058" w14:textId="77777777" w:rsidTr="00E55DAB">
        <w:trPr>
          <w:cantSplit/>
          <w:jc w:val="center"/>
        </w:trPr>
        <w:tc>
          <w:tcPr>
            <w:tcW w:w="2880" w:type="dxa"/>
            <w:shd w:val="clear" w:color="auto" w:fill="E1E1E1"/>
            <w:noWrap/>
            <w:vAlign w:val="bottom"/>
          </w:tcPr>
          <w:p w14:paraId="15D36375" w14:textId="77777777" w:rsidR="00B6355D" w:rsidRPr="008640AD" w:rsidRDefault="00B6355D" w:rsidP="00E55DAB">
            <w:pPr>
              <w:tabs>
                <w:tab w:val="left" w:pos="270"/>
                <w:tab w:val="right" w:leader="dot" w:pos="2520"/>
              </w:tabs>
              <w:rPr>
                <w:sz w:val="18"/>
              </w:rPr>
            </w:pPr>
            <w:r w:rsidRPr="008640AD">
              <w:rPr>
                <w:sz w:val="18"/>
              </w:rPr>
              <w:t>Division Revenues:</w:t>
            </w:r>
          </w:p>
        </w:tc>
        <w:tc>
          <w:tcPr>
            <w:tcW w:w="1080" w:type="dxa"/>
            <w:shd w:val="clear" w:color="auto" w:fill="E1E1E1"/>
            <w:noWrap/>
            <w:vAlign w:val="bottom"/>
          </w:tcPr>
          <w:p w14:paraId="699B33BA" w14:textId="77777777" w:rsidR="00B6355D" w:rsidRPr="008640AD" w:rsidRDefault="00B6355D" w:rsidP="00E55DAB">
            <w:pPr>
              <w:tabs>
                <w:tab w:val="left" w:pos="72"/>
                <w:tab w:val="right" w:pos="732"/>
              </w:tabs>
              <w:rPr>
                <w:sz w:val="18"/>
              </w:rPr>
            </w:pPr>
          </w:p>
        </w:tc>
        <w:tc>
          <w:tcPr>
            <w:tcW w:w="1080" w:type="dxa"/>
            <w:shd w:val="clear" w:color="auto" w:fill="E1E1E1"/>
            <w:noWrap/>
            <w:vAlign w:val="bottom"/>
          </w:tcPr>
          <w:p w14:paraId="021C5791" w14:textId="77777777" w:rsidR="00B6355D" w:rsidRPr="008640AD" w:rsidRDefault="00B6355D" w:rsidP="00E55DAB">
            <w:pPr>
              <w:tabs>
                <w:tab w:val="left" w:pos="72"/>
                <w:tab w:val="right" w:pos="732"/>
              </w:tabs>
              <w:rPr>
                <w:sz w:val="18"/>
              </w:rPr>
            </w:pPr>
          </w:p>
        </w:tc>
        <w:tc>
          <w:tcPr>
            <w:tcW w:w="1080" w:type="dxa"/>
            <w:shd w:val="clear" w:color="auto" w:fill="E1E1E1"/>
            <w:noWrap/>
            <w:vAlign w:val="bottom"/>
          </w:tcPr>
          <w:p w14:paraId="145805DC" w14:textId="77777777" w:rsidR="00B6355D" w:rsidRPr="008640AD" w:rsidRDefault="00B6355D" w:rsidP="00E55DAB">
            <w:pPr>
              <w:tabs>
                <w:tab w:val="left" w:pos="72"/>
                <w:tab w:val="right" w:pos="732"/>
              </w:tabs>
              <w:rPr>
                <w:sz w:val="18"/>
              </w:rPr>
            </w:pPr>
          </w:p>
        </w:tc>
        <w:tc>
          <w:tcPr>
            <w:tcW w:w="1080" w:type="dxa"/>
            <w:shd w:val="clear" w:color="auto" w:fill="E1E1E1"/>
            <w:noWrap/>
            <w:vAlign w:val="bottom"/>
          </w:tcPr>
          <w:p w14:paraId="0FE57489" w14:textId="77777777" w:rsidR="00B6355D" w:rsidRPr="008640AD" w:rsidRDefault="00B6355D" w:rsidP="00E55DAB">
            <w:pPr>
              <w:tabs>
                <w:tab w:val="left" w:pos="72"/>
                <w:tab w:val="right" w:pos="732"/>
              </w:tabs>
              <w:rPr>
                <w:sz w:val="18"/>
              </w:rPr>
            </w:pPr>
          </w:p>
        </w:tc>
        <w:tc>
          <w:tcPr>
            <w:tcW w:w="1080" w:type="dxa"/>
            <w:shd w:val="clear" w:color="auto" w:fill="E1E1E1"/>
            <w:noWrap/>
            <w:vAlign w:val="bottom"/>
          </w:tcPr>
          <w:p w14:paraId="70B46B4E" w14:textId="77777777" w:rsidR="00B6355D" w:rsidRPr="008640AD" w:rsidRDefault="00B6355D" w:rsidP="00E55DAB">
            <w:pPr>
              <w:tabs>
                <w:tab w:val="left" w:pos="72"/>
                <w:tab w:val="right" w:pos="732"/>
              </w:tabs>
              <w:rPr>
                <w:sz w:val="18"/>
              </w:rPr>
            </w:pPr>
          </w:p>
        </w:tc>
        <w:tc>
          <w:tcPr>
            <w:tcW w:w="1080" w:type="dxa"/>
            <w:shd w:val="clear" w:color="auto" w:fill="E1E1E1"/>
            <w:noWrap/>
            <w:vAlign w:val="bottom"/>
          </w:tcPr>
          <w:p w14:paraId="548590BC" w14:textId="77777777" w:rsidR="00B6355D" w:rsidRPr="008640AD" w:rsidRDefault="00B6355D" w:rsidP="00E55DAB">
            <w:pPr>
              <w:tabs>
                <w:tab w:val="left" w:pos="72"/>
                <w:tab w:val="right" w:pos="732"/>
              </w:tabs>
              <w:rPr>
                <w:sz w:val="18"/>
              </w:rPr>
            </w:pPr>
          </w:p>
        </w:tc>
        <w:tc>
          <w:tcPr>
            <w:tcW w:w="1080" w:type="dxa"/>
            <w:shd w:val="clear" w:color="auto" w:fill="E1E1E1"/>
            <w:noWrap/>
            <w:vAlign w:val="bottom"/>
          </w:tcPr>
          <w:p w14:paraId="230E70D0" w14:textId="77777777" w:rsidR="00B6355D" w:rsidRPr="008640AD" w:rsidRDefault="00B6355D" w:rsidP="00E55DAB">
            <w:pPr>
              <w:tabs>
                <w:tab w:val="left" w:pos="72"/>
                <w:tab w:val="right" w:pos="732"/>
              </w:tabs>
              <w:rPr>
                <w:sz w:val="18"/>
              </w:rPr>
            </w:pPr>
          </w:p>
        </w:tc>
      </w:tr>
      <w:tr w:rsidR="00B6355D" w:rsidRPr="008640AD" w14:paraId="51874B60" w14:textId="77777777" w:rsidTr="00E55DAB">
        <w:trPr>
          <w:cantSplit/>
          <w:jc w:val="center"/>
          <w:hidden/>
        </w:trPr>
        <w:tc>
          <w:tcPr>
            <w:tcW w:w="2880" w:type="dxa"/>
            <w:shd w:val="clear" w:color="auto" w:fill="auto"/>
            <w:noWrap/>
            <w:vAlign w:val="bottom"/>
          </w:tcPr>
          <w:p w14:paraId="3EB6466E" w14:textId="77777777" w:rsidR="00B6355D" w:rsidRPr="008640AD" w:rsidRDefault="00B6355D" w:rsidP="00E55DAB">
            <w:pPr>
              <w:rPr>
                <w:sz w:val="18"/>
              </w:rPr>
            </w:pPr>
            <w:r>
              <w:rPr>
                <w:rStyle w:val="EDGARxbrlTagCode"/>
                <w:rFonts w:eastAsiaTheme="majorEastAsia"/>
                <w:sz w:val="18"/>
              </w:rPr>
              <w:t>[«Y6W1EA16|Tag=SegmentReportingInformationRevenueForReportableSegment|Type=credit|Period=duration|Label=Segment Reporting Information, Revenue for Reportable Segment|Defn=Represents the monetary value of revenue attributable to the reporting segment, during the indicated period.|Time=q|#=439»</w:t>
            </w:r>
            <w:r>
              <w:rPr>
                <w:sz w:val="18"/>
              </w:rPr>
              <w:t xml:space="preserve"> </w:t>
            </w:r>
            <w:r w:rsidRPr="008640AD">
              <w:rPr>
                <w:sz w:val="18"/>
              </w:rPr>
              <w:t>3 Months ended 3/31/2017</w:t>
            </w:r>
            <w:r w:rsidRPr="008640AD">
              <w:rPr>
                <w:rStyle w:val="EDGARxbrlTagCode"/>
                <w:rFonts w:eastAsiaTheme="majorEastAsia"/>
                <w:sz w:val="18"/>
              </w:rPr>
              <w:t>«Y6W1EA16»]</w:t>
            </w:r>
          </w:p>
        </w:tc>
        <w:tc>
          <w:tcPr>
            <w:tcW w:w="1080" w:type="dxa"/>
            <w:shd w:val="clear" w:color="auto" w:fill="auto"/>
            <w:noWrap/>
            <w:vAlign w:val="bottom"/>
          </w:tcPr>
          <w:p w14:paraId="71B8CA8A" w14:textId="77777777" w:rsidR="00B6355D" w:rsidRPr="008640AD" w:rsidRDefault="00B6355D" w:rsidP="00E55DAB">
            <w:pPr>
              <w:tabs>
                <w:tab w:val="left" w:pos="140"/>
                <w:tab w:val="right" w:pos="860"/>
              </w:tabs>
              <w:rPr>
                <w:sz w:val="18"/>
              </w:rPr>
            </w:pPr>
            <w:r>
              <w:rPr>
                <w:sz w:val="18"/>
              </w:rPr>
              <w:tab/>
              <w:t>$</w:t>
            </w:r>
            <w:r>
              <w:rPr>
                <w:sz w:val="18"/>
              </w:rPr>
              <w:tab/>
              <w:t>6,354</w:t>
            </w:r>
          </w:p>
        </w:tc>
        <w:tc>
          <w:tcPr>
            <w:tcW w:w="1080" w:type="dxa"/>
            <w:shd w:val="clear" w:color="auto" w:fill="auto"/>
            <w:noWrap/>
            <w:vAlign w:val="bottom"/>
          </w:tcPr>
          <w:p w14:paraId="593F1581" w14:textId="77777777" w:rsidR="00B6355D" w:rsidRPr="008640AD" w:rsidRDefault="00B6355D" w:rsidP="00E55DAB">
            <w:pPr>
              <w:tabs>
                <w:tab w:val="left" w:pos="140"/>
                <w:tab w:val="right" w:pos="860"/>
              </w:tabs>
              <w:rPr>
                <w:sz w:val="18"/>
              </w:rPr>
            </w:pPr>
            <w:r>
              <w:rPr>
                <w:sz w:val="18"/>
              </w:rPr>
              <w:tab/>
              <w:t>$</w:t>
            </w:r>
            <w:r>
              <w:rPr>
                <w:sz w:val="18"/>
              </w:rPr>
              <w:tab/>
              <w:t>12,474</w:t>
            </w:r>
          </w:p>
        </w:tc>
        <w:tc>
          <w:tcPr>
            <w:tcW w:w="1080" w:type="dxa"/>
            <w:shd w:val="clear" w:color="auto" w:fill="auto"/>
            <w:noWrap/>
            <w:vAlign w:val="bottom"/>
          </w:tcPr>
          <w:p w14:paraId="6428DBFD" w14:textId="77777777" w:rsidR="00B6355D" w:rsidRPr="008640AD" w:rsidRDefault="00B6355D" w:rsidP="00E55DAB">
            <w:pPr>
              <w:tabs>
                <w:tab w:val="left" w:pos="140"/>
                <w:tab w:val="right" w:pos="860"/>
              </w:tabs>
              <w:rPr>
                <w:sz w:val="18"/>
              </w:rPr>
            </w:pPr>
            <w:r>
              <w:rPr>
                <w:sz w:val="18"/>
              </w:rPr>
              <w:tab/>
              <w:t>$</w:t>
            </w:r>
            <w:r>
              <w:rPr>
                <w:sz w:val="18"/>
              </w:rPr>
              <w:tab/>
              <w:t>12,093</w:t>
            </w:r>
          </w:p>
        </w:tc>
        <w:tc>
          <w:tcPr>
            <w:tcW w:w="1080" w:type="dxa"/>
            <w:shd w:val="clear" w:color="auto" w:fill="auto"/>
            <w:noWrap/>
            <w:vAlign w:val="bottom"/>
          </w:tcPr>
          <w:p w14:paraId="0E8C68DB" w14:textId="77777777" w:rsidR="00B6355D" w:rsidRPr="008640AD" w:rsidRDefault="00B6355D" w:rsidP="00E55DAB">
            <w:pPr>
              <w:tabs>
                <w:tab w:val="left" w:pos="140"/>
                <w:tab w:val="right" w:pos="860"/>
              </w:tabs>
              <w:rPr>
                <w:sz w:val="18"/>
              </w:rPr>
            </w:pPr>
            <w:r>
              <w:rPr>
                <w:sz w:val="18"/>
              </w:rPr>
              <w:tab/>
              <w:t>$</w:t>
            </w:r>
            <w:r>
              <w:rPr>
                <w:sz w:val="18"/>
              </w:rPr>
              <w:tab/>
              <w:t>7,781</w:t>
            </w:r>
          </w:p>
        </w:tc>
        <w:tc>
          <w:tcPr>
            <w:tcW w:w="1080" w:type="dxa"/>
            <w:shd w:val="clear" w:color="auto" w:fill="auto"/>
            <w:noWrap/>
            <w:vAlign w:val="bottom"/>
          </w:tcPr>
          <w:p w14:paraId="3B9F5B45" w14:textId="77777777" w:rsidR="00B6355D" w:rsidRPr="008640AD" w:rsidRDefault="00B6355D" w:rsidP="00E55DAB">
            <w:pPr>
              <w:tabs>
                <w:tab w:val="left" w:pos="140"/>
                <w:tab w:val="right" w:pos="860"/>
              </w:tabs>
              <w:rPr>
                <w:sz w:val="18"/>
              </w:rPr>
            </w:pPr>
            <w:r>
              <w:rPr>
                <w:sz w:val="18"/>
              </w:rPr>
              <w:tab/>
              <w:t>$</w:t>
            </w:r>
            <w:r>
              <w:rPr>
                <w:sz w:val="18"/>
              </w:rPr>
              <w:tab/>
              <w:t>8,156</w:t>
            </w:r>
          </w:p>
        </w:tc>
        <w:tc>
          <w:tcPr>
            <w:tcW w:w="1080" w:type="dxa"/>
            <w:shd w:val="clear" w:color="auto" w:fill="auto"/>
            <w:noWrap/>
            <w:vAlign w:val="bottom"/>
          </w:tcPr>
          <w:p w14:paraId="6B7D4B5E" w14:textId="77777777" w:rsidR="00B6355D" w:rsidRPr="008640AD" w:rsidRDefault="00B6355D" w:rsidP="00E55DAB">
            <w:pPr>
              <w:tabs>
                <w:tab w:val="left" w:pos="140"/>
                <w:tab w:val="right" w:pos="860"/>
              </w:tabs>
              <w:rPr>
                <w:sz w:val="18"/>
              </w:rPr>
            </w:pPr>
            <w:r>
              <w:rPr>
                <w:sz w:val="18"/>
              </w:rPr>
              <w:tab/>
              <w:t>$</w:t>
            </w:r>
            <w:r>
              <w:rPr>
                <w:sz w:val="18"/>
              </w:rPr>
              <w:tab/>
              <w:t>2,494</w:t>
            </w:r>
          </w:p>
        </w:tc>
        <w:tc>
          <w:tcPr>
            <w:tcW w:w="1080" w:type="dxa"/>
            <w:shd w:val="clear" w:color="auto" w:fill="auto"/>
            <w:noWrap/>
            <w:vAlign w:val="bottom"/>
          </w:tcPr>
          <w:p w14:paraId="40C1452B" w14:textId="77777777" w:rsidR="00B6355D" w:rsidRPr="008640AD" w:rsidRDefault="00B6355D" w:rsidP="00E55DAB">
            <w:pPr>
              <w:tabs>
                <w:tab w:val="left" w:pos="140"/>
                <w:tab w:val="right" w:pos="860"/>
              </w:tabs>
              <w:rPr>
                <w:sz w:val="18"/>
              </w:rPr>
            </w:pPr>
            <w:r>
              <w:rPr>
                <w:sz w:val="18"/>
              </w:rPr>
              <w:tab/>
              <w:t>$</w:t>
            </w:r>
            <w:r>
              <w:rPr>
                <w:sz w:val="18"/>
              </w:rPr>
              <w:tab/>
              <w:t>49,352</w:t>
            </w:r>
          </w:p>
        </w:tc>
      </w:tr>
      <w:tr w:rsidR="00B6355D" w:rsidRPr="008640AD" w14:paraId="0A8D4546" w14:textId="77777777" w:rsidTr="00E55DAB">
        <w:trPr>
          <w:cantSplit/>
          <w:jc w:val="center"/>
          <w:hidden/>
        </w:trPr>
        <w:tc>
          <w:tcPr>
            <w:tcW w:w="2880" w:type="dxa"/>
            <w:shd w:val="clear" w:color="auto" w:fill="E1E1E1"/>
            <w:noWrap/>
            <w:vAlign w:val="bottom"/>
          </w:tcPr>
          <w:p w14:paraId="4E638A06" w14:textId="77777777" w:rsidR="00B6355D" w:rsidRPr="008640AD" w:rsidRDefault="00B6355D" w:rsidP="00E55DAB">
            <w:pPr>
              <w:rPr>
                <w:sz w:val="18"/>
              </w:rPr>
            </w:pPr>
            <w:r>
              <w:rPr>
                <w:rStyle w:val="EDGARxbrlTagCode"/>
                <w:rFonts w:eastAsiaTheme="majorEastAsia"/>
                <w:sz w:val="18"/>
              </w:rPr>
              <w:t>[«Y4W1EALD|Tag=SegmentReportingInformationRevenueForReportableSegment|Type=credit|Period=duration|Label=Segment Reporting Information, Revenue for Reportable Segment|Defn=Represents the monetary value of revenue attributable to the reporting segment, during the indicated period.|Time=-q|#=440»</w:t>
            </w:r>
            <w:r>
              <w:rPr>
                <w:sz w:val="18"/>
              </w:rPr>
              <w:t xml:space="preserve"> </w:t>
            </w:r>
            <w:r w:rsidRPr="008640AD">
              <w:rPr>
                <w:sz w:val="18"/>
              </w:rPr>
              <w:t>3 Months ended 3/31/2016</w:t>
            </w:r>
            <w:r w:rsidRPr="008640AD">
              <w:rPr>
                <w:rStyle w:val="EDGARxbrlTagCode"/>
                <w:rFonts w:eastAsiaTheme="majorEastAsia"/>
                <w:sz w:val="18"/>
              </w:rPr>
              <w:t>«Y4W1EALD»]</w:t>
            </w:r>
          </w:p>
        </w:tc>
        <w:tc>
          <w:tcPr>
            <w:tcW w:w="1080" w:type="dxa"/>
            <w:shd w:val="clear" w:color="auto" w:fill="E1E1E1"/>
            <w:noWrap/>
            <w:vAlign w:val="bottom"/>
          </w:tcPr>
          <w:p w14:paraId="5BB2F473" w14:textId="77777777" w:rsidR="00B6355D" w:rsidRPr="008640AD" w:rsidRDefault="00B6355D" w:rsidP="00E55DAB">
            <w:pPr>
              <w:tabs>
                <w:tab w:val="left" w:pos="140"/>
                <w:tab w:val="right" w:pos="860"/>
              </w:tabs>
              <w:rPr>
                <w:sz w:val="18"/>
              </w:rPr>
            </w:pPr>
            <w:r>
              <w:rPr>
                <w:sz w:val="18"/>
              </w:rPr>
              <w:tab/>
              <w:t>$</w:t>
            </w:r>
            <w:r>
              <w:rPr>
                <w:sz w:val="18"/>
              </w:rPr>
              <w:tab/>
              <w:t>7,242</w:t>
            </w:r>
          </w:p>
        </w:tc>
        <w:tc>
          <w:tcPr>
            <w:tcW w:w="1080" w:type="dxa"/>
            <w:shd w:val="clear" w:color="auto" w:fill="E1E1E1"/>
            <w:noWrap/>
            <w:vAlign w:val="bottom"/>
          </w:tcPr>
          <w:p w14:paraId="7B58CBAC" w14:textId="77777777" w:rsidR="00B6355D" w:rsidRPr="008640AD" w:rsidRDefault="00B6355D" w:rsidP="00E55DAB">
            <w:pPr>
              <w:tabs>
                <w:tab w:val="left" w:pos="140"/>
                <w:tab w:val="right" w:pos="860"/>
              </w:tabs>
              <w:rPr>
                <w:sz w:val="18"/>
              </w:rPr>
            </w:pPr>
            <w:r>
              <w:rPr>
                <w:sz w:val="18"/>
              </w:rPr>
              <w:tab/>
              <w:t>$</w:t>
            </w:r>
            <w:r>
              <w:rPr>
                <w:sz w:val="18"/>
              </w:rPr>
              <w:tab/>
              <w:t>12,236</w:t>
            </w:r>
          </w:p>
        </w:tc>
        <w:tc>
          <w:tcPr>
            <w:tcW w:w="1080" w:type="dxa"/>
            <w:shd w:val="clear" w:color="auto" w:fill="E1E1E1"/>
            <w:noWrap/>
            <w:vAlign w:val="bottom"/>
          </w:tcPr>
          <w:p w14:paraId="188A74E8" w14:textId="77777777" w:rsidR="00B6355D" w:rsidRPr="008640AD" w:rsidRDefault="00B6355D" w:rsidP="00E55DAB">
            <w:pPr>
              <w:tabs>
                <w:tab w:val="left" w:pos="140"/>
                <w:tab w:val="right" w:pos="860"/>
              </w:tabs>
              <w:rPr>
                <w:sz w:val="18"/>
              </w:rPr>
            </w:pPr>
            <w:r>
              <w:rPr>
                <w:sz w:val="18"/>
              </w:rPr>
              <w:tab/>
              <w:t>$</w:t>
            </w:r>
            <w:r>
              <w:rPr>
                <w:sz w:val="18"/>
              </w:rPr>
              <w:tab/>
              <w:t>11,342</w:t>
            </w:r>
          </w:p>
        </w:tc>
        <w:tc>
          <w:tcPr>
            <w:tcW w:w="1080" w:type="dxa"/>
            <w:shd w:val="clear" w:color="auto" w:fill="E1E1E1"/>
            <w:noWrap/>
            <w:vAlign w:val="bottom"/>
          </w:tcPr>
          <w:p w14:paraId="12B39FA8" w14:textId="77777777" w:rsidR="00B6355D" w:rsidRPr="008640AD" w:rsidRDefault="00B6355D" w:rsidP="00E55DAB">
            <w:pPr>
              <w:tabs>
                <w:tab w:val="left" w:pos="140"/>
                <w:tab w:val="right" w:pos="860"/>
              </w:tabs>
              <w:rPr>
                <w:sz w:val="18"/>
              </w:rPr>
            </w:pPr>
            <w:r>
              <w:rPr>
                <w:sz w:val="18"/>
              </w:rPr>
              <w:tab/>
              <w:t>$</w:t>
            </w:r>
            <w:r>
              <w:rPr>
                <w:sz w:val="18"/>
              </w:rPr>
              <w:tab/>
              <w:t>8,420</w:t>
            </w:r>
          </w:p>
        </w:tc>
        <w:tc>
          <w:tcPr>
            <w:tcW w:w="1080" w:type="dxa"/>
            <w:shd w:val="clear" w:color="auto" w:fill="E1E1E1"/>
            <w:noWrap/>
            <w:vAlign w:val="bottom"/>
          </w:tcPr>
          <w:p w14:paraId="1000AC6D" w14:textId="77777777" w:rsidR="00B6355D" w:rsidRPr="008640AD" w:rsidRDefault="00B6355D" w:rsidP="00E55DAB">
            <w:pPr>
              <w:tabs>
                <w:tab w:val="left" w:pos="140"/>
                <w:tab w:val="right" w:pos="860"/>
              </w:tabs>
              <w:rPr>
                <w:sz w:val="18"/>
              </w:rPr>
            </w:pPr>
            <w:r>
              <w:rPr>
                <w:sz w:val="18"/>
              </w:rPr>
              <w:tab/>
              <w:t>$</w:t>
            </w:r>
            <w:r>
              <w:rPr>
                <w:sz w:val="18"/>
              </w:rPr>
              <w:tab/>
              <w:t>9,179</w:t>
            </w:r>
          </w:p>
        </w:tc>
        <w:tc>
          <w:tcPr>
            <w:tcW w:w="1080" w:type="dxa"/>
            <w:shd w:val="clear" w:color="auto" w:fill="E1E1E1"/>
            <w:noWrap/>
            <w:vAlign w:val="bottom"/>
          </w:tcPr>
          <w:p w14:paraId="04E39483" w14:textId="77777777" w:rsidR="00B6355D" w:rsidRPr="008640AD" w:rsidRDefault="00B6355D" w:rsidP="00E55DAB">
            <w:pPr>
              <w:tabs>
                <w:tab w:val="left" w:pos="140"/>
                <w:tab w:val="right" w:pos="860"/>
              </w:tabs>
              <w:rPr>
                <w:sz w:val="18"/>
              </w:rPr>
            </w:pPr>
            <w:r>
              <w:rPr>
                <w:sz w:val="18"/>
              </w:rPr>
              <w:tab/>
              <w:t>$</w:t>
            </w:r>
            <w:r>
              <w:rPr>
                <w:sz w:val="18"/>
              </w:rPr>
              <w:tab/>
              <w:t>2,196</w:t>
            </w:r>
          </w:p>
        </w:tc>
        <w:tc>
          <w:tcPr>
            <w:tcW w:w="1080" w:type="dxa"/>
            <w:shd w:val="clear" w:color="auto" w:fill="E1E1E1"/>
            <w:noWrap/>
            <w:vAlign w:val="bottom"/>
          </w:tcPr>
          <w:p w14:paraId="29C520EF" w14:textId="77777777" w:rsidR="00B6355D" w:rsidRPr="008640AD" w:rsidRDefault="00B6355D" w:rsidP="00E55DAB">
            <w:pPr>
              <w:tabs>
                <w:tab w:val="left" w:pos="140"/>
                <w:tab w:val="right" w:pos="860"/>
              </w:tabs>
              <w:rPr>
                <w:sz w:val="18"/>
              </w:rPr>
            </w:pPr>
            <w:r>
              <w:rPr>
                <w:sz w:val="18"/>
              </w:rPr>
              <w:tab/>
              <w:t>$</w:t>
            </w:r>
            <w:r>
              <w:rPr>
                <w:sz w:val="18"/>
              </w:rPr>
              <w:tab/>
              <w:t>50,615</w:t>
            </w:r>
          </w:p>
        </w:tc>
      </w:tr>
      <w:tr w:rsidR="00B6355D" w:rsidRPr="008640AD" w14:paraId="26F165B5" w14:textId="77777777" w:rsidTr="00E55DAB">
        <w:trPr>
          <w:cantSplit/>
          <w:jc w:val="center"/>
        </w:trPr>
        <w:tc>
          <w:tcPr>
            <w:tcW w:w="2880" w:type="dxa"/>
            <w:shd w:val="clear" w:color="auto" w:fill="auto"/>
            <w:noWrap/>
            <w:vAlign w:val="bottom"/>
          </w:tcPr>
          <w:p w14:paraId="68A736BD" w14:textId="77777777" w:rsidR="00B6355D" w:rsidRPr="008640AD" w:rsidRDefault="00B6355D" w:rsidP="00E55DAB">
            <w:pPr>
              <w:tabs>
                <w:tab w:val="left" w:pos="270"/>
                <w:tab w:val="right" w:leader="dot" w:pos="2520"/>
              </w:tabs>
              <w:rPr>
                <w:sz w:val="18"/>
              </w:rPr>
            </w:pPr>
          </w:p>
        </w:tc>
        <w:tc>
          <w:tcPr>
            <w:tcW w:w="1080" w:type="dxa"/>
            <w:shd w:val="clear" w:color="auto" w:fill="auto"/>
            <w:noWrap/>
            <w:vAlign w:val="bottom"/>
          </w:tcPr>
          <w:p w14:paraId="71EBE638" w14:textId="77777777" w:rsidR="00B6355D" w:rsidRPr="008640AD" w:rsidRDefault="00B6355D" w:rsidP="00E55DAB">
            <w:pPr>
              <w:rPr>
                <w:sz w:val="18"/>
              </w:rPr>
            </w:pPr>
          </w:p>
        </w:tc>
        <w:tc>
          <w:tcPr>
            <w:tcW w:w="1080" w:type="dxa"/>
            <w:shd w:val="clear" w:color="auto" w:fill="auto"/>
            <w:noWrap/>
            <w:vAlign w:val="bottom"/>
          </w:tcPr>
          <w:p w14:paraId="01EBF253" w14:textId="77777777" w:rsidR="00B6355D" w:rsidRPr="008640AD" w:rsidRDefault="00B6355D" w:rsidP="00E55DAB">
            <w:pPr>
              <w:rPr>
                <w:sz w:val="18"/>
              </w:rPr>
            </w:pPr>
          </w:p>
        </w:tc>
        <w:tc>
          <w:tcPr>
            <w:tcW w:w="1080" w:type="dxa"/>
            <w:shd w:val="clear" w:color="auto" w:fill="auto"/>
            <w:noWrap/>
            <w:vAlign w:val="bottom"/>
          </w:tcPr>
          <w:p w14:paraId="53BC16EB" w14:textId="77777777" w:rsidR="00B6355D" w:rsidRPr="008640AD" w:rsidRDefault="00B6355D" w:rsidP="00E55DAB">
            <w:pPr>
              <w:rPr>
                <w:sz w:val="18"/>
              </w:rPr>
            </w:pPr>
          </w:p>
        </w:tc>
        <w:tc>
          <w:tcPr>
            <w:tcW w:w="1080" w:type="dxa"/>
            <w:shd w:val="clear" w:color="auto" w:fill="auto"/>
            <w:noWrap/>
            <w:vAlign w:val="bottom"/>
          </w:tcPr>
          <w:p w14:paraId="71C81B20" w14:textId="77777777" w:rsidR="00B6355D" w:rsidRPr="008640AD" w:rsidRDefault="00B6355D" w:rsidP="00E55DAB">
            <w:pPr>
              <w:rPr>
                <w:sz w:val="18"/>
              </w:rPr>
            </w:pPr>
          </w:p>
        </w:tc>
        <w:tc>
          <w:tcPr>
            <w:tcW w:w="1080" w:type="dxa"/>
            <w:shd w:val="clear" w:color="auto" w:fill="auto"/>
            <w:noWrap/>
            <w:vAlign w:val="bottom"/>
          </w:tcPr>
          <w:p w14:paraId="24C57EBB" w14:textId="77777777" w:rsidR="00B6355D" w:rsidRPr="008640AD" w:rsidRDefault="00B6355D" w:rsidP="00E55DAB">
            <w:pPr>
              <w:rPr>
                <w:sz w:val="18"/>
              </w:rPr>
            </w:pPr>
          </w:p>
        </w:tc>
        <w:tc>
          <w:tcPr>
            <w:tcW w:w="1080" w:type="dxa"/>
            <w:shd w:val="clear" w:color="auto" w:fill="auto"/>
            <w:noWrap/>
            <w:vAlign w:val="bottom"/>
          </w:tcPr>
          <w:p w14:paraId="479B992F" w14:textId="77777777" w:rsidR="00B6355D" w:rsidRPr="008640AD" w:rsidRDefault="00B6355D" w:rsidP="00E55DAB">
            <w:pPr>
              <w:rPr>
                <w:sz w:val="18"/>
              </w:rPr>
            </w:pPr>
          </w:p>
        </w:tc>
        <w:tc>
          <w:tcPr>
            <w:tcW w:w="1080" w:type="dxa"/>
            <w:shd w:val="clear" w:color="auto" w:fill="auto"/>
            <w:noWrap/>
            <w:vAlign w:val="bottom"/>
          </w:tcPr>
          <w:p w14:paraId="37508454" w14:textId="77777777" w:rsidR="00B6355D" w:rsidRPr="008640AD" w:rsidRDefault="00B6355D" w:rsidP="00E55DAB">
            <w:pPr>
              <w:rPr>
                <w:sz w:val="18"/>
              </w:rPr>
            </w:pPr>
          </w:p>
        </w:tc>
      </w:tr>
      <w:tr w:rsidR="00B6355D" w:rsidRPr="008640AD" w14:paraId="622FBDAA" w14:textId="77777777" w:rsidTr="00E55DAB">
        <w:trPr>
          <w:cantSplit/>
          <w:jc w:val="center"/>
        </w:trPr>
        <w:tc>
          <w:tcPr>
            <w:tcW w:w="2880" w:type="dxa"/>
            <w:shd w:val="clear" w:color="auto" w:fill="E1E1E1"/>
            <w:noWrap/>
            <w:vAlign w:val="bottom"/>
          </w:tcPr>
          <w:p w14:paraId="15D78668" w14:textId="77777777" w:rsidR="00B6355D" w:rsidRPr="008640AD" w:rsidRDefault="00B6355D" w:rsidP="00E55DAB">
            <w:pPr>
              <w:tabs>
                <w:tab w:val="left" w:pos="270"/>
                <w:tab w:val="right" w:leader="dot" w:pos="2520"/>
              </w:tabs>
              <w:rPr>
                <w:sz w:val="18"/>
              </w:rPr>
            </w:pPr>
            <w:r w:rsidRPr="008640AD">
              <w:rPr>
                <w:sz w:val="18"/>
              </w:rPr>
              <w:t>Divison Profit:</w:t>
            </w:r>
          </w:p>
        </w:tc>
        <w:tc>
          <w:tcPr>
            <w:tcW w:w="1080" w:type="dxa"/>
            <w:shd w:val="clear" w:color="auto" w:fill="E1E1E1"/>
            <w:noWrap/>
            <w:vAlign w:val="bottom"/>
          </w:tcPr>
          <w:p w14:paraId="084BF95C" w14:textId="77777777" w:rsidR="00B6355D" w:rsidRPr="008640AD" w:rsidRDefault="00B6355D" w:rsidP="00E55DAB">
            <w:pPr>
              <w:rPr>
                <w:sz w:val="18"/>
              </w:rPr>
            </w:pPr>
          </w:p>
        </w:tc>
        <w:tc>
          <w:tcPr>
            <w:tcW w:w="1080" w:type="dxa"/>
            <w:shd w:val="clear" w:color="auto" w:fill="E1E1E1"/>
            <w:noWrap/>
            <w:vAlign w:val="bottom"/>
          </w:tcPr>
          <w:p w14:paraId="65A9ED06" w14:textId="77777777" w:rsidR="00B6355D" w:rsidRPr="008640AD" w:rsidRDefault="00B6355D" w:rsidP="00E55DAB">
            <w:pPr>
              <w:rPr>
                <w:sz w:val="18"/>
              </w:rPr>
            </w:pPr>
          </w:p>
        </w:tc>
        <w:tc>
          <w:tcPr>
            <w:tcW w:w="1080" w:type="dxa"/>
            <w:shd w:val="clear" w:color="auto" w:fill="E1E1E1"/>
            <w:noWrap/>
            <w:vAlign w:val="bottom"/>
          </w:tcPr>
          <w:p w14:paraId="42F6FEA2" w14:textId="77777777" w:rsidR="00B6355D" w:rsidRPr="008640AD" w:rsidRDefault="00B6355D" w:rsidP="00E55DAB">
            <w:pPr>
              <w:rPr>
                <w:sz w:val="18"/>
              </w:rPr>
            </w:pPr>
          </w:p>
        </w:tc>
        <w:tc>
          <w:tcPr>
            <w:tcW w:w="1080" w:type="dxa"/>
            <w:shd w:val="clear" w:color="auto" w:fill="E1E1E1"/>
            <w:noWrap/>
            <w:vAlign w:val="bottom"/>
          </w:tcPr>
          <w:p w14:paraId="18936592" w14:textId="77777777" w:rsidR="00B6355D" w:rsidRPr="008640AD" w:rsidRDefault="00B6355D" w:rsidP="00E55DAB">
            <w:pPr>
              <w:rPr>
                <w:sz w:val="18"/>
              </w:rPr>
            </w:pPr>
          </w:p>
        </w:tc>
        <w:tc>
          <w:tcPr>
            <w:tcW w:w="1080" w:type="dxa"/>
            <w:shd w:val="clear" w:color="auto" w:fill="E1E1E1"/>
            <w:noWrap/>
            <w:vAlign w:val="bottom"/>
          </w:tcPr>
          <w:p w14:paraId="69AC47E9" w14:textId="77777777" w:rsidR="00B6355D" w:rsidRPr="008640AD" w:rsidRDefault="00B6355D" w:rsidP="00E55DAB">
            <w:pPr>
              <w:rPr>
                <w:sz w:val="18"/>
              </w:rPr>
            </w:pPr>
          </w:p>
        </w:tc>
        <w:tc>
          <w:tcPr>
            <w:tcW w:w="1080" w:type="dxa"/>
            <w:shd w:val="clear" w:color="auto" w:fill="E1E1E1"/>
            <w:noWrap/>
            <w:vAlign w:val="bottom"/>
          </w:tcPr>
          <w:p w14:paraId="114FA67D" w14:textId="77777777" w:rsidR="00B6355D" w:rsidRPr="008640AD" w:rsidRDefault="00B6355D" w:rsidP="00E55DAB">
            <w:pPr>
              <w:rPr>
                <w:sz w:val="18"/>
              </w:rPr>
            </w:pPr>
          </w:p>
        </w:tc>
        <w:tc>
          <w:tcPr>
            <w:tcW w:w="1080" w:type="dxa"/>
            <w:shd w:val="clear" w:color="auto" w:fill="E1E1E1"/>
            <w:noWrap/>
            <w:vAlign w:val="bottom"/>
          </w:tcPr>
          <w:p w14:paraId="37B2D204" w14:textId="77777777" w:rsidR="00B6355D" w:rsidRPr="008640AD" w:rsidRDefault="00B6355D" w:rsidP="00E55DAB">
            <w:pPr>
              <w:rPr>
                <w:sz w:val="18"/>
              </w:rPr>
            </w:pPr>
          </w:p>
        </w:tc>
      </w:tr>
      <w:tr w:rsidR="00B6355D" w:rsidRPr="008640AD" w14:paraId="6A2902C4" w14:textId="77777777" w:rsidTr="00E55DAB">
        <w:trPr>
          <w:cantSplit/>
          <w:jc w:val="center"/>
          <w:hidden/>
        </w:trPr>
        <w:tc>
          <w:tcPr>
            <w:tcW w:w="2880" w:type="dxa"/>
            <w:shd w:val="clear" w:color="auto" w:fill="auto"/>
            <w:noWrap/>
            <w:vAlign w:val="bottom"/>
          </w:tcPr>
          <w:p w14:paraId="5C8C1745" w14:textId="77777777" w:rsidR="00B6355D" w:rsidRPr="008640AD" w:rsidRDefault="00B6355D" w:rsidP="00E55DAB">
            <w:pPr>
              <w:tabs>
                <w:tab w:val="left" w:pos="270"/>
              </w:tabs>
              <w:rPr>
                <w:sz w:val="18"/>
              </w:rPr>
            </w:pPr>
            <w:r>
              <w:rPr>
                <w:rStyle w:val="EDGARxbrlTagCode"/>
                <w:rFonts w:eastAsiaTheme="majorEastAsia"/>
                <w:sz w:val="18"/>
              </w:rPr>
              <w:t>[«Y4W5E8VP|Tag=ProfitLoss|Label=Profit (Loss)|Time=q|#=441»</w:t>
            </w:r>
            <w:r>
              <w:rPr>
                <w:sz w:val="18"/>
              </w:rPr>
              <w:t xml:space="preserve"> </w:t>
            </w:r>
            <w:r w:rsidRPr="008640AD">
              <w:rPr>
                <w:sz w:val="18"/>
              </w:rPr>
              <w:t>3 Months ended 3/31/2017</w:t>
            </w:r>
            <w:r w:rsidRPr="008640AD">
              <w:rPr>
                <w:rStyle w:val="EDGARxbrlTagCode"/>
                <w:rFonts w:eastAsiaTheme="majorEastAsia"/>
                <w:sz w:val="18"/>
              </w:rPr>
              <w:t>«Y4W5E8VP»]</w:t>
            </w:r>
          </w:p>
        </w:tc>
        <w:tc>
          <w:tcPr>
            <w:tcW w:w="1080" w:type="dxa"/>
            <w:shd w:val="clear" w:color="auto" w:fill="auto"/>
            <w:noWrap/>
            <w:vAlign w:val="bottom"/>
          </w:tcPr>
          <w:p w14:paraId="05659D38" w14:textId="77777777" w:rsidR="00B6355D" w:rsidRPr="008640AD" w:rsidRDefault="00B6355D" w:rsidP="00E55DAB">
            <w:pPr>
              <w:tabs>
                <w:tab w:val="left" w:pos="140"/>
                <w:tab w:val="right" w:pos="860"/>
              </w:tabs>
              <w:rPr>
                <w:sz w:val="18"/>
              </w:rPr>
            </w:pPr>
            <w:r>
              <w:rPr>
                <w:sz w:val="18"/>
              </w:rPr>
              <w:tab/>
              <w:t>$</w:t>
            </w:r>
            <w:r>
              <w:rPr>
                <w:sz w:val="18"/>
              </w:rPr>
              <w:tab/>
              <w:t>1,938</w:t>
            </w:r>
          </w:p>
        </w:tc>
        <w:tc>
          <w:tcPr>
            <w:tcW w:w="1080" w:type="dxa"/>
            <w:shd w:val="clear" w:color="auto" w:fill="auto"/>
            <w:noWrap/>
            <w:vAlign w:val="bottom"/>
          </w:tcPr>
          <w:p w14:paraId="264D1715" w14:textId="77777777" w:rsidR="00B6355D" w:rsidRPr="008640AD" w:rsidRDefault="00B6355D" w:rsidP="00E55DAB">
            <w:pPr>
              <w:tabs>
                <w:tab w:val="left" w:pos="140"/>
                <w:tab w:val="right" w:pos="860"/>
              </w:tabs>
              <w:rPr>
                <w:sz w:val="18"/>
              </w:rPr>
            </w:pPr>
            <w:r>
              <w:rPr>
                <w:sz w:val="18"/>
              </w:rPr>
              <w:tab/>
              <w:t>$</w:t>
            </w:r>
            <w:r>
              <w:rPr>
                <w:sz w:val="18"/>
              </w:rPr>
              <w:tab/>
              <w:t>4,328</w:t>
            </w:r>
          </w:p>
        </w:tc>
        <w:tc>
          <w:tcPr>
            <w:tcW w:w="1080" w:type="dxa"/>
            <w:shd w:val="clear" w:color="auto" w:fill="auto"/>
            <w:noWrap/>
            <w:vAlign w:val="bottom"/>
          </w:tcPr>
          <w:p w14:paraId="767B3AC5" w14:textId="77777777" w:rsidR="00B6355D" w:rsidRPr="008640AD" w:rsidRDefault="00B6355D" w:rsidP="00E55DAB">
            <w:pPr>
              <w:tabs>
                <w:tab w:val="left" w:pos="140"/>
                <w:tab w:val="right" w:pos="860"/>
              </w:tabs>
              <w:rPr>
                <w:sz w:val="18"/>
              </w:rPr>
            </w:pPr>
            <w:r>
              <w:rPr>
                <w:sz w:val="18"/>
              </w:rPr>
              <w:tab/>
              <w:t>$</w:t>
            </w:r>
            <w:r>
              <w:rPr>
                <w:sz w:val="18"/>
              </w:rPr>
              <w:tab/>
              <w:t>5,370</w:t>
            </w:r>
          </w:p>
        </w:tc>
        <w:tc>
          <w:tcPr>
            <w:tcW w:w="1080" w:type="dxa"/>
            <w:shd w:val="clear" w:color="auto" w:fill="auto"/>
            <w:noWrap/>
            <w:vAlign w:val="bottom"/>
          </w:tcPr>
          <w:p w14:paraId="708A95F8" w14:textId="77777777" w:rsidR="00B6355D" w:rsidRPr="008640AD" w:rsidRDefault="00B6355D" w:rsidP="00E55DAB">
            <w:pPr>
              <w:tabs>
                <w:tab w:val="left" w:pos="140"/>
                <w:tab w:val="right" w:pos="860"/>
              </w:tabs>
              <w:rPr>
                <w:sz w:val="18"/>
              </w:rPr>
            </w:pPr>
            <w:r>
              <w:rPr>
                <w:sz w:val="18"/>
              </w:rPr>
              <w:tab/>
              <w:t>$</w:t>
            </w:r>
            <w:r>
              <w:rPr>
                <w:sz w:val="18"/>
              </w:rPr>
              <w:tab/>
              <w:t>2,709</w:t>
            </w:r>
          </w:p>
        </w:tc>
        <w:tc>
          <w:tcPr>
            <w:tcW w:w="1080" w:type="dxa"/>
            <w:shd w:val="clear" w:color="auto" w:fill="auto"/>
            <w:noWrap/>
            <w:vAlign w:val="bottom"/>
          </w:tcPr>
          <w:p w14:paraId="0FA8356C" w14:textId="77777777" w:rsidR="00B6355D" w:rsidRPr="008640AD" w:rsidRDefault="00B6355D" w:rsidP="00E55DAB">
            <w:pPr>
              <w:tabs>
                <w:tab w:val="left" w:pos="140"/>
                <w:tab w:val="right" w:pos="860"/>
              </w:tabs>
              <w:rPr>
                <w:sz w:val="18"/>
              </w:rPr>
            </w:pPr>
            <w:r>
              <w:rPr>
                <w:sz w:val="18"/>
              </w:rPr>
              <w:tab/>
              <w:t>$</w:t>
            </w:r>
            <w:r>
              <w:rPr>
                <w:sz w:val="18"/>
              </w:rPr>
              <w:tab/>
              <w:t>1,815</w:t>
            </w:r>
          </w:p>
        </w:tc>
        <w:tc>
          <w:tcPr>
            <w:tcW w:w="1080" w:type="dxa"/>
            <w:shd w:val="clear" w:color="auto" w:fill="auto"/>
            <w:noWrap/>
            <w:vAlign w:val="bottom"/>
          </w:tcPr>
          <w:p w14:paraId="43161A1F" w14:textId="77777777" w:rsidR="00B6355D" w:rsidRPr="008640AD" w:rsidRDefault="00B6355D" w:rsidP="00E55DAB">
            <w:pPr>
              <w:tabs>
                <w:tab w:val="left" w:pos="140"/>
                <w:tab w:val="right" w:pos="860"/>
              </w:tabs>
              <w:rPr>
                <w:sz w:val="18"/>
              </w:rPr>
            </w:pPr>
            <w:r>
              <w:rPr>
                <w:sz w:val="18"/>
              </w:rPr>
              <w:tab/>
              <w:t>$</w:t>
            </w:r>
            <w:r>
              <w:rPr>
                <w:sz w:val="18"/>
              </w:rPr>
              <w:tab/>
              <w:t>203</w:t>
            </w:r>
          </w:p>
        </w:tc>
        <w:tc>
          <w:tcPr>
            <w:tcW w:w="1080" w:type="dxa"/>
            <w:shd w:val="clear" w:color="auto" w:fill="auto"/>
            <w:noWrap/>
            <w:vAlign w:val="bottom"/>
          </w:tcPr>
          <w:p w14:paraId="41F4DF58" w14:textId="77777777" w:rsidR="00B6355D" w:rsidRPr="008640AD" w:rsidRDefault="00B6355D" w:rsidP="00E55DAB">
            <w:pPr>
              <w:tabs>
                <w:tab w:val="left" w:pos="140"/>
                <w:tab w:val="right" w:pos="860"/>
              </w:tabs>
              <w:rPr>
                <w:sz w:val="18"/>
              </w:rPr>
            </w:pPr>
            <w:r>
              <w:rPr>
                <w:sz w:val="18"/>
              </w:rPr>
              <w:tab/>
              <w:t>$</w:t>
            </w:r>
            <w:r>
              <w:rPr>
                <w:sz w:val="18"/>
              </w:rPr>
              <w:tab/>
              <w:t>16,363</w:t>
            </w:r>
          </w:p>
        </w:tc>
      </w:tr>
      <w:tr w:rsidR="00B6355D" w:rsidRPr="008640AD" w14:paraId="5DDC761E" w14:textId="77777777" w:rsidTr="00E55DAB">
        <w:trPr>
          <w:cantSplit/>
          <w:jc w:val="center"/>
          <w:hidden/>
        </w:trPr>
        <w:tc>
          <w:tcPr>
            <w:tcW w:w="2880" w:type="dxa"/>
            <w:shd w:val="clear" w:color="auto" w:fill="E1E1E1"/>
            <w:noWrap/>
            <w:vAlign w:val="bottom"/>
          </w:tcPr>
          <w:p w14:paraId="425C0433" w14:textId="77777777" w:rsidR="00B6355D" w:rsidRPr="008640AD" w:rsidRDefault="00B6355D" w:rsidP="00E55DAB">
            <w:pPr>
              <w:tabs>
                <w:tab w:val="left" w:pos="270"/>
              </w:tabs>
              <w:rPr>
                <w:sz w:val="18"/>
              </w:rPr>
            </w:pPr>
            <w:r>
              <w:rPr>
                <w:rStyle w:val="EDGARxbrlTagCode"/>
                <w:rFonts w:eastAsiaTheme="majorEastAsia"/>
                <w:sz w:val="18"/>
              </w:rPr>
              <w:t>[«Y6W1EZ8R|Tag=ProfitLoss|Label=Profit (Loss)|Time=-q|#=442»</w:t>
            </w:r>
            <w:r>
              <w:rPr>
                <w:sz w:val="18"/>
              </w:rPr>
              <w:t xml:space="preserve"> </w:t>
            </w:r>
            <w:r w:rsidRPr="008640AD">
              <w:rPr>
                <w:sz w:val="18"/>
              </w:rPr>
              <w:t>3 Months ended 3/31/2016</w:t>
            </w:r>
            <w:r w:rsidRPr="008640AD">
              <w:rPr>
                <w:rStyle w:val="EDGARxbrlTagCode"/>
                <w:rFonts w:eastAsiaTheme="majorEastAsia"/>
                <w:sz w:val="18"/>
              </w:rPr>
              <w:t>«Y6W1EZ8R»]</w:t>
            </w:r>
          </w:p>
        </w:tc>
        <w:tc>
          <w:tcPr>
            <w:tcW w:w="1080" w:type="dxa"/>
            <w:shd w:val="clear" w:color="auto" w:fill="E1E1E1"/>
            <w:noWrap/>
            <w:vAlign w:val="bottom"/>
          </w:tcPr>
          <w:p w14:paraId="5F1A010D" w14:textId="77777777" w:rsidR="00B6355D" w:rsidRPr="008640AD" w:rsidRDefault="00B6355D" w:rsidP="00E55DAB">
            <w:pPr>
              <w:tabs>
                <w:tab w:val="left" w:pos="140"/>
                <w:tab w:val="right" w:pos="860"/>
              </w:tabs>
              <w:rPr>
                <w:sz w:val="18"/>
              </w:rPr>
            </w:pPr>
            <w:r>
              <w:rPr>
                <w:sz w:val="18"/>
              </w:rPr>
              <w:tab/>
              <w:t>$</w:t>
            </w:r>
            <w:r>
              <w:rPr>
                <w:sz w:val="18"/>
              </w:rPr>
              <w:tab/>
              <w:t>1,962</w:t>
            </w:r>
          </w:p>
        </w:tc>
        <w:tc>
          <w:tcPr>
            <w:tcW w:w="1080" w:type="dxa"/>
            <w:shd w:val="clear" w:color="auto" w:fill="E1E1E1"/>
            <w:noWrap/>
            <w:vAlign w:val="bottom"/>
          </w:tcPr>
          <w:p w14:paraId="03A7387A" w14:textId="77777777" w:rsidR="00B6355D" w:rsidRPr="008640AD" w:rsidRDefault="00B6355D" w:rsidP="00E55DAB">
            <w:pPr>
              <w:tabs>
                <w:tab w:val="left" w:pos="140"/>
                <w:tab w:val="right" w:pos="860"/>
              </w:tabs>
              <w:rPr>
                <w:sz w:val="18"/>
              </w:rPr>
            </w:pPr>
            <w:r>
              <w:rPr>
                <w:sz w:val="18"/>
              </w:rPr>
              <w:tab/>
              <w:t>$</w:t>
            </w:r>
            <w:r>
              <w:rPr>
                <w:sz w:val="18"/>
              </w:rPr>
              <w:tab/>
              <w:t>5,259</w:t>
            </w:r>
          </w:p>
        </w:tc>
        <w:tc>
          <w:tcPr>
            <w:tcW w:w="1080" w:type="dxa"/>
            <w:shd w:val="clear" w:color="auto" w:fill="E1E1E1"/>
            <w:noWrap/>
            <w:vAlign w:val="bottom"/>
          </w:tcPr>
          <w:p w14:paraId="412E5140" w14:textId="77777777" w:rsidR="00B6355D" w:rsidRPr="008640AD" w:rsidRDefault="00B6355D" w:rsidP="00E55DAB">
            <w:pPr>
              <w:tabs>
                <w:tab w:val="left" w:pos="140"/>
                <w:tab w:val="right" w:pos="860"/>
              </w:tabs>
              <w:rPr>
                <w:sz w:val="18"/>
              </w:rPr>
            </w:pPr>
            <w:r>
              <w:rPr>
                <w:sz w:val="18"/>
              </w:rPr>
              <w:tab/>
              <w:t>$</w:t>
            </w:r>
            <w:r>
              <w:rPr>
                <w:sz w:val="18"/>
              </w:rPr>
              <w:tab/>
              <w:t>4,889</w:t>
            </w:r>
          </w:p>
        </w:tc>
        <w:tc>
          <w:tcPr>
            <w:tcW w:w="1080" w:type="dxa"/>
            <w:shd w:val="clear" w:color="auto" w:fill="E1E1E1"/>
            <w:noWrap/>
            <w:vAlign w:val="bottom"/>
          </w:tcPr>
          <w:p w14:paraId="28EFCF2E" w14:textId="77777777" w:rsidR="00B6355D" w:rsidRPr="008640AD" w:rsidRDefault="00B6355D" w:rsidP="00E55DAB">
            <w:pPr>
              <w:tabs>
                <w:tab w:val="left" w:pos="140"/>
                <w:tab w:val="right" w:pos="860"/>
              </w:tabs>
              <w:rPr>
                <w:sz w:val="18"/>
              </w:rPr>
            </w:pPr>
            <w:r>
              <w:rPr>
                <w:sz w:val="18"/>
              </w:rPr>
              <w:tab/>
              <w:t>$</w:t>
            </w:r>
            <w:r>
              <w:rPr>
                <w:sz w:val="18"/>
              </w:rPr>
              <w:tab/>
              <w:t>3,478</w:t>
            </w:r>
          </w:p>
        </w:tc>
        <w:tc>
          <w:tcPr>
            <w:tcW w:w="1080" w:type="dxa"/>
            <w:shd w:val="clear" w:color="auto" w:fill="E1E1E1"/>
            <w:noWrap/>
            <w:vAlign w:val="bottom"/>
          </w:tcPr>
          <w:p w14:paraId="12EBE3C4" w14:textId="77777777" w:rsidR="00B6355D" w:rsidRPr="008640AD" w:rsidRDefault="00B6355D" w:rsidP="00E55DAB">
            <w:pPr>
              <w:tabs>
                <w:tab w:val="left" w:pos="140"/>
                <w:tab w:val="right" w:pos="860"/>
              </w:tabs>
              <w:rPr>
                <w:sz w:val="18"/>
              </w:rPr>
            </w:pPr>
            <w:r>
              <w:rPr>
                <w:sz w:val="18"/>
              </w:rPr>
              <w:tab/>
              <w:t>$</w:t>
            </w:r>
            <w:r>
              <w:rPr>
                <w:sz w:val="18"/>
              </w:rPr>
              <w:tab/>
              <w:t>2,561</w:t>
            </w:r>
          </w:p>
        </w:tc>
        <w:tc>
          <w:tcPr>
            <w:tcW w:w="1080" w:type="dxa"/>
            <w:shd w:val="clear" w:color="auto" w:fill="E1E1E1"/>
            <w:noWrap/>
            <w:vAlign w:val="bottom"/>
          </w:tcPr>
          <w:p w14:paraId="7E8D97B0" w14:textId="77777777" w:rsidR="00B6355D" w:rsidRPr="008640AD" w:rsidRDefault="00B6355D" w:rsidP="00E55DAB">
            <w:pPr>
              <w:tabs>
                <w:tab w:val="left" w:pos="140"/>
                <w:tab w:val="right" w:pos="860"/>
              </w:tabs>
              <w:rPr>
                <w:sz w:val="18"/>
              </w:rPr>
            </w:pPr>
            <w:r>
              <w:rPr>
                <w:sz w:val="18"/>
              </w:rPr>
              <w:tab/>
              <w:t>$</w:t>
            </w:r>
            <w:r>
              <w:rPr>
                <w:sz w:val="18"/>
              </w:rPr>
              <w:tab/>
              <w:t>396</w:t>
            </w:r>
          </w:p>
        </w:tc>
        <w:tc>
          <w:tcPr>
            <w:tcW w:w="1080" w:type="dxa"/>
            <w:shd w:val="clear" w:color="auto" w:fill="E1E1E1"/>
            <w:noWrap/>
            <w:vAlign w:val="bottom"/>
          </w:tcPr>
          <w:p w14:paraId="190131B4" w14:textId="77777777" w:rsidR="00B6355D" w:rsidRPr="008640AD" w:rsidRDefault="00B6355D" w:rsidP="00E55DAB">
            <w:pPr>
              <w:tabs>
                <w:tab w:val="left" w:pos="140"/>
                <w:tab w:val="right" w:pos="860"/>
              </w:tabs>
              <w:rPr>
                <w:sz w:val="18"/>
              </w:rPr>
            </w:pPr>
            <w:r>
              <w:rPr>
                <w:sz w:val="18"/>
              </w:rPr>
              <w:tab/>
              <w:t>$</w:t>
            </w:r>
            <w:r>
              <w:rPr>
                <w:sz w:val="18"/>
              </w:rPr>
              <w:tab/>
              <w:t>18,545</w:t>
            </w:r>
          </w:p>
        </w:tc>
      </w:tr>
    </w:tbl>
    <w:p w14:paraId="6DAC51C9" w14:textId="77777777" w:rsidR="00B6355D" w:rsidRDefault="00B6355D" w:rsidP="00B6355D"/>
    <w:tbl>
      <w:tblPr>
        <w:tblW w:w="0" w:type="auto"/>
        <w:jc w:val="center"/>
        <w:tblCellMar>
          <w:left w:w="43" w:type="dxa"/>
          <w:right w:w="43" w:type="dxa"/>
        </w:tblCellMar>
        <w:tblLook w:val="01E0" w:firstRow="1" w:lastRow="1" w:firstColumn="1" w:lastColumn="1" w:noHBand="0" w:noVBand="0"/>
      </w:tblPr>
      <w:tblGrid>
        <w:gridCol w:w="2880"/>
        <w:gridCol w:w="1080"/>
        <w:gridCol w:w="1080"/>
        <w:gridCol w:w="1080"/>
        <w:gridCol w:w="1080"/>
        <w:gridCol w:w="1080"/>
        <w:gridCol w:w="1080"/>
        <w:gridCol w:w="1080"/>
      </w:tblGrid>
      <w:tr w:rsidR="00B6355D" w:rsidRPr="008640AD" w14:paraId="549D0B3F" w14:textId="77777777" w:rsidTr="00E55DAB">
        <w:trPr>
          <w:cantSplit/>
          <w:jc w:val="center"/>
          <w:hidden/>
        </w:trPr>
        <w:tc>
          <w:tcPr>
            <w:tcW w:w="2880" w:type="dxa"/>
            <w:shd w:val="clear" w:color="auto" w:fill="E1E1E1"/>
            <w:noWrap/>
            <w:vAlign w:val="bottom"/>
          </w:tcPr>
          <w:p w14:paraId="06CA73A6" w14:textId="77777777" w:rsidR="00B6355D" w:rsidRPr="008640AD" w:rsidRDefault="00B6355D" w:rsidP="00E55DAB">
            <w:pPr>
              <w:tabs>
                <w:tab w:val="left" w:pos="270"/>
                <w:tab w:val="right" w:leader="dot" w:pos="2520"/>
              </w:tabs>
              <w:rPr>
                <w:sz w:val="18"/>
              </w:rPr>
            </w:pPr>
            <w:r>
              <w:rPr>
                <w:rStyle w:val="EDGARxbrlTagCode"/>
                <w:rFonts w:eastAsiaTheme="majorEastAsia"/>
                <w:sz w:val="18"/>
              </w:rPr>
              <w:t>[«Y6W15GK9|Tbl=1|Precision=^3|#=443»</w:t>
            </w:r>
            <w:r w:rsidRPr="008640AD">
              <w:rPr>
                <w:sz w:val="18"/>
              </w:rPr>
              <w:t>Division Assets:</w:t>
            </w:r>
            <w:r w:rsidRPr="008640AD">
              <w:rPr>
                <w:rStyle w:val="EDGARxbrlTagCode"/>
                <w:rFonts w:eastAsiaTheme="majorEastAsia"/>
                <w:sz w:val="18"/>
              </w:rPr>
              <w:t>«Y6W15GK9»]</w:t>
            </w:r>
          </w:p>
        </w:tc>
        <w:tc>
          <w:tcPr>
            <w:tcW w:w="1080" w:type="dxa"/>
            <w:shd w:val="clear" w:color="auto" w:fill="E1E1E1"/>
            <w:noWrap/>
            <w:vAlign w:val="bottom"/>
          </w:tcPr>
          <w:p w14:paraId="1FC362E0" w14:textId="77777777" w:rsidR="00B6355D" w:rsidRPr="008640AD" w:rsidRDefault="00B6355D" w:rsidP="00E55DAB">
            <w:pPr>
              <w:jc w:val="right"/>
              <w:rPr>
                <w:sz w:val="18"/>
              </w:rPr>
            </w:pPr>
            <w:r>
              <w:rPr>
                <w:rStyle w:val="EDGARxbrlTagCode"/>
                <w:rFonts w:eastAsiaTheme="majorEastAsia"/>
                <w:sz w:val="18"/>
              </w:rPr>
              <w:t>[«Y6W5EE7A|Dim=StatementBusinessSegmentsAxis~DivisionIMember|#=444»</w:t>
            </w:r>
            <w:r w:rsidRPr="008640AD">
              <w:rPr>
                <w:rStyle w:val="EDGARxbrlTagCode"/>
                <w:rFonts w:eastAsiaTheme="majorEastAsia"/>
                <w:sz w:val="18"/>
              </w:rPr>
              <w:t>«Y6W5EE7A»]</w:t>
            </w:r>
          </w:p>
        </w:tc>
        <w:tc>
          <w:tcPr>
            <w:tcW w:w="1080" w:type="dxa"/>
            <w:shd w:val="clear" w:color="auto" w:fill="E1E1E1"/>
            <w:noWrap/>
            <w:vAlign w:val="bottom"/>
          </w:tcPr>
          <w:p w14:paraId="25B4EE5D" w14:textId="77777777" w:rsidR="00B6355D" w:rsidRPr="008640AD" w:rsidRDefault="00B6355D" w:rsidP="00E55DAB">
            <w:pPr>
              <w:jc w:val="right"/>
              <w:rPr>
                <w:sz w:val="18"/>
              </w:rPr>
            </w:pPr>
            <w:r>
              <w:rPr>
                <w:rStyle w:val="EDGARxbrlTagCode"/>
                <w:rFonts w:eastAsiaTheme="majorEastAsia"/>
                <w:sz w:val="18"/>
              </w:rPr>
              <w:t>[«Y6W5EEHN|Dim=StatementBusinessSegmentsAxis~DivisionIIMember|#=445»</w:t>
            </w:r>
            <w:r w:rsidRPr="008640AD">
              <w:rPr>
                <w:rStyle w:val="EDGARxbrlTagCode"/>
                <w:rFonts w:eastAsiaTheme="majorEastAsia"/>
                <w:sz w:val="18"/>
              </w:rPr>
              <w:t>«Y6W5EEHN»]</w:t>
            </w:r>
          </w:p>
        </w:tc>
        <w:tc>
          <w:tcPr>
            <w:tcW w:w="1080" w:type="dxa"/>
            <w:shd w:val="clear" w:color="auto" w:fill="E1E1E1"/>
            <w:noWrap/>
            <w:vAlign w:val="bottom"/>
          </w:tcPr>
          <w:p w14:paraId="29292819" w14:textId="77777777" w:rsidR="00B6355D" w:rsidRPr="008640AD" w:rsidRDefault="00B6355D" w:rsidP="00E55DAB">
            <w:pPr>
              <w:jc w:val="right"/>
              <w:rPr>
                <w:sz w:val="18"/>
              </w:rPr>
            </w:pPr>
            <w:r>
              <w:rPr>
                <w:rStyle w:val="EDGARxbrlTagCode"/>
                <w:rFonts w:eastAsiaTheme="majorEastAsia"/>
                <w:sz w:val="18"/>
              </w:rPr>
              <w:t>[«Y6W1EDC4|Dim=StatementBusinessSegmentsAxis~DivisionIIIMember|#=446»</w:t>
            </w:r>
            <w:r w:rsidRPr="008640AD">
              <w:rPr>
                <w:rStyle w:val="EDGARxbrlTagCode"/>
                <w:rFonts w:eastAsiaTheme="majorEastAsia"/>
                <w:sz w:val="18"/>
              </w:rPr>
              <w:t>«Y6W1EDC4»]</w:t>
            </w:r>
          </w:p>
        </w:tc>
        <w:tc>
          <w:tcPr>
            <w:tcW w:w="1080" w:type="dxa"/>
            <w:shd w:val="clear" w:color="auto" w:fill="E1E1E1"/>
            <w:noWrap/>
            <w:vAlign w:val="bottom"/>
          </w:tcPr>
          <w:p w14:paraId="2AF41768" w14:textId="77777777" w:rsidR="00B6355D" w:rsidRPr="008640AD" w:rsidRDefault="00B6355D" w:rsidP="00E55DAB">
            <w:pPr>
              <w:jc w:val="right"/>
              <w:rPr>
                <w:sz w:val="18"/>
              </w:rPr>
            </w:pPr>
            <w:r>
              <w:rPr>
                <w:rStyle w:val="EDGARxbrlTagCode"/>
                <w:rFonts w:eastAsiaTheme="majorEastAsia"/>
                <w:sz w:val="18"/>
              </w:rPr>
              <w:t>[«Y4W5ED7U|Dim=StatementBusinessSegmentsAxis~DivisionIVMember|#=447»</w:t>
            </w:r>
            <w:r w:rsidRPr="008640AD">
              <w:rPr>
                <w:rStyle w:val="EDGARxbrlTagCode"/>
                <w:rFonts w:eastAsiaTheme="majorEastAsia"/>
                <w:sz w:val="18"/>
              </w:rPr>
              <w:t>«Y4W5ED7U»]</w:t>
            </w:r>
          </w:p>
        </w:tc>
        <w:tc>
          <w:tcPr>
            <w:tcW w:w="1080" w:type="dxa"/>
            <w:shd w:val="clear" w:color="auto" w:fill="E1E1E1"/>
            <w:noWrap/>
            <w:vAlign w:val="bottom"/>
          </w:tcPr>
          <w:p w14:paraId="7132BFD4" w14:textId="77777777" w:rsidR="00B6355D" w:rsidRPr="008640AD" w:rsidRDefault="00B6355D" w:rsidP="00E55DAB">
            <w:pPr>
              <w:jc w:val="right"/>
              <w:rPr>
                <w:sz w:val="18"/>
              </w:rPr>
            </w:pPr>
            <w:r>
              <w:rPr>
                <w:rStyle w:val="EDGARxbrlTagCode"/>
                <w:rFonts w:eastAsiaTheme="majorEastAsia"/>
                <w:sz w:val="18"/>
              </w:rPr>
              <w:t>[«Y6W5EDJ8|Dim=StatementBusinessSegmentsAxis~DivisionVMember|#=448»</w:t>
            </w:r>
            <w:r w:rsidRPr="008640AD">
              <w:rPr>
                <w:rStyle w:val="EDGARxbrlTagCode"/>
                <w:rFonts w:eastAsiaTheme="majorEastAsia"/>
                <w:sz w:val="18"/>
              </w:rPr>
              <w:t>«Y6W5EDJ8»]</w:t>
            </w:r>
          </w:p>
        </w:tc>
        <w:tc>
          <w:tcPr>
            <w:tcW w:w="1080" w:type="dxa"/>
            <w:shd w:val="clear" w:color="auto" w:fill="E1E1E1"/>
            <w:noWrap/>
            <w:vAlign w:val="bottom"/>
          </w:tcPr>
          <w:p w14:paraId="42F61A0F" w14:textId="77777777" w:rsidR="00B6355D" w:rsidRPr="008640AD" w:rsidRDefault="00B6355D" w:rsidP="00E55DAB">
            <w:pPr>
              <w:jc w:val="right"/>
              <w:rPr>
                <w:sz w:val="18"/>
              </w:rPr>
            </w:pPr>
            <w:r>
              <w:rPr>
                <w:rStyle w:val="EDGARxbrlTagCode"/>
                <w:rFonts w:eastAsiaTheme="majorEastAsia"/>
                <w:sz w:val="18"/>
              </w:rPr>
              <w:t>[«S4WEU9YD|Dim=StatementBusinessSegmentsAxis~DivisionViiMember|#=449»</w:t>
            </w:r>
            <w:r w:rsidRPr="008640AD">
              <w:rPr>
                <w:rStyle w:val="EDGARxbrlTagCode"/>
                <w:rFonts w:eastAsiaTheme="majorEastAsia"/>
                <w:sz w:val="18"/>
              </w:rPr>
              <w:t>«S4WEU9YD»]</w:t>
            </w:r>
          </w:p>
        </w:tc>
        <w:tc>
          <w:tcPr>
            <w:tcW w:w="1080" w:type="dxa"/>
            <w:shd w:val="clear" w:color="auto" w:fill="E1E1E1"/>
            <w:noWrap/>
            <w:vAlign w:val="bottom"/>
          </w:tcPr>
          <w:p w14:paraId="7652769B" w14:textId="77777777" w:rsidR="00B6355D" w:rsidRPr="008640AD" w:rsidRDefault="00B6355D" w:rsidP="00E55DAB">
            <w:pPr>
              <w:jc w:val="right"/>
              <w:rPr>
                <w:sz w:val="18"/>
              </w:rPr>
            </w:pPr>
            <w:r>
              <w:rPr>
                <w:rStyle w:val="EDGARxbrlTagCode"/>
                <w:rFonts w:eastAsiaTheme="majorEastAsia"/>
                <w:sz w:val="18"/>
              </w:rPr>
              <w:t>[«S4W9UC75|#=450»</w:t>
            </w:r>
            <w:r w:rsidRPr="008640AD">
              <w:rPr>
                <w:rStyle w:val="EDGARxbrlTagCode"/>
                <w:rFonts w:eastAsiaTheme="majorEastAsia"/>
                <w:sz w:val="18"/>
              </w:rPr>
              <w:t>«S4W9UC75»]</w:t>
            </w:r>
          </w:p>
        </w:tc>
      </w:tr>
      <w:tr w:rsidR="00B6355D" w:rsidRPr="008640AD" w14:paraId="37963A2F" w14:textId="77777777" w:rsidTr="00E55DAB">
        <w:trPr>
          <w:cantSplit/>
          <w:jc w:val="center"/>
          <w:hidden/>
        </w:trPr>
        <w:tc>
          <w:tcPr>
            <w:tcW w:w="2880" w:type="dxa"/>
            <w:shd w:val="clear" w:color="auto" w:fill="auto"/>
            <w:noWrap/>
            <w:vAlign w:val="bottom"/>
          </w:tcPr>
          <w:p w14:paraId="27C5624E" w14:textId="77777777" w:rsidR="00B6355D" w:rsidRPr="008640AD" w:rsidRDefault="00B6355D" w:rsidP="00E55DAB">
            <w:pPr>
              <w:tabs>
                <w:tab w:val="left" w:pos="270"/>
              </w:tabs>
              <w:rPr>
                <w:sz w:val="18"/>
                <w:highlight w:val="yellow"/>
              </w:rPr>
            </w:pPr>
            <w:r>
              <w:rPr>
                <w:rStyle w:val="EDGARxbrlTagCode"/>
                <w:rFonts w:eastAsiaTheme="majorEastAsia"/>
                <w:sz w:val="18"/>
              </w:rPr>
              <w:t>[«Y4W5EXTW|Tag=SegmentReportingInformationNetAssets1|Type=debit|Period=instant|Label=Segment Reporting Information, Net Assets|Defn=Represents the monetary value of the net assets of the reporting segment, as of the indicated date.|Time=e|#=451»</w:t>
            </w:r>
            <w:r>
              <w:rPr>
                <w:sz w:val="18"/>
              </w:rPr>
              <w:t xml:space="preserve"> </w:t>
            </w:r>
            <w:r w:rsidRPr="008640AD">
              <w:rPr>
                <w:sz w:val="18"/>
              </w:rPr>
              <w:t>3/31/2017</w:t>
            </w:r>
            <w:r w:rsidRPr="008640AD">
              <w:rPr>
                <w:rStyle w:val="EDGARxbrlTagCode"/>
                <w:rFonts w:eastAsiaTheme="majorEastAsia"/>
                <w:sz w:val="18"/>
              </w:rPr>
              <w:t>«Y4W5EXTW»]</w:t>
            </w:r>
          </w:p>
        </w:tc>
        <w:tc>
          <w:tcPr>
            <w:tcW w:w="1080" w:type="dxa"/>
            <w:shd w:val="clear" w:color="auto" w:fill="auto"/>
            <w:noWrap/>
            <w:vAlign w:val="bottom"/>
          </w:tcPr>
          <w:p w14:paraId="5A590BD2" w14:textId="77777777" w:rsidR="00B6355D" w:rsidRPr="008640AD" w:rsidRDefault="00B6355D" w:rsidP="00E55DAB">
            <w:pPr>
              <w:tabs>
                <w:tab w:val="left" w:pos="140"/>
                <w:tab w:val="right" w:pos="860"/>
              </w:tabs>
              <w:rPr>
                <w:sz w:val="18"/>
              </w:rPr>
            </w:pPr>
            <w:r>
              <w:rPr>
                <w:sz w:val="18"/>
              </w:rPr>
              <w:tab/>
              <w:t>$</w:t>
            </w:r>
            <w:r>
              <w:rPr>
                <w:sz w:val="18"/>
              </w:rPr>
              <w:tab/>
              <w:t>53,255</w:t>
            </w:r>
          </w:p>
        </w:tc>
        <w:tc>
          <w:tcPr>
            <w:tcW w:w="1080" w:type="dxa"/>
            <w:shd w:val="clear" w:color="auto" w:fill="auto"/>
            <w:noWrap/>
            <w:vAlign w:val="bottom"/>
          </w:tcPr>
          <w:p w14:paraId="25276E0D" w14:textId="77777777" w:rsidR="00B6355D" w:rsidRPr="008640AD" w:rsidRDefault="00B6355D" w:rsidP="00E55DAB">
            <w:pPr>
              <w:tabs>
                <w:tab w:val="left" w:pos="140"/>
                <w:tab w:val="right" w:pos="860"/>
              </w:tabs>
              <w:rPr>
                <w:sz w:val="18"/>
              </w:rPr>
            </w:pPr>
            <w:r>
              <w:rPr>
                <w:sz w:val="18"/>
              </w:rPr>
              <w:tab/>
              <w:t>$</w:t>
            </w:r>
            <w:r>
              <w:rPr>
                <w:sz w:val="18"/>
              </w:rPr>
              <w:tab/>
              <w:t>102,903</w:t>
            </w:r>
          </w:p>
        </w:tc>
        <w:tc>
          <w:tcPr>
            <w:tcW w:w="1080" w:type="dxa"/>
            <w:shd w:val="clear" w:color="auto" w:fill="auto"/>
            <w:noWrap/>
            <w:vAlign w:val="bottom"/>
          </w:tcPr>
          <w:p w14:paraId="74B5BEBD" w14:textId="77777777" w:rsidR="00B6355D" w:rsidRPr="008640AD" w:rsidRDefault="00B6355D" w:rsidP="00E55DAB">
            <w:pPr>
              <w:tabs>
                <w:tab w:val="left" w:pos="140"/>
                <w:tab w:val="right" w:pos="860"/>
              </w:tabs>
              <w:rPr>
                <w:sz w:val="18"/>
              </w:rPr>
            </w:pPr>
            <w:r>
              <w:rPr>
                <w:sz w:val="18"/>
              </w:rPr>
              <w:tab/>
              <w:t>$</w:t>
            </w:r>
            <w:r>
              <w:rPr>
                <w:sz w:val="18"/>
              </w:rPr>
              <w:tab/>
              <w:t>98,765</w:t>
            </w:r>
          </w:p>
        </w:tc>
        <w:tc>
          <w:tcPr>
            <w:tcW w:w="1080" w:type="dxa"/>
            <w:shd w:val="clear" w:color="auto" w:fill="auto"/>
            <w:noWrap/>
            <w:vAlign w:val="bottom"/>
          </w:tcPr>
          <w:p w14:paraId="7B634694" w14:textId="77777777" w:rsidR="00B6355D" w:rsidRPr="008640AD" w:rsidRDefault="00B6355D" w:rsidP="00E55DAB">
            <w:pPr>
              <w:tabs>
                <w:tab w:val="left" w:pos="140"/>
                <w:tab w:val="right" w:pos="860"/>
              </w:tabs>
              <w:rPr>
                <w:sz w:val="18"/>
              </w:rPr>
            </w:pPr>
            <w:r>
              <w:rPr>
                <w:sz w:val="18"/>
              </w:rPr>
              <w:tab/>
              <w:t>$</w:t>
            </w:r>
            <w:r>
              <w:rPr>
                <w:sz w:val="18"/>
              </w:rPr>
              <w:tab/>
              <w:t>83,074</w:t>
            </w:r>
          </w:p>
        </w:tc>
        <w:tc>
          <w:tcPr>
            <w:tcW w:w="1080" w:type="dxa"/>
            <w:shd w:val="clear" w:color="auto" w:fill="auto"/>
            <w:noWrap/>
            <w:vAlign w:val="bottom"/>
          </w:tcPr>
          <w:p w14:paraId="2A978797" w14:textId="77777777" w:rsidR="00B6355D" w:rsidRPr="008640AD" w:rsidRDefault="00B6355D" w:rsidP="00E55DAB">
            <w:pPr>
              <w:tabs>
                <w:tab w:val="left" w:pos="140"/>
                <w:tab w:val="right" w:pos="860"/>
              </w:tabs>
              <w:rPr>
                <w:sz w:val="18"/>
              </w:rPr>
            </w:pPr>
            <w:r>
              <w:rPr>
                <w:sz w:val="18"/>
              </w:rPr>
              <w:tab/>
              <w:t>$</w:t>
            </w:r>
            <w:r>
              <w:rPr>
                <w:sz w:val="18"/>
              </w:rPr>
              <w:tab/>
              <w:t>68,678</w:t>
            </w:r>
          </w:p>
        </w:tc>
        <w:tc>
          <w:tcPr>
            <w:tcW w:w="1080" w:type="dxa"/>
            <w:shd w:val="clear" w:color="auto" w:fill="auto"/>
            <w:noWrap/>
            <w:vAlign w:val="bottom"/>
          </w:tcPr>
          <w:p w14:paraId="12396E05" w14:textId="77777777" w:rsidR="00B6355D" w:rsidRPr="008640AD" w:rsidRDefault="00B6355D" w:rsidP="00E55DAB">
            <w:pPr>
              <w:tabs>
                <w:tab w:val="left" w:pos="140"/>
                <w:tab w:val="right" w:pos="860"/>
              </w:tabs>
              <w:rPr>
                <w:sz w:val="18"/>
              </w:rPr>
            </w:pPr>
            <w:r>
              <w:rPr>
                <w:sz w:val="18"/>
              </w:rPr>
              <w:tab/>
              <w:t>$</w:t>
            </w:r>
            <w:r>
              <w:rPr>
                <w:sz w:val="18"/>
              </w:rPr>
              <w:tab/>
              <w:t>28,654</w:t>
            </w:r>
          </w:p>
        </w:tc>
        <w:tc>
          <w:tcPr>
            <w:tcW w:w="1080" w:type="dxa"/>
            <w:shd w:val="clear" w:color="auto" w:fill="auto"/>
            <w:noWrap/>
            <w:vAlign w:val="bottom"/>
          </w:tcPr>
          <w:p w14:paraId="403E7834" w14:textId="77777777" w:rsidR="00B6355D" w:rsidRPr="008640AD" w:rsidRDefault="00B6355D" w:rsidP="00E55DAB">
            <w:pPr>
              <w:tabs>
                <w:tab w:val="left" w:pos="140"/>
                <w:tab w:val="right" w:pos="860"/>
              </w:tabs>
              <w:rPr>
                <w:sz w:val="18"/>
              </w:rPr>
            </w:pPr>
            <w:r>
              <w:rPr>
                <w:sz w:val="18"/>
              </w:rPr>
              <w:tab/>
              <w:t>$</w:t>
            </w:r>
            <w:r>
              <w:rPr>
                <w:sz w:val="18"/>
              </w:rPr>
              <w:tab/>
              <w:t>435,329</w:t>
            </w:r>
          </w:p>
        </w:tc>
      </w:tr>
      <w:tr w:rsidR="00B6355D" w:rsidRPr="008640AD" w14:paraId="0EA0DBD3" w14:textId="77777777" w:rsidTr="00E55DAB">
        <w:trPr>
          <w:cantSplit/>
          <w:jc w:val="center"/>
          <w:hidden/>
        </w:trPr>
        <w:tc>
          <w:tcPr>
            <w:tcW w:w="2880" w:type="dxa"/>
            <w:shd w:val="clear" w:color="auto" w:fill="E1E1E1"/>
            <w:noWrap/>
            <w:vAlign w:val="bottom"/>
          </w:tcPr>
          <w:p w14:paraId="1942E801" w14:textId="77777777" w:rsidR="00B6355D" w:rsidRPr="008640AD" w:rsidRDefault="00B6355D" w:rsidP="00E55DAB">
            <w:pPr>
              <w:tabs>
                <w:tab w:val="left" w:pos="270"/>
              </w:tabs>
              <w:rPr>
                <w:sz w:val="18"/>
                <w:highlight w:val="yellow"/>
              </w:rPr>
            </w:pPr>
            <w:r>
              <w:rPr>
                <w:rStyle w:val="EDGARxbrlTagCode"/>
                <w:rFonts w:eastAsiaTheme="majorEastAsia"/>
                <w:sz w:val="18"/>
              </w:rPr>
              <w:t>[«Y6W5EXME|Tag=SegmentReportingInformationNetAssets1|Type=debit|Period=instant|Label=Segment Reporting Information, Net Assets|Defn=Represents the monetary value of the net assets of the reporting segment, as of the indicated date.|Time=s|#=452»</w:t>
            </w:r>
            <w:r>
              <w:rPr>
                <w:sz w:val="18"/>
              </w:rPr>
              <w:t xml:space="preserve"> </w:t>
            </w:r>
            <w:r w:rsidRPr="008640AD">
              <w:rPr>
                <w:sz w:val="18"/>
              </w:rPr>
              <w:t>12/31/2016</w:t>
            </w:r>
            <w:r w:rsidRPr="008640AD">
              <w:rPr>
                <w:rStyle w:val="EDGARxbrlTagCode"/>
                <w:rFonts w:eastAsiaTheme="majorEastAsia"/>
                <w:sz w:val="18"/>
              </w:rPr>
              <w:t>«Y6W5EXME»]</w:t>
            </w:r>
          </w:p>
        </w:tc>
        <w:tc>
          <w:tcPr>
            <w:tcW w:w="1080" w:type="dxa"/>
            <w:shd w:val="clear" w:color="auto" w:fill="E1E1E1"/>
            <w:noWrap/>
            <w:vAlign w:val="bottom"/>
          </w:tcPr>
          <w:p w14:paraId="36CB3A6B" w14:textId="77777777" w:rsidR="00B6355D" w:rsidRPr="008640AD" w:rsidRDefault="00B6355D" w:rsidP="00E55DAB">
            <w:pPr>
              <w:tabs>
                <w:tab w:val="left" w:pos="140"/>
                <w:tab w:val="right" w:pos="860"/>
              </w:tabs>
              <w:rPr>
                <w:sz w:val="18"/>
              </w:rPr>
            </w:pPr>
            <w:r>
              <w:rPr>
                <w:sz w:val="18"/>
              </w:rPr>
              <w:tab/>
            </w:r>
            <w:r>
              <w:rPr>
                <w:sz w:val="18"/>
              </w:rPr>
              <w:tab/>
              <w:t>56,284</w:t>
            </w:r>
          </w:p>
        </w:tc>
        <w:tc>
          <w:tcPr>
            <w:tcW w:w="1080" w:type="dxa"/>
            <w:shd w:val="clear" w:color="auto" w:fill="E1E1E1"/>
            <w:noWrap/>
            <w:vAlign w:val="bottom"/>
          </w:tcPr>
          <w:p w14:paraId="2D8CDC5C" w14:textId="77777777" w:rsidR="00B6355D" w:rsidRPr="008640AD" w:rsidRDefault="00B6355D" w:rsidP="00E55DAB">
            <w:pPr>
              <w:tabs>
                <w:tab w:val="left" w:pos="140"/>
                <w:tab w:val="right" w:pos="860"/>
              </w:tabs>
              <w:rPr>
                <w:sz w:val="18"/>
              </w:rPr>
            </w:pPr>
            <w:r>
              <w:rPr>
                <w:sz w:val="18"/>
              </w:rPr>
              <w:tab/>
            </w:r>
            <w:r>
              <w:rPr>
                <w:sz w:val="18"/>
              </w:rPr>
              <w:tab/>
              <w:t>110,568</w:t>
            </w:r>
          </w:p>
        </w:tc>
        <w:tc>
          <w:tcPr>
            <w:tcW w:w="1080" w:type="dxa"/>
            <w:shd w:val="clear" w:color="auto" w:fill="E1E1E1"/>
            <w:noWrap/>
            <w:vAlign w:val="bottom"/>
          </w:tcPr>
          <w:p w14:paraId="0FEE85D3" w14:textId="77777777" w:rsidR="00B6355D" w:rsidRPr="008640AD" w:rsidRDefault="00B6355D" w:rsidP="00E55DAB">
            <w:pPr>
              <w:tabs>
                <w:tab w:val="left" w:pos="140"/>
                <w:tab w:val="right" w:pos="860"/>
              </w:tabs>
              <w:rPr>
                <w:sz w:val="18"/>
              </w:rPr>
            </w:pPr>
            <w:r>
              <w:rPr>
                <w:sz w:val="18"/>
              </w:rPr>
              <w:tab/>
            </w:r>
            <w:r>
              <w:rPr>
                <w:sz w:val="18"/>
              </w:rPr>
              <w:tab/>
              <w:t>106,951</w:t>
            </w:r>
          </w:p>
        </w:tc>
        <w:tc>
          <w:tcPr>
            <w:tcW w:w="1080" w:type="dxa"/>
            <w:shd w:val="clear" w:color="auto" w:fill="E1E1E1"/>
            <w:noWrap/>
            <w:vAlign w:val="bottom"/>
          </w:tcPr>
          <w:p w14:paraId="4C909F4E" w14:textId="77777777" w:rsidR="00B6355D" w:rsidRPr="008640AD" w:rsidRDefault="00B6355D" w:rsidP="00E55DAB">
            <w:pPr>
              <w:tabs>
                <w:tab w:val="left" w:pos="140"/>
                <w:tab w:val="right" w:pos="860"/>
              </w:tabs>
              <w:rPr>
                <w:sz w:val="18"/>
              </w:rPr>
            </w:pPr>
            <w:r>
              <w:rPr>
                <w:sz w:val="18"/>
              </w:rPr>
              <w:tab/>
            </w:r>
            <w:r>
              <w:rPr>
                <w:sz w:val="18"/>
              </w:rPr>
              <w:tab/>
              <w:t>85,140</w:t>
            </w:r>
          </w:p>
        </w:tc>
        <w:tc>
          <w:tcPr>
            <w:tcW w:w="1080" w:type="dxa"/>
            <w:shd w:val="clear" w:color="auto" w:fill="E1E1E1"/>
            <w:noWrap/>
            <w:vAlign w:val="bottom"/>
          </w:tcPr>
          <w:p w14:paraId="633C6141" w14:textId="77777777" w:rsidR="00B6355D" w:rsidRPr="008640AD" w:rsidRDefault="00B6355D" w:rsidP="00E55DAB">
            <w:pPr>
              <w:tabs>
                <w:tab w:val="left" w:pos="140"/>
                <w:tab w:val="right" w:pos="860"/>
              </w:tabs>
              <w:rPr>
                <w:sz w:val="18"/>
              </w:rPr>
            </w:pPr>
            <w:r>
              <w:rPr>
                <w:sz w:val="18"/>
              </w:rPr>
              <w:tab/>
            </w:r>
            <w:r>
              <w:rPr>
                <w:sz w:val="18"/>
              </w:rPr>
              <w:tab/>
              <w:t>74,532</w:t>
            </w:r>
          </w:p>
        </w:tc>
        <w:tc>
          <w:tcPr>
            <w:tcW w:w="1080" w:type="dxa"/>
            <w:shd w:val="clear" w:color="auto" w:fill="E1E1E1"/>
            <w:noWrap/>
            <w:vAlign w:val="bottom"/>
          </w:tcPr>
          <w:p w14:paraId="1E6BE65D" w14:textId="77777777" w:rsidR="00B6355D" w:rsidRPr="008640AD" w:rsidRDefault="00B6355D" w:rsidP="00E55DAB">
            <w:pPr>
              <w:tabs>
                <w:tab w:val="left" w:pos="140"/>
                <w:tab w:val="right" w:pos="860"/>
              </w:tabs>
              <w:rPr>
                <w:sz w:val="18"/>
              </w:rPr>
            </w:pPr>
            <w:r>
              <w:rPr>
                <w:sz w:val="18"/>
              </w:rPr>
              <w:tab/>
              <w:t>$</w:t>
            </w:r>
            <w:r>
              <w:rPr>
                <w:sz w:val="18"/>
              </w:rPr>
              <w:tab/>
              <w:t>25,764</w:t>
            </w:r>
          </w:p>
        </w:tc>
        <w:tc>
          <w:tcPr>
            <w:tcW w:w="1080" w:type="dxa"/>
            <w:shd w:val="clear" w:color="auto" w:fill="E1E1E1"/>
            <w:noWrap/>
            <w:vAlign w:val="bottom"/>
          </w:tcPr>
          <w:p w14:paraId="2C7138E8" w14:textId="77777777" w:rsidR="00B6355D" w:rsidRPr="008640AD" w:rsidRDefault="00B6355D" w:rsidP="00E55DAB">
            <w:pPr>
              <w:tabs>
                <w:tab w:val="left" w:pos="140"/>
                <w:tab w:val="right" w:pos="860"/>
              </w:tabs>
              <w:rPr>
                <w:sz w:val="18"/>
              </w:rPr>
            </w:pPr>
            <w:r>
              <w:rPr>
                <w:sz w:val="18"/>
              </w:rPr>
              <w:tab/>
            </w:r>
            <w:r>
              <w:rPr>
                <w:sz w:val="18"/>
              </w:rPr>
              <w:tab/>
              <w:t>459,239</w:t>
            </w:r>
          </w:p>
        </w:tc>
      </w:tr>
    </w:tbl>
    <w:p w14:paraId="4C1DE254" w14:textId="77777777" w:rsidR="00B6355D" w:rsidRDefault="00B6355D" w:rsidP="00B6355D">
      <w:pPr>
        <w:keepNext/>
        <w:keepLines/>
        <w:widowControl w:val="0"/>
        <w:suppressLineNumbers/>
        <w:suppressAutoHyphens/>
        <w:rPr>
          <w:rStyle w:val="EDGARxbrlTagCode"/>
          <w:rFonts w:eastAsiaTheme="majorEastAsia"/>
        </w:rPr>
      </w:pPr>
      <w:r>
        <w:rPr>
          <w:rStyle w:val="EDGARxbrlTagCode"/>
          <w:rFonts w:eastAsiaTheme="majorEastAsia"/>
        </w:rPr>
        <w:t>«YDW8DGVH»]</w:t>
      </w:r>
    </w:p>
    <w:p w14:paraId="31807E98" w14:textId="77777777" w:rsidR="00B6355D" w:rsidRDefault="00B6355D" w:rsidP="00B6355D"/>
    <w:p w14:paraId="29854B09" w14:textId="77777777" w:rsidR="00B6355D" w:rsidRDefault="00B6355D">
      <w:pPr>
        <w:spacing w:before="0" w:after="0" w:line="240" w:lineRule="auto"/>
        <w:jc w:val="left"/>
      </w:pPr>
      <w:r>
        <w:br w:type="page"/>
      </w:r>
    </w:p>
    <w:p w14:paraId="799C6C7C" w14:textId="77777777" w:rsidR="00B6355D" w:rsidRDefault="00B6355D" w:rsidP="00B6355D">
      <w:pPr>
        <w:pStyle w:val="Heading1"/>
      </w:pPr>
      <w:bookmarkStart w:id="35" w:name="_Toc17896621"/>
      <w:r>
        <w:t>Reconciliation of Revenue from Segments to Consolidated</w:t>
      </w:r>
      <w:bookmarkEnd w:id="35"/>
    </w:p>
    <w:p w14:paraId="00FAD78C" w14:textId="77777777" w:rsidR="00B6355D" w:rsidRDefault="00B6355D" w:rsidP="00B6355D">
      <w:pPr>
        <w:keepNext/>
        <w:keepLines/>
        <w:widowControl w:val="0"/>
        <w:suppressLineNumbers/>
        <w:suppressAutoHyphens/>
        <w:spacing w:before="0" w:after="0" w:line="240" w:lineRule="auto"/>
        <w:jc w:val="left"/>
        <w:rPr>
          <w:rStyle w:val="EDGARxbrlTagCode"/>
          <w:rFonts w:eastAsiaTheme="majorEastAsia"/>
        </w:rPr>
      </w:pPr>
      <w:r>
        <w:rPr>
          <w:rStyle w:val="EDGARxbrlTagCode"/>
          <w:rFonts w:eastAsiaTheme="majorEastAsia"/>
        </w:rPr>
        <w:t>[«YDWDDE50|Level=3|Tag=ReconciliationOfRevenueFromSegmentsToConsolidatedTextBlock|Label=*»</w:t>
      </w:r>
    </w:p>
    <w:p w14:paraId="322BCB22" w14:textId="77777777" w:rsidR="00B6355D" w:rsidRDefault="00B6355D" w:rsidP="00B6355D">
      <w:pPr>
        <w:keepNext/>
        <w:keepLines/>
        <w:widowControl w:val="0"/>
        <w:suppressLineNumbers/>
        <w:suppressAutoHyphens/>
        <w:spacing w:before="0" w:after="0" w:line="240" w:lineRule="auto"/>
        <w:jc w:val="left"/>
      </w:pPr>
    </w:p>
    <w:tbl>
      <w:tblPr>
        <w:tblW w:w="0" w:type="auto"/>
        <w:jc w:val="center"/>
        <w:tblCellMar>
          <w:left w:w="43" w:type="dxa"/>
          <w:right w:w="43" w:type="dxa"/>
        </w:tblCellMar>
        <w:tblLook w:val="01E0" w:firstRow="1" w:lastRow="1" w:firstColumn="1" w:lastColumn="1" w:noHBand="0" w:noVBand="0"/>
      </w:tblPr>
      <w:tblGrid>
        <w:gridCol w:w="4320"/>
        <w:gridCol w:w="1440"/>
        <w:gridCol w:w="1440"/>
      </w:tblGrid>
      <w:tr w:rsidR="00B6355D" w:rsidRPr="008640AD" w14:paraId="33D179B0" w14:textId="77777777" w:rsidTr="00E55DAB">
        <w:trPr>
          <w:cantSplit/>
          <w:jc w:val="center"/>
        </w:trPr>
        <w:tc>
          <w:tcPr>
            <w:tcW w:w="4320" w:type="dxa"/>
            <w:shd w:val="clear" w:color="auto" w:fill="auto"/>
            <w:noWrap/>
            <w:vAlign w:val="bottom"/>
          </w:tcPr>
          <w:p w14:paraId="551CB6CF" w14:textId="77777777" w:rsidR="00B6355D" w:rsidRPr="008640AD" w:rsidRDefault="00B6355D" w:rsidP="00E55DAB">
            <w:pPr>
              <w:rPr>
                <w:sz w:val="18"/>
              </w:rPr>
            </w:pPr>
          </w:p>
        </w:tc>
        <w:tc>
          <w:tcPr>
            <w:tcW w:w="1440" w:type="dxa"/>
            <w:shd w:val="clear" w:color="auto" w:fill="auto"/>
            <w:noWrap/>
            <w:vAlign w:val="bottom"/>
          </w:tcPr>
          <w:p w14:paraId="499E1846" w14:textId="77777777" w:rsidR="00B6355D" w:rsidRPr="008640AD" w:rsidRDefault="00B6355D" w:rsidP="00E55DAB">
            <w:pPr>
              <w:tabs>
                <w:tab w:val="left" w:pos="115"/>
                <w:tab w:val="right" w:pos="864"/>
              </w:tabs>
              <w:jc w:val="center"/>
              <w:rPr>
                <w:sz w:val="18"/>
              </w:rPr>
            </w:pPr>
            <w:r w:rsidRPr="008640AD">
              <w:rPr>
                <w:sz w:val="18"/>
              </w:rPr>
              <w:t>3 Months</w:t>
            </w:r>
          </w:p>
          <w:p w14:paraId="51161B55" w14:textId="77777777" w:rsidR="00B6355D" w:rsidRPr="008640AD" w:rsidRDefault="00B6355D" w:rsidP="00E55DAB">
            <w:pPr>
              <w:tabs>
                <w:tab w:val="left" w:pos="115"/>
                <w:tab w:val="right" w:pos="864"/>
              </w:tabs>
              <w:jc w:val="center"/>
              <w:rPr>
                <w:sz w:val="18"/>
              </w:rPr>
            </w:pPr>
            <w:r w:rsidRPr="008640AD">
              <w:rPr>
                <w:sz w:val="18"/>
              </w:rPr>
              <w:t>Ended</w:t>
            </w:r>
          </w:p>
          <w:p w14:paraId="582366EA" w14:textId="77777777" w:rsidR="00B6355D" w:rsidRPr="008640AD" w:rsidRDefault="00B6355D" w:rsidP="00E55DAB">
            <w:pPr>
              <w:tabs>
                <w:tab w:val="left" w:pos="115"/>
                <w:tab w:val="right" w:pos="864"/>
              </w:tabs>
              <w:jc w:val="center"/>
              <w:rPr>
                <w:sz w:val="18"/>
                <w:u w:val="single"/>
              </w:rPr>
            </w:pPr>
            <w:r w:rsidRPr="008640AD">
              <w:rPr>
                <w:sz w:val="18"/>
                <w:u w:val="single"/>
              </w:rPr>
              <w:t>3/31/2017</w:t>
            </w:r>
          </w:p>
          <w:p w14:paraId="61301372" w14:textId="77777777" w:rsidR="00B6355D" w:rsidRPr="008640AD" w:rsidRDefault="00B6355D" w:rsidP="00E55DAB">
            <w:pPr>
              <w:tabs>
                <w:tab w:val="left" w:pos="115"/>
                <w:tab w:val="right" w:pos="864"/>
              </w:tabs>
              <w:jc w:val="center"/>
              <w:rPr>
                <w:sz w:val="18"/>
                <w:vertAlign w:val="superscript"/>
              </w:rPr>
            </w:pPr>
            <w:r w:rsidRPr="008640AD">
              <w:rPr>
                <w:sz w:val="18"/>
                <w:vertAlign w:val="superscript"/>
              </w:rPr>
              <w:t>(in Thousands)</w:t>
            </w:r>
          </w:p>
        </w:tc>
        <w:tc>
          <w:tcPr>
            <w:tcW w:w="1440" w:type="dxa"/>
            <w:shd w:val="clear" w:color="auto" w:fill="auto"/>
            <w:noWrap/>
            <w:vAlign w:val="bottom"/>
          </w:tcPr>
          <w:p w14:paraId="0C66E099" w14:textId="77777777" w:rsidR="00B6355D" w:rsidRPr="008640AD" w:rsidRDefault="00B6355D" w:rsidP="00E55DAB">
            <w:pPr>
              <w:tabs>
                <w:tab w:val="left" w:pos="115"/>
                <w:tab w:val="right" w:pos="864"/>
              </w:tabs>
              <w:jc w:val="center"/>
              <w:rPr>
                <w:sz w:val="18"/>
              </w:rPr>
            </w:pPr>
            <w:r w:rsidRPr="008640AD">
              <w:rPr>
                <w:sz w:val="18"/>
              </w:rPr>
              <w:t>3 Months</w:t>
            </w:r>
          </w:p>
          <w:p w14:paraId="61C2FB70" w14:textId="77777777" w:rsidR="00B6355D" w:rsidRPr="008640AD" w:rsidRDefault="00B6355D" w:rsidP="00E55DAB">
            <w:pPr>
              <w:tabs>
                <w:tab w:val="left" w:pos="115"/>
                <w:tab w:val="right" w:pos="864"/>
              </w:tabs>
              <w:jc w:val="center"/>
              <w:rPr>
                <w:sz w:val="18"/>
              </w:rPr>
            </w:pPr>
            <w:r w:rsidRPr="008640AD">
              <w:rPr>
                <w:sz w:val="18"/>
              </w:rPr>
              <w:t>Ended</w:t>
            </w:r>
          </w:p>
          <w:p w14:paraId="1034D7D3" w14:textId="77777777" w:rsidR="00B6355D" w:rsidRPr="008640AD" w:rsidRDefault="00B6355D" w:rsidP="00E55DAB">
            <w:pPr>
              <w:tabs>
                <w:tab w:val="left" w:pos="115"/>
                <w:tab w:val="right" w:pos="864"/>
              </w:tabs>
              <w:jc w:val="center"/>
              <w:rPr>
                <w:sz w:val="18"/>
                <w:u w:val="single"/>
              </w:rPr>
            </w:pPr>
            <w:r w:rsidRPr="008640AD">
              <w:rPr>
                <w:sz w:val="18"/>
                <w:u w:val="single"/>
              </w:rPr>
              <w:t>3/31/2016</w:t>
            </w:r>
          </w:p>
          <w:p w14:paraId="56486EDA" w14:textId="77777777" w:rsidR="00B6355D" w:rsidRPr="008640AD" w:rsidRDefault="00B6355D" w:rsidP="00E55DAB">
            <w:pPr>
              <w:tabs>
                <w:tab w:val="left" w:pos="115"/>
                <w:tab w:val="right" w:pos="864"/>
              </w:tabs>
              <w:jc w:val="center"/>
              <w:rPr>
                <w:sz w:val="18"/>
                <w:vertAlign w:val="superscript"/>
              </w:rPr>
            </w:pPr>
            <w:r w:rsidRPr="008640AD">
              <w:rPr>
                <w:sz w:val="18"/>
                <w:vertAlign w:val="superscript"/>
              </w:rPr>
              <w:t>(in Thousands)</w:t>
            </w:r>
          </w:p>
        </w:tc>
      </w:tr>
      <w:tr w:rsidR="00B6355D" w:rsidRPr="008640AD" w14:paraId="7D2B3B66" w14:textId="77777777" w:rsidTr="00E55DAB">
        <w:trPr>
          <w:cantSplit/>
          <w:jc w:val="center"/>
          <w:hidden/>
        </w:trPr>
        <w:tc>
          <w:tcPr>
            <w:tcW w:w="4320" w:type="dxa"/>
            <w:shd w:val="clear" w:color="auto" w:fill="E1E1E1"/>
            <w:noWrap/>
            <w:vAlign w:val="bottom"/>
          </w:tcPr>
          <w:p w14:paraId="06361C46" w14:textId="77777777" w:rsidR="00B6355D" w:rsidRPr="008640AD" w:rsidRDefault="00B6355D" w:rsidP="00E55DAB">
            <w:pPr>
              <w:tabs>
                <w:tab w:val="left" w:pos="72"/>
                <w:tab w:val="right" w:pos="732"/>
              </w:tabs>
              <w:rPr>
                <w:sz w:val="18"/>
              </w:rPr>
            </w:pPr>
            <w:r>
              <w:rPr>
                <w:rStyle w:val="EDGARxbrlTagCode"/>
                <w:rFonts w:eastAsiaTheme="majorEastAsia"/>
                <w:sz w:val="18"/>
              </w:rPr>
              <w:t>[«Y4W1EG4G|Tbl=1|Precision=^3|#=453»</w:t>
            </w:r>
            <w:r w:rsidRPr="008640AD">
              <w:rPr>
                <w:sz w:val="18"/>
              </w:rPr>
              <w:t>Reconciliation of Profit:</w:t>
            </w:r>
            <w:r w:rsidRPr="008640AD">
              <w:rPr>
                <w:rStyle w:val="EDGARxbrlTagCode"/>
                <w:rFonts w:eastAsiaTheme="majorEastAsia"/>
                <w:sz w:val="18"/>
              </w:rPr>
              <w:t>«Y4W1EG4G»]</w:t>
            </w:r>
          </w:p>
        </w:tc>
        <w:tc>
          <w:tcPr>
            <w:tcW w:w="1440" w:type="dxa"/>
            <w:shd w:val="clear" w:color="auto" w:fill="E1E1E1"/>
            <w:noWrap/>
            <w:vAlign w:val="bottom"/>
          </w:tcPr>
          <w:p w14:paraId="64E759E8" w14:textId="77777777" w:rsidR="00B6355D" w:rsidRPr="008640AD" w:rsidRDefault="00B6355D" w:rsidP="00E55DAB">
            <w:pPr>
              <w:jc w:val="right"/>
              <w:rPr>
                <w:sz w:val="18"/>
              </w:rPr>
            </w:pPr>
            <w:r>
              <w:rPr>
                <w:rStyle w:val="EDGARxbrlTagCode"/>
                <w:rFonts w:eastAsiaTheme="majorEastAsia"/>
                <w:sz w:val="18"/>
              </w:rPr>
              <w:t>[«Y6W1EWL8|Time=q|#=454»</w:t>
            </w:r>
            <w:r w:rsidRPr="008640AD">
              <w:rPr>
                <w:rStyle w:val="EDGARxbrlTagCode"/>
                <w:rFonts w:eastAsiaTheme="majorEastAsia"/>
                <w:sz w:val="18"/>
              </w:rPr>
              <w:t>«Y6W1EWL8»]</w:t>
            </w:r>
          </w:p>
        </w:tc>
        <w:tc>
          <w:tcPr>
            <w:tcW w:w="1440" w:type="dxa"/>
            <w:shd w:val="clear" w:color="auto" w:fill="E1E1E1"/>
            <w:noWrap/>
            <w:vAlign w:val="bottom"/>
          </w:tcPr>
          <w:p w14:paraId="1A710721" w14:textId="77777777" w:rsidR="00B6355D" w:rsidRPr="008640AD" w:rsidRDefault="00B6355D" w:rsidP="00E55DAB">
            <w:pPr>
              <w:jc w:val="right"/>
              <w:rPr>
                <w:sz w:val="18"/>
              </w:rPr>
            </w:pPr>
            <w:r>
              <w:rPr>
                <w:rStyle w:val="EDGARxbrlTagCode"/>
                <w:rFonts w:eastAsiaTheme="majorEastAsia"/>
                <w:sz w:val="18"/>
              </w:rPr>
              <w:t>[«Y6W5EVDN|Time=-q|#=455»</w:t>
            </w:r>
            <w:r w:rsidRPr="008640AD">
              <w:rPr>
                <w:rStyle w:val="EDGARxbrlTagCode"/>
                <w:rFonts w:eastAsiaTheme="majorEastAsia"/>
                <w:sz w:val="18"/>
              </w:rPr>
              <w:t>«Y6W5EVDN»]</w:t>
            </w:r>
          </w:p>
        </w:tc>
      </w:tr>
      <w:tr w:rsidR="00B6355D" w:rsidRPr="008640AD" w14:paraId="6B347498" w14:textId="77777777" w:rsidTr="00E55DAB">
        <w:trPr>
          <w:cantSplit/>
          <w:jc w:val="center"/>
          <w:hidden/>
        </w:trPr>
        <w:tc>
          <w:tcPr>
            <w:tcW w:w="4320" w:type="dxa"/>
            <w:shd w:val="clear" w:color="auto" w:fill="auto"/>
            <w:noWrap/>
            <w:vAlign w:val="bottom"/>
          </w:tcPr>
          <w:p w14:paraId="7E92C404" w14:textId="77777777" w:rsidR="00B6355D" w:rsidRPr="008640AD" w:rsidRDefault="00B6355D" w:rsidP="00E55DAB">
            <w:pPr>
              <w:tabs>
                <w:tab w:val="left" w:pos="72"/>
                <w:tab w:val="right" w:leader="dot" w:pos="4320"/>
              </w:tabs>
              <w:rPr>
                <w:sz w:val="18"/>
              </w:rPr>
            </w:pPr>
            <w:r>
              <w:rPr>
                <w:rStyle w:val="EDGARxbrlTagCode"/>
                <w:rFonts w:eastAsiaTheme="majorEastAsia"/>
                <w:sz w:val="18"/>
              </w:rPr>
              <w:t>[«3EHXYTLE|Tag=ProfitPerSegment|Type=credit|Period=duration|Label=Profit per segment|#=456»</w:t>
            </w:r>
            <w:r w:rsidRPr="008640AD">
              <w:rPr>
                <w:sz w:val="18"/>
              </w:rPr>
              <w:tab/>
              <w:t>Profit per division</w:t>
            </w:r>
            <w:r w:rsidRPr="008640AD">
              <w:rPr>
                <w:rStyle w:val="EDGARxbrlTagCode"/>
                <w:rFonts w:eastAsiaTheme="majorEastAsia"/>
                <w:sz w:val="18"/>
              </w:rPr>
              <w:t>«3EHXYTLE»]</w:t>
            </w:r>
          </w:p>
        </w:tc>
        <w:tc>
          <w:tcPr>
            <w:tcW w:w="1440" w:type="dxa"/>
            <w:shd w:val="clear" w:color="auto" w:fill="auto"/>
            <w:noWrap/>
            <w:vAlign w:val="bottom"/>
          </w:tcPr>
          <w:p w14:paraId="5F76D958" w14:textId="77777777" w:rsidR="00B6355D" w:rsidRPr="008640AD" w:rsidRDefault="00B6355D" w:rsidP="00E55DAB">
            <w:pPr>
              <w:tabs>
                <w:tab w:val="left" w:pos="140"/>
                <w:tab w:val="right" w:pos="1220"/>
              </w:tabs>
              <w:rPr>
                <w:sz w:val="18"/>
              </w:rPr>
            </w:pPr>
            <w:r>
              <w:rPr>
                <w:sz w:val="18"/>
              </w:rPr>
              <w:tab/>
              <w:t>$</w:t>
            </w:r>
            <w:r>
              <w:rPr>
                <w:sz w:val="18"/>
              </w:rPr>
              <w:tab/>
              <w:t>16,363 </w:t>
            </w:r>
          </w:p>
        </w:tc>
        <w:tc>
          <w:tcPr>
            <w:tcW w:w="1440" w:type="dxa"/>
            <w:shd w:val="clear" w:color="auto" w:fill="auto"/>
            <w:noWrap/>
            <w:vAlign w:val="bottom"/>
          </w:tcPr>
          <w:p w14:paraId="6D7CE39A" w14:textId="77777777" w:rsidR="00B6355D" w:rsidRPr="008640AD" w:rsidRDefault="00B6355D" w:rsidP="00E55DAB">
            <w:pPr>
              <w:tabs>
                <w:tab w:val="left" w:pos="140"/>
                <w:tab w:val="right" w:pos="1220"/>
              </w:tabs>
              <w:rPr>
                <w:sz w:val="18"/>
              </w:rPr>
            </w:pPr>
            <w:r>
              <w:rPr>
                <w:sz w:val="18"/>
              </w:rPr>
              <w:tab/>
              <w:t>$</w:t>
            </w:r>
            <w:r>
              <w:rPr>
                <w:sz w:val="18"/>
              </w:rPr>
              <w:tab/>
              <w:t>18,545 </w:t>
            </w:r>
          </w:p>
        </w:tc>
      </w:tr>
      <w:tr w:rsidR="00B6355D" w:rsidRPr="008640AD" w14:paraId="7BB802F2" w14:textId="77777777" w:rsidTr="00E55DAB">
        <w:trPr>
          <w:cantSplit/>
          <w:jc w:val="center"/>
          <w:hidden/>
        </w:trPr>
        <w:tc>
          <w:tcPr>
            <w:tcW w:w="4320" w:type="dxa"/>
            <w:shd w:val="clear" w:color="auto" w:fill="E1E1E1"/>
            <w:noWrap/>
            <w:vAlign w:val="bottom"/>
          </w:tcPr>
          <w:p w14:paraId="5669C98D" w14:textId="77777777" w:rsidR="00B6355D" w:rsidRPr="008640AD" w:rsidRDefault="00B6355D" w:rsidP="00E55DAB">
            <w:pPr>
              <w:tabs>
                <w:tab w:val="left" w:pos="72"/>
                <w:tab w:val="right" w:leader="dot" w:pos="4320"/>
              </w:tabs>
              <w:rPr>
                <w:sz w:val="18"/>
              </w:rPr>
            </w:pPr>
            <w:r>
              <w:rPr>
                <w:rStyle w:val="EDGARxbrlTagCode"/>
                <w:rFonts w:eastAsiaTheme="majorEastAsia"/>
                <w:sz w:val="18"/>
              </w:rPr>
              <w:t>[«3EHTYTVL|Tag=CorporateEarningsNotAllocated|Type=credit|Period=duration|Label=Corporate earnings not allocated|#=457»</w:t>
            </w:r>
            <w:r w:rsidRPr="008640AD">
              <w:rPr>
                <w:sz w:val="18"/>
              </w:rPr>
              <w:tab/>
              <w:t xml:space="preserve">Corporate earnings not allocated </w:t>
            </w:r>
            <w:r w:rsidRPr="008640AD">
              <w:rPr>
                <w:rStyle w:val="EDGARxbrlTagCode"/>
                <w:rFonts w:eastAsiaTheme="majorEastAsia"/>
                <w:sz w:val="18"/>
              </w:rPr>
              <w:t>«3EHTYTVL»]</w:t>
            </w:r>
          </w:p>
        </w:tc>
        <w:tc>
          <w:tcPr>
            <w:tcW w:w="1440" w:type="dxa"/>
            <w:shd w:val="clear" w:color="auto" w:fill="E1E1E1"/>
            <w:noWrap/>
            <w:vAlign w:val="bottom"/>
          </w:tcPr>
          <w:p w14:paraId="33661A70" w14:textId="77777777" w:rsidR="00B6355D" w:rsidRPr="008640AD" w:rsidRDefault="00B6355D" w:rsidP="00E55DAB">
            <w:pPr>
              <w:tabs>
                <w:tab w:val="left" w:pos="140"/>
                <w:tab w:val="right" w:pos="1220"/>
              </w:tabs>
              <w:rPr>
                <w:sz w:val="18"/>
              </w:rPr>
            </w:pPr>
            <w:r>
              <w:rPr>
                <w:sz w:val="18"/>
              </w:rPr>
              <w:tab/>
            </w:r>
            <w:r>
              <w:rPr>
                <w:sz w:val="18"/>
              </w:rPr>
              <w:tab/>
              <w:t>3,224 </w:t>
            </w:r>
          </w:p>
        </w:tc>
        <w:tc>
          <w:tcPr>
            <w:tcW w:w="1440" w:type="dxa"/>
            <w:shd w:val="clear" w:color="auto" w:fill="E1E1E1"/>
            <w:noWrap/>
            <w:vAlign w:val="bottom"/>
          </w:tcPr>
          <w:p w14:paraId="6F1109F6" w14:textId="77777777" w:rsidR="00B6355D" w:rsidRPr="008640AD" w:rsidRDefault="00B6355D" w:rsidP="00E55DAB">
            <w:pPr>
              <w:tabs>
                <w:tab w:val="left" w:pos="140"/>
                <w:tab w:val="right" w:pos="1220"/>
              </w:tabs>
              <w:rPr>
                <w:sz w:val="18"/>
              </w:rPr>
            </w:pPr>
            <w:r>
              <w:rPr>
                <w:sz w:val="18"/>
              </w:rPr>
              <w:tab/>
            </w:r>
            <w:r>
              <w:rPr>
                <w:sz w:val="18"/>
              </w:rPr>
              <w:tab/>
              <w:t>2,974 </w:t>
            </w:r>
          </w:p>
        </w:tc>
      </w:tr>
      <w:tr w:rsidR="00B6355D" w:rsidRPr="008640AD" w14:paraId="0740FA46" w14:textId="77777777" w:rsidTr="00E55DAB">
        <w:trPr>
          <w:cantSplit/>
          <w:jc w:val="center"/>
          <w:hidden/>
        </w:trPr>
        <w:tc>
          <w:tcPr>
            <w:tcW w:w="4320" w:type="dxa"/>
            <w:shd w:val="clear" w:color="auto" w:fill="auto"/>
            <w:noWrap/>
            <w:vAlign w:val="bottom"/>
          </w:tcPr>
          <w:p w14:paraId="5D56035C" w14:textId="77777777" w:rsidR="00B6355D" w:rsidRPr="008640AD" w:rsidRDefault="00B6355D" w:rsidP="00E55DAB">
            <w:pPr>
              <w:tabs>
                <w:tab w:val="left" w:pos="72"/>
                <w:tab w:val="right" w:leader="dot" w:pos="4320"/>
              </w:tabs>
              <w:rPr>
                <w:sz w:val="18"/>
              </w:rPr>
            </w:pPr>
            <w:r>
              <w:rPr>
                <w:rStyle w:val="EDGARxbrlTagCode"/>
                <w:rFonts w:eastAsiaTheme="majorEastAsia"/>
                <w:sz w:val="18"/>
              </w:rPr>
              <w:t>[«3EHTYT3C|Tag=CorporateExpensesNotAllocated|Type=debit|Period=duration|Label=Corporate expenses not allocated|Role=neg|#=458»</w:t>
            </w:r>
            <w:r w:rsidRPr="008640AD">
              <w:rPr>
                <w:sz w:val="18"/>
              </w:rPr>
              <w:tab/>
              <w:t xml:space="preserve">Corporate expenses not allocated </w:t>
            </w:r>
            <w:r w:rsidRPr="008640AD">
              <w:rPr>
                <w:rStyle w:val="EDGARxbrlTagCode"/>
                <w:rFonts w:eastAsiaTheme="majorEastAsia"/>
                <w:sz w:val="18"/>
              </w:rPr>
              <w:t>«3EHTYT3C»]</w:t>
            </w:r>
          </w:p>
        </w:tc>
        <w:tc>
          <w:tcPr>
            <w:tcW w:w="1440" w:type="dxa"/>
            <w:shd w:val="clear" w:color="auto" w:fill="auto"/>
            <w:noWrap/>
            <w:vAlign w:val="bottom"/>
          </w:tcPr>
          <w:p w14:paraId="47CBCD98" w14:textId="77777777" w:rsidR="00B6355D" w:rsidRPr="008640AD" w:rsidRDefault="00B6355D" w:rsidP="00E55DAB">
            <w:pPr>
              <w:tabs>
                <w:tab w:val="left" w:pos="140"/>
                <w:tab w:val="right" w:pos="1220"/>
              </w:tabs>
              <w:rPr>
                <w:sz w:val="18"/>
              </w:rPr>
            </w:pPr>
            <w:r>
              <w:rPr>
                <w:sz w:val="18"/>
              </w:rPr>
              <w:tab/>
            </w:r>
            <w:r>
              <w:rPr>
                <w:sz w:val="18"/>
              </w:rPr>
              <w:tab/>
              <w:t>(14,904)</w:t>
            </w:r>
          </w:p>
        </w:tc>
        <w:tc>
          <w:tcPr>
            <w:tcW w:w="1440" w:type="dxa"/>
            <w:shd w:val="clear" w:color="auto" w:fill="auto"/>
            <w:noWrap/>
            <w:vAlign w:val="bottom"/>
          </w:tcPr>
          <w:p w14:paraId="709B0CA5" w14:textId="77777777" w:rsidR="00B6355D" w:rsidRPr="008640AD" w:rsidRDefault="00B6355D" w:rsidP="00E55DAB">
            <w:pPr>
              <w:tabs>
                <w:tab w:val="left" w:pos="140"/>
                <w:tab w:val="right" w:pos="1220"/>
              </w:tabs>
              <w:rPr>
                <w:sz w:val="18"/>
              </w:rPr>
            </w:pPr>
            <w:r>
              <w:rPr>
                <w:sz w:val="18"/>
              </w:rPr>
              <w:tab/>
            </w:r>
            <w:r>
              <w:rPr>
                <w:sz w:val="18"/>
              </w:rPr>
              <w:tab/>
              <w:t>(14,078)</w:t>
            </w:r>
          </w:p>
        </w:tc>
      </w:tr>
      <w:tr w:rsidR="00B6355D" w:rsidRPr="008640AD" w14:paraId="6D13A0D7" w14:textId="77777777" w:rsidTr="00E55DAB">
        <w:trPr>
          <w:cantSplit/>
          <w:jc w:val="center"/>
          <w:hidden/>
        </w:trPr>
        <w:tc>
          <w:tcPr>
            <w:tcW w:w="4320" w:type="dxa"/>
            <w:shd w:val="clear" w:color="auto" w:fill="E1E1E1"/>
            <w:noWrap/>
            <w:vAlign w:val="bottom"/>
          </w:tcPr>
          <w:p w14:paraId="62CE0B4C" w14:textId="77777777" w:rsidR="00B6355D" w:rsidRPr="008640AD" w:rsidRDefault="00B6355D" w:rsidP="00E55DAB">
            <w:pPr>
              <w:tabs>
                <w:tab w:val="left" w:pos="72"/>
                <w:tab w:val="right" w:leader="dot" w:pos="4320"/>
              </w:tabs>
              <w:rPr>
                <w:sz w:val="18"/>
              </w:rPr>
            </w:pPr>
            <w:r>
              <w:rPr>
                <w:rStyle w:val="EDGARxbrlTagCode"/>
                <w:rFonts w:eastAsiaTheme="majorEastAsia"/>
                <w:sz w:val="18"/>
              </w:rPr>
              <w:t>[«3EHTYSK8|Tag=IncomeTaxesNotAllocated|Type=debit|Period=duration|Label=Income taxes not allocated|Role=neg|#=459»</w:t>
            </w:r>
            <w:r w:rsidRPr="008640AD">
              <w:rPr>
                <w:sz w:val="18"/>
              </w:rPr>
              <w:tab/>
              <w:t xml:space="preserve">Income taxes not allocated </w:t>
            </w:r>
            <w:r w:rsidRPr="008640AD">
              <w:rPr>
                <w:rStyle w:val="EDGARxbrlTagCode"/>
                <w:rFonts w:eastAsiaTheme="majorEastAsia"/>
                <w:sz w:val="18"/>
              </w:rPr>
              <w:t>«3EHTYSK8»]</w:t>
            </w:r>
          </w:p>
        </w:tc>
        <w:tc>
          <w:tcPr>
            <w:tcW w:w="1440" w:type="dxa"/>
            <w:shd w:val="clear" w:color="auto" w:fill="E1E1E1"/>
            <w:noWrap/>
            <w:vAlign w:val="bottom"/>
          </w:tcPr>
          <w:p w14:paraId="15944179" w14:textId="77777777" w:rsidR="00B6355D" w:rsidRPr="008640AD" w:rsidRDefault="00B6355D" w:rsidP="00E55DAB">
            <w:pPr>
              <w:tabs>
                <w:tab w:val="left" w:pos="140"/>
                <w:tab w:val="right" w:pos="1220"/>
              </w:tabs>
              <w:rPr>
                <w:sz w:val="18"/>
                <w:u w:val="single"/>
              </w:rPr>
            </w:pPr>
            <w:r>
              <w:rPr>
                <w:sz w:val="18"/>
                <w:u w:val="single"/>
              </w:rPr>
              <w:tab/>
            </w:r>
            <w:r>
              <w:rPr>
                <w:sz w:val="18"/>
                <w:u w:val="single"/>
              </w:rPr>
              <w:tab/>
              <w:t>(1,252)</w:t>
            </w:r>
          </w:p>
        </w:tc>
        <w:tc>
          <w:tcPr>
            <w:tcW w:w="1440" w:type="dxa"/>
            <w:shd w:val="clear" w:color="auto" w:fill="E1E1E1"/>
            <w:noWrap/>
            <w:vAlign w:val="bottom"/>
          </w:tcPr>
          <w:p w14:paraId="73A070C8" w14:textId="77777777" w:rsidR="00B6355D" w:rsidRPr="008640AD" w:rsidRDefault="00B6355D" w:rsidP="00E55DAB">
            <w:pPr>
              <w:tabs>
                <w:tab w:val="left" w:pos="140"/>
                <w:tab w:val="right" w:pos="1220"/>
              </w:tabs>
              <w:rPr>
                <w:sz w:val="18"/>
                <w:u w:val="single"/>
              </w:rPr>
            </w:pPr>
            <w:r>
              <w:rPr>
                <w:sz w:val="18"/>
                <w:u w:val="single"/>
              </w:rPr>
              <w:tab/>
            </w:r>
            <w:r>
              <w:rPr>
                <w:sz w:val="18"/>
                <w:u w:val="single"/>
              </w:rPr>
              <w:tab/>
              <w:t>(1,471)</w:t>
            </w:r>
          </w:p>
        </w:tc>
      </w:tr>
      <w:tr w:rsidR="00B6355D" w:rsidRPr="008640AD" w14:paraId="68DE13B7" w14:textId="77777777" w:rsidTr="00E55DAB">
        <w:trPr>
          <w:cantSplit/>
          <w:jc w:val="center"/>
          <w:hidden/>
        </w:trPr>
        <w:tc>
          <w:tcPr>
            <w:tcW w:w="4320" w:type="dxa"/>
            <w:shd w:val="clear" w:color="auto" w:fill="auto"/>
            <w:noWrap/>
            <w:vAlign w:val="bottom"/>
          </w:tcPr>
          <w:p w14:paraId="250E3F6F" w14:textId="77777777" w:rsidR="00B6355D" w:rsidRPr="008640AD" w:rsidRDefault="00B6355D" w:rsidP="00E55DAB">
            <w:pPr>
              <w:tabs>
                <w:tab w:val="left" w:pos="72"/>
                <w:tab w:val="right" w:leader="dot" w:pos="4320"/>
              </w:tabs>
              <w:rPr>
                <w:sz w:val="18"/>
              </w:rPr>
            </w:pPr>
            <w:r>
              <w:rPr>
                <w:rStyle w:val="EDGARxbrlTagCode"/>
                <w:rFonts w:eastAsiaTheme="majorEastAsia"/>
                <w:sz w:val="18"/>
              </w:rPr>
              <w:t>[«3EHTYSU0|Tag=NetIncomePerSegments|Type=credit|Period=duration|Label=Net income per segments|#=460»</w:t>
            </w:r>
            <w:r w:rsidRPr="008640AD">
              <w:rPr>
                <w:sz w:val="18"/>
              </w:rPr>
              <w:tab/>
              <w:t xml:space="preserve">Net income </w:t>
            </w:r>
            <w:r w:rsidRPr="008640AD">
              <w:rPr>
                <w:rStyle w:val="EDGARxbrlTagCode"/>
                <w:rFonts w:eastAsiaTheme="majorEastAsia"/>
                <w:sz w:val="18"/>
              </w:rPr>
              <w:t>«3EHTYSU0»]</w:t>
            </w:r>
          </w:p>
        </w:tc>
        <w:tc>
          <w:tcPr>
            <w:tcW w:w="1440" w:type="dxa"/>
            <w:shd w:val="clear" w:color="auto" w:fill="auto"/>
            <w:noWrap/>
            <w:vAlign w:val="bottom"/>
          </w:tcPr>
          <w:p w14:paraId="2EA44B62" w14:textId="77777777" w:rsidR="00B6355D" w:rsidRPr="008640AD" w:rsidRDefault="00B6355D" w:rsidP="00E55DAB">
            <w:pPr>
              <w:tabs>
                <w:tab w:val="left" w:pos="140"/>
                <w:tab w:val="right" w:pos="1220"/>
              </w:tabs>
              <w:rPr>
                <w:sz w:val="18"/>
                <w:szCs w:val="18"/>
                <w:u w:val="double"/>
              </w:rPr>
            </w:pPr>
            <w:r>
              <w:rPr>
                <w:sz w:val="18"/>
                <w:u w:val="double"/>
              </w:rPr>
              <w:tab/>
              <w:t>$</w:t>
            </w:r>
            <w:r>
              <w:rPr>
                <w:sz w:val="18"/>
                <w:u w:val="double"/>
              </w:rPr>
              <w:tab/>
              <w:t>3,431 </w:t>
            </w:r>
          </w:p>
        </w:tc>
        <w:tc>
          <w:tcPr>
            <w:tcW w:w="1440" w:type="dxa"/>
            <w:shd w:val="clear" w:color="auto" w:fill="auto"/>
            <w:noWrap/>
            <w:vAlign w:val="bottom"/>
          </w:tcPr>
          <w:p w14:paraId="6FECC212" w14:textId="77777777" w:rsidR="00B6355D" w:rsidRPr="008640AD" w:rsidRDefault="00B6355D" w:rsidP="00E55DAB">
            <w:pPr>
              <w:tabs>
                <w:tab w:val="left" w:pos="140"/>
                <w:tab w:val="right" w:pos="1220"/>
              </w:tabs>
              <w:rPr>
                <w:sz w:val="18"/>
                <w:szCs w:val="18"/>
                <w:u w:val="double"/>
              </w:rPr>
            </w:pPr>
            <w:r>
              <w:rPr>
                <w:sz w:val="18"/>
                <w:u w:val="double"/>
              </w:rPr>
              <w:tab/>
              <w:t>$</w:t>
            </w:r>
            <w:r>
              <w:rPr>
                <w:sz w:val="18"/>
                <w:u w:val="double"/>
              </w:rPr>
              <w:tab/>
              <w:t>5,970 </w:t>
            </w:r>
          </w:p>
        </w:tc>
      </w:tr>
    </w:tbl>
    <w:p w14:paraId="2AA731F7" w14:textId="77777777" w:rsidR="00B6355D" w:rsidRDefault="00B6355D" w:rsidP="00B6355D">
      <w:pPr>
        <w:keepNext/>
        <w:keepLines/>
        <w:widowControl w:val="0"/>
        <w:suppressLineNumbers/>
        <w:suppressAutoHyphens/>
        <w:rPr>
          <w:rStyle w:val="EDGARxbrlTagCode"/>
          <w:rFonts w:eastAsiaTheme="majorEastAsia"/>
        </w:rPr>
      </w:pPr>
      <w:r>
        <w:rPr>
          <w:rStyle w:val="EDGARxbrlTagCode"/>
          <w:rFonts w:eastAsiaTheme="majorEastAsia"/>
        </w:rPr>
        <w:t>«YDWDDE50»]</w:t>
      </w:r>
    </w:p>
    <w:p w14:paraId="6B34AC71" w14:textId="77777777" w:rsidR="00315A42" w:rsidRPr="00315A42" w:rsidRDefault="00315A42" w:rsidP="00315A42"/>
    <w:p w14:paraId="5EC8517A" w14:textId="77777777" w:rsidR="001E49C6" w:rsidRDefault="001E49C6" w:rsidP="00602F63">
      <w:pPr>
        <w:pStyle w:val="Heading1"/>
      </w:pPr>
      <w:r>
        <w:br w:type="page"/>
      </w:r>
      <w:bookmarkStart w:id="36" w:name="_Toc17896622"/>
      <w:r w:rsidR="00602F63">
        <w:t>Taglets Reference</w:t>
      </w:r>
      <w:bookmarkEnd w:id="36"/>
    </w:p>
    <w:p w14:paraId="45EA9AD9" w14:textId="77777777" w:rsidR="001F0EEA" w:rsidRDefault="001F0EEA" w:rsidP="001F0EEA">
      <w:r>
        <w:t xml:space="preserve">This section lists the taglets in Word tags, what they mean, their syntax, and </w:t>
      </w:r>
      <w:r w:rsidR="000D68CB">
        <w:t>the user interface controls that typically determine them</w:t>
      </w:r>
      <w:r>
        <w:t>.</w:t>
      </w:r>
    </w:p>
    <w:p w14:paraId="54435564" w14:textId="77777777" w:rsidR="00DB1300" w:rsidRDefault="00DB1300" w:rsidP="00DB1300">
      <w:pPr>
        <w:pStyle w:val="Heading2"/>
      </w:pPr>
      <w:bookmarkStart w:id="37" w:name="_Toc17896623"/>
      <w:r>
        <w:t>Level</w:t>
      </w:r>
      <w:bookmarkEnd w:id="37"/>
    </w:p>
    <w:p w14:paraId="362FC002" w14:textId="77777777" w:rsidR="00DB1300" w:rsidRDefault="005A63B1" w:rsidP="00DB1300">
      <w:r>
        <w:t>This taglet specifies the tag</w:t>
      </w:r>
      <w:r w:rsidR="000E609A">
        <w:t>ging</w:t>
      </w:r>
      <w:r>
        <w:t xml:space="preserve"> level. </w:t>
      </w:r>
      <w:r w:rsidR="00DF440F">
        <w:t>V</w:t>
      </w:r>
      <w:r w:rsidR="00DB1300">
        <w:t>alues are:</w:t>
      </w:r>
    </w:p>
    <w:p w14:paraId="60E5EF08" w14:textId="77777777" w:rsidR="00255B73" w:rsidRDefault="00255B73" w:rsidP="00255B73">
      <w:pPr>
        <w:pStyle w:val="Line"/>
      </w:pPr>
      <w:r>
        <w:rPr>
          <w:b/>
        </w:rPr>
        <w:t>h</w:t>
      </w:r>
      <w:r>
        <w:t xml:space="preserve"> – Document and Entity Information (hidden area in Inline XBRL)</w:t>
      </w:r>
    </w:p>
    <w:p w14:paraId="700FEBBB" w14:textId="77777777" w:rsidR="00DB1300" w:rsidRDefault="00DB1300" w:rsidP="00DB1300">
      <w:pPr>
        <w:pStyle w:val="Line"/>
      </w:pPr>
      <w:r w:rsidRPr="00C672D3">
        <w:rPr>
          <w:b/>
        </w:rPr>
        <w:t>d</w:t>
      </w:r>
      <w:r>
        <w:t xml:space="preserve"> – Document and Entity Information</w:t>
      </w:r>
      <w:r w:rsidR="00255B73">
        <w:t xml:space="preserve"> (visible Cover Sheet)</w:t>
      </w:r>
    </w:p>
    <w:p w14:paraId="2DD35F5E" w14:textId="77777777" w:rsidR="00DB1300" w:rsidRDefault="00DB1300" w:rsidP="00DB1300">
      <w:pPr>
        <w:pStyle w:val="Line"/>
      </w:pPr>
      <w:r w:rsidRPr="00C672D3">
        <w:rPr>
          <w:b/>
        </w:rPr>
        <w:t>s</w:t>
      </w:r>
      <w:r>
        <w:t xml:space="preserve"> – Statement</w:t>
      </w:r>
    </w:p>
    <w:p w14:paraId="20FE6B7F" w14:textId="77777777" w:rsidR="00255B73" w:rsidRDefault="00255B73" w:rsidP="00DB1300">
      <w:pPr>
        <w:pStyle w:val="Line"/>
      </w:pPr>
      <w:r w:rsidRPr="00255B73">
        <w:rPr>
          <w:b/>
          <w:bCs/>
        </w:rPr>
        <w:t>0</w:t>
      </w:r>
      <w:r>
        <w:t xml:space="preserve"> - Exclude from Level 1 or Level 2 tagging</w:t>
      </w:r>
    </w:p>
    <w:p w14:paraId="5B6EB283" w14:textId="77777777" w:rsidR="00DB1300" w:rsidRDefault="00DB1300" w:rsidP="00DB1300">
      <w:pPr>
        <w:pStyle w:val="Line"/>
      </w:pPr>
      <w:r w:rsidRPr="00C672D3">
        <w:rPr>
          <w:b/>
        </w:rPr>
        <w:t>1</w:t>
      </w:r>
      <w:r>
        <w:t xml:space="preserve"> – Level 1 (block tagging)</w:t>
      </w:r>
    </w:p>
    <w:p w14:paraId="40C34174" w14:textId="77777777" w:rsidR="00DB1300" w:rsidRDefault="00DB1300" w:rsidP="00DB1300">
      <w:pPr>
        <w:pStyle w:val="Line"/>
      </w:pPr>
      <w:r w:rsidRPr="00C672D3">
        <w:rPr>
          <w:b/>
        </w:rPr>
        <w:t>2</w:t>
      </w:r>
      <w:r>
        <w:t xml:space="preserve"> – Level 2 (policies)</w:t>
      </w:r>
    </w:p>
    <w:p w14:paraId="1DB2CE44" w14:textId="77777777" w:rsidR="00DB1300" w:rsidRDefault="00DB1300" w:rsidP="00DB1300">
      <w:pPr>
        <w:pStyle w:val="Line"/>
      </w:pPr>
      <w:r w:rsidRPr="00C672D3">
        <w:rPr>
          <w:b/>
        </w:rPr>
        <w:t>3</w:t>
      </w:r>
      <w:r>
        <w:t xml:space="preserve"> – Level 3 (tables/schedules)</w:t>
      </w:r>
    </w:p>
    <w:p w14:paraId="6F9FD959" w14:textId="77777777" w:rsidR="00DB1300" w:rsidRDefault="00DB1300" w:rsidP="00DB1300">
      <w:pPr>
        <w:pStyle w:val="Line"/>
      </w:pPr>
      <w:r w:rsidRPr="00C672D3">
        <w:rPr>
          <w:b/>
        </w:rPr>
        <w:t>4</w:t>
      </w:r>
      <w:r>
        <w:t xml:space="preserve"> – Grouping of tagging within narratives</w:t>
      </w:r>
    </w:p>
    <w:p w14:paraId="62621295" w14:textId="77777777" w:rsidR="007605AC" w:rsidRDefault="005F3254" w:rsidP="00DB1300">
      <w:r>
        <w:t>EDGARsuite</w:t>
      </w:r>
      <w:r w:rsidRPr="000005EC">
        <w:rPr>
          <w:vertAlign w:val="superscript"/>
        </w:rPr>
        <w:t>™</w:t>
      </w:r>
      <w:r>
        <w:t xml:space="preserve"> </w:t>
      </w:r>
      <w:r w:rsidR="000005EC">
        <w:t xml:space="preserve">enters this taglet automatically based on how you tag content. </w:t>
      </w:r>
      <w:r w:rsidR="000E609A">
        <w:t>User interface controls determining</w:t>
      </w:r>
      <w:r w:rsidR="006D2480">
        <w:t xml:space="preserve"> this taglet are</w:t>
      </w:r>
      <w:r w:rsidR="007605AC">
        <w:t>:</w:t>
      </w:r>
    </w:p>
    <w:p w14:paraId="676FC3A8" w14:textId="77777777" w:rsidR="007605AC" w:rsidRDefault="00DB1300" w:rsidP="00075103">
      <w:pPr>
        <w:pStyle w:val="Line"/>
        <w:numPr>
          <w:ilvl w:val="0"/>
          <w:numId w:val="17"/>
        </w:numPr>
      </w:pPr>
      <w:r>
        <w:rPr>
          <w:i/>
        </w:rPr>
        <w:t>Level</w:t>
      </w:r>
      <w:r>
        <w:t xml:space="preserve"> dropdown in the </w:t>
      </w:r>
      <w:r>
        <w:rPr>
          <w:i/>
        </w:rPr>
        <w:t>Taglets</w:t>
      </w:r>
      <w:r>
        <w:t xml:space="preserve"> window.</w:t>
      </w:r>
    </w:p>
    <w:p w14:paraId="45B1E297" w14:textId="77777777" w:rsidR="00075103" w:rsidRPr="00075103" w:rsidRDefault="00075103" w:rsidP="00075103">
      <w:pPr>
        <w:pStyle w:val="Line"/>
        <w:numPr>
          <w:ilvl w:val="0"/>
          <w:numId w:val="17"/>
        </w:numPr>
      </w:pPr>
      <w:r>
        <w:rPr>
          <w:b/>
        </w:rPr>
        <w:t>Stm</w:t>
      </w:r>
      <w:r>
        <w:t xml:space="preserve">, </w:t>
      </w:r>
      <w:r>
        <w:rPr>
          <w:b/>
        </w:rPr>
        <w:t>L1</w:t>
      </w:r>
      <w:r>
        <w:t xml:space="preserve">, </w:t>
      </w:r>
      <w:r>
        <w:rPr>
          <w:b/>
        </w:rPr>
        <w:t>L2</w:t>
      </w:r>
      <w:r>
        <w:t xml:space="preserve">, </w:t>
      </w:r>
      <w:r>
        <w:rPr>
          <w:b/>
        </w:rPr>
        <w:t>L3</w:t>
      </w:r>
      <w:r>
        <w:t xml:space="preserve"> or </w:t>
      </w:r>
      <w:r>
        <w:rPr>
          <w:b/>
        </w:rPr>
        <w:t>Tag</w:t>
      </w:r>
      <w:r>
        <w:t xml:space="preserve"> button in a tree window.</w:t>
      </w:r>
    </w:p>
    <w:p w14:paraId="544E9D89" w14:textId="77777777" w:rsidR="00DB1300" w:rsidRDefault="001B04A3" w:rsidP="00075103">
      <w:pPr>
        <w:pStyle w:val="Line"/>
        <w:numPr>
          <w:ilvl w:val="0"/>
          <w:numId w:val="17"/>
        </w:numPr>
      </w:pPr>
      <w:r>
        <w:rPr>
          <w:b/>
        </w:rPr>
        <w:t>Cov</w:t>
      </w:r>
      <w:r>
        <w:t xml:space="preserve">, </w:t>
      </w:r>
      <w:r>
        <w:rPr>
          <w:b/>
        </w:rPr>
        <w:t>Stm</w:t>
      </w:r>
      <w:r>
        <w:t xml:space="preserve">, </w:t>
      </w:r>
      <w:r>
        <w:rPr>
          <w:b/>
        </w:rPr>
        <w:t>L1</w:t>
      </w:r>
      <w:r>
        <w:t xml:space="preserve">, </w:t>
      </w:r>
      <w:r>
        <w:rPr>
          <w:b/>
        </w:rPr>
        <w:t>L2</w:t>
      </w:r>
      <w:r>
        <w:t xml:space="preserve">, </w:t>
      </w:r>
      <w:r>
        <w:rPr>
          <w:b/>
        </w:rPr>
        <w:t>L3</w:t>
      </w:r>
      <w:r>
        <w:t xml:space="preserve"> or </w:t>
      </w:r>
      <w:r>
        <w:rPr>
          <w:b/>
        </w:rPr>
        <w:t>Grp</w:t>
      </w:r>
      <w:r>
        <w:t xml:space="preserve"> button in the Word ribbon.</w:t>
      </w:r>
    </w:p>
    <w:p w14:paraId="66FE7313" w14:textId="77777777" w:rsidR="00DB1300" w:rsidRDefault="00C672D3" w:rsidP="00C672D3">
      <w:pPr>
        <w:pStyle w:val="Heading2"/>
      </w:pPr>
      <w:bookmarkStart w:id="38" w:name="_Toc17896624"/>
      <w:r>
        <w:t>Tag</w:t>
      </w:r>
      <w:bookmarkEnd w:id="38"/>
    </w:p>
    <w:p w14:paraId="4A9185BB" w14:textId="77777777" w:rsidR="00C672D3" w:rsidRDefault="00C672D3" w:rsidP="00C672D3">
      <w:r>
        <w:t xml:space="preserve">This taglet provides a standard or extension concept. </w:t>
      </w:r>
      <w:r w:rsidR="000E609A">
        <w:t>User interface controls determining this taglet are:</w:t>
      </w:r>
    </w:p>
    <w:p w14:paraId="4BC42B01" w14:textId="77777777" w:rsidR="00C672D3" w:rsidRDefault="001B04A3" w:rsidP="00C672D3">
      <w:pPr>
        <w:pStyle w:val="ListParagraph"/>
        <w:numPr>
          <w:ilvl w:val="0"/>
          <w:numId w:val="6"/>
        </w:numPr>
      </w:pPr>
      <w:r>
        <w:rPr>
          <w:b/>
        </w:rPr>
        <w:t>Stm</w:t>
      </w:r>
      <w:r>
        <w:t xml:space="preserve">, </w:t>
      </w:r>
      <w:r>
        <w:rPr>
          <w:b/>
        </w:rPr>
        <w:t>L1</w:t>
      </w:r>
      <w:r>
        <w:t xml:space="preserve">, </w:t>
      </w:r>
      <w:r>
        <w:rPr>
          <w:b/>
        </w:rPr>
        <w:t>L2</w:t>
      </w:r>
      <w:r>
        <w:t xml:space="preserve">, </w:t>
      </w:r>
      <w:r>
        <w:rPr>
          <w:b/>
        </w:rPr>
        <w:t>L3</w:t>
      </w:r>
      <w:r>
        <w:t xml:space="preserve"> or </w:t>
      </w:r>
      <w:r>
        <w:rPr>
          <w:b/>
        </w:rPr>
        <w:t>Tag</w:t>
      </w:r>
      <w:r w:rsidR="00C672D3">
        <w:t xml:space="preserve"> in </w:t>
      </w:r>
      <w:r w:rsidR="00075103">
        <w:t>a</w:t>
      </w:r>
      <w:r w:rsidR="00C672D3">
        <w:t xml:space="preserve"> tree window.</w:t>
      </w:r>
    </w:p>
    <w:p w14:paraId="3FB2978F" w14:textId="77777777" w:rsidR="00C672D3" w:rsidRDefault="00C672D3" w:rsidP="00C672D3">
      <w:pPr>
        <w:pStyle w:val="ListParagraph"/>
        <w:numPr>
          <w:ilvl w:val="0"/>
          <w:numId w:val="6"/>
        </w:numPr>
      </w:pPr>
      <w:r w:rsidRPr="00075103">
        <w:rPr>
          <w:i/>
        </w:rPr>
        <w:t>EDGARinLine</w:t>
      </w:r>
      <w:r w:rsidRPr="00075103">
        <w:rPr>
          <w:i/>
          <w:vertAlign w:val="superscript"/>
        </w:rPr>
        <w:t>™</w:t>
      </w:r>
      <w:r w:rsidRPr="00075103">
        <w:rPr>
          <w:i/>
        </w:rPr>
        <w:t xml:space="preserve"> </w:t>
      </w:r>
      <w:r w:rsidR="00075103">
        <w:rPr>
          <w:i/>
        </w:rPr>
        <w:t xml:space="preserve">&gt; </w:t>
      </w:r>
      <w:r w:rsidRPr="00075103">
        <w:rPr>
          <w:i/>
        </w:rPr>
        <w:t xml:space="preserve">Tagging tab </w:t>
      </w:r>
      <w:r w:rsidR="00075103">
        <w:rPr>
          <w:i/>
        </w:rPr>
        <w:t xml:space="preserve">&gt; </w:t>
      </w:r>
      <w:r w:rsidRPr="00075103">
        <w:rPr>
          <w:i/>
        </w:rPr>
        <w:t>Tree</w:t>
      </w:r>
      <w:r w:rsidR="001B04A3" w:rsidRPr="00075103">
        <w:rPr>
          <w:i/>
        </w:rPr>
        <w:t>s</w:t>
      </w:r>
      <w:r w:rsidRPr="00075103">
        <w:rPr>
          <w:i/>
        </w:rPr>
        <w:t xml:space="preserve"> </w:t>
      </w:r>
      <w:r w:rsidR="00075103" w:rsidRPr="00075103">
        <w:rPr>
          <w:i/>
        </w:rPr>
        <w:t>sub</w:t>
      </w:r>
      <w:r w:rsidRPr="00075103">
        <w:rPr>
          <w:i/>
        </w:rPr>
        <w:t>ta</w:t>
      </w:r>
      <w:r w:rsidR="00075103" w:rsidRPr="00075103">
        <w:rPr>
          <w:i/>
        </w:rPr>
        <w:t>b</w:t>
      </w:r>
      <w:r w:rsidR="000E609A">
        <w:t xml:space="preserve"> - </w:t>
      </w:r>
      <w:r w:rsidRPr="00C672D3">
        <w:rPr>
          <w:b/>
        </w:rPr>
        <w:t>To Word</w:t>
      </w:r>
      <w:r w:rsidR="00075103">
        <w:t>,</w:t>
      </w:r>
      <w:r>
        <w:t xml:space="preserve"> or </w:t>
      </w:r>
      <w:r w:rsidRPr="00C672D3">
        <w:rPr>
          <w:b/>
        </w:rPr>
        <w:t>Gen</w:t>
      </w:r>
      <w:r>
        <w:t xml:space="preserve"> in the Word ribbon.</w:t>
      </w:r>
    </w:p>
    <w:p w14:paraId="416D2CC1" w14:textId="77777777" w:rsidR="00C672D3" w:rsidRPr="00C672D3" w:rsidRDefault="00C672D3" w:rsidP="00C672D3">
      <w:pPr>
        <w:pStyle w:val="ListParagraph"/>
        <w:numPr>
          <w:ilvl w:val="0"/>
          <w:numId w:val="6"/>
        </w:numPr>
      </w:pPr>
      <w:r w:rsidRPr="00075103">
        <w:rPr>
          <w:i/>
        </w:rPr>
        <w:t>EDGARinLine</w:t>
      </w:r>
      <w:r w:rsidRPr="00075103">
        <w:rPr>
          <w:i/>
          <w:vertAlign w:val="superscript"/>
        </w:rPr>
        <w:t>™</w:t>
      </w:r>
      <w:r w:rsidRPr="00075103">
        <w:rPr>
          <w:i/>
        </w:rPr>
        <w:t xml:space="preserve"> </w:t>
      </w:r>
      <w:r w:rsidR="00075103" w:rsidRPr="00075103">
        <w:rPr>
          <w:i/>
        </w:rPr>
        <w:t xml:space="preserve">&gt; </w:t>
      </w:r>
      <w:r w:rsidRPr="00075103">
        <w:rPr>
          <w:i/>
        </w:rPr>
        <w:t xml:space="preserve">Tagging tab </w:t>
      </w:r>
      <w:r w:rsidR="00075103" w:rsidRPr="00075103">
        <w:rPr>
          <w:i/>
        </w:rPr>
        <w:t xml:space="preserve">&gt; </w:t>
      </w:r>
      <w:r w:rsidRPr="00075103">
        <w:rPr>
          <w:i/>
        </w:rPr>
        <w:t xml:space="preserve">Ext </w:t>
      </w:r>
      <w:r w:rsidR="00075103">
        <w:rPr>
          <w:i/>
        </w:rPr>
        <w:t>sub</w:t>
      </w:r>
      <w:r w:rsidRPr="00075103">
        <w:rPr>
          <w:i/>
        </w:rPr>
        <w:t>tab</w:t>
      </w:r>
      <w:r w:rsidR="00DB03BC">
        <w:rPr>
          <w:i/>
        </w:rPr>
        <w:t xml:space="preserve"> &gt; Name field</w:t>
      </w:r>
      <w:r w:rsidR="00075103">
        <w:t xml:space="preserve"> -</w:t>
      </w:r>
      <w:r>
        <w:t xml:space="preserve"> </w:t>
      </w:r>
      <w:r w:rsidRPr="00C672D3">
        <w:rPr>
          <w:b/>
        </w:rPr>
        <w:t>To Word</w:t>
      </w:r>
      <w:r w:rsidR="00075103">
        <w:t>,</w:t>
      </w:r>
      <w:r>
        <w:t xml:space="preserve"> or </w:t>
      </w:r>
      <w:r w:rsidR="001B04A3">
        <w:rPr>
          <w:b/>
        </w:rPr>
        <w:t>Stm</w:t>
      </w:r>
      <w:r w:rsidR="001B04A3">
        <w:t xml:space="preserve">, </w:t>
      </w:r>
      <w:r w:rsidR="001B04A3">
        <w:rPr>
          <w:b/>
        </w:rPr>
        <w:t>L1</w:t>
      </w:r>
      <w:r w:rsidR="001B04A3">
        <w:t xml:space="preserve">, </w:t>
      </w:r>
      <w:r w:rsidR="001B04A3">
        <w:rPr>
          <w:b/>
        </w:rPr>
        <w:t>L2</w:t>
      </w:r>
      <w:r w:rsidR="001B04A3">
        <w:t xml:space="preserve">, </w:t>
      </w:r>
      <w:r w:rsidR="001B04A3">
        <w:rPr>
          <w:b/>
        </w:rPr>
        <w:t>L3</w:t>
      </w:r>
      <w:r w:rsidR="001B04A3">
        <w:t xml:space="preserve"> or </w:t>
      </w:r>
      <w:r w:rsidR="001B04A3">
        <w:rPr>
          <w:b/>
        </w:rPr>
        <w:t>Gen</w:t>
      </w:r>
      <w:r w:rsidR="001B04A3">
        <w:t xml:space="preserve"> </w:t>
      </w:r>
      <w:r>
        <w:t>in the Word ribbon.</w:t>
      </w:r>
    </w:p>
    <w:p w14:paraId="145ABFDB" w14:textId="77777777" w:rsidR="00C672D3" w:rsidRDefault="00075103" w:rsidP="00C672D3">
      <w:pPr>
        <w:pStyle w:val="ListParagraph"/>
        <w:numPr>
          <w:ilvl w:val="0"/>
          <w:numId w:val="6"/>
        </w:numPr>
      </w:pPr>
      <w:r>
        <w:rPr>
          <w:i/>
        </w:rPr>
        <w:t>Taglets window &gt; Tag field</w:t>
      </w:r>
      <w:r w:rsidR="00C672D3">
        <w:t xml:space="preserve"> </w:t>
      </w:r>
      <w:r>
        <w:t>-</w:t>
      </w:r>
      <w:r w:rsidR="00C672D3">
        <w:t xml:space="preserve"> </w:t>
      </w:r>
      <w:r w:rsidR="00C672D3" w:rsidRPr="00C672D3">
        <w:rPr>
          <w:b/>
        </w:rPr>
        <w:t>Tag</w:t>
      </w:r>
      <w:r>
        <w:t>,</w:t>
      </w:r>
      <w:r w:rsidR="00C672D3">
        <w:t xml:space="preserve"> or </w:t>
      </w:r>
      <w:r w:rsidR="00C672D3" w:rsidRPr="00C672D3">
        <w:rPr>
          <w:b/>
        </w:rPr>
        <w:t>Tag</w:t>
      </w:r>
      <w:r w:rsidR="00C672D3">
        <w:t xml:space="preserve"> in the Word ribbon.</w:t>
      </w:r>
    </w:p>
    <w:p w14:paraId="787F02EE" w14:textId="77777777" w:rsidR="00E90E44" w:rsidRPr="00C672D3" w:rsidRDefault="00E90E44" w:rsidP="00C672D3">
      <w:pPr>
        <w:pStyle w:val="ListParagraph"/>
        <w:numPr>
          <w:ilvl w:val="0"/>
          <w:numId w:val="6"/>
        </w:numPr>
      </w:pPr>
      <w:r>
        <w:rPr>
          <w:b/>
        </w:rPr>
        <w:t>Fill</w:t>
      </w:r>
      <w:r>
        <w:t xml:space="preserve"> in the Word ribbon.</w:t>
      </w:r>
    </w:p>
    <w:p w14:paraId="3BA06484" w14:textId="77777777" w:rsidR="001E49C6" w:rsidRDefault="00C672D3" w:rsidP="00C672D3">
      <w:pPr>
        <w:pStyle w:val="Heading2"/>
      </w:pPr>
      <w:bookmarkStart w:id="39" w:name="_Toc17896625"/>
      <w:r>
        <w:t>Label</w:t>
      </w:r>
      <w:bookmarkEnd w:id="39"/>
    </w:p>
    <w:p w14:paraId="133CDFC4" w14:textId="77777777" w:rsidR="00DB03BC" w:rsidRDefault="00C672D3" w:rsidP="00C672D3">
      <w:r>
        <w:t xml:space="preserve">This taglet provides a label for a concept. </w:t>
      </w:r>
      <w:r w:rsidR="00DB03BC">
        <w:t xml:space="preserve">EDGARsuite generally fills in this taglet automatically. </w:t>
      </w:r>
      <w:r w:rsidR="000D68CB">
        <w:t>User interface controls determining this taglet are:</w:t>
      </w:r>
    </w:p>
    <w:p w14:paraId="21612471" w14:textId="77777777" w:rsidR="00CD015F" w:rsidRDefault="00CD015F" w:rsidP="00CD015F">
      <w:pPr>
        <w:pStyle w:val="ListParagraph"/>
        <w:numPr>
          <w:ilvl w:val="0"/>
          <w:numId w:val="6"/>
        </w:numPr>
      </w:pPr>
      <w:r>
        <w:rPr>
          <w:b/>
        </w:rPr>
        <w:t>Stm</w:t>
      </w:r>
      <w:r>
        <w:t xml:space="preserve">, </w:t>
      </w:r>
      <w:r>
        <w:rPr>
          <w:b/>
        </w:rPr>
        <w:t>L1</w:t>
      </w:r>
      <w:r>
        <w:t xml:space="preserve">, </w:t>
      </w:r>
      <w:r>
        <w:rPr>
          <w:b/>
        </w:rPr>
        <w:t>L2</w:t>
      </w:r>
      <w:r>
        <w:t xml:space="preserve">, </w:t>
      </w:r>
      <w:r>
        <w:rPr>
          <w:b/>
        </w:rPr>
        <w:t>L3</w:t>
      </w:r>
      <w:r>
        <w:t xml:space="preserve"> or </w:t>
      </w:r>
      <w:r>
        <w:rPr>
          <w:b/>
        </w:rPr>
        <w:t>Tag</w:t>
      </w:r>
      <w:r>
        <w:t xml:space="preserve"> in a tree window.</w:t>
      </w:r>
    </w:p>
    <w:p w14:paraId="26BFCC68" w14:textId="77777777" w:rsidR="00CD015F" w:rsidRDefault="00CD015F" w:rsidP="00CD015F">
      <w:pPr>
        <w:pStyle w:val="ListParagraph"/>
        <w:numPr>
          <w:ilvl w:val="0"/>
          <w:numId w:val="6"/>
        </w:numPr>
      </w:pPr>
      <w:r w:rsidRPr="00075103">
        <w:rPr>
          <w:i/>
        </w:rPr>
        <w:t>EDGARinLine</w:t>
      </w:r>
      <w:r w:rsidRPr="00075103">
        <w:rPr>
          <w:i/>
          <w:vertAlign w:val="superscript"/>
        </w:rPr>
        <w:t>™</w:t>
      </w:r>
      <w:r w:rsidRPr="00075103">
        <w:rPr>
          <w:i/>
        </w:rPr>
        <w:t xml:space="preserve"> </w:t>
      </w:r>
      <w:r>
        <w:rPr>
          <w:i/>
        </w:rPr>
        <w:t xml:space="preserve">&gt; </w:t>
      </w:r>
      <w:r w:rsidRPr="00075103">
        <w:rPr>
          <w:i/>
        </w:rPr>
        <w:t xml:space="preserve">Tagging tab </w:t>
      </w:r>
      <w:r>
        <w:rPr>
          <w:i/>
        </w:rPr>
        <w:t xml:space="preserve">&gt; </w:t>
      </w:r>
      <w:r w:rsidRPr="00075103">
        <w:rPr>
          <w:i/>
        </w:rPr>
        <w:t>Trees subtab</w:t>
      </w:r>
      <w:r>
        <w:t xml:space="preserve"> - </w:t>
      </w:r>
      <w:r w:rsidRPr="00C672D3">
        <w:rPr>
          <w:b/>
        </w:rPr>
        <w:t>To Word</w:t>
      </w:r>
      <w:r>
        <w:t xml:space="preserve">, or </w:t>
      </w:r>
      <w:r w:rsidRPr="00C672D3">
        <w:rPr>
          <w:b/>
        </w:rPr>
        <w:t>Gen</w:t>
      </w:r>
      <w:r>
        <w:t xml:space="preserve"> in the Word ribbon.</w:t>
      </w:r>
    </w:p>
    <w:p w14:paraId="271184F4" w14:textId="77777777" w:rsidR="00CD015F" w:rsidRPr="00C672D3" w:rsidRDefault="00CD015F" w:rsidP="00CD015F">
      <w:pPr>
        <w:pStyle w:val="ListParagraph"/>
        <w:numPr>
          <w:ilvl w:val="0"/>
          <w:numId w:val="6"/>
        </w:numPr>
      </w:pPr>
      <w:r w:rsidRPr="00075103">
        <w:rPr>
          <w:i/>
        </w:rPr>
        <w:t>EDGARinLine</w:t>
      </w:r>
      <w:r w:rsidRPr="00075103">
        <w:rPr>
          <w:i/>
          <w:vertAlign w:val="superscript"/>
        </w:rPr>
        <w:t>™</w:t>
      </w:r>
      <w:r w:rsidRPr="00075103">
        <w:rPr>
          <w:i/>
        </w:rPr>
        <w:t xml:space="preserve"> &gt; Tagging tab &gt; Ext </w:t>
      </w:r>
      <w:r>
        <w:rPr>
          <w:i/>
        </w:rPr>
        <w:t>sub</w:t>
      </w:r>
      <w:r w:rsidRPr="00075103">
        <w:rPr>
          <w:i/>
        </w:rPr>
        <w:t>tab</w:t>
      </w:r>
      <w:r>
        <w:rPr>
          <w:i/>
        </w:rPr>
        <w:t xml:space="preserve"> &gt; Label field</w:t>
      </w:r>
      <w:r>
        <w:t xml:space="preserve"> - </w:t>
      </w:r>
      <w:r w:rsidRPr="00C672D3">
        <w:rPr>
          <w:b/>
        </w:rPr>
        <w:t>To Word</w:t>
      </w:r>
      <w:r>
        <w:t xml:space="preserve">, or </w:t>
      </w:r>
      <w:r>
        <w:rPr>
          <w:b/>
        </w:rPr>
        <w:t>Stm</w:t>
      </w:r>
      <w:r>
        <w:t xml:space="preserve">, </w:t>
      </w:r>
      <w:r>
        <w:rPr>
          <w:b/>
        </w:rPr>
        <w:t>L1</w:t>
      </w:r>
      <w:r>
        <w:t xml:space="preserve">, </w:t>
      </w:r>
      <w:r>
        <w:rPr>
          <w:b/>
        </w:rPr>
        <w:t>L2</w:t>
      </w:r>
      <w:r>
        <w:t xml:space="preserve">, </w:t>
      </w:r>
      <w:r>
        <w:rPr>
          <w:b/>
        </w:rPr>
        <w:t>L3</w:t>
      </w:r>
      <w:r>
        <w:t xml:space="preserve"> or </w:t>
      </w:r>
      <w:r>
        <w:rPr>
          <w:b/>
        </w:rPr>
        <w:t>Gen</w:t>
      </w:r>
      <w:r>
        <w:t xml:space="preserve"> in the Word ribbon.</w:t>
      </w:r>
    </w:p>
    <w:p w14:paraId="66264FF1" w14:textId="77777777" w:rsidR="00CD015F" w:rsidRDefault="00CD015F" w:rsidP="00CD015F">
      <w:pPr>
        <w:pStyle w:val="ListParagraph"/>
        <w:numPr>
          <w:ilvl w:val="0"/>
          <w:numId w:val="6"/>
        </w:numPr>
      </w:pPr>
      <w:r>
        <w:rPr>
          <w:i/>
        </w:rPr>
        <w:t>Taglets window &gt; Lab field</w:t>
      </w:r>
      <w:r>
        <w:t xml:space="preserve"> - </w:t>
      </w:r>
      <w:r w:rsidRPr="00C672D3">
        <w:rPr>
          <w:b/>
        </w:rPr>
        <w:t>Tag</w:t>
      </w:r>
      <w:r>
        <w:t xml:space="preserve">, or </w:t>
      </w:r>
      <w:r w:rsidRPr="00C672D3">
        <w:rPr>
          <w:b/>
        </w:rPr>
        <w:t>Tag</w:t>
      </w:r>
      <w:r>
        <w:t xml:space="preserve"> in the Word ribbon.</w:t>
      </w:r>
    </w:p>
    <w:p w14:paraId="66D5BF71" w14:textId="77777777" w:rsidR="00E90E44" w:rsidRPr="00C672D3" w:rsidRDefault="00E90E44" w:rsidP="00CD015F">
      <w:pPr>
        <w:pStyle w:val="ListParagraph"/>
        <w:numPr>
          <w:ilvl w:val="0"/>
          <w:numId w:val="6"/>
        </w:numPr>
      </w:pPr>
      <w:r>
        <w:rPr>
          <w:b/>
        </w:rPr>
        <w:t>Fill</w:t>
      </w:r>
      <w:r>
        <w:t xml:space="preserve"> in the Word ribbon.</w:t>
      </w:r>
    </w:p>
    <w:p w14:paraId="311E4BA9" w14:textId="77777777" w:rsidR="00C672D3" w:rsidRDefault="00C672D3" w:rsidP="00C672D3">
      <w:r>
        <w:t xml:space="preserve">Special cases </w:t>
      </w:r>
      <w:r w:rsidR="00CD015F">
        <w:t>that apply to the value of this taglet are</w:t>
      </w:r>
      <w:r>
        <w:t>:</w:t>
      </w:r>
    </w:p>
    <w:p w14:paraId="724964AA" w14:textId="77777777" w:rsidR="00305D58" w:rsidRDefault="00305D58" w:rsidP="00305D58">
      <w:pPr>
        <w:pStyle w:val="Line"/>
        <w:numPr>
          <w:ilvl w:val="0"/>
          <w:numId w:val="19"/>
        </w:numPr>
      </w:pPr>
      <w:r>
        <w:t>If the value is an asterisk (</w:t>
      </w:r>
      <w:r w:rsidRPr="00305D58">
        <w:rPr>
          <w:b/>
          <w:bCs/>
        </w:rPr>
        <w:t>*</w:t>
      </w:r>
      <w:r>
        <w:t>), the label</w:t>
      </w:r>
      <w:r w:rsidR="008228EC">
        <w:t xml:space="preserve"> stay</w:t>
      </w:r>
      <w:r>
        <w:t>s as it exists in the filing, i.e., as previously set for the concept and role, or the standard taxonomy label if none other has been set.</w:t>
      </w:r>
    </w:p>
    <w:p w14:paraId="04A7B889" w14:textId="77777777" w:rsidR="00C672D3" w:rsidRDefault="00C672D3" w:rsidP="00E90E44">
      <w:pPr>
        <w:pStyle w:val="Line"/>
        <w:numPr>
          <w:ilvl w:val="0"/>
          <w:numId w:val="19"/>
        </w:numPr>
      </w:pPr>
      <w:r>
        <w:t>If this taglet is missing or its value is blank</w:t>
      </w:r>
      <w:r w:rsidR="00305D58">
        <w:t xml:space="preserve"> but the tag specifies a concept</w:t>
      </w:r>
      <w:r>
        <w:t>, the</w:t>
      </w:r>
      <w:r w:rsidR="00305D58">
        <w:t>n if the tag is in the header row or labels column of a smart-tagged table, the label</w:t>
      </w:r>
      <w:r>
        <w:t xml:space="preserve"> is the text content of the cell</w:t>
      </w:r>
      <w:r w:rsidR="00305D58">
        <w:t>, otherwise the label is as it exists in the filing.</w:t>
      </w:r>
    </w:p>
    <w:p w14:paraId="315F0D1A" w14:textId="77777777" w:rsidR="00F63D3F" w:rsidRDefault="008228EC" w:rsidP="00E90E44">
      <w:pPr>
        <w:pStyle w:val="Line"/>
        <w:numPr>
          <w:ilvl w:val="0"/>
          <w:numId w:val="19"/>
        </w:numPr>
      </w:pPr>
      <w:r>
        <w:t>A</w:t>
      </w:r>
      <w:r w:rsidR="00F63D3F">
        <w:t xml:space="preserve"> tilde (</w:t>
      </w:r>
      <w:r w:rsidR="00F63D3F" w:rsidRPr="008228EC">
        <w:rPr>
          <w:b/>
          <w:bCs/>
        </w:rPr>
        <w:t>~</w:t>
      </w:r>
      <w:r w:rsidR="00F63D3F">
        <w:t xml:space="preserve">) in the label is replaced by </w:t>
      </w:r>
      <w:r>
        <w:t>(a) c</w:t>
      </w:r>
      <w:r w:rsidR="00AE226D">
        <w:t>ell contents</w:t>
      </w:r>
      <w:r>
        <w:t xml:space="preserve"> in the header row or labels column of a smart-tagged table, or (b) the text or the first paragraph enclosed by a </w:t>
      </w:r>
      <w:r>
        <w:rPr>
          <w:i/>
          <w:iCs/>
        </w:rPr>
        <w:t>Cov</w:t>
      </w:r>
      <w:r>
        <w:t xml:space="preserve">, </w:t>
      </w:r>
      <w:r>
        <w:rPr>
          <w:i/>
          <w:iCs/>
        </w:rPr>
        <w:t>Stm</w:t>
      </w:r>
      <w:r>
        <w:t xml:space="preserve">, </w:t>
      </w:r>
      <w:r>
        <w:rPr>
          <w:i/>
          <w:iCs/>
        </w:rPr>
        <w:t>Level=1/2/3</w:t>
      </w:r>
      <w:r>
        <w:t xml:space="preserve"> or </w:t>
      </w:r>
      <w:r>
        <w:rPr>
          <w:i/>
          <w:iCs/>
        </w:rPr>
        <w:t>Grp</w:t>
      </w:r>
      <w:r>
        <w:t xml:space="preserve"> tag.</w:t>
      </w:r>
    </w:p>
    <w:p w14:paraId="2686742A" w14:textId="77777777" w:rsidR="00C672D3" w:rsidRDefault="005A63B1" w:rsidP="005A63B1">
      <w:pPr>
        <w:pStyle w:val="Heading2"/>
      </w:pPr>
      <w:bookmarkStart w:id="40" w:name="_Toc17896626"/>
      <w:r>
        <w:t>Role</w:t>
      </w:r>
      <w:bookmarkEnd w:id="40"/>
    </w:p>
    <w:p w14:paraId="0F23414F" w14:textId="77777777" w:rsidR="005A63B1" w:rsidRDefault="005A63B1" w:rsidP="005A63B1">
      <w:r>
        <w:t>This taglet specifies the label role. Values are:</w:t>
      </w:r>
    </w:p>
    <w:p w14:paraId="568D2334" w14:textId="77777777" w:rsidR="001B04A3" w:rsidRPr="001B04A3" w:rsidRDefault="001B04A3" w:rsidP="00E27064">
      <w:pPr>
        <w:pStyle w:val="Line"/>
      </w:pPr>
      <w:r>
        <w:rPr>
          <w:b/>
        </w:rPr>
        <w:t>std</w:t>
      </w:r>
      <w:r>
        <w:t xml:space="preserve"> - Standard</w:t>
      </w:r>
    </w:p>
    <w:p w14:paraId="7F8C61DF" w14:textId="77777777" w:rsidR="002C60A7" w:rsidRDefault="002C60A7" w:rsidP="002C60A7">
      <w:pPr>
        <w:pStyle w:val="Line"/>
      </w:pPr>
      <w:r w:rsidRPr="00E27064">
        <w:rPr>
          <w:b/>
        </w:rPr>
        <w:t>sum</w:t>
      </w:r>
      <w:r>
        <w:t xml:space="preserve"> – Total</w:t>
      </w:r>
    </w:p>
    <w:p w14:paraId="47939C00" w14:textId="77777777" w:rsidR="002C60A7" w:rsidRDefault="002C60A7" w:rsidP="002C60A7">
      <w:pPr>
        <w:pStyle w:val="Line"/>
      </w:pPr>
      <w:r w:rsidRPr="00E27064">
        <w:rPr>
          <w:b/>
        </w:rPr>
        <w:t>st</w:t>
      </w:r>
      <w:r>
        <w:t xml:space="preserve"> – Period Start</w:t>
      </w:r>
    </w:p>
    <w:p w14:paraId="04D48CBD" w14:textId="77777777" w:rsidR="002C60A7" w:rsidRDefault="002C60A7" w:rsidP="002C60A7">
      <w:pPr>
        <w:pStyle w:val="Line"/>
      </w:pPr>
      <w:r w:rsidRPr="00E27064">
        <w:rPr>
          <w:b/>
        </w:rPr>
        <w:t>en</w:t>
      </w:r>
      <w:r>
        <w:t xml:space="preserve"> – Period End</w:t>
      </w:r>
    </w:p>
    <w:p w14:paraId="6927CEE1" w14:textId="77777777" w:rsidR="002C60A7" w:rsidRDefault="002C60A7" w:rsidP="002C60A7">
      <w:pPr>
        <w:pStyle w:val="Line"/>
      </w:pPr>
      <w:r w:rsidRPr="00E27064">
        <w:rPr>
          <w:b/>
        </w:rPr>
        <w:t>neg</w:t>
      </w:r>
      <w:r>
        <w:t xml:space="preserve"> – Negated</w:t>
      </w:r>
    </w:p>
    <w:p w14:paraId="37386BA0" w14:textId="77777777" w:rsidR="002C60A7" w:rsidRDefault="002C60A7" w:rsidP="002C60A7">
      <w:pPr>
        <w:pStyle w:val="Line"/>
      </w:pPr>
      <w:r w:rsidRPr="00E27064">
        <w:rPr>
          <w:b/>
        </w:rPr>
        <w:t>nsum</w:t>
      </w:r>
      <w:r>
        <w:t xml:space="preserve"> – Negated Sum</w:t>
      </w:r>
    </w:p>
    <w:p w14:paraId="0A85A375" w14:textId="77777777" w:rsidR="002C60A7" w:rsidRDefault="002C60A7" w:rsidP="002C60A7">
      <w:pPr>
        <w:pStyle w:val="Line"/>
      </w:pPr>
      <w:r w:rsidRPr="00E27064">
        <w:rPr>
          <w:b/>
        </w:rPr>
        <w:t>nst</w:t>
      </w:r>
      <w:r>
        <w:t xml:space="preserve"> – Negated Period Start</w:t>
      </w:r>
    </w:p>
    <w:p w14:paraId="43DC7A2C" w14:textId="77777777" w:rsidR="002C60A7" w:rsidRDefault="002C60A7" w:rsidP="002C60A7">
      <w:pPr>
        <w:pStyle w:val="Line"/>
      </w:pPr>
      <w:r w:rsidRPr="00E27064">
        <w:rPr>
          <w:b/>
        </w:rPr>
        <w:t>nen</w:t>
      </w:r>
      <w:r>
        <w:t xml:space="preserve"> – Negated Period End</w:t>
      </w:r>
    </w:p>
    <w:p w14:paraId="7C47CC70" w14:textId="77777777" w:rsidR="002C60A7" w:rsidRPr="002C60A7" w:rsidRDefault="002C60A7" w:rsidP="002C60A7">
      <w:pPr>
        <w:pStyle w:val="Line"/>
      </w:pPr>
      <w:r>
        <w:rPr>
          <w:b/>
        </w:rPr>
        <w:t>trs</w:t>
      </w:r>
      <w:r>
        <w:t xml:space="preserve"> - Terse</w:t>
      </w:r>
    </w:p>
    <w:p w14:paraId="697AD873" w14:textId="77777777" w:rsidR="00E27064" w:rsidRDefault="00E27064" w:rsidP="00E27064">
      <w:pPr>
        <w:pStyle w:val="Line"/>
      </w:pPr>
      <w:r w:rsidRPr="00E27064">
        <w:rPr>
          <w:b/>
        </w:rPr>
        <w:t>verb</w:t>
      </w:r>
      <w:r>
        <w:t xml:space="preserve"> – Verbose</w:t>
      </w:r>
    </w:p>
    <w:p w14:paraId="28CEA60B" w14:textId="77777777" w:rsidR="00E90E44" w:rsidRDefault="000D68CB" w:rsidP="00011E75">
      <w:r>
        <w:t>User interface controls determining this taglet are:</w:t>
      </w:r>
    </w:p>
    <w:p w14:paraId="1AC4CDEA" w14:textId="77777777" w:rsidR="00011E75" w:rsidRDefault="00CD015F" w:rsidP="00E90E44">
      <w:pPr>
        <w:pStyle w:val="Line"/>
        <w:numPr>
          <w:ilvl w:val="0"/>
          <w:numId w:val="18"/>
        </w:numPr>
      </w:pPr>
      <w:r>
        <w:rPr>
          <w:i/>
        </w:rPr>
        <w:t>Taglets window &gt; Role</w:t>
      </w:r>
      <w:r>
        <w:t xml:space="preserve"> – </w:t>
      </w:r>
      <w:r>
        <w:rPr>
          <w:b/>
        </w:rPr>
        <w:t>Tag</w:t>
      </w:r>
      <w:r>
        <w:t xml:space="preserve">, or </w:t>
      </w:r>
      <w:r>
        <w:rPr>
          <w:b/>
        </w:rPr>
        <w:t>Tag</w:t>
      </w:r>
      <w:r>
        <w:t xml:space="preserve"> in the Word ribbon.</w:t>
      </w:r>
    </w:p>
    <w:p w14:paraId="0B1C3C4A" w14:textId="77777777" w:rsidR="00E90E44" w:rsidRPr="00E90E44" w:rsidRDefault="00E90E44" w:rsidP="00E90E44">
      <w:pPr>
        <w:pStyle w:val="Line"/>
        <w:numPr>
          <w:ilvl w:val="0"/>
          <w:numId w:val="18"/>
        </w:numPr>
        <w:rPr>
          <w:b/>
        </w:rPr>
      </w:pPr>
      <w:r>
        <w:rPr>
          <w:b/>
        </w:rPr>
        <w:t>Fill</w:t>
      </w:r>
      <w:r>
        <w:t xml:space="preserve"> in the Word ribbon.</w:t>
      </w:r>
    </w:p>
    <w:p w14:paraId="554191C9" w14:textId="77777777" w:rsidR="00E27064" w:rsidRDefault="00011E75" w:rsidP="00011E75">
      <w:pPr>
        <w:pStyle w:val="Heading2"/>
      </w:pPr>
      <w:bookmarkStart w:id="41" w:name="_Toc17896627"/>
      <w:r>
        <w:t>Tbl</w:t>
      </w:r>
      <w:bookmarkEnd w:id="41"/>
    </w:p>
    <w:p w14:paraId="4F82C0FB" w14:textId="77777777" w:rsidR="00011E75" w:rsidRDefault="00011E75" w:rsidP="00011E75">
      <w:r>
        <w:t>This taglet controls smart-tagging of tables</w:t>
      </w:r>
      <w:r w:rsidR="00007C4A">
        <w:t xml:space="preserve"> and placement of items in the presentation tree</w:t>
      </w:r>
      <w:r>
        <w:t>. Values are:</w:t>
      </w:r>
    </w:p>
    <w:p w14:paraId="66324BC7" w14:textId="77777777" w:rsidR="00011E75" w:rsidRDefault="00011E75" w:rsidP="000A42CD">
      <w:pPr>
        <w:pStyle w:val="Line"/>
      </w:pPr>
      <w:r w:rsidRPr="00011E75">
        <w:rPr>
          <w:b/>
        </w:rPr>
        <w:t>1</w:t>
      </w:r>
      <w:r>
        <w:t xml:space="preserve"> – Table is smart tagged</w:t>
      </w:r>
    </w:p>
    <w:p w14:paraId="3291EF08" w14:textId="77777777" w:rsidR="00011E75" w:rsidRDefault="00011E75" w:rsidP="000A42CD">
      <w:pPr>
        <w:pStyle w:val="Line"/>
      </w:pPr>
      <w:r w:rsidRPr="00011E75">
        <w:rPr>
          <w:b/>
        </w:rPr>
        <w:t>0</w:t>
      </w:r>
      <w:r>
        <w:t xml:space="preserve"> – Omit function in smart-tagged tables</w:t>
      </w:r>
    </w:p>
    <w:p w14:paraId="238BC24D" w14:textId="77777777" w:rsidR="00011E75" w:rsidRDefault="00011E75" w:rsidP="000A42CD">
      <w:pPr>
        <w:pStyle w:val="Line"/>
      </w:pPr>
      <w:r w:rsidRPr="00011E75">
        <w:rPr>
          <w:b/>
        </w:rPr>
        <w:t>x</w:t>
      </w:r>
      <w:r>
        <w:t xml:space="preserve"> – Exclude from smart tagging – typically indicating that the content enclosed by the tag belongs in a parenthetical table.</w:t>
      </w:r>
    </w:p>
    <w:p w14:paraId="43A9C6E2" w14:textId="77777777" w:rsidR="00011E75" w:rsidRDefault="00011E75" w:rsidP="00011E75">
      <w:r>
        <w:t>This taglet is</w:t>
      </w:r>
      <w:r w:rsidR="00E90E44">
        <w:t xml:space="preserve"> </w:t>
      </w:r>
      <w:r w:rsidR="000D68CB">
        <w:t>determined</w:t>
      </w:r>
      <w:r w:rsidR="00E90E44">
        <w:t xml:space="preserve"> by</w:t>
      </w:r>
      <w:r>
        <w:t xml:space="preserve"> </w:t>
      </w:r>
      <w:r w:rsidR="00CD015F">
        <w:rPr>
          <w:i/>
        </w:rPr>
        <w:t>Taglets window &gt; Table</w:t>
      </w:r>
      <w:r w:rsidR="00E90E44">
        <w:rPr>
          <w:i/>
        </w:rPr>
        <w:t xml:space="preserve"> field</w:t>
      </w:r>
      <w:r w:rsidR="00CD015F">
        <w:t xml:space="preserve"> – </w:t>
      </w:r>
      <w:r w:rsidR="00CD015F">
        <w:rPr>
          <w:b/>
        </w:rPr>
        <w:t>Tag</w:t>
      </w:r>
      <w:r w:rsidR="00CD015F">
        <w:t xml:space="preserve">, or </w:t>
      </w:r>
      <w:r w:rsidR="00CD015F">
        <w:rPr>
          <w:b/>
        </w:rPr>
        <w:t>Tag</w:t>
      </w:r>
      <w:r w:rsidR="00CD015F">
        <w:t xml:space="preserve"> in the Word ribbon.</w:t>
      </w:r>
    </w:p>
    <w:p w14:paraId="633FADCE" w14:textId="77777777" w:rsidR="00DF440F" w:rsidRDefault="00DF440F" w:rsidP="00DF440F">
      <w:pPr>
        <w:pStyle w:val="Heading2"/>
      </w:pPr>
      <w:bookmarkStart w:id="42" w:name="_Toc17896628"/>
      <w:r>
        <w:t>Type</w:t>
      </w:r>
      <w:bookmarkEnd w:id="42"/>
    </w:p>
    <w:p w14:paraId="1CFBB2A5" w14:textId="77777777" w:rsidR="00E90E44" w:rsidRDefault="00DF440F" w:rsidP="00DF440F">
      <w:r>
        <w:t>This taglet specifies the data</w:t>
      </w:r>
      <w:r w:rsidR="002D4D97">
        <w:t xml:space="preserve"> type</w:t>
      </w:r>
      <w:r>
        <w:t xml:space="preserve"> </w:t>
      </w:r>
      <w:r w:rsidR="00295A13">
        <w:t xml:space="preserve">(and balance </w:t>
      </w:r>
      <w:r w:rsidR="002D4D97">
        <w:t xml:space="preserve">type </w:t>
      </w:r>
      <w:r w:rsidR="00295A13">
        <w:t xml:space="preserve">if relevant) </w:t>
      </w:r>
      <w:r>
        <w:t xml:space="preserve">of an extension concept. </w:t>
      </w:r>
      <w:r w:rsidR="000D68CB">
        <w:t>User interface controls determining this taglet are:</w:t>
      </w:r>
    </w:p>
    <w:p w14:paraId="7F01329D" w14:textId="77777777" w:rsidR="00E90E44" w:rsidRDefault="00E90E44" w:rsidP="00E90E44">
      <w:pPr>
        <w:pStyle w:val="Line"/>
        <w:numPr>
          <w:ilvl w:val="0"/>
          <w:numId w:val="20"/>
        </w:numPr>
      </w:pPr>
      <w:r w:rsidRPr="000D68CB">
        <w:rPr>
          <w:i/>
        </w:rPr>
        <w:t>EDGARinLine</w:t>
      </w:r>
      <w:r w:rsidRPr="000D68CB">
        <w:rPr>
          <w:i/>
          <w:vertAlign w:val="superscript"/>
        </w:rPr>
        <w:t>™</w:t>
      </w:r>
      <w:r w:rsidRPr="000D68CB">
        <w:rPr>
          <w:i/>
        </w:rPr>
        <w:t xml:space="preserve"> &gt; Tagging tab &gt; Ext subtab &gt;</w:t>
      </w:r>
      <w:r w:rsidR="00DF440F" w:rsidRPr="000D68CB">
        <w:rPr>
          <w:i/>
        </w:rPr>
        <w:t xml:space="preserve"> Type</w:t>
      </w:r>
      <w:r w:rsidR="00DF440F">
        <w:t xml:space="preserve"> </w:t>
      </w:r>
      <w:r w:rsidR="00295A13">
        <w:t xml:space="preserve">and </w:t>
      </w:r>
      <w:r w:rsidR="00295A13" w:rsidRPr="000D68CB">
        <w:rPr>
          <w:i/>
        </w:rPr>
        <w:t>Balance</w:t>
      </w:r>
      <w:r w:rsidR="00295A13">
        <w:t xml:space="preserve"> </w:t>
      </w:r>
      <w:r w:rsidR="00DF440F">
        <w:t>field</w:t>
      </w:r>
      <w:r w:rsidR="00295A13">
        <w:t>s</w:t>
      </w:r>
      <w:r w:rsidR="000D68CB">
        <w:t xml:space="preserve"> – </w:t>
      </w:r>
      <w:r w:rsidR="000D68CB">
        <w:rPr>
          <w:b/>
        </w:rPr>
        <w:t>To Word</w:t>
      </w:r>
      <w:r w:rsidR="000D68CB">
        <w:t xml:space="preserve">, or </w:t>
      </w:r>
      <w:r w:rsidR="007D6FEC">
        <w:rPr>
          <w:b/>
        </w:rPr>
        <w:t>Stm</w:t>
      </w:r>
      <w:r w:rsidR="007D6FEC">
        <w:t xml:space="preserve">, </w:t>
      </w:r>
      <w:r w:rsidR="007D6FEC">
        <w:rPr>
          <w:b/>
        </w:rPr>
        <w:t>L1</w:t>
      </w:r>
      <w:r w:rsidR="007D6FEC">
        <w:t xml:space="preserve">, </w:t>
      </w:r>
      <w:r w:rsidR="007D6FEC">
        <w:rPr>
          <w:b/>
        </w:rPr>
        <w:t>L2</w:t>
      </w:r>
      <w:r w:rsidR="007D6FEC">
        <w:t xml:space="preserve">, </w:t>
      </w:r>
      <w:r w:rsidR="007D6FEC">
        <w:rPr>
          <w:b/>
        </w:rPr>
        <w:t>L3</w:t>
      </w:r>
      <w:r w:rsidR="007D6FEC">
        <w:t xml:space="preserve"> or </w:t>
      </w:r>
      <w:r w:rsidR="007D6FEC">
        <w:rPr>
          <w:b/>
        </w:rPr>
        <w:t>Gen</w:t>
      </w:r>
      <w:r w:rsidR="007D6FEC">
        <w:t xml:space="preserve"> in the Word ribbon.</w:t>
      </w:r>
    </w:p>
    <w:p w14:paraId="6BFFA698" w14:textId="77777777" w:rsidR="00DF440F" w:rsidRDefault="00E90E44" w:rsidP="00E90E44">
      <w:pPr>
        <w:pStyle w:val="Line"/>
        <w:numPr>
          <w:ilvl w:val="0"/>
          <w:numId w:val="20"/>
        </w:numPr>
      </w:pPr>
      <w:r w:rsidRPr="000D68CB">
        <w:rPr>
          <w:i/>
        </w:rPr>
        <w:t xml:space="preserve">Taglets window &gt; </w:t>
      </w:r>
      <w:r w:rsidR="00295A13" w:rsidRPr="000D68CB">
        <w:rPr>
          <w:i/>
        </w:rPr>
        <w:t xml:space="preserve">Type </w:t>
      </w:r>
      <w:r w:rsidR="00272B12" w:rsidRPr="000D68CB">
        <w:rPr>
          <w:i/>
        </w:rPr>
        <w:t>field</w:t>
      </w:r>
      <w:r w:rsidR="007D6FEC">
        <w:t xml:space="preserve"> – </w:t>
      </w:r>
      <w:r w:rsidR="007D6FEC">
        <w:rPr>
          <w:b/>
        </w:rPr>
        <w:t>Tag</w:t>
      </w:r>
      <w:r w:rsidR="007D6FEC">
        <w:t xml:space="preserve">, or </w:t>
      </w:r>
      <w:r w:rsidR="007D6FEC">
        <w:rPr>
          <w:b/>
        </w:rPr>
        <w:t>Tag</w:t>
      </w:r>
      <w:r w:rsidR="007D6FEC">
        <w:t xml:space="preserve"> in the Word ribbon.</w:t>
      </w:r>
    </w:p>
    <w:p w14:paraId="49A71545" w14:textId="77777777" w:rsidR="000D68CB" w:rsidRDefault="000D68CB" w:rsidP="00E90E44">
      <w:pPr>
        <w:pStyle w:val="Line"/>
        <w:numPr>
          <w:ilvl w:val="0"/>
          <w:numId w:val="20"/>
        </w:numPr>
      </w:pPr>
      <w:r>
        <w:rPr>
          <w:b/>
        </w:rPr>
        <w:t>Fill</w:t>
      </w:r>
      <w:r>
        <w:t xml:space="preserve"> in the Word ribbon.</w:t>
      </w:r>
    </w:p>
    <w:p w14:paraId="29E7E23E" w14:textId="77777777" w:rsidR="00DF440F" w:rsidRDefault="00DF440F" w:rsidP="00DF440F">
      <w:pPr>
        <w:pStyle w:val="Heading2"/>
      </w:pPr>
      <w:bookmarkStart w:id="43" w:name="_Toc17896629"/>
      <w:r>
        <w:t>Period</w:t>
      </w:r>
      <w:bookmarkEnd w:id="43"/>
    </w:p>
    <w:p w14:paraId="3FDF26C3" w14:textId="77777777" w:rsidR="000D68CB" w:rsidRDefault="00DF440F" w:rsidP="00DF440F">
      <w:r>
        <w:t xml:space="preserve">This taglet specifies the period type of an extension concept. </w:t>
      </w:r>
      <w:r w:rsidR="000D68CB">
        <w:t>User interface controls determining this taglet are:</w:t>
      </w:r>
    </w:p>
    <w:p w14:paraId="6EDED031" w14:textId="77777777" w:rsidR="00DF440F" w:rsidRDefault="000D68CB" w:rsidP="000D68CB">
      <w:pPr>
        <w:pStyle w:val="Line"/>
        <w:numPr>
          <w:ilvl w:val="0"/>
          <w:numId w:val="21"/>
        </w:numPr>
      </w:pPr>
      <w:r w:rsidRPr="00075103">
        <w:rPr>
          <w:i/>
        </w:rPr>
        <w:t>EDGARinLine</w:t>
      </w:r>
      <w:r w:rsidRPr="00075103">
        <w:rPr>
          <w:i/>
          <w:vertAlign w:val="superscript"/>
        </w:rPr>
        <w:t>™</w:t>
      </w:r>
      <w:r w:rsidRPr="00075103">
        <w:rPr>
          <w:i/>
        </w:rPr>
        <w:t xml:space="preserve"> &gt; Tagging tab &gt; Ext </w:t>
      </w:r>
      <w:r>
        <w:rPr>
          <w:i/>
        </w:rPr>
        <w:t>sub</w:t>
      </w:r>
      <w:r w:rsidRPr="00075103">
        <w:rPr>
          <w:i/>
        </w:rPr>
        <w:t>tab</w:t>
      </w:r>
      <w:r>
        <w:rPr>
          <w:i/>
        </w:rPr>
        <w:t xml:space="preserve"> &gt; Period field</w:t>
      </w:r>
      <w:r>
        <w:t xml:space="preserve"> - </w:t>
      </w:r>
      <w:r w:rsidRPr="00C672D3">
        <w:rPr>
          <w:b/>
        </w:rPr>
        <w:t>To Word</w:t>
      </w:r>
      <w:r>
        <w:t xml:space="preserve">, or </w:t>
      </w:r>
      <w:r>
        <w:rPr>
          <w:b/>
        </w:rPr>
        <w:t>Stm</w:t>
      </w:r>
      <w:r>
        <w:t xml:space="preserve">, </w:t>
      </w:r>
      <w:r>
        <w:rPr>
          <w:b/>
        </w:rPr>
        <w:t>L1</w:t>
      </w:r>
      <w:r>
        <w:t xml:space="preserve">, </w:t>
      </w:r>
      <w:r>
        <w:rPr>
          <w:b/>
        </w:rPr>
        <w:t>L2</w:t>
      </w:r>
      <w:r>
        <w:t xml:space="preserve">, </w:t>
      </w:r>
      <w:r>
        <w:rPr>
          <w:b/>
        </w:rPr>
        <w:t>L3</w:t>
      </w:r>
      <w:r>
        <w:t xml:space="preserve"> or </w:t>
      </w:r>
      <w:r>
        <w:rPr>
          <w:b/>
        </w:rPr>
        <w:t>Gen</w:t>
      </w:r>
      <w:r>
        <w:t xml:space="preserve"> in the Word ribbon.</w:t>
      </w:r>
    </w:p>
    <w:p w14:paraId="74E5E155" w14:textId="77777777" w:rsidR="000D68CB" w:rsidRPr="000D68CB" w:rsidRDefault="000D68CB" w:rsidP="000D68CB">
      <w:pPr>
        <w:pStyle w:val="Line"/>
        <w:numPr>
          <w:ilvl w:val="0"/>
          <w:numId w:val="21"/>
        </w:numPr>
      </w:pPr>
      <w:r>
        <w:rPr>
          <w:i/>
        </w:rPr>
        <w:t xml:space="preserve">Taglets window &gt; Period field – </w:t>
      </w:r>
      <w:r>
        <w:rPr>
          <w:b/>
        </w:rPr>
        <w:t>Tag</w:t>
      </w:r>
      <w:r>
        <w:t xml:space="preserve">, or </w:t>
      </w:r>
      <w:r>
        <w:rPr>
          <w:b/>
        </w:rPr>
        <w:t>Tag</w:t>
      </w:r>
      <w:r>
        <w:t xml:space="preserve"> in the Word ribbon.</w:t>
      </w:r>
    </w:p>
    <w:p w14:paraId="32026BB2" w14:textId="77777777" w:rsidR="00802373" w:rsidRDefault="00802373" w:rsidP="00802373">
      <w:pPr>
        <w:pStyle w:val="Heading2"/>
      </w:pPr>
      <w:bookmarkStart w:id="44" w:name="_Toc17896630"/>
      <w:r>
        <w:t>Time</w:t>
      </w:r>
      <w:bookmarkEnd w:id="44"/>
    </w:p>
    <w:p w14:paraId="21EA6235" w14:textId="77777777" w:rsidR="001215D3" w:rsidRDefault="001215D3" w:rsidP="00802373">
      <w:r>
        <w:t xml:space="preserve">This taglet specifies the time instant or duration using absolute date(s) or period-relative codes(s). </w:t>
      </w:r>
      <w:r w:rsidR="007D6FEC">
        <w:t>User interface controls determining this taglet are:</w:t>
      </w:r>
    </w:p>
    <w:p w14:paraId="37C65D3A" w14:textId="77777777" w:rsidR="001215D3" w:rsidRDefault="00F343A6" w:rsidP="001215D3">
      <w:pPr>
        <w:pStyle w:val="Line"/>
        <w:numPr>
          <w:ilvl w:val="0"/>
          <w:numId w:val="8"/>
        </w:numPr>
      </w:pPr>
      <w:r w:rsidRPr="00075103">
        <w:rPr>
          <w:i/>
        </w:rPr>
        <w:t>EDGARinLine</w:t>
      </w:r>
      <w:r w:rsidRPr="00075103">
        <w:rPr>
          <w:i/>
          <w:vertAlign w:val="superscript"/>
        </w:rPr>
        <w:t>™</w:t>
      </w:r>
      <w:r w:rsidRPr="00075103">
        <w:rPr>
          <w:i/>
        </w:rPr>
        <w:t xml:space="preserve"> &gt; Tagging tab &gt; </w:t>
      </w:r>
      <w:r>
        <w:rPr>
          <w:i/>
        </w:rPr>
        <w:t>Time</w:t>
      </w:r>
      <w:r w:rsidRPr="00075103">
        <w:rPr>
          <w:i/>
        </w:rPr>
        <w:t xml:space="preserve"> </w:t>
      </w:r>
      <w:r>
        <w:rPr>
          <w:i/>
        </w:rPr>
        <w:t>sub</w:t>
      </w:r>
      <w:r w:rsidRPr="00075103">
        <w:rPr>
          <w:i/>
        </w:rPr>
        <w:t>tab</w:t>
      </w:r>
      <w:r>
        <w:t xml:space="preserve"> - </w:t>
      </w:r>
      <w:r w:rsidR="001215D3">
        <w:rPr>
          <w:b/>
        </w:rPr>
        <w:t>To Word</w:t>
      </w:r>
      <w:r>
        <w:t xml:space="preserve">, or </w:t>
      </w:r>
      <w:r w:rsidR="001215D3">
        <w:rPr>
          <w:b/>
        </w:rPr>
        <w:t>Gen</w:t>
      </w:r>
      <w:r w:rsidR="001215D3">
        <w:t xml:space="preserve"> in the Word ribbon</w:t>
      </w:r>
    </w:p>
    <w:p w14:paraId="4FF348F8" w14:textId="77777777" w:rsidR="00802373" w:rsidRDefault="00F343A6" w:rsidP="001215D3">
      <w:pPr>
        <w:pStyle w:val="Line"/>
        <w:numPr>
          <w:ilvl w:val="0"/>
          <w:numId w:val="8"/>
        </w:numPr>
      </w:pPr>
      <w:r>
        <w:rPr>
          <w:i/>
        </w:rPr>
        <w:t>Taglets window &gt; Time field</w:t>
      </w:r>
      <w:r>
        <w:t xml:space="preserve"> – </w:t>
      </w:r>
      <w:r w:rsidR="001215D3">
        <w:rPr>
          <w:b/>
        </w:rPr>
        <w:t>Tag</w:t>
      </w:r>
      <w:r>
        <w:t xml:space="preserve">, or </w:t>
      </w:r>
      <w:r>
        <w:rPr>
          <w:b/>
        </w:rPr>
        <w:t>Tag</w:t>
      </w:r>
      <w:r w:rsidR="001215D3">
        <w:t xml:space="preserve"> in the Word ribbon</w:t>
      </w:r>
    </w:p>
    <w:p w14:paraId="43433633" w14:textId="77777777" w:rsidR="001215D3" w:rsidRPr="001215D3" w:rsidRDefault="00F343A6" w:rsidP="001215D3">
      <w:pPr>
        <w:pStyle w:val="Line"/>
        <w:numPr>
          <w:ilvl w:val="0"/>
          <w:numId w:val="8"/>
        </w:numPr>
      </w:pPr>
      <w:r>
        <w:t xml:space="preserve">With a date selected </w:t>
      </w:r>
      <w:r w:rsidR="001215D3">
        <w:t xml:space="preserve">in the Word document, shift-clicking </w:t>
      </w:r>
      <w:r w:rsidR="001215D3">
        <w:rPr>
          <w:b/>
        </w:rPr>
        <w:t>Context</w:t>
      </w:r>
      <w:r w:rsidR="001215D3">
        <w:t xml:space="preserve">, </w:t>
      </w:r>
      <w:r w:rsidR="001215D3">
        <w:rPr>
          <w:b/>
        </w:rPr>
        <w:t>1m</w:t>
      </w:r>
      <w:r w:rsidR="001215D3">
        <w:t xml:space="preserve">, </w:t>
      </w:r>
      <w:r w:rsidR="001215D3">
        <w:rPr>
          <w:b/>
        </w:rPr>
        <w:t>3m</w:t>
      </w:r>
      <w:r w:rsidR="001215D3">
        <w:t xml:space="preserve">, </w:t>
      </w:r>
      <w:r w:rsidR="001215D3">
        <w:rPr>
          <w:b/>
        </w:rPr>
        <w:t>6m</w:t>
      </w:r>
      <w:r w:rsidR="001215D3">
        <w:t xml:space="preserve">, </w:t>
      </w:r>
      <w:r w:rsidR="001215D3">
        <w:rPr>
          <w:b/>
        </w:rPr>
        <w:t>9m</w:t>
      </w:r>
      <w:r w:rsidR="001215D3">
        <w:t xml:space="preserve"> or </w:t>
      </w:r>
      <w:r w:rsidR="001215D3">
        <w:rPr>
          <w:b/>
        </w:rPr>
        <w:t>1y</w:t>
      </w:r>
      <w:r w:rsidR="001215D3">
        <w:t xml:space="preserve"> in the Word ribbon.</w:t>
      </w:r>
    </w:p>
    <w:p w14:paraId="04830FC8" w14:textId="77777777" w:rsidR="00802373" w:rsidRDefault="00802373" w:rsidP="00802373">
      <w:pPr>
        <w:pStyle w:val="Heading2"/>
      </w:pPr>
      <w:bookmarkStart w:id="45" w:name="_Toc17896631"/>
      <w:r>
        <w:t>Dim</w:t>
      </w:r>
      <w:bookmarkEnd w:id="45"/>
    </w:p>
    <w:p w14:paraId="3301298C" w14:textId="77777777" w:rsidR="00802373" w:rsidRDefault="001215D3" w:rsidP="00802373">
      <w:r>
        <w:t xml:space="preserve">This taglet supplies one or more dimensions. </w:t>
      </w:r>
      <w:r w:rsidR="007D6FEC">
        <w:t>User interface controls determining this taglet are:</w:t>
      </w:r>
    </w:p>
    <w:p w14:paraId="4EA3BB0C" w14:textId="77777777" w:rsidR="001215D3" w:rsidRDefault="00423211" w:rsidP="00E8288E">
      <w:pPr>
        <w:pStyle w:val="Line"/>
        <w:numPr>
          <w:ilvl w:val="0"/>
          <w:numId w:val="9"/>
        </w:numPr>
      </w:pPr>
      <w:r>
        <w:t>With</w:t>
      </w:r>
      <w:r w:rsidR="001215D3">
        <w:t xml:space="preserve"> a </w:t>
      </w:r>
      <w:r w:rsidR="001215D3">
        <w:rPr>
          <w:i/>
        </w:rPr>
        <w:t>Domain</w:t>
      </w:r>
      <w:r w:rsidR="001215D3">
        <w:t xml:space="preserve"> or </w:t>
      </w:r>
      <w:r w:rsidR="001215D3">
        <w:rPr>
          <w:i/>
        </w:rPr>
        <w:t>Member</w:t>
      </w:r>
      <w:r w:rsidR="001215D3">
        <w:t xml:space="preserve"> element </w:t>
      </w:r>
      <w:r>
        <w:t xml:space="preserve">selected </w:t>
      </w:r>
      <w:r w:rsidR="001215D3">
        <w:t>in any tree</w:t>
      </w:r>
      <w:r>
        <w:t xml:space="preserve">, </w:t>
      </w:r>
      <w:r w:rsidR="001215D3">
        <w:t xml:space="preserve">clicking </w:t>
      </w:r>
      <w:r w:rsidR="00E8288E">
        <w:rPr>
          <w:b/>
        </w:rPr>
        <w:t>Tag</w:t>
      </w:r>
      <w:r w:rsidR="00E8288E">
        <w:t xml:space="preserve"> in the tree window</w:t>
      </w:r>
    </w:p>
    <w:p w14:paraId="7A4B975E" w14:textId="77777777" w:rsidR="00E8288E" w:rsidRDefault="00E8288E" w:rsidP="00E8288E">
      <w:pPr>
        <w:pStyle w:val="Line"/>
        <w:numPr>
          <w:ilvl w:val="0"/>
          <w:numId w:val="9"/>
        </w:numPr>
      </w:pPr>
      <w:r>
        <w:t xml:space="preserve">With </w:t>
      </w:r>
      <w:r w:rsidR="00423211">
        <w:t xml:space="preserve">a dimension showing in </w:t>
      </w:r>
      <w:r w:rsidR="00423211" w:rsidRPr="00075103">
        <w:rPr>
          <w:i/>
        </w:rPr>
        <w:t>EDGARinLine</w:t>
      </w:r>
      <w:r w:rsidR="00423211" w:rsidRPr="00075103">
        <w:rPr>
          <w:i/>
          <w:vertAlign w:val="superscript"/>
        </w:rPr>
        <w:t>™</w:t>
      </w:r>
      <w:r w:rsidR="00423211" w:rsidRPr="00075103">
        <w:rPr>
          <w:i/>
        </w:rPr>
        <w:t xml:space="preserve"> &gt; Tagging tab &gt; </w:t>
      </w:r>
      <w:r w:rsidR="00423211">
        <w:rPr>
          <w:i/>
        </w:rPr>
        <w:t>Trees</w:t>
      </w:r>
      <w:r w:rsidR="00423211" w:rsidRPr="00075103">
        <w:rPr>
          <w:i/>
        </w:rPr>
        <w:t xml:space="preserve"> </w:t>
      </w:r>
      <w:r w:rsidR="00423211">
        <w:rPr>
          <w:i/>
        </w:rPr>
        <w:t>sub</w:t>
      </w:r>
      <w:r w:rsidR="00423211" w:rsidRPr="00075103">
        <w:rPr>
          <w:i/>
        </w:rPr>
        <w:t>tab</w:t>
      </w:r>
      <w:r w:rsidR="00423211">
        <w:rPr>
          <w:i/>
        </w:rPr>
        <w:t xml:space="preserve">, </w:t>
      </w:r>
      <w:r>
        <w:t xml:space="preserve">clicking </w:t>
      </w:r>
      <w:r>
        <w:rPr>
          <w:b/>
        </w:rPr>
        <w:t>To Word</w:t>
      </w:r>
      <w:r>
        <w:t xml:space="preserve"> in that tab or </w:t>
      </w:r>
      <w:r>
        <w:rPr>
          <w:b/>
        </w:rPr>
        <w:t>Gen</w:t>
      </w:r>
      <w:r>
        <w:t xml:space="preserve"> in the Word ribbon</w:t>
      </w:r>
    </w:p>
    <w:p w14:paraId="40FAF373" w14:textId="77777777" w:rsidR="00E8288E" w:rsidRDefault="00E8288E" w:rsidP="00E8288E">
      <w:pPr>
        <w:pStyle w:val="Line"/>
        <w:numPr>
          <w:ilvl w:val="0"/>
          <w:numId w:val="9"/>
        </w:numPr>
      </w:pPr>
      <w:r>
        <w:t xml:space="preserve">With one or more dimensions showing in </w:t>
      </w:r>
      <w:r w:rsidR="00423211" w:rsidRPr="00075103">
        <w:rPr>
          <w:i/>
        </w:rPr>
        <w:t>EDGARinLine</w:t>
      </w:r>
      <w:r w:rsidR="00423211" w:rsidRPr="00075103">
        <w:rPr>
          <w:i/>
          <w:vertAlign w:val="superscript"/>
        </w:rPr>
        <w:t>™</w:t>
      </w:r>
      <w:r w:rsidR="00423211" w:rsidRPr="00075103">
        <w:rPr>
          <w:i/>
        </w:rPr>
        <w:t xml:space="preserve"> &gt; Tagging tab &gt; </w:t>
      </w:r>
      <w:r w:rsidR="00423211">
        <w:rPr>
          <w:i/>
        </w:rPr>
        <w:t>Dim</w:t>
      </w:r>
      <w:r w:rsidR="00423211" w:rsidRPr="00075103">
        <w:rPr>
          <w:i/>
        </w:rPr>
        <w:t xml:space="preserve"> </w:t>
      </w:r>
      <w:r w:rsidR="00423211">
        <w:rPr>
          <w:i/>
        </w:rPr>
        <w:t>sub</w:t>
      </w:r>
      <w:r w:rsidR="00423211" w:rsidRPr="00075103">
        <w:rPr>
          <w:i/>
        </w:rPr>
        <w:t>tab</w:t>
      </w:r>
      <w:r>
        <w:t xml:space="preserve">, clicking </w:t>
      </w:r>
      <w:r>
        <w:rPr>
          <w:b/>
        </w:rPr>
        <w:t>To Word</w:t>
      </w:r>
      <w:r>
        <w:t xml:space="preserve"> in that tab or </w:t>
      </w:r>
      <w:r>
        <w:rPr>
          <w:b/>
        </w:rPr>
        <w:t>Gen</w:t>
      </w:r>
      <w:r>
        <w:t xml:space="preserve"> in the Word ribbon</w:t>
      </w:r>
    </w:p>
    <w:p w14:paraId="765A57D1" w14:textId="3AAB63A1" w:rsidR="00E8288E" w:rsidRDefault="00E8288E" w:rsidP="00E8288E">
      <w:pPr>
        <w:pStyle w:val="Line"/>
        <w:numPr>
          <w:ilvl w:val="0"/>
          <w:numId w:val="9"/>
        </w:numPr>
      </w:pPr>
      <w:r>
        <w:t xml:space="preserve">With the </w:t>
      </w:r>
      <w:r>
        <w:rPr>
          <w:i/>
        </w:rPr>
        <w:t>Segments</w:t>
      </w:r>
      <w:r>
        <w:t xml:space="preserve"> field populated in the </w:t>
      </w:r>
      <w:r>
        <w:rPr>
          <w:i/>
        </w:rPr>
        <w:t>Taglets</w:t>
      </w:r>
      <w:r>
        <w:t xml:space="preserve"> window, clicking </w:t>
      </w:r>
      <w:r>
        <w:rPr>
          <w:b/>
        </w:rPr>
        <w:t>Tag</w:t>
      </w:r>
      <w:r>
        <w:t xml:space="preserve"> in the </w:t>
      </w:r>
      <w:r>
        <w:rPr>
          <w:i/>
        </w:rPr>
        <w:t>Taglets</w:t>
      </w:r>
      <w:r>
        <w:t xml:space="preserve"> window or in the Word ribbon</w:t>
      </w:r>
    </w:p>
    <w:p w14:paraId="421273E2" w14:textId="6B76E7BC" w:rsidR="00456B0A" w:rsidRPr="00456B0A" w:rsidRDefault="00456B0A" w:rsidP="00E8288E">
      <w:pPr>
        <w:pStyle w:val="Line"/>
        <w:numPr>
          <w:ilvl w:val="0"/>
          <w:numId w:val="9"/>
        </w:numPr>
      </w:pPr>
      <w:r>
        <w:t xml:space="preserve">With </w:t>
      </w:r>
      <w:r w:rsidRPr="00075103">
        <w:rPr>
          <w:i/>
        </w:rPr>
        <w:t>EDGARinLine</w:t>
      </w:r>
      <w:r w:rsidRPr="00075103">
        <w:rPr>
          <w:i/>
          <w:vertAlign w:val="superscript"/>
        </w:rPr>
        <w:t>™</w:t>
      </w:r>
      <w:r>
        <w:rPr>
          <w:iCs/>
        </w:rPr>
        <w:t xml:space="preserve"> set up to create extension members and multiple table cells selected in the document, clicking </w:t>
      </w:r>
      <w:r w:rsidRPr="00456B0A">
        <w:rPr>
          <w:b/>
          <w:bCs/>
          <w:iCs/>
        </w:rPr>
        <w:t>ExtTag</w:t>
      </w:r>
      <w:r>
        <w:rPr>
          <w:iCs/>
        </w:rPr>
        <w:t xml:space="preserve"> in the Word ribbon</w:t>
      </w:r>
    </w:p>
    <w:p w14:paraId="4BA51075" w14:textId="3A3D8A09" w:rsidR="00456B0A" w:rsidRDefault="00456B0A" w:rsidP="00E8288E">
      <w:pPr>
        <w:pStyle w:val="Line"/>
        <w:numPr>
          <w:ilvl w:val="0"/>
          <w:numId w:val="9"/>
        </w:numPr>
      </w:pPr>
      <w:r>
        <w:rPr>
          <w:iCs/>
        </w:rPr>
        <w:t xml:space="preserve">With a label template set up in </w:t>
      </w:r>
      <w:r w:rsidRPr="00075103">
        <w:rPr>
          <w:i/>
        </w:rPr>
        <w:t>EDGARinLine</w:t>
      </w:r>
      <w:r w:rsidRPr="00075103">
        <w:rPr>
          <w:i/>
          <w:vertAlign w:val="superscript"/>
        </w:rPr>
        <w:t>™</w:t>
      </w:r>
      <w:r w:rsidRPr="00075103">
        <w:rPr>
          <w:i/>
        </w:rPr>
        <w:t xml:space="preserve"> &gt; Tagging tab &gt; </w:t>
      </w:r>
      <w:r>
        <w:rPr>
          <w:i/>
        </w:rPr>
        <w:t>Ext</w:t>
      </w:r>
      <w:r w:rsidRPr="00075103">
        <w:rPr>
          <w:i/>
        </w:rPr>
        <w:t xml:space="preserve"> </w:t>
      </w:r>
      <w:r>
        <w:rPr>
          <w:i/>
        </w:rPr>
        <w:t>sub</w:t>
      </w:r>
      <w:r w:rsidRPr="00075103">
        <w:rPr>
          <w:i/>
        </w:rPr>
        <w:t>ta</w:t>
      </w:r>
      <w:r>
        <w:rPr>
          <w:i/>
        </w:rPr>
        <w:t>b</w:t>
      </w:r>
      <w:r>
        <w:rPr>
          <w:iCs/>
        </w:rPr>
        <w:t xml:space="preserve"> and multiple </w:t>
      </w:r>
      <w:r w:rsidR="00431A12">
        <w:rPr>
          <w:iCs/>
        </w:rPr>
        <w:t xml:space="preserve">(tagged) </w:t>
      </w:r>
      <w:r>
        <w:rPr>
          <w:iCs/>
        </w:rPr>
        <w:t xml:space="preserve">paragraphs selected in the document, Ctrl-Shift-clicking </w:t>
      </w:r>
      <w:r w:rsidRPr="00456B0A">
        <w:rPr>
          <w:b/>
          <w:bCs/>
          <w:iCs/>
        </w:rPr>
        <w:t>ExtTag</w:t>
      </w:r>
      <w:r>
        <w:rPr>
          <w:iCs/>
        </w:rPr>
        <w:t xml:space="preserve"> in the Word ribbon.</w:t>
      </w:r>
    </w:p>
    <w:p w14:paraId="02E7F35A" w14:textId="77777777" w:rsidR="00E8288E" w:rsidRPr="00E8288E" w:rsidRDefault="00E8288E" w:rsidP="00802373">
      <w:r>
        <w:t>Multiple dimensions within this taglet are separated by semicolons.</w:t>
      </w:r>
    </w:p>
    <w:p w14:paraId="176F7214" w14:textId="77777777" w:rsidR="00802373" w:rsidRDefault="00802373" w:rsidP="00802373">
      <w:pPr>
        <w:pStyle w:val="Heading2"/>
      </w:pPr>
      <w:bookmarkStart w:id="46" w:name="_Toc17896632"/>
      <w:r>
        <w:t>Cik</w:t>
      </w:r>
      <w:bookmarkEnd w:id="46"/>
    </w:p>
    <w:p w14:paraId="29782D74" w14:textId="77777777" w:rsidR="00802373" w:rsidRDefault="007E6DA4" w:rsidP="00802373">
      <w:r>
        <w:t>This taglet is not used because in SEC filings it always defaults to the registrant CIK.</w:t>
      </w:r>
    </w:p>
    <w:p w14:paraId="027490DD" w14:textId="77777777" w:rsidR="00802373" w:rsidRDefault="00802373" w:rsidP="00802373">
      <w:pPr>
        <w:pStyle w:val="Heading2"/>
      </w:pPr>
      <w:bookmarkStart w:id="47" w:name="_Toc17896633"/>
      <w:r>
        <w:t>Unit</w:t>
      </w:r>
      <w:bookmarkEnd w:id="47"/>
    </w:p>
    <w:p w14:paraId="4CE619F8" w14:textId="77777777" w:rsidR="00721D73" w:rsidRDefault="00721D73" w:rsidP="00802373">
      <w:r>
        <w:t xml:space="preserve">This taglet specifies the measurement unit for numeric data. </w:t>
      </w:r>
      <w:r w:rsidR="007D6FEC">
        <w:t>User interface controls determining this taglet are:</w:t>
      </w:r>
    </w:p>
    <w:p w14:paraId="327F14F7" w14:textId="77777777" w:rsidR="00721D73" w:rsidRDefault="00721D73" w:rsidP="0021396A">
      <w:pPr>
        <w:pStyle w:val="Line"/>
        <w:numPr>
          <w:ilvl w:val="0"/>
          <w:numId w:val="10"/>
        </w:numPr>
      </w:pPr>
      <w:r>
        <w:rPr>
          <w:i/>
        </w:rPr>
        <w:t>EDGARinLine</w:t>
      </w:r>
      <w:r w:rsidRPr="00721D73">
        <w:rPr>
          <w:i/>
          <w:vertAlign w:val="superscript"/>
        </w:rPr>
        <w:t>™</w:t>
      </w:r>
      <w:r>
        <w:rPr>
          <w:i/>
        </w:rPr>
        <w:t xml:space="preserve"> window &gt; Tagging tab &gt; Unit subtab</w:t>
      </w:r>
      <w:r w:rsidR="008957E3">
        <w:rPr>
          <w:i/>
        </w:rPr>
        <w:t xml:space="preserve"> - </w:t>
      </w:r>
      <w:r>
        <w:rPr>
          <w:b/>
        </w:rPr>
        <w:t>To Word</w:t>
      </w:r>
      <w:r w:rsidR="008957E3">
        <w:t xml:space="preserve">, or </w:t>
      </w:r>
      <w:r w:rsidR="00E46FC2">
        <w:rPr>
          <w:b/>
        </w:rPr>
        <w:t>Gen</w:t>
      </w:r>
      <w:r w:rsidR="00E46FC2">
        <w:t xml:space="preserve"> in the Word ribbon</w:t>
      </w:r>
      <w:r>
        <w:t>; or</w:t>
      </w:r>
    </w:p>
    <w:p w14:paraId="5054185A" w14:textId="77777777" w:rsidR="00721D73" w:rsidRPr="00E46FC2" w:rsidRDefault="008957E3" w:rsidP="0021396A">
      <w:pPr>
        <w:pStyle w:val="Line"/>
        <w:numPr>
          <w:ilvl w:val="0"/>
          <w:numId w:val="10"/>
        </w:numPr>
      </w:pPr>
      <w:r>
        <w:rPr>
          <w:i/>
        </w:rPr>
        <w:t xml:space="preserve">Taglets window &gt; Unit field – </w:t>
      </w:r>
      <w:r w:rsidR="00E46FC2">
        <w:rPr>
          <w:b/>
        </w:rPr>
        <w:t>Tag</w:t>
      </w:r>
      <w:r>
        <w:t xml:space="preserve">, or </w:t>
      </w:r>
      <w:r>
        <w:rPr>
          <w:b/>
        </w:rPr>
        <w:t xml:space="preserve">Tag </w:t>
      </w:r>
      <w:r>
        <w:t xml:space="preserve">in the </w:t>
      </w:r>
      <w:r w:rsidR="00E46FC2">
        <w:t>Word ribbon.</w:t>
      </w:r>
    </w:p>
    <w:p w14:paraId="45371F9E" w14:textId="77777777" w:rsidR="00802373" w:rsidRPr="00802373" w:rsidRDefault="00802373" w:rsidP="00802373">
      <w:pPr>
        <w:pStyle w:val="Heading2"/>
      </w:pPr>
      <w:bookmarkStart w:id="48" w:name="_Toc17896634"/>
      <w:r>
        <w:t>Precision</w:t>
      </w:r>
      <w:bookmarkEnd w:id="48"/>
    </w:p>
    <w:p w14:paraId="6EC4D1F4" w14:textId="77777777" w:rsidR="005E42FB" w:rsidRDefault="0021396A" w:rsidP="00DF440F">
      <w:r>
        <w:t xml:space="preserve">This taglet specifies the precision and scaling for numeric data. It is </w:t>
      </w:r>
      <w:r w:rsidR="007D6FEC">
        <w:t>determined</w:t>
      </w:r>
      <w:r>
        <w:t xml:space="preserve"> by </w:t>
      </w:r>
      <w:r w:rsidR="007D6FEC">
        <w:rPr>
          <w:i/>
        </w:rPr>
        <w:t xml:space="preserve">Taglets window &gt; </w:t>
      </w:r>
      <w:r>
        <w:rPr>
          <w:i/>
        </w:rPr>
        <w:t>Precision</w:t>
      </w:r>
      <w:r>
        <w:t xml:space="preserve"> </w:t>
      </w:r>
      <w:r w:rsidR="007D6FEC">
        <w:t>field and</w:t>
      </w:r>
      <w:r>
        <w:t xml:space="preserve"> </w:t>
      </w:r>
      <w:r>
        <w:rPr>
          <w:i/>
        </w:rPr>
        <w:t>As is</w:t>
      </w:r>
      <w:r>
        <w:t xml:space="preserve"> checkbo</w:t>
      </w:r>
      <w:r w:rsidR="007D6FEC">
        <w:t xml:space="preserve">x – </w:t>
      </w:r>
      <w:r>
        <w:rPr>
          <w:b/>
        </w:rPr>
        <w:t>Tag</w:t>
      </w:r>
      <w:r w:rsidR="007D6FEC">
        <w:t xml:space="preserve">, or </w:t>
      </w:r>
      <w:r w:rsidR="007D6FEC">
        <w:rPr>
          <w:b/>
        </w:rPr>
        <w:t>Tag</w:t>
      </w:r>
      <w:r w:rsidR="007D6FEC">
        <w:t xml:space="preserve"> in the Word ribbon.</w:t>
      </w:r>
    </w:p>
    <w:p w14:paraId="0FB76A84" w14:textId="5C14BB4D" w:rsidR="005E42FB" w:rsidRDefault="0021396A" w:rsidP="005E42FB">
      <w:pPr>
        <w:pStyle w:val="Line"/>
        <w:numPr>
          <w:ilvl w:val="0"/>
          <w:numId w:val="11"/>
        </w:numPr>
      </w:pPr>
      <w:r>
        <w:t xml:space="preserve">The taglet value is a positive integer to denote rounding (e.g., a value of 3 denotes a precision of thousands), negative integer to denote number of decimal places, </w:t>
      </w:r>
      <w:r>
        <w:rPr>
          <w:b/>
        </w:rPr>
        <w:t>INF</w:t>
      </w:r>
      <w:r>
        <w:t xml:space="preserve"> </w:t>
      </w:r>
      <w:r w:rsidR="005C6901">
        <w:t>for</w:t>
      </w:r>
      <w:r>
        <w:t xml:space="preserve"> </w:t>
      </w:r>
      <w:r>
        <w:rPr>
          <w:i/>
        </w:rPr>
        <w:t>exact</w:t>
      </w:r>
      <w:r w:rsidR="007D6FEC">
        <w:t xml:space="preserve"> precision</w:t>
      </w:r>
      <w:r w:rsidR="005C6901">
        <w:t xml:space="preserve">, or </w:t>
      </w:r>
      <w:r w:rsidR="005C6901" w:rsidRPr="005C6901">
        <w:rPr>
          <w:b/>
          <w:bCs/>
        </w:rPr>
        <w:t>d</w:t>
      </w:r>
      <w:r w:rsidR="005C6901">
        <w:t xml:space="preserve"> for </w:t>
      </w:r>
      <w:r w:rsidR="005C6901">
        <w:rPr>
          <w:i/>
          <w:iCs/>
        </w:rPr>
        <w:t>data-driven</w:t>
      </w:r>
      <w:r w:rsidR="005C6901">
        <w:t xml:space="preserve"> precision</w:t>
      </w:r>
      <w:r w:rsidR="007D6FEC">
        <w:t>.</w:t>
      </w:r>
    </w:p>
    <w:p w14:paraId="0A7DFA96" w14:textId="77777777" w:rsidR="00295A13" w:rsidRPr="0021396A" w:rsidRDefault="0021396A" w:rsidP="005E42FB">
      <w:pPr>
        <w:pStyle w:val="Line"/>
        <w:numPr>
          <w:ilvl w:val="0"/>
          <w:numId w:val="11"/>
        </w:numPr>
      </w:pPr>
      <w:r>
        <w:t>If the data content must be scaled, the taglet value is preceded by a circumflex (^).</w:t>
      </w:r>
    </w:p>
    <w:p w14:paraId="1E02FB8D" w14:textId="77777777" w:rsidR="00802373" w:rsidRDefault="00802373" w:rsidP="00802373">
      <w:pPr>
        <w:pStyle w:val="Heading2"/>
      </w:pPr>
      <w:bookmarkStart w:id="49" w:name="_Toc17896635"/>
      <w:r>
        <w:t>Sign</w:t>
      </w:r>
      <w:bookmarkEnd w:id="49"/>
    </w:p>
    <w:p w14:paraId="73790665" w14:textId="77777777" w:rsidR="00802373" w:rsidRPr="001029F3" w:rsidRDefault="001029F3" w:rsidP="00802373">
      <w:r>
        <w:t xml:space="preserve">This taglet indicates that the sign of data should be reversed. It is </w:t>
      </w:r>
      <w:r w:rsidR="007D6FEC">
        <w:t xml:space="preserve">determined by </w:t>
      </w:r>
      <w:r w:rsidR="007D6FEC">
        <w:rPr>
          <w:i/>
        </w:rPr>
        <w:t xml:space="preserve">Taglets window &gt; </w:t>
      </w:r>
      <w:r>
        <w:rPr>
          <w:i/>
        </w:rPr>
        <w:t>-/+</w:t>
      </w:r>
      <w:r>
        <w:t xml:space="preserve"> </w:t>
      </w:r>
      <w:r w:rsidR="007D6FEC">
        <w:t xml:space="preserve">checkbox – </w:t>
      </w:r>
      <w:r>
        <w:rPr>
          <w:b/>
        </w:rPr>
        <w:t>Tag</w:t>
      </w:r>
      <w:r w:rsidR="007D6FEC">
        <w:t xml:space="preserve">, or </w:t>
      </w:r>
      <w:r w:rsidR="007D6FEC">
        <w:rPr>
          <w:b/>
        </w:rPr>
        <w:t>Tag</w:t>
      </w:r>
      <w:r w:rsidR="007D6FEC">
        <w:t xml:space="preserve"> in the Word ribbon.</w:t>
      </w:r>
    </w:p>
    <w:p w14:paraId="04F7370C" w14:textId="77777777" w:rsidR="00802373" w:rsidRDefault="00802373" w:rsidP="00802373">
      <w:pPr>
        <w:pStyle w:val="Heading2"/>
      </w:pPr>
      <w:bookmarkStart w:id="50" w:name="_Toc17896636"/>
      <w:r>
        <w:t>Id</w:t>
      </w:r>
      <w:bookmarkEnd w:id="50"/>
    </w:p>
    <w:p w14:paraId="1B077FA2" w14:textId="77777777" w:rsidR="00802373" w:rsidRPr="005D3DFC" w:rsidRDefault="005D3DFC" w:rsidP="00802373">
      <w:pPr>
        <w:rPr>
          <w:i/>
        </w:rPr>
      </w:pPr>
      <w:r>
        <w:t xml:space="preserve">This taglet specifies the ID of a footnote or other element. It is </w:t>
      </w:r>
      <w:r w:rsidR="00C45017">
        <w:t>determined by</w:t>
      </w:r>
      <w:r>
        <w:t xml:space="preserve"> </w:t>
      </w:r>
      <w:r w:rsidR="00C45017">
        <w:rPr>
          <w:i/>
        </w:rPr>
        <w:t xml:space="preserve">Taglets window &gt; Id field – </w:t>
      </w:r>
      <w:r>
        <w:rPr>
          <w:b/>
        </w:rPr>
        <w:t>Tag</w:t>
      </w:r>
      <w:r w:rsidR="00C45017">
        <w:t xml:space="preserve">, or </w:t>
      </w:r>
      <w:r w:rsidR="00C45017">
        <w:rPr>
          <w:b/>
        </w:rPr>
        <w:t>Tag</w:t>
      </w:r>
      <w:r>
        <w:t xml:space="preserve"> in the Word ribbon.</w:t>
      </w:r>
    </w:p>
    <w:p w14:paraId="09B82D24" w14:textId="77777777" w:rsidR="00802373" w:rsidRDefault="00802373" w:rsidP="00802373">
      <w:pPr>
        <w:pStyle w:val="Heading2"/>
      </w:pPr>
      <w:bookmarkStart w:id="51" w:name="_Toc17896637"/>
      <w:r>
        <w:t>Ftn</w:t>
      </w:r>
      <w:bookmarkEnd w:id="51"/>
    </w:p>
    <w:p w14:paraId="79A875E6" w14:textId="2B41B1AE" w:rsidR="00772DD5" w:rsidRDefault="005001E2" w:rsidP="00802373">
      <w:r>
        <w:t xml:space="preserve">This taglet </w:t>
      </w:r>
      <w:r w:rsidR="008957E3">
        <w:t>provides</w:t>
      </w:r>
      <w:r>
        <w:t xml:space="preserve"> the literal text of one or more footnotes or their ID number(s).</w:t>
      </w:r>
    </w:p>
    <w:p w14:paraId="4EBFDEC2" w14:textId="77777777" w:rsidR="00772DD5" w:rsidRDefault="001F0EEA" w:rsidP="00642696">
      <w:pPr>
        <w:pStyle w:val="Line"/>
        <w:numPr>
          <w:ilvl w:val="0"/>
          <w:numId w:val="22"/>
        </w:numPr>
      </w:pPr>
      <w:r>
        <w:t>An ID reference is enclosed in curly parentheses</w:t>
      </w:r>
      <w:r w:rsidR="00772DD5">
        <w:t>.</w:t>
      </w:r>
    </w:p>
    <w:p w14:paraId="31D18907" w14:textId="77777777" w:rsidR="00772DD5" w:rsidRDefault="00772DD5" w:rsidP="00642696">
      <w:pPr>
        <w:pStyle w:val="Line"/>
        <w:numPr>
          <w:ilvl w:val="0"/>
          <w:numId w:val="22"/>
        </w:numPr>
      </w:pPr>
      <w:r>
        <w:t>M</w:t>
      </w:r>
      <w:r w:rsidR="001F0EEA">
        <w:t>ultiple footnotes are se</w:t>
      </w:r>
      <w:r>
        <w:t>parated by the tilde character.</w:t>
      </w:r>
    </w:p>
    <w:p w14:paraId="4E828F22" w14:textId="77777777" w:rsidR="00802373" w:rsidRPr="001F0EEA" w:rsidRDefault="00772DD5" w:rsidP="00802373">
      <w:r>
        <w:t xml:space="preserve">This taglet is determined by </w:t>
      </w:r>
      <w:r>
        <w:rPr>
          <w:i/>
        </w:rPr>
        <w:t xml:space="preserve">Taglet windows &gt; </w:t>
      </w:r>
      <w:r w:rsidR="001F0EEA">
        <w:rPr>
          <w:i/>
        </w:rPr>
        <w:t>Line item Footnote(s)</w:t>
      </w:r>
      <w:r w:rsidR="001F0EEA">
        <w:t xml:space="preserve"> </w:t>
      </w:r>
      <w:r w:rsidR="001F0EEA" w:rsidRPr="00772DD5">
        <w:rPr>
          <w:i/>
        </w:rPr>
        <w:t>field</w:t>
      </w:r>
      <w:r w:rsidR="001F0EEA">
        <w:t xml:space="preserve"> </w:t>
      </w:r>
      <w:r>
        <w:t xml:space="preserve">– </w:t>
      </w:r>
      <w:r w:rsidR="001F0EEA">
        <w:rPr>
          <w:b/>
        </w:rPr>
        <w:t>Tag</w:t>
      </w:r>
      <w:r>
        <w:t xml:space="preserve">, or </w:t>
      </w:r>
      <w:r>
        <w:rPr>
          <w:b/>
        </w:rPr>
        <w:t>Tag</w:t>
      </w:r>
      <w:r>
        <w:t xml:space="preserve"> in the Word ribbon.</w:t>
      </w:r>
    </w:p>
    <w:p w14:paraId="01B9F109" w14:textId="77777777" w:rsidR="00802373" w:rsidRDefault="00802373" w:rsidP="00802373">
      <w:pPr>
        <w:pStyle w:val="Heading2"/>
      </w:pPr>
      <w:bookmarkStart w:id="52" w:name="_Toc17896638"/>
      <w:r>
        <w:t>Ftnt</w:t>
      </w:r>
      <w:bookmarkEnd w:id="52"/>
    </w:p>
    <w:p w14:paraId="5560860A" w14:textId="77777777" w:rsidR="00802373" w:rsidRPr="001F0EEA" w:rsidRDefault="001F0EEA" w:rsidP="00802373">
      <w:r>
        <w:t xml:space="preserve">This taglet identifes the tagged content as a footnote. The </w:t>
      </w:r>
      <w:r>
        <w:rPr>
          <w:i/>
        </w:rPr>
        <w:t>value</w:t>
      </w:r>
      <w:r>
        <w:t xml:space="preserve"> of this taglet is the footnote ID. This taglet is </w:t>
      </w:r>
      <w:r w:rsidR="00642696">
        <w:t xml:space="preserve">introduced by entering </w:t>
      </w:r>
      <w:r w:rsidR="008957E3">
        <w:rPr>
          <w:i/>
        </w:rPr>
        <w:t xml:space="preserve">Taglets window &gt; Id field, </w:t>
      </w:r>
      <w:r w:rsidR="00642696">
        <w:t>selecting</w:t>
      </w:r>
      <w:r w:rsidR="008957E3">
        <w:t xml:space="preserve"> </w:t>
      </w:r>
      <w:r w:rsidR="008957E3">
        <w:rPr>
          <w:i/>
        </w:rPr>
        <w:t xml:space="preserve">Taglets window &gt; Level &gt; Footnote, </w:t>
      </w:r>
      <w:r w:rsidR="00642696">
        <w:t xml:space="preserve">then clicking </w:t>
      </w:r>
      <w:r w:rsidR="00642696">
        <w:rPr>
          <w:b/>
        </w:rPr>
        <w:t>Tag</w:t>
      </w:r>
      <w:r w:rsidR="00642696">
        <w:t xml:space="preserve"> in the </w:t>
      </w:r>
      <w:r w:rsidR="00642696">
        <w:rPr>
          <w:i/>
        </w:rPr>
        <w:t>Taglets</w:t>
      </w:r>
      <w:r w:rsidR="00642696">
        <w:t xml:space="preserve"> window or in the Word ribbon.</w:t>
      </w:r>
    </w:p>
    <w:p w14:paraId="73030812" w14:textId="77777777" w:rsidR="00967846" w:rsidRDefault="00967846" w:rsidP="00967846">
      <w:pPr>
        <w:pStyle w:val="Heading2"/>
      </w:pPr>
      <w:bookmarkStart w:id="53" w:name="_Toc17896639"/>
      <w:r>
        <w:t>Add</w:t>
      </w:r>
      <w:bookmarkEnd w:id="53"/>
    </w:p>
    <w:p w14:paraId="56599499" w14:textId="77777777" w:rsidR="00967846" w:rsidRPr="001F0EEA" w:rsidRDefault="00E543DB" w:rsidP="00967846">
      <w:r>
        <w:t xml:space="preserve">This taglet is use to assign an ID to a fact so that other facts can link to it (much like they can link to a footnote). The value of this taglet is the ID. This taglet is introduced by entering </w:t>
      </w:r>
      <w:r w:rsidR="008957E3">
        <w:rPr>
          <w:i/>
        </w:rPr>
        <w:t xml:space="preserve">Taglets window &gt; Id field, </w:t>
      </w:r>
      <w:r w:rsidR="008957E3">
        <w:t xml:space="preserve">selecting </w:t>
      </w:r>
      <w:r w:rsidR="008957E3">
        <w:rPr>
          <w:i/>
        </w:rPr>
        <w:t xml:space="preserve">Taglets window &gt; Level &gt; Additional, </w:t>
      </w:r>
      <w:r w:rsidR="008957E3">
        <w:t xml:space="preserve">then clicking </w:t>
      </w:r>
      <w:r w:rsidR="008957E3">
        <w:rPr>
          <w:b/>
        </w:rPr>
        <w:t>Tag</w:t>
      </w:r>
      <w:r w:rsidR="008957E3">
        <w:t xml:space="preserve"> in the </w:t>
      </w:r>
      <w:r w:rsidR="008957E3">
        <w:rPr>
          <w:i/>
        </w:rPr>
        <w:t>Taglets</w:t>
      </w:r>
      <w:r w:rsidR="008957E3">
        <w:t xml:space="preserve"> window or in the Word ribbon.</w:t>
      </w:r>
    </w:p>
    <w:p w14:paraId="45A68760" w14:textId="77777777" w:rsidR="00802373" w:rsidRDefault="00802373" w:rsidP="00802373">
      <w:pPr>
        <w:pStyle w:val="Heading2"/>
      </w:pPr>
      <w:bookmarkStart w:id="54" w:name="_Toc17896640"/>
      <w:r>
        <w:t>Content</w:t>
      </w:r>
      <w:bookmarkEnd w:id="54"/>
    </w:p>
    <w:p w14:paraId="20A446E4" w14:textId="77777777" w:rsidR="00802373" w:rsidRDefault="00783075" w:rsidP="00802373">
      <w:r>
        <w:t xml:space="preserve">This taglet specifies tag content </w:t>
      </w:r>
      <w:r w:rsidR="00642696">
        <w:t xml:space="preserve">within a tag </w:t>
      </w:r>
      <w:r>
        <w:t>in lieu of text in the Word document. Special cases are:</w:t>
      </w:r>
    </w:p>
    <w:p w14:paraId="59406A93" w14:textId="77777777" w:rsidR="00783075" w:rsidRDefault="00783075" w:rsidP="00783075">
      <w:pPr>
        <w:pStyle w:val="Line"/>
        <w:numPr>
          <w:ilvl w:val="0"/>
          <w:numId w:val="14"/>
        </w:numPr>
      </w:pPr>
      <w:r>
        <w:t>A tilde character (~) occuring in the value of this taglet is replaced by the tagged text.</w:t>
      </w:r>
    </w:p>
    <w:p w14:paraId="174569C3" w14:textId="77777777" w:rsidR="00783075" w:rsidRDefault="00783075" w:rsidP="00783075">
      <w:pPr>
        <w:pStyle w:val="Line"/>
        <w:numPr>
          <w:ilvl w:val="0"/>
          <w:numId w:val="14"/>
        </w:numPr>
      </w:pPr>
      <w:r>
        <w:t>The value may start with an iXBRL transformation enclosed in curly parentheses.</w:t>
      </w:r>
    </w:p>
    <w:p w14:paraId="5CF727F1" w14:textId="77777777" w:rsidR="00783075" w:rsidRPr="00783075" w:rsidRDefault="00783075" w:rsidP="00802373">
      <w:r>
        <w:t xml:space="preserve">This taglet is entered by populating the </w:t>
      </w:r>
      <w:r>
        <w:rPr>
          <w:i/>
        </w:rPr>
        <w:t>Content</w:t>
      </w:r>
      <w:r>
        <w:t xml:space="preserve"> field in the </w:t>
      </w:r>
      <w:r>
        <w:rPr>
          <w:i/>
        </w:rPr>
        <w:t>Taglets</w:t>
      </w:r>
      <w:r>
        <w:t xml:space="preserve"> window, then clicking </w:t>
      </w:r>
      <w:r>
        <w:rPr>
          <w:b/>
        </w:rPr>
        <w:t>Tag</w:t>
      </w:r>
      <w:r>
        <w:t xml:space="preserve"> in that window or in the Word ribbon.</w:t>
      </w:r>
    </w:p>
    <w:p w14:paraId="10C43B0B" w14:textId="77777777" w:rsidR="00802373" w:rsidRDefault="00802373" w:rsidP="00802373">
      <w:pPr>
        <w:pStyle w:val="Heading2"/>
      </w:pPr>
      <w:bookmarkStart w:id="55" w:name="_Toc17896641"/>
      <w:r>
        <w:t>Parent</w:t>
      </w:r>
      <w:bookmarkEnd w:id="55"/>
    </w:p>
    <w:p w14:paraId="5319DD73" w14:textId="77777777" w:rsidR="00802373" w:rsidRDefault="00C80FE0" w:rsidP="00802373">
      <w:r>
        <w:t xml:space="preserve">This taglet specifies the parent of the tagged element in a presentation, dimensional or other hierarchy. </w:t>
      </w:r>
      <w:r w:rsidR="00A558BA">
        <w:t>User interface controls determining this taglet are:</w:t>
      </w:r>
    </w:p>
    <w:p w14:paraId="2251776B" w14:textId="77777777" w:rsidR="00C80FE0" w:rsidRDefault="00C80FE0" w:rsidP="00C80FE0">
      <w:pPr>
        <w:pStyle w:val="Line"/>
        <w:numPr>
          <w:ilvl w:val="0"/>
          <w:numId w:val="15"/>
        </w:numPr>
      </w:pPr>
      <w:r>
        <w:rPr>
          <w:i/>
        </w:rPr>
        <w:t>EDGARinLine</w:t>
      </w:r>
      <w:r w:rsidRPr="00C80FE0">
        <w:rPr>
          <w:i/>
          <w:vertAlign w:val="superscript"/>
        </w:rPr>
        <w:t>™</w:t>
      </w:r>
      <w:r>
        <w:rPr>
          <w:i/>
        </w:rPr>
        <w:t xml:space="preserve"> &gt; Tagging tab &gt; Struc subtab</w:t>
      </w:r>
      <w:r w:rsidR="008957E3">
        <w:rPr>
          <w:i/>
        </w:rPr>
        <w:t xml:space="preserve"> &gt; Parent field - </w:t>
      </w:r>
      <w:r>
        <w:rPr>
          <w:b/>
        </w:rPr>
        <w:t>To Word</w:t>
      </w:r>
      <w:r w:rsidR="008957E3">
        <w:t xml:space="preserve">, or </w:t>
      </w:r>
      <w:r>
        <w:rPr>
          <w:b/>
        </w:rPr>
        <w:t>Gen</w:t>
      </w:r>
      <w:r>
        <w:t xml:space="preserve"> in the Word ribbon</w:t>
      </w:r>
    </w:p>
    <w:p w14:paraId="2A5F1A44" w14:textId="77777777" w:rsidR="00C80FE0" w:rsidRDefault="008957E3" w:rsidP="00C80FE0">
      <w:pPr>
        <w:pStyle w:val="Line"/>
        <w:numPr>
          <w:ilvl w:val="0"/>
          <w:numId w:val="15"/>
        </w:numPr>
      </w:pPr>
      <w:r>
        <w:rPr>
          <w:i/>
        </w:rPr>
        <w:t>Taglets window &gt; Parent field –</w:t>
      </w:r>
      <w:r w:rsidR="00C80FE0">
        <w:t xml:space="preserve"> </w:t>
      </w:r>
      <w:r w:rsidR="00C80FE0">
        <w:rPr>
          <w:b/>
        </w:rPr>
        <w:t>Tag</w:t>
      </w:r>
      <w:r>
        <w:t xml:space="preserve">, or </w:t>
      </w:r>
      <w:r>
        <w:rPr>
          <w:b/>
        </w:rPr>
        <w:t>Tag</w:t>
      </w:r>
      <w:r w:rsidR="00C80FE0">
        <w:t xml:space="preserve"> in the Word ribbon</w:t>
      </w:r>
    </w:p>
    <w:p w14:paraId="1D7F66BE" w14:textId="77777777" w:rsidR="00C80FE0" w:rsidRPr="00C80FE0" w:rsidRDefault="00C80FE0" w:rsidP="00802373">
      <w:pPr>
        <w:pStyle w:val="Line"/>
        <w:numPr>
          <w:ilvl w:val="0"/>
          <w:numId w:val="15"/>
        </w:numPr>
      </w:pPr>
      <w:r>
        <w:rPr>
          <w:b/>
        </w:rPr>
        <w:t>Struc</w:t>
      </w:r>
      <w:r>
        <w:t xml:space="preserve"> in the Word ribbon.</w:t>
      </w:r>
    </w:p>
    <w:p w14:paraId="3B9537CD" w14:textId="77777777" w:rsidR="00802373" w:rsidRDefault="00802373" w:rsidP="00802373">
      <w:pPr>
        <w:pStyle w:val="Heading2"/>
      </w:pPr>
      <w:bookmarkStart w:id="56" w:name="_Toc17896642"/>
      <w:r>
        <w:t>Group</w:t>
      </w:r>
      <w:bookmarkEnd w:id="56"/>
    </w:p>
    <w:p w14:paraId="668A96D3" w14:textId="77777777" w:rsidR="00802373" w:rsidRPr="00C80FE0" w:rsidRDefault="00C80FE0" w:rsidP="00802373">
      <w:r>
        <w:t xml:space="preserve">This taglet specifies an alternative presentation group, usually a parenthetical statement. It is entered by populating the </w:t>
      </w:r>
      <w:r>
        <w:rPr>
          <w:i/>
        </w:rPr>
        <w:t>Group</w:t>
      </w:r>
      <w:r>
        <w:t xml:space="preserve"> field in the </w:t>
      </w:r>
      <w:r>
        <w:rPr>
          <w:i/>
        </w:rPr>
        <w:t>Taglets</w:t>
      </w:r>
      <w:r>
        <w:t xml:space="preserve"> window (typically by clicking </w:t>
      </w:r>
      <w:r>
        <w:rPr>
          <w:b/>
        </w:rPr>
        <w:t>Parenthetical</w:t>
      </w:r>
      <w:r>
        <w:t xml:space="preserve">), then clicking </w:t>
      </w:r>
      <w:r>
        <w:rPr>
          <w:b/>
        </w:rPr>
        <w:t>Tag</w:t>
      </w:r>
      <w:r>
        <w:t xml:space="preserve"> in that window or in the Word ribbon.</w:t>
      </w:r>
      <w:r w:rsidR="00F810E0">
        <w:t xml:space="preserve"> An asterisk (*) in the value of this taglet is replaced by the current presentation group title.</w:t>
      </w:r>
    </w:p>
    <w:p w14:paraId="6DC9174F" w14:textId="77777777" w:rsidR="00802373" w:rsidRDefault="00802373" w:rsidP="00802373">
      <w:pPr>
        <w:pStyle w:val="Heading2"/>
      </w:pPr>
      <w:bookmarkStart w:id="57" w:name="_Toc17896643"/>
      <w:r>
        <w:t>Calc</w:t>
      </w:r>
      <w:bookmarkEnd w:id="57"/>
    </w:p>
    <w:p w14:paraId="569018CD" w14:textId="77777777" w:rsidR="00802373" w:rsidRDefault="00F810E0" w:rsidP="00802373">
      <w:r>
        <w:t xml:space="preserve">This taglet specifies the tag into which a data value should be summated. </w:t>
      </w:r>
      <w:r w:rsidR="00A558BA">
        <w:t>User interface controls determining this taglet are:</w:t>
      </w:r>
    </w:p>
    <w:p w14:paraId="711447E9" w14:textId="77777777" w:rsidR="00F810E0" w:rsidRDefault="00F810E0" w:rsidP="00F810E0">
      <w:pPr>
        <w:pStyle w:val="Line"/>
        <w:numPr>
          <w:ilvl w:val="0"/>
          <w:numId w:val="15"/>
        </w:numPr>
      </w:pPr>
      <w:r>
        <w:rPr>
          <w:i/>
        </w:rPr>
        <w:t>EDGARinLine</w:t>
      </w:r>
      <w:r w:rsidRPr="00C80FE0">
        <w:rPr>
          <w:i/>
          <w:vertAlign w:val="superscript"/>
        </w:rPr>
        <w:t>™</w:t>
      </w:r>
      <w:r>
        <w:rPr>
          <w:i/>
        </w:rPr>
        <w:t xml:space="preserve"> &gt; Tagging tab &gt; Struc subtab</w:t>
      </w:r>
      <w:r w:rsidR="008957E3">
        <w:rPr>
          <w:i/>
        </w:rPr>
        <w:t xml:space="preserve"> &gt; Sum To field - </w:t>
      </w:r>
      <w:r>
        <w:rPr>
          <w:b/>
        </w:rPr>
        <w:t>To Word</w:t>
      </w:r>
      <w:r w:rsidR="008957E3">
        <w:rPr>
          <w:b/>
        </w:rPr>
        <w:t xml:space="preserve">, or </w:t>
      </w:r>
      <w:r>
        <w:rPr>
          <w:b/>
        </w:rPr>
        <w:t>Gen</w:t>
      </w:r>
      <w:r>
        <w:t xml:space="preserve"> in the Word ribbon; or</w:t>
      </w:r>
    </w:p>
    <w:p w14:paraId="3217B4E0" w14:textId="77777777" w:rsidR="00F810E0" w:rsidRDefault="008957E3" w:rsidP="00F810E0">
      <w:pPr>
        <w:pStyle w:val="Line"/>
        <w:numPr>
          <w:ilvl w:val="0"/>
          <w:numId w:val="15"/>
        </w:numPr>
      </w:pPr>
      <w:r>
        <w:rPr>
          <w:i/>
        </w:rPr>
        <w:t>Taglets window &gt; Sum to field –</w:t>
      </w:r>
      <w:r w:rsidR="00F810E0">
        <w:t xml:space="preserve"> </w:t>
      </w:r>
      <w:r w:rsidR="00F810E0">
        <w:rPr>
          <w:b/>
        </w:rPr>
        <w:t>Tag</w:t>
      </w:r>
      <w:r>
        <w:t xml:space="preserve">, or </w:t>
      </w:r>
      <w:r>
        <w:rPr>
          <w:b/>
        </w:rPr>
        <w:t>Tag</w:t>
      </w:r>
      <w:r w:rsidR="00F810E0">
        <w:t xml:space="preserve"> in the Word ribbon; or</w:t>
      </w:r>
    </w:p>
    <w:p w14:paraId="5282B956" w14:textId="77777777" w:rsidR="00F810E0" w:rsidRPr="00802373" w:rsidRDefault="00F810E0" w:rsidP="00802373">
      <w:pPr>
        <w:pStyle w:val="Line"/>
        <w:numPr>
          <w:ilvl w:val="0"/>
          <w:numId w:val="15"/>
        </w:numPr>
      </w:pPr>
      <w:r>
        <w:rPr>
          <w:b/>
        </w:rPr>
        <w:t>Struc</w:t>
      </w:r>
      <w:r>
        <w:t xml:space="preserve"> </w:t>
      </w:r>
      <w:r w:rsidR="008957E3">
        <w:t xml:space="preserve">(shift-click) </w:t>
      </w:r>
      <w:r>
        <w:t>in the Word ribbon.</w:t>
      </w:r>
    </w:p>
    <w:p w14:paraId="7C0CE86A" w14:textId="77777777" w:rsidR="00802373" w:rsidRDefault="00802373" w:rsidP="00802373">
      <w:pPr>
        <w:pStyle w:val="Heading2"/>
      </w:pPr>
      <w:bookmarkStart w:id="58" w:name="_Toc17896644"/>
      <w:r>
        <w:t>Abstract</w:t>
      </w:r>
      <w:bookmarkEnd w:id="58"/>
    </w:p>
    <w:p w14:paraId="163D11FD" w14:textId="77777777" w:rsidR="001F30DC" w:rsidRDefault="001F30DC" w:rsidP="00802373">
      <w:r>
        <w:t>This taglet specifies the abstract element in a presentation hierarchy.</w:t>
      </w:r>
    </w:p>
    <w:p w14:paraId="3FE7C48B" w14:textId="77777777" w:rsidR="001F30DC" w:rsidRDefault="001F30DC" w:rsidP="001F30DC">
      <w:pPr>
        <w:pStyle w:val="Line"/>
        <w:numPr>
          <w:ilvl w:val="0"/>
          <w:numId w:val="16"/>
        </w:numPr>
      </w:pPr>
      <w:r>
        <w:t>It is entered as deemed appropriate by EDGARsuite</w:t>
      </w:r>
      <w:r w:rsidRPr="001F30DC">
        <w:rPr>
          <w:vertAlign w:val="superscript"/>
        </w:rPr>
        <w:t>™</w:t>
      </w:r>
      <w:r>
        <w:t xml:space="preserve"> when you tag at the </w:t>
      </w:r>
      <w:r w:rsidRPr="008957E3">
        <w:rPr>
          <w:i/>
        </w:rPr>
        <w:t>Document and Entity</w:t>
      </w:r>
      <w:r>
        <w:t xml:space="preserve">, </w:t>
      </w:r>
      <w:r w:rsidRPr="008957E3">
        <w:rPr>
          <w:i/>
        </w:rPr>
        <w:t>Statement</w:t>
      </w:r>
      <w:r>
        <w:t xml:space="preserve">, </w:t>
      </w:r>
      <w:r w:rsidRPr="008957E3">
        <w:rPr>
          <w:i/>
        </w:rPr>
        <w:t>Note</w:t>
      </w:r>
      <w:r>
        <w:t xml:space="preserve">, </w:t>
      </w:r>
      <w:r w:rsidRPr="008957E3">
        <w:rPr>
          <w:i/>
        </w:rPr>
        <w:t>Policy</w:t>
      </w:r>
      <w:r>
        <w:t xml:space="preserve"> or </w:t>
      </w:r>
      <w:r w:rsidRPr="008957E3">
        <w:rPr>
          <w:i/>
        </w:rPr>
        <w:t>Table/Schedule</w:t>
      </w:r>
      <w:r>
        <w:t xml:space="preserve"> level.</w:t>
      </w:r>
    </w:p>
    <w:p w14:paraId="396BD3BA" w14:textId="77777777" w:rsidR="00802373" w:rsidRPr="001F30DC" w:rsidRDefault="001F30DC" w:rsidP="001F30DC">
      <w:pPr>
        <w:pStyle w:val="Line"/>
        <w:numPr>
          <w:ilvl w:val="0"/>
          <w:numId w:val="16"/>
        </w:numPr>
      </w:pPr>
      <w:r>
        <w:t xml:space="preserve">You may enter it manually by populating </w:t>
      </w:r>
      <w:r w:rsidR="008957E3">
        <w:rPr>
          <w:i/>
        </w:rPr>
        <w:t>Taglets window &gt; Abstrct field</w:t>
      </w:r>
      <w:r>
        <w:t xml:space="preserve">, then clicking </w:t>
      </w:r>
      <w:r>
        <w:rPr>
          <w:b/>
        </w:rPr>
        <w:t>Tag</w:t>
      </w:r>
      <w:r>
        <w:t xml:space="preserve"> in that window or in the Word ribbon.</w:t>
      </w:r>
    </w:p>
    <w:p w14:paraId="78A64821" w14:textId="77777777" w:rsidR="00255B73" w:rsidRDefault="00255B73" w:rsidP="00255B73">
      <w:pPr>
        <w:pStyle w:val="Heading2"/>
      </w:pPr>
      <w:bookmarkStart w:id="59" w:name="_Toc17896645"/>
      <w:r>
        <w:t>Pres</w:t>
      </w:r>
      <w:bookmarkEnd w:id="59"/>
    </w:p>
    <w:p w14:paraId="1E2A17B8" w14:textId="77777777" w:rsidR="00255B73" w:rsidRDefault="00255B73" w:rsidP="00255B73">
      <w:r>
        <w:t>Controls placement within the presentation tree. Values are:</w:t>
      </w:r>
    </w:p>
    <w:p w14:paraId="4FDCBFE4" w14:textId="77777777" w:rsidR="00255B73" w:rsidRDefault="00255B73" w:rsidP="00255B73">
      <w:pPr>
        <w:pStyle w:val="Line"/>
      </w:pPr>
      <w:r>
        <w:rPr>
          <w:b/>
        </w:rPr>
        <w:t>t</w:t>
      </w:r>
      <w:r>
        <w:t xml:space="preserve"> – Top of tree, above any previous siblings</w:t>
      </w:r>
    </w:p>
    <w:p w14:paraId="62BA63B2" w14:textId="77777777" w:rsidR="00255B73" w:rsidRDefault="00255B73" w:rsidP="00255B73">
      <w:pPr>
        <w:pStyle w:val="Line"/>
      </w:pPr>
      <w:r>
        <w:rPr>
          <w:b/>
        </w:rPr>
        <w:t>h</w:t>
      </w:r>
      <w:r>
        <w:t xml:space="preserve"> – At current location in the tree, after all previous siblings</w:t>
      </w:r>
    </w:p>
    <w:p w14:paraId="238F83A6" w14:textId="77777777" w:rsidR="00255B73" w:rsidRDefault="00255B73" w:rsidP="00255B73">
      <w:r>
        <w:t xml:space="preserve">This taglet is determined by </w:t>
      </w:r>
      <w:r>
        <w:rPr>
          <w:i/>
        </w:rPr>
        <w:t>Taglets window &gt; Pres field</w:t>
      </w:r>
      <w:r>
        <w:t xml:space="preserve"> – </w:t>
      </w:r>
      <w:r>
        <w:rPr>
          <w:b/>
        </w:rPr>
        <w:t>Tag</w:t>
      </w:r>
      <w:r>
        <w:t xml:space="preserve">, or </w:t>
      </w:r>
      <w:r>
        <w:rPr>
          <w:b/>
        </w:rPr>
        <w:t>Tag</w:t>
      </w:r>
      <w:r>
        <w:t xml:space="preserve"> in the Word ribbon.</w:t>
      </w:r>
    </w:p>
    <w:p w14:paraId="53BA44EE" w14:textId="77777777" w:rsidR="00802373" w:rsidRDefault="00802373" w:rsidP="00802373">
      <w:pPr>
        <w:pStyle w:val="Heading2"/>
      </w:pPr>
      <w:bookmarkStart w:id="60" w:name="_Toc17896646"/>
      <w:r>
        <w:t>Parts</w:t>
      </w:r>
      <w:bookmarkEnd w:id="60"/>
    </w:p>
    <w:p w14:paraId="2BF33F32" w14:textId="77777777" w:rsidR="00802373" w:rsidRDefault="00802373" w:rsidP="00802373">
      <w:r>
        <w:t>This taglet indicates that the content has several parts to it. Value(s) are:</w:t>
      </w:r>
    </w:p>
    <w:p w14:paraId="2DCC27BF" w14:textId="77777777" w:rsidR="00802373" w:rsidRDefault="00802373" w:rsidP="00802373">
      <w:pPr>
        <w:pStyle w:val="Line"/>
      </w:pPr>
      <w:r w:rsidRPr="00802373">
        <w:rPr>
          <w:b/>
        </w:rPr>
        <w:t>Rng</w:t>
      </w:r>
      <w:r>
        <w:t xml:space="preserve"> – the content specifies a range (minimum and maximum)</w:t>
      </w:r>
    </w:p>
    <w:p w14:paraId="0C1DA846" w14:textId="77777777" w:rsidR="00802373" w:rsidRPr="00802373" w:rsidRDefault="00802373" w:rsidP="00802373">
      <w:r>
        <w:t xml:space="preserve">This taglet is </w:t>
      </w:r>
      <w:r w:rsidR="008957E3">
        <w:t>introduced</w:t>
      </w:r>
      <w:r>
        <w:t xml:space="preserve"> </w:t>
      </w:r>
      <w:r w:rsidR="00A558BA">
        <w:t>by checking</w:t>
      </w:r>
      <w:r w:rsidR="008957E3">
        <w:t xml:space="preserve"> </w:t>
      </w:r>
      <w:r w:rsidR="008957E3">
        <w:rPr>
          <w:i/>
        </w:rPr>
        <w:t xml:space="preserve">Taglets window &gt; Range checkbox, then </w:t>
      </w:r>
      <w:r w:rsidR="00A558BA">
        <w:t xml:space="preserve">clicking </w:t>
      </w:r>
      <w:r w:rsidR="00A558BA">
        <w:rPr>
          <w:b/>
        </w:rPr>
        <w:t>Tag</w:t>
      </w:r>
      <w:r w:rsidR="00A558BA">
        <w:t xml:space="preserve"> in that window or in the Word ribbon</w:t>
      </w:r>
      <w:r>
        <w:t>.</w:t>
      </w:r>
    </w:p>
    <w:p w14:paraId="68CD4FC2" w14:textId="77777777" w:rsidR="00802373" w:rsidRDefault="00802373" w:rsidP="00802373">
      <w:pPr>
        <w:pStyle w:val="Heading2"/>
      </w:pPr>
      <w:bookmarkStart w:id="61" w:name="_Toc17896647"/>
      <w:r>
        <w:t>Defn</w:t>
      </w:r>
      <w:bookmarkEnd w:id="61"/>
    </w:p>
    <w:p w14:paraId="2779A683" w14:textId="77777777" w:rsidR="00802373" w:rsidRDefault="00AC2F11" w:rsidP="00802373">
      <w:r>
        <w:t>This taglet defines an extension concept, including a dimensional concept with structure. EDGARsuite</w:t>
      </w:r>
      <w:r w:rsidRPr="00AC2F11">
        <w:rPr>
          <w:vertAlign w:val="superscript"/>
        </w:rPr>
        <w:t>™</w:t>
      </w:r>
      <w:r>
        <w:t xml:space="preserve"> creates and enters this taglet automatically into the document’s XBRL header when you click </w:t>
      </w:r>
      <w:r>
        <w:rPr>
          <w:i/>
        </w:rPr>
        <w:t>Include Extensions</w:t>
      </w:r>
      <w:r>
        <w:t xml:space="preserve"> in the </w:t>
      </w:r>
      <w:r>
        <w:rPr>
          <w:i/>
        </w:rPr>
        <w:t>EDGARinLine</w:t>
      </w:r>
      <w:r w:rsidRPr="00AC2F11">
        <w:rPr>
          <w:i/>
          <w:vertAlign w:val="superscript"/>
        </w:rPr>
        <w:t>™</w:t>
      </w:r>
      <w:r>
        <w:rPr>
          <w:i/>
        </w:rPr>
        <w:t xml:space="preserve"> window &gt; Filing tab</w:t>
      </w:r>
      <w:r>
        <w:t>.</w:t>
      </w:r>
    </w:p>
    <w:p w14:paraId="00F5ABB0" w14:textId="77777777" w:rsidR="00802373" w:rsidRDefault="00802373" w:rsidP="00802373">
      <w:pPr>
        <w:pStyle w:val="Heading2"/>
      </w:pPr>
      <w:bookmarkStart w:id="62" w:name="_Toc17896648"/>
      <w:r>
        <w:t>#</w:t>
      </w:r>
      <w:bookmarkEnd w:id="62"/>
    </w:p>
    <w:p w14:paraId="6BC825F9" w14:textId="77777777" w:rsidR="00802373" w:rsidRDefault="00E543DB" w:rsidP="00802373">
      <w:r>
        <w:t>This taglet is used to number tags sequentially. It is handled and updated automatically by EDGARsuite</w:t>
      </w:r>
      <w:r w:rsidRPr="00E543DB">
        <w:rPr>
          <w:vertAlign w:val="superscript"/>
        </w:rPr>
        <w:t>™</w:t>
      </w:r>
      <w:r>
        <w:t>.</w:t>
      </w:r>
    </w:p>
    <w:p w14:paraId="7865B3A5" w14:textId="77777777" w:rsidR="00E543DB" w:rsidRDefault="00E543DB" w:rsidP="00802373"/>
    <w:sectPr w:rsidR="00E543DB" w:rsidSect="00350192">
      <w:headerReference w:type="default" r:id="rId8"/>
      <w:pgSz w:w="12240" w:h="15840" w:code="1"/>
      <w:pgMar w:top="1080" w:right="720" w:bottom="720" w:left="72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9576E" w14:textId="77777777" w:rsidR="00313A8C" w:rsidRDefault="00313A8C" w:rsidP="00574BA5">
      <w:pPr>
        <w:spacing w:before="0" w:after="0" w:line="240" w:lineRule="auto"/>
      </w:pPr>
      <w:r>
        <w:separator/>
      </w:r>
    </w:p>
  </w:endnote>
  <w:endnote w:type="continuationSeparator" w:id="0">
    <w:p w14:paraId="1E4242D4" w14:textId="77777777" w:rsidR="00313A8C" w:rsidRDefault="00313A8C" w:rsidP="00574B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BE582" w14:textId="77777777" w:rsidR="00313A8C" w:rsidRDefault="00313A8C" w:rsidP="00574BA5">
      <w:pPr>
        <w:spacing w:before="0" w:after="0" w:line="240" w:lineRule="auto"/>
      </w:pPr>
      <w:r>
        <w:separator/>
      </w:r>
    </w:p>
  </w:footnote>
  <w:footnote w:type="continuationSeparator" w:id="0">
    <w:p w14:paraId="4664BE24" w14:textId="77777777" w:rsidR="00313A8C" w:rsidRDefault="00313A8C" w:rsidP="00574BA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56941" w14:textId="77777777" w:rsidR="00456B0A" w:rsidRPr="00574BA5" w:rsidRDefault="00456B0A" w:rsidP="00574BA5">
    <w:pPr>
      <w:pStyle w:val="Header"/>
      <w:tabs>
        <w:tab w:val="clear" w:pos="4680"/>
        <w:tab w:val="clear" w:pos="9360"/>
        <w:tab w:val="center" w:pos="5400"/>
        <w:tab w:val="right" w:pos="10800"/>
      </w:tabs>
      <w:rPr>
        <w:rFonts w:ascii="Arial" w:hAnsi="Arial" w:cs="Arial"/>
        <w:noProof/>
        <w:sz w:val="16"/>
        <w:szCs w:val="16"/>
      </w:rPr>
    </w:pPr>
    <w:r w:rsidRPr="00574BA5">
      <w:rPr>
        <w:rFonts w:ascii="Arial" w:hAnsi="Arial" w:cs="Arial"/>
        <w:sz w:val="16"/>
        <w:szCs w:val="16"/>
      </w:rPr>
      <w:t>Snippets of documents tagged for XBRL/IXBRL</w:t>
    </w:r>
    <w:r w:rsidRPr="00574BA5">
      <w:rPr>
        <w:rFonts w:ascii="Arial" w:hAnsi="Arial" w:cs="Arial"/>
        <w:sz w:val="16"/>
        <w:szCs w:val="16"/>
      </w:rPr>
      <w:tab/>
    </w:r>
    <w:r w:rsidRPr="00574BA5">
      <w:rPr>
        <w:rFonts w:ascii="Arial" w:hAnsi="Arial" w:cs="Arial"/>
        <w:sz w:val="16"/>
        <w:szCs w:val="16"/>
      </w:rPr>
      <w:tab/>
      <w:t xml:space="preserve">Page </w:t>
    </w:r>
    <w:r w:rsidRPr="00574BA5">
      <w:rPr>
        <w:rFonts w:ascii="Arial" w:hAnsi="Arial" w:cs="Arial"/>
        <w:sz w:val="16"/>
        <w:szCs w:val="16"/>
      </w:rPr>
      <w:fldChar w:fldCharType="begin"/>
    </w:r>
    <w:r w:rsidRPr="00574BA5">
      <w:rPr>
        <w:rFonts w:ascii="Arial" w:hAnsi="Arial" w:cs="Arial"/>
        <w:sz w:val="16"/>
        <w:szCs w:val="16"/>
      </w:rPr>
      <w:instrText xml:space="preserve"> PAGE   \* MERGEFORMAT </w:instrText>
    </w:r>
    <w:r w:rsidRPr="00574BA5">
      <w:rPr>
        <w:rFonts w:ascii="Arial" w:hAnsi="Arial" w:cs="Arial"/>
        <w:sz w:val="16"/>
        <w:szCs w:val="16"/>
      </w:rPr>
      <w:fldChar w:fldCharType="separate"/>
    </w:r>
    <w:r>
      <w:rPr>
        <w:rFonts w:ascii="Arial" w:hAnsi="Arial" w:cs="Arial"/>
        <w:noProof/>
        <w:sz w:val="16"/>
        <w:szCs w:val="16"/>
      </w:rPr>
      <w:t>20</w:t>
    </w:r>
    <w:r w:rsidRPr="00574BA5">
      <w:rPr>
        <w:rFonts w:ascii="Arial" w:hAnsi="Arial" w:cs="Arial"/>
        <w:noProof/>
        <w:sz w:val="16"/>
        <w:szCs w:val="16"/>
      </w:rPr>
      <w:fldChar w:fldCharType="end"/>
    </w:r>
    <w:r w:rsidRPr="00574BA5">
      <w:rPr>
        <w:rFonts w:ascii="Arial" w:hAnsi="Arial" w:cs="Arial"/>
        <w:noProof/>
        <w:sz w:val="16"/>
        <w:szCs w:val="16"/>
      </w:rPr>
      <w:t xml:space="preserve"> of </w:t>
    </w:r>
    <w:r w:rsidRPr="00574BA5">
      <w:rPr>
        <w:rFonts w:ascii="Arial" w:hAnsi="Arial" w:cs="Arial"/>
        <w:noProof/>
        <w:sz w:val="16"/>
        <w:szCs w:val="16"/>
      </w:rPr>
      <w:fldChar w:fldCharType="begin"/>
    </w:r>
    <w:r w:rsidRPr="00574BA5">
      <w:rPr>
        <w:rFonts w:ascii="Arial" w:hAnsi="Arial" w:cs="Arial"/>
        <w:noProof/>
        <w:sz w:val="16"/>
        <w:szCs w:val="16"/>
      </w:rPr>
      <w:instrText xml:space="preserve"> NUMPAGES   \* MERGEFORMAT </w:instrText>
    </w:r>
    <w:r w:rsidRPr="00574BA5">
      <w:rPr>
        <w:rFonts w:ascii="Arial" w:hAnsi="Arial" w:cs="Arial"/>
        <w:noProof/>
        <w:sz w:val="16"/>
        <w:szCs w:val="16"/>
      </w:rPr>
      <w:fldChar w:fldCharType="separate"/>
    </w:r>
    <w:r>
      <w:rPr>
        <w:rFonts w:ascii="Arial" w:hAnsi="Arial" w:cs="Arial"/>
        <w:noProof/>
        <w:sz w:val="16"/>
        <w:szCs w:val="16"/>
      </w:rPr>
      <w:t>44</w:t>
    </w:r>
    <w:r w:rsidRPr="00574BA5">
      <w:rPr>
        <w:rFonts w:ascii="Arial" w:hAnsi="Arial" w:cs="Arial"/>
        <w:noProof/>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FFEC7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FE28DE"/>
    <w:multiLevelType w:val="multilevel"/>
    <w:tmpl w:val="E5C08104"/>
    <w:numStyleLink w:val="StyleBulletedSymbolsymbolLeft0pxHanging025"/>
  </w:abstractNum>
  <w:abstractNum w:abstractNumId="2" w15:restartNumberingAfterBreak="0">
    <w:nsid w:val="0AD00097"/>
    <w:multiLevelType w:val="multilevel"/>
    <w:tmpl w:val="E5C08104"/>
    <w:numStyleLink w:val="StyleBulletedSymbolsymbolLeft0pxHanging025"/>
  </w:abstractNum>
  <w:abstractNum w:abstractNumId="3" w15:restartNumberingAfterBreak="0">
    <w:nsid w:val="0B4E5ECD"/>
    <w:multiLevelType w:val="multilevel"/>
    <w:tmpl w:val="E5C08104"/>
    <w:numStyleLink w:val="StyleBulletedSymbolsymbolLeft0pxHanging025"/>
  </w:abstractNum>
  <w:abstractNum w:abstractNumId="4" w15:restartNumberingAfterBreak="0">
    <w:nsid w:val="0F8C193F"/>
    <w:multiLevelType w:val="hybridMultilevel"/>
    <w:tmpl w:val="5A306C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9E7CBE"/>
    <w:multiLevelType w:val="multilevel"/>
    <w:tmpl w:val="EFE49044"/>
    <w:lvl w:ilvl="0">
      <w:start w:val="1"/>
      <w:numFmt w:val="decimal"/>
      <w:lvlText w:val="%1."/>
      <w:lvlJc w:val="left"/>
      <w:pPr>
        <w:tabs>
          <w:tab w:val="num" w:pos="360"/>
        </w:tabs>
        <w:ind w:left="360" w:hanging="360"/>
      </w:pPr>
      <w:rPr>
        <w:rFonts w:hint="default"/>
        <w:sz w:val="18"/>
      </w:rPr>
    </w:lvl>
    <w:lvl w:ilvl="1">
      <w:start w:val="1"/>
      <w:numFmt w:val="lowerLetter"/>
      <w:lvlText w:val="%2."/>
      <w:lvlJc w:val="left"/>
      <w:pPr>
        <w:tabs>
          <w:tab w:val="num" w:pos="1080"/>
        </w:tabs>
        <w:ind w:left="720" w:hanging="360"/>
      </w:pPr>
      <w:rPr>
        <w:rFonts w:hint="default"/>
      </w:rPr>
    </w:lvl>
    <w:lvl w:ilvl="2">
      <w:start w:val="1"/>
      <w:numFmt w:val="lowerRoman"/>
      <w:lvlText w:val="%3."/>
      <w:lvlJc w:val="left"/>
      <w:pPr>
        <w:tabs>
          <w:tab w:val="num" w:pos="1800"/>
        </w:tabs>
        <w:ind w:left="1080" w:hanging="360"/>
      </w:pPr>
      <w:rPr>
        <w:rFonts w:hint="default"/>
      </w:rPr>
    </w:lvl>
    <w:lvl w:ilvl="3">
      <w:start w:val="1"/>
      <w:numFmt w:val="decimal"/>
      <w:lvlText w:val="%4."/>
      <w:lvlJc w:val="left"/>
      <w:pPr>
        <w:tabs>
          <w:tab w:val="num" w:pos="2520"/>
        </w:tabs>
        <w:ind w:left="1440" w:hanging="360"/>
      </w:pPr>
      <w:rPr>
        <w:rFonts w:hint="default"/>
      </w:rPr>
    </w:lvl>
    <w:lvl w:ilvl="4">
      <w:start w:val="1"/>
      <w:numFmt w:val="lowerLetter"/>
      <w:lvlText w:val="%5."/>
      <w:lvlJc w:val="left"/>
      <w:pPr>
        <w:tabs>
          <w:tab w:val="num" w:pos="3240"/>
        </w:tabs>
        <w:ind w:left="1800" w:hanging="360"/>
      </w:pPr>
      <w:rPr>
        <w:rFonts w:hint="default"/>
      </w:rPr>
    </w:lvl>
    <w:lvl w:ilvl="5">
      <w:start w:val="1"/>
      <w:numFmt w:val="lowerRoman"/>
      <w:lvlText w:val="%6."/>
      <w:lvlJc w:val="left"/>
      <w:pPr>
        <w:tabs>
          <w:tab w:val="num" w:pos="3960"/>
        </w:tabs>
        <w:ind w:left="2160" w:hanging="360"/>
      </w:pPr>
      <w:rPr>
        <w:rFonts w:hint="default"/>
      </w:rPr>
    </w:lvl>
    <w:lvl w:ilvl="6">
      <w:start w:val="1"/>
      <w:numFmt w:val="decimal"/>
      <w:lvlText w:val="%7."/>
      <w:lvlJc w:val="left"/>
      <w:pPr>
        <w:tabs>
          <w:tab w:val="num" w:pos="4680"/>
        </w:tabs>
        <w:ind w:left="2520" w:hanging="360"/>
      </w:pPr>
      <w:rPr>
        <w:rFonts w:hint="default"/>
      </w:rPr>
    </w:lvl>
    <w:lvl w:ilvl="7">
      <w:start w:val="1"/>
      <w:numFmt w:val="lowerLetter"/>
      <w:lvlText w:val="%8."/>
      <w:lvlJc w:val="left"/>
      <w:pPr>
        <w:tabs>
          <w:tab w:val="num" w:pos="5400"/>
        </w:tabs>
        <w:ind w:left="2880" w:hanging="360"/>
      </w:pPr>
      <w:rPr>
        <w:rFonts w:hint="default"/>
      </w:rPr>
    </w:lvl>
    <w:lvl w:ilvl="8">
      <w:start w:val="1"/>
      <w:numFmt w:val="lowerRoman"/>
      <w:lvlText w:val="%9."/>
      <w:lvlJc w:val="left"/>
      <w:pPr>
        <w:tabs>
          <w:tab w:val="num" w:pos="6120"/>
        </w:tabs>
        <w:ind w:left="3240" w:hanging="360"/>
      </w:pPr>
      <w:rPr>
        <w:rFonts w:hint="default"/>
      </w:rPr>
    </w:lvl>
  </w:abstractNum>
  <w:abstractNum w:abstractNumId="6" w15:restartNumberingAfterBreak="0">
    <w:nsid w:val="24865271"/>
    <w:multiLevelType w:val="multilevel"/>
    <w:tmpl w:val="E5C08104"/>
    <w:numStyleLink w:val="StyleBulletedSymbolsymbolLeft0pxHanging025"/>
  </w:abstractNum>
  <w:abstractNum w:abstractNumId="7" w15:restartNumberingAfterBreak="0">
    <w:nsid w:val="26832727"/>
    <w:multiLevelType w:val="multilevel"/>
    <w:tmpl w:val="E5C08104"/>
    <w:numStyleLink w:val="StyleBulletedSymbolsymbolLeft0pxHanging025"/>
  </w:abstractNum>
  <w:abstractNum w:abstractNumId="8" w15:restartNumberingAfterBreak="0">
    <w:nsid w:val="270A75ED"/>
    <w:multiLevelType w:val="multilevel"/>
    <w:tmpl w:val="E5C08104"/>
    <w:numStyleLink w:val="StyleBulletedSymbolsymbolLeft0pxHanging025"/>
  </w:abstractNum>
  <w:abstractNum w:abstractNumId="9" w15:restartNumberingAfterBreak="0">
    <w:nsid w:val="2FDB230A"/>
    <w:multiLevelType w:val="multilevel"/>
    <w:tmpl w:val="E5C08104"/>
    <w:numStyleLink w:val="StyleBulletedSymbolsymbolLeft0pxHanging025"/>
  </w:abstractNum>
  <w:abstractNum w:abstractNumId="10" w15:restartNumberingAfterBreak="0">
    <w:nsid w:val="311C2E4D"/>
    <w:multiLevelType w:val="multilevel"/>
    <w:tmpl w:val="E5C08104"/>
    <w:numStyleLink w:val="StyleBulletedSymbolsymbolLeft0pxHanging025"/>
  </w:abstractNum>
  <w:abstractNum w:abstractNumId="11" w15:restartNumberingAfterBreak="0">
    <w:nsid w:val="387C39FB"/>
    <w:multiLevelType w:val="multilevel"/>
    <w:tmpl w:val="E5C08104"/>
    <w:numStyleLink w:val="StyleBulletedSymbolsymbolLeft0pxHanging025"/>
  </w:abstractNum>
  <w:abstractNum w:abstractNumId="12" w15:restartNumberingAfterBreak="0">
    <w:nsid w:val="3B3F2328"/>
    <w:multiLevelType w:val="hybridMultilevel"/>
    <w:tmpl w:val="E5C08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023F36"/>
    <w:multiLevelType w:val="multilevel"/>
    <w:tmpl w:val="E5C08104"/>
    <w:numStyleLink w:val="StyleBulletedSymbolsymbolLeft0pxHanging025"/>
  </w:abstractNum>
  <w:abstractNum w:abstractNumId="14" w15:restartNumberingAfterBreak="0">
    <w:nsid w:val="41C85CF6"/>
    <w:multiLevelType w:val="multilevel"/>
    <w:tmpl w:val="E5C08104"/>
    <w:numStyleLink w:val="StyleBulletedSymbolsymbolLeft0pxHanging025"/>
  </w:abstractNum>
  <w:abstractNum w:abstractNumId="15" w15:restartNumberingAfterBreak="0">
    <w:nsid w:val="45157058"/>
    <w:multiLevelType w:val="multilevel"/>
    <w:tmpl w:val="E5C08104"/>
    <w:numStyleLink w:val="StyleBulletedSymbolsymbolLeft0pxHanging025"/>
  </w:abstractNum>
  <w:abstractNum w:abstractNumId="16" w15:restartNumberingAfterBreak="0">
    <w:nsid w:val="538842AB"/>
    <w:multiLevelType w:val="multilevel"/>
    <w:tmpl w:val="E5C08104"/>
    <w:numStyleLink w:val="StyleBulletedSymbolsymbolLeft0pxHanging025"/>
  </w:abstractNum>
  <w:abstractNum w:abstractNumId="17" w15:restartNumberingAfterBreak="0">
    <w:nsid w:val="5EAC2FD4"/>
    <w:multiLevelType w:val="multilevel"/>
    <w:tmpl w:val="E5C08104"/>
    <w:numStyleLink w:val="StyleBulletedSymbolsymbolLeft0pxHanging025"/>
  </w:abstractNum>
  <w:abstractNum w:abstractNumId="18" w15:restartNumberingAfterBreak="0">
    <w:nsid w:val="63E932D0"/>
    <w:multiLevelType w:val="multilevel"/>
    <w:tmpl w:val="E5C08104"/>
    <w:numStyleLink w:val="StyleBulletedSymbolsymbolLeft0pxHanging025"/>
  </w:abstractNum>
  <w:abstractNum w:abstractNumId="19" w15:restartNumberingAfterBreak="0">
    <w:nsid w:val="64B24C60"/>
    <w:multiLevelType w:val="multilevel"/>
    <w:tmpl w:val="E5C08104"/>
    <w:styleLink w:val="StyleBulletedSymbolsymbolLeft0pxHanging025"/>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758C5E38"/>
    <w:multiLevelType w:val="multilevel"/>
    <w:tmpl w:val="E5C08104"/>
    <w:numStyleLink w:val="StyleBulletedSymbolsymbolLeft0pxHanging025"/>
  </w:abstractNum>
  <w:abstractNum w:abstractNumId="21" w15:restartNumberingAfterBreak="0">
    <w:nsid w:val="7A9C1192"/>
    <w:multiLevelType w:val="multilevel"/>
    <w:tmpl w:val="E5C08104"/>
    <w:numStyleLink w:val="StyleBulletedSymbolsymbolLeft0pxHanging025"/>
  </w:abstractNum>
  <w:num w:numId="1">
    <w:abstractNumId w:val="5"/>
  </w:num>
  <w:num w:numId="2">
    <w:abstractNumId w:val="12"/>
  </w:num>
  <w:num w:numId="3">
    <w:abstractNumId w:val="19"/>
  </w:num>
  <w:num w:numId="4">
    <w:abstractNumId w:val="13"/>
  </w:num>
  <w:num w:numId="5">
    <w:abstractNumId w:val="11"/>
  </w:num>
  <w:num w:numId="6">
    <w:abstractNumId w:val="2"/>
  </w:num>
  <w:num w:numId="7">
    <w:abstractNumId w:val="4"/>
  </w:num>
  <w:num w:numId="8">
    <w:abstractNumId w:val="20"/>
  </w:num>
  <w:num w:numId="9">
    <w:abstractNumId w:val="3"/>
  </w:num>
  <w:num w:numId="10">
    <w:abstractNumId w:val="16"/>
  </w:num>
  <w:num w:numId="11">
    <w:abstractNumId w:val="18"/>
  </w:num>
  <w:num w:numId="12">
    <w:abstractNumId w:val="0"/>
  </w:num>
  <w:num w:numId="13">
    <w:abstractNumId w:val="7"/>
  </w:num>
  <w:num w:numId="14">
    <w:abstractNumId w:val="10"/>
  </w:num>
  <w:num w:numId="15">
    <w:abstractNumId w:val="15"/>
  </w:num>
  <w:num w:numId="16">
    <w:abstractNumId w:val="9"/>
  </w:num>
  <w:num w:numId="17">
    <w:abstractNumId w:val="6"/>
  </w:num>
  <w:num w:numId="18">
    <w:abstractNumId w:val="17"/>
  </w:num>
  <w:num w:numId="19">
    <w:abstractNumId w:val="8"/>
  </w:num>
  <w:num w:numId="20">
    <w:abstractNumId w:val="1"/>
  </w:num>
  <w:num w:numId="21">
    <w:abstractNumId w:val="14"/>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5"/>
  <w:displayBackgroundShape/>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9C6"/>
    <w:rsid w:val="000002A7"/>
    <w:rsid w:val="000005EC"/>
    <w:rsid w:val="00007C4A"/>
    <w:rsid w:val="00011388"/>
    <w:rsid w:val="000114BB"/>
    <w:rsid w:val="00011E75"/>
    <w:rsid w:val="00012379"/>
    <w:rsid w:val="00013D36"/>
    <w:rsid w:val="0001662A"/>
    <w:rsid w:val="00017405"/>
    <w:rsid w:val="000175A4"/>
    <w:rsid w:val="000208CC"/>
    <w:rsid w:val="00023A6C"/>
    <w:rsid w:val="00023B50"/>
    <w:rsid w:val="00027B1F"/>
    <w:rsid w:val="00031F8D"/>
    <w:rsid w:val="00032F6D"/>
    <w:rsid w:val="00036208"/>
    <w:rsid w:val="00036EF0"/>
    <w:rsid w:val="00042A83"/>
    <w:rsid w:val="00042DD4"/>
    <w:rsid w:val="0004346B"/>
    <w:rsid w:val="000444F8"/>
    <w:rsid w:val="00047C39"/>
    <w:rsid w:val="00047F90"/>
    <w:rsid w:val="00051C35"/>
    <w:rsid w:val="00052979"/>
    <w:rsid w:val="000541D5"/>
    <w:rsid w:val="0005602D"/>
    <w:rsid w:val="00057D03"/>
    <w:rsid w:val="00062CB7"/>
    <w:rsid w:val="0006375F"/>
    <w:rsid w:val="0006589A"/>
    <w:rsid w:val="000663F7"/>
    <w:rsid w:val="00066541"/>
    <w:rsid w:val="000723E8"/>
    <w:rsid w:val="000742EF"/>
    <w:rsid w:val="00074E0F"/>
    <w:rsid w:val="00074E42"/>
    <w:rsid w:val="00075103"/>
    <w:rsid w:val="00075B24"/>
    <w:rsid w:val="00077532"/>
    <w:rsid w:val="000779D0"/>
    <w:rsid w:val="00081809"/>
    <w:rsid w:val="000829B7"/>
    <w:rsid w:val="00083785"/>
    <w:rsid w:val="00084900"/>
    <w:rsid w:val="00086B7D"/>
    <w:rsid w:val="00094588"/>
    <w:rsid w:val="0009540A"/>
    <w:rsid w:val="000A0BB9"/>
    <w:rsid w:val="000A1A9B"/>
    <w:rsid w:val="000A1DAE"/>
    <w:rsid w:val="000A3924"/>
    <w:rsid w:val="000A42CD"/>
    <w:rsid w:val="000A6364"/>
    <w:rsid w:val="000A7C16"/>
    <w:rsid w:val="000B094C"/>
    <w:rsid w:val="000B1CD0"/>
    <w:rsid w:val="000B347A"/>
    <w:rsid w:val="000B43E1"/>
    <w:rsid w:val="000B754A"/>
    <w:rsid w:val="000B7A94"/>
    <w:rsid w:val="000B7CF3"/>
    <w:rsid w:val="000C3D0C"/>
    <w:rsid w:val="000C69A9"/>
    <w:rsid w:val="000D4CBB"/>
    <w:rsid w:val="000D5270"/>
    <w:rsid w:val="000D5F12"/>
    <w:rsid w:val="000D68CB"/>
    <w:rsid w:val="000E1A61"/>
    <w:rsid w:val="000E1F28"/>
    <w:rsid w:val="000E25D4"/>
    <w:rsid w:val="000E609A"/>
    <w:rsid w:val="000E7460"/>
    <w:rsid w:val="000E7A9F"/>
    <w:rsid w:val="000F10A4"/>
    <w:rsid w:val="000F4DAE"/>
    <w:rsid w:val="000F50A2"/>
    <w:rsid w:val="000F5C12"/>
    <w:rsid w:val="000F7444"/>
    <w:rsid w:val="000F7BE1"/>
    <w:rsid w:val="001001C1"/>
    <w:rsid w:val="001004F3"/>
    <w:rsid w:val="00101FDA"/>
    <w:rsid w:val="00102056"/>
    <w:rsid w:val="0010286B"/>
    <w:rsid w:val="001029F3"/>
    <w:rsid w:val="001037A6"/>
    <w:rsid w:val="001046D2"/>
    <w:rsid w:val="00105867"/>
    <w:rsid w:val="0010691E"/>
    <w:rsid w:val="001075BF"/>
    <w:rsid w:val="001077F5"/>
    <w:rsid w:val="00110D01"/>
    <w:rsid w:val="001111A4"/>
    <w:rsid w:val="00111401"/>
    <w:rsid w:val="00111E6F"/>
    <w:rsid w:val="00112754"/>
    <w:rsid w:val="00112C63"/>
    <w:rsid w:val="001130B9"/>
    <w:rsid w:val="00113646"/>
    <w:rsid w:val="00113B2F"/>
    <w:rsid w:val="00113DF3"/>
    <w:rsid w:val="001201ED"/>
    <w:rsid w:val="00120B24"/>
    <w:rsid w:val="00121368"/>
    <w:rsid w:val="001215D3"/>
    <w:rsid w:val="0012227D"/>
    <w:rsid w:val="00122358"/>
    <w:rsid w:val="00122754"/>
    <w:rsid w:val="00124488"/>
    <w:rsid w:val="00124B3E"/>
    <w:rsid w:val="00125279"/>
    <w:rsid w:val="00126763"/>
    <w:rsid w:val="00131C9C"/>
    <w:rsid w:val="00131FF4"/>
    <w:rsid w:val="001328B2"/>
    <w:rsid w:val="0013693B"/>
    <w:rsid w:val="00137258"/>
    <w:rsid w:val="00140655"/>
    <w:rsid w:val="00140E56"/>
    <w:rsid w:val="001415A8"/>
    <w:rsid w:val="00142B2F"/>
    <w:rsid w:val="00143D6E"/>
    <w:rsid w:val="00143DDE"/>
    <w:rsid w:val="00144CA3"/>
    <w:rsid w:val="00147835"/>
    <w:rsid w:val="0015270B"/>
    <w:rsid w:val="00153969"/>
    <w:rsid w:val="00155578"/>
    <w:rsid w:val="00156E23"/>
    <w:rsid w:val="00157578"/>
    <w:rsid w:val="0016212E"/>
    <w:rsid w:val="00164150"/>
    <w:rsid w:val="00165326"/>
    <w:rsid w:val="00165467"/>
    <w:rsid w:val="00165729"/>
    <w:rsid w:val="001664FA"/>
    <w:rsid w:val="001665F9"/>
    <w:rsid w:val="0016772E"/>
    <w:rsid w:val="00172029"/>
    <w:rsid w:val="00172D7D"/>
    <w:rsid w:val="00173518"/>
    <w:rsid w:val="00173739"/>
    <w:rsid w:val="00174BEF"/>
    <w:rsid w:val="0017513A"/>
    <w:rsid w:val="00183427"/>
    <w:rsid w:val="00184989"/>
    <w:rsid w:val="00185646"/>
    <w:rsid w:val="001909A3"/>
    <w:rsid w:val="001945A2"/>
    <w:rsid w:val="00195908"/>
    <w:rsid w:val="001964F4"/>
    <w:rsid w:val="0019689A"/>
    <w:rsid w:val="00196CF5"/>
    <w:rsid w:val="00197B9D"/>
    <w:rsid w:val="001A3337"/>
    <w:rsid w:val="001A5B3C"/>
    <w:rsid w:val="001B04A3"/>
    <w:rsid w:val="001B5479"/>
    <w:rsid w:val="001B6F45"/>
    <w:rsid w:val="001C0E3F"/>
    <w:rsid w:val="001C1654"/>
    <w:rsid w:val="001C6B46"/>
    <w:rsid w:val="001C6BAC"/>
    <w:rsid w:val="001D12DF"/>
    <w:rsid w:val="001D5A2D"/>
    <w:rsid w:val="001D6345"/>
    <w:rsid w:val="001D65D3"/>
    <w:rsid w:val="001D71BF"/>
    <w:rsid w:val="001E004D"/>
    <w:rsid w:val="001E0C53"/>
    <w:rsid w:val="001E3915"/>
    <w:rsid w:val="001E49C6"/>
    <w:rsid w:val="001F0EEA"/>
    <w:rsid w:val="001F30DC"/>
    <w:rsid w:val="001F5507"/>
    <w:rsid w:val="001F690D"/>
    <w:rsid w:val="00201C65"/>
    <w:rsid w:val="002020BF"/>
    <w:rsid w:val="00206D90"/>
    <w:rsid w:val="002074BA"/>
    <w:rsid w:val="00207C59"/>
    <w:rsid w:val="00211D6B"/>
    <w:rsid w:val="0021396A"/>
    <w:rsid w:val="00214B6E"/>
    <w:rsid w:val="002164AE"/>
    <w:rsid w:val="002173D5"/>
    <w:rsid w:val="00220182"/>
    <w:rsid w:val="00221F04"/>
    <w:rsid w:val="0022489A"/>
    <w:rsid w:val="0022630A"/>
    <w:rsid w:val="0023119E"/>
    <w:rsid w:val="0023123B"/>
    <w:rsid w:val="00232598"/>
    <w:rsid w:val="0023292C"/>
    <w:rsid w:val="0023583E"/>
    <w:rsid w:val="002358D3"/>
    <w:rsid w:val="00236104"/>
    <w:rsid w:val="00236901"/>
    <w:rsid w:val="00236A99"/>
    <w:rsid w:val="0023733A"/>
    <w:rsid w:val="002411B5"/>
    <w:rsid w:val="00241B00"/>
    <w:rsid w:val="0024237C"/>
    <w:rsid w:val="00247B77"/>
    <w:rsid w:val="00250657"/>
    <w:rsid w:val="002536C2"/>
    <w:rsid w:val="00255B73"/>
    <w:rsid w:val="00262410"/>
    <w:rsid w:val="00263879"/>
    <w:rsid w:val="00265FBA"/>
    <w:rsid w:val="002669AC"/>
    <w:rsid w:val="00267B72"/>
    <w:rsid w:val="00270E35"/>
    <w:rsid w:val="00272B12"/>
    <w:rsid w:val="00273FB6"/>
    <w:rsid w:val="00280688"/>
    <w:rsid w:val="002819E1"/>
    <w:rsid w:val="00281FE3"/>
    <w:rsid w:val="002856A1"/>
    <w:rsid w:val="00286F2D"/>
    <w:rsid w:val="002913AF"/>
    <w:rsid w:val="00294631"/>
    <w:rsid w:val="00294A17"/>
    <w:rsid w:val="00294B3A"/>
    <w:rsid w:val="00295A13"/>
    <w:rsid w:val="00296321"/>
    <w:rsid w:val="002A16E6"/>
    <w:rsid w:val="002A2B1A"/>
    <w:rsid w:val="002A3181"/>
    <w:rsid w:val="002A43C4"/>
    <w:rsid w:val="002A476F"/>
    <w:rsid w:val="002A5F1C"/>
    <w:rsid w:val="002A71DD"/>
    <w:rsid w:val="002B3198"/>
    <w:rsid w:val="002B4849"/>
    <w:rsid w:val="002B4BC5"/>
    <w:rsid w:val="002B5B58"/>
    <w:rsid w:val="002B60F3"/>
    <w:rsid w:val="002B7644"/>
    <w:rsid w:val="002C08C3"/>
    <w:rsid w:val="002C1125"/>
    <w:rsid w:val="002C60A7"/>
    <w:rsid w:val="002C628F"/>
    <w:rsid w:val="002C71C5"/>
    <w:rsid w:val="002D2533"/>
    <w:rsid w:val="002D255E"/>
    <w:rsid w:val="002D3DFD"/>
    <w:rsid w:val="002D4D97"/>
    <w:rsid w:val="002D64DE"/>
    <w:rsid w:val="002E19EB"/>
    <w:rsid w:val="002E1B13"/>
    <w:rsid w:val="002E242C"/>
    <w:rsid w:val="002E4DF8"/>
    <w:rsid w:val="002E67DD"/>
    <w:rsid w:val="002E7801"/>
    <w:rsid w:val="002F0578"/>
    <w:rsid w:val="002F08BB"/>
    <w:rsid w:val="002F2ADF"/>
    <w:rsid w:val="002F7DA1"/>
    <w:rsid w:val="00301B7D"/>
    <w:rsid w:val="00304242"/>
    <w:rsid w:val="00305116"/>
    <w:rsid w:val="00305D58"/>
    <w:rsid w:val="00306DAA"/>
    <w:rsid w:val="003100B7"/>
    <w:rsid w:val="00310B5F"/>
    <w:rsid w:val="00311264"/>
    <w:rsid w:val="00313A8C"/>
    <w:rsid w:val="003140DA"/>
    <w:rsid w:val="003154F3"/>
    <w:rsid w:val="00315A42"/>
    <w:rsid w:val="00317811"/>
    <w:rsid w:val="00320F83"/>
    <w:rsid w:val="00321C9E"/>
    <w:rsid w:val="0032423C"/>
    <w:rsid w:val="00330024"/>
    <w:rsid w:val="003301A5"/>
    <w:rsid w:val="00330BEA"/>
    <w:rsid w:val="00330F37"/>
    <w:rsid w:val="00331DDA"/>
    <w:rsid w:val="00332488"/>
    <w:rsid w:val="00334623"/>
    <w:rsid w:val="00335A79"/>
    <w:rsid w:val="0034060E"/>
    <w:rsid w:val="00340672"/>
    <w:rsid w:val="00342D3A"/>
    <w:rsid w:val="003441CB"/>
    <w:rsid w:val="00345FB6"/>
    <w:rsid w:val="0034684A"/>
    <w:rsid w:val="00347E27"/>
    <w:rsid w:val="00350192"/>
    <w:rsid w:val="0035084C"/>
    <w:rsid w:val="0035743E"/>
    <w:rsid w:val="003608F4"/>
    <w:rsid w:val="00360AA7"/>
    <w:rsid w:val="00360FB3"/>
    <w:rsid w:val="00361333"/>
    <w:rsid w:val="00363652"/>
    <w:rsid w:val="0036789D"/>
    <w:rsid w:val="00370151"/>
    <w:rsid w:val="0037085B"/>
    <w:rsid w:val="003718A2"/>
    <w:rsid w:val="00372158"/>
    <w:rsid w:val="00373E42"/>
    <w:rsid w:val="0038175A"/>
    <w:rsid w:val="00383402"/>
    <w:rsid w:val="003836DB"/>
    <w:rsid w:val="00384ACD"/>
    <w:rsid w:val="00390B38"/>
    <w:rsid w:val="003963F5"/>
    <w:rsid w:val="00397873"/>
    <w:rsid w:val="003A06B0"/>
    <w:rsid w:val="003A0F76"/>
    <w:rsid w:val="003A160E"/>
    <w:rsid w:val="003A1C33"/>
    <w:rsid w:val="003A1F73"/>
    <w:rsid w:val="003A4589"/>
    <w:rsid w:val="003A623B"/>
    <w:rsid w:val="003A6802"/>
    <w:rsid w:val="003B2913"/>
    <w:rsid w:val="003B2DAA"/>
    <w:rsid w:val="003B3D28"/>
    <w:rsid w:val="003B57E8"/>
    <w:rsid w:val="003B6FEA"/>
    <w:rsid w:val="003C2728"/>
    <w:rsid w:val="003C29DF"/>
    <w:rsid w:val="003C5082"/>
    <w:rsid w:val="003C5661"/>
    <w:rsid w:val="003D1887"/>
    <w:rsid w:val="003D1E8E"/>
    <w:rsid w:val="003D258F"/>
    <w:rsid w:val="003D29FB"/>
    <w:rsid w:val="003D2BB1"/>
    <w:rsid w:val="003D2C71"/>
    <w:rsid w:val="003D2FC7"/>
    <w:rsid w:val="003D3BEA"/>
    <w:rsid w:val="003D4DFD"/>
    <w:rsid w:val="003D5C28"/>
    <w:rsid w:val="003E1B4B"/>
    <w:rsid w:val="003E3455"/>
    <w:rsid w:val="003E558B"/>
    <w:rsid w:val="003E6090"/>
    <w:rsid w:val="003E7C96"/>
    <w:rsid w:val="003F0CFA"/>
    <w:rsid w:val="003F2268"/>
    <w:rsid w:val="003F25A4"/>
    <w:rsid w:val="003F2D26"/>
    <w:rsid w:val="003F4692"/>
    <w:rsid w:val="003F48EE"/>
    <w:rsid w:val="003F537B"/>
    <w:rsid w:val="003F68E1"/>
    <w:rsid w:val="003F7671"/>
    <w:rsid w:val="004016C4"/>
    <w:rsid w:val="0040177F"/>
    <w:rsid w:val="00405813"/>
    <w:rsid w:val="0040633F"/>
    <w:rsid w:val="00406950"/>
    <w:rsid w:val="004105E2"/>
    <w:rsid w:val="00411B6C"/>
    <w:rsid w:val="0041352E"/>
    <w:rsid w:val="0041532B"/>
    <w:rsid w:val="0042003C"/>
    <w:rsid w:val="0042079B"/>
    <w:rsid w:val="00420BBB"/>
    <w:rsid w:val="00423211"/>
    <w:rsid w:val="0042403F"/>
    <w:rsid w:val="00424576"/>
    <w:rsid w:val="0042504E"/>
    <w:rsid w:val="00427609"/>
    <w:rsid w:val="00430D3D"/>
    <w:rsid w:val="00431957"/>
    <w:rsid w:val="00431A12"/>
    <w:rsid w:val="00432F17"/>
    <w:rsid w:val="00436CC0"/>
    <w:rsid w:val="00437B6B"/>
    <w:rsid w:val="00442193"/>
    <w:rsid w:val="004422DB"/>
    <w:rsid w:val="0044286B"/>
    <w:rsid w:val="00445953"/>
    <w:rsid w:val="00450618"/>
    <w:rsid w:val="004519FC"/>
    <w:rsid w:val="004549F6"/>
    <w:rsid w:val="00455760"/>
    <w:rsid w:val="00456B0A"/>
    <w:rsid w:val="004574FC"/>
    <w:rsid w:val="00457DEB"/>
    <w:rsid w:val="00461DD2"/>
    <w:rsid w:val="00462911"/>
    <w:rsid w:val="00462D5B"/>
    <w:rsid w:val="004632AA"/>
    <w:rsid w:val="0046737B"/>
    <w:rsid w:val="0047016C"/>
    <w:rsid w:val="0047551F"/>
    <w:rsid w:val="004814D2"/>
    <w:rsid w:val="0048202C"/>
    <w:rsid w:val="0048269D"/>
    <w:rsid w:val="00483D4A"/>
    <w:rsid w:val="004863E4"/>
    <w:rsid w:val="004926CA"/>
    <w:rsid w:val="004947F3"/>
    <w:rsid w:val="00496344"/>
    <w:rsid w:val="004A1B04"/>
    <w:rsid w:val="004A2499"/>
    <w:rsid w:val="004A4088"/>
    <w:rsid w:val="004A61BF"/>
    <w:rsid w:val="004A686A"/>
    <w:rsid w:val="004A714B"/>
    <w:rsid w:val="004A764C"/>
    <w:rsid w:val="004B16CC"/>
    <w:rsid w:val="004B18C0"/>
    <w:rsid w:val="004B19AA"/>
    <w:rsid w:val="004B46AC"/>
    <w:rsid w:val="004B5040"/>
    <w:rsid w:val="004B7430"/>
    <w:rsid w:val="004B7805"/>
    <w:rsid w:val="004C0DCA"/>
    <w:rsid w:val="004C0F4A"/>
    <w:rsid w:val="004C2E84"/>
    <w:rsid w:val="004C30A2"/>
    <w:rsid w:val="004C7D22"/>
    <w:rsid w:val="004D1D0D"/>
    <w:rsid w:val="004D6367"/>
    <w:rsid w:val="004E0E39"/>
    <w:rsid w:val="004E4E6D"/>
    <w:rsid w:val="004E69E5"/>
    <w:rsid w:val="004E7D31"/>
    <w:rsid w:val="004F624B"/>
    <w:rsid w:val="004F689B"/>
    <w:rsid w:val="004F7100"/>
    <w:rsid w:val="004F7305"/>
    <w:rsid w:val="005001E2"/>
    <w:rsid w:val="00500DB2"/>
    <w:rsid w:val="00501856"/>
    <w:rsid w:val="00502C2F"/>
    <w:rsid w:val="00502E53"/>
    <w:rsid w:val="00503477"/>
    <w:rsid w:val="00507239"/>
    <w:rsid w:val="005072F8"/>
    <w:rsid w:val="0050760D"/>
    <w:rsid w:val="00510EB7"/>
    <w:rsid w:val="00511907"/>
    <w:rsid w:val="00511ED0"/>
    <w:rsid w:val="0051300C"/>
    <w:rsid w:val="00513595"/>
    <w:rsid w:val="0051426B"/>
    <w:rsid w:val="0051456E"/>
    <w:rsid w:val="0051614E"/>
    <w:rsid w:val="00516D45"/>
    <w:rsid w:val="0051793C"/>
    <w:rsid w:val="00520658"/>
    <w:rsid w:val="00521FD1"/>
    <w:rsid w:val="00522AD7"/>
    <w:rsid w:val="00522CAB"/>
    <w:rsid w:val="00522DD8"/>
    <w:rsid w:val="0052597F"/>
    <w:rsid w:val="00531074"/>
    <w:rsid w:val="0053270D"/>
    <w:rsid w:val="00532C50"/>
    <w:rsid w:val="00534FFA"/>
    <w:rsid w:val="00536A31"/>
    <w:rsid w:val="00536B21"/>
    <w:rsid w:val="00537700"/>
    <w:rsid w:val="00537C04"/>
    <w:rsid w:val="00542C0F"/>
    <w:rsid w:val="00546913"/>
    <w:rsid w:val="00550686"/>
    <w:rsid w:val="005507EE"/>
    <w:rsid w:val="005518C8"/>
    <w:rsid w:val="005539E2"/>
    <w:rsid w:val="00554C05"/>
    <w:rsid w:val="00555979"/>
    <w:rsid w:val="00556221"/>
    <w:rsid w:val="00557573"/>
    <w:rsid w:val="00560A0F"/>
    <w:rsid w:val="00560EF2"/>
    <w:rsid w:val="00561066"/>
    <w:rsid w:val="00561EE2"/>
    <w:rsid w:val="0056496C"/>
    <w:rsid w:val="005658F4"/>
    <w:rsid w:val="005664DD"/>
    <w:rsid w:val="00567AD9"/>
    <w:rsid w:val="0057030F"/>
    <w:rsid w:val="00570F56"/>
    <w:rsid w:val="00572CE4"/>
    <w:rsid w:val="00572D06"/>
    <w:rsid w:val="00574BA5"/>
    <w:rsid w:val="005770AB"/>
    <w:rsid w:val="00577588"/>
    <w:rsid w:val="00580328"/>
    <w:rsid w:val="00582B33"/>
    <w:rsid w:val="00583AD7"/>
    <w:rsid w:val="00583FDA"/>
    <w:rsid w:val="0058421E"/>
    <w:rsid w:val="0058551F"/>
    <w:rsid w:val="005871E7"/>
    <w:rsid w:val="005924F2"/>
    <w:rsid w:val="00595240"/>
    <w:rsid w:val="005975D3"/>
    <w:rsid w:val="005A587C"/>
    <w:rsid w:val="005A5C22"/>
    <w:rsid w:val="005A63B1"/>
    <w:rsid w:val="005B0097"/>
    <w:rsid w:val="005B0DE2"/>
    <w:rsid w:val="005B1462"/>
    <w:rsid w:val="005B2128"/>
    <w:rsid w:val="005B4D75"/>
    <w:rsid w:val="005C4154"/>
    <w:rsid w:val="005C6901"/>
    <w:rsid w:val="005C7005"/>
    <w:rsid w:val="005C7FF0"/>
    <w:rsid w:val="005D0E8F"/>
    <w:rsid w:val="005D1E01"/>
    <w:rsid w:val="005D238E"/>
    <w:rsid w:val="005D3DFC"/>
    <w:rsid w:val="005D3EF8"/>
    <w:rsid w:val="005D469F"/>
    <w:rsid w:val="005D4FE8"/>
    <w:rsid w:val="005E07EC"/>
    <w:rsid w:val="005E09E4"/>
    <w:rsid w:val="005E1825"/>
    <w:rsid w:val="005E227F"/>
    <w:rsid w:val="005E3EC5"/>
    <w:rsid w:val="005E42A6"/>
    <w:rsid w:val="005E42FB"/>
    <w:rsid w:val="005E494C"/>
    <w:rsid w:val="005E7600"/>
    <w:rsid w:val="005E7DDC"/>
    <w:rsid w:val="005F0492"/>
    <w:rsid w:val="005F1041"/>
    <w:rsid w:val="005F1652"/>
    <w:rsid w:val="005F3254"/>
    <w:rsid w:val="005F3E9F"/>
    <w:rsid w:val="005F524A"/>
    <w:rsid w:val="005F758B"/>
    <w:rsid w:val="00600418"/>
    <w:rsid w:val="00602AB8"/>
    <w:rsid w:val="00602F63"/>
    <w:rsid w:val="00606C6B"/>
    <w:rsid w:val="0060729F"/>
    <w:rsid w:val="00607441"/>
    <w:rsid w:val="0061796B"/>
    <w:rsid w:val="00617E15"/>
    <w:rsid w:val="00620020"/>
    <w:rsid w:val="00620E1A"/>
    <w:rsid w:val="006229F1"/>
    <w:rsid w:val="00622D52"/>
    <w:rsid w:val="00623555"/>
    <w:rsid w:val="00626B2F"/>
    <w:rsid w:val="00630D91"/>
    <w:rsid w:val="00631937"/>
    <w:rsid w:val="006335FF"/>
    <w:rsid w:val="00634D74"/>
    <w:rsid w:val="0063587C"/>
    <w:rsid w:val="006420A0"/>
    <w:rsid w:val="006422B6"/>
    <w:rsid w:val="00642696"/>
    <w:rsid w:val="006427E4"/>
    <w:rsid w:val="00647510"/>
    <w:rsid w:val="00647B9B"/>
    <w:rsid w:val="006503A9"/>
    <w:rsid w:val="00653710"/>
    <w:rsid w:val="006537BE"/>
    <w:rsid w:val="00654188"/>
    <w:rsid w:val="00654909"/>
    <w:rsid w:val="00655F22"/>
    <w:rsid w:val="00664EC6"/>
    <w:rsid w:val="00666822"/>
    <w:rsid w:val="00671663"/>
    <w:rsid w:val="00675F9A"/>
    <w:rsid w:val="006769AE"/>
    <w:rsid w:val="00684105"/>
    <w:rsid w:val="00684B2A"/>
    <w:rsid w:val="00684FDA"/>
    <w:rsid w:val="00686637"/>
    <w:rsid w:val="00687117"/>
    <w:rsid w:val="0068754D"/>
    <w:rsid w:val="0069253C"/>
    <w:rsid w:val="00693C7F"/>
    <w:rsid w:val="00694587"/>
    <w:rsid w:val="00697AE8"/>
    <w:rsid w:val="006A3ECF"/>
    <w:rsid w:val="006A40C6"/>
    <w:rsid w:val="006A54B5"/>
    <w:rsid w:val="006A6EC7"/>
    <w:rsid w:val="006B00DE"/>
    <w:rsid w:val="006B1653"/>
    <w:rsid w:val="006B378B"/>
    <w:rsid w:val="006B4BF3"/>
    <w:rsid w:val="006B6C04"/>
    <w:rsid w:val="006C1459"/>
    <w:rsid w:val="006C2394"/>
    <w:rsid w:val="006C47C0"/>
    <w:rsid w:val="006C5725"/>
    <w:rsid w:val="006C77A9"/>
    <w:rsid w:val="006C7BAB"/>
    <w:rsid w:val="006D01C7"/>
    <w:rsid w:val="006D0520"/>
    <w:rsid w:val="006D2177"/>
    <w:rsid w:val="006D2480"/>
    <w:rsid w:val="006D38AB"/>
    <w:rsid w:val="006D5AEB"/>
    <w:rsid w:val="006E227C"/>
    <w:rsid w:val="006E44B6"/>
    <w:rsid w:val="006E49D4"/>
    <w:rsid w:val="006E4B65"/>
    <w:rsid w:val="006E50D0"/>
    <w:rsid w:val="006E513D"/>
    <w:rsid w:val="006E5BE9"/>
    <w:rsid w:val="006E6996"/>
    <w:rsid w:val="006F0AAF"/>
    <w:rsid w:val="006F296D"/>
    <w:rsid w:val="006F3CE4"/>
    <w:rsid w:val="006F4B94"/>
    <w:rsid w:val="006F57D0"/>
    <w:rsid w:val="006F7E31"/>
    <w:rsid w:val="00700A30"/>
    <w:rsid w:val="0070136A"/>
    <w:rsid w:val="00701C33"/>
    <w:rsid w:val="00701D64"/>
    <w:rsid w:val="007026B1"/>
    <w:rsid w:val="00704B03"/>
    <w:rsid w:val="007053E4"/>
    <w:rsid w:val="00711710"/>
    <w:rsid w:val="0071293E"/>
    <w:rsid w:val="00712A9C"/>
    <w:rsid w:val="00714EE8"/>
    <w:rsid w:val="0071505A"/>
    <w:rsid w:val="00715467"/>
    <w:rsid w:val="00715F83"/>
    <w:rsid w:val="00716E90"/>
    <w:rsid w:val="007172F6"/>
    <w:rsid w:val="00717CD2"/>
    <w:rsid w:val="00721149"/>
    <w:rsid w:val="00721D73"/>
    <w:rsid w:val="00725953"/>
    <w:rsid w:val="007307BB"/>
    <w:rsid w:val="0073205A"/>
    <w:rsid w:val="00733638"/>
    <w:rsid w:val="00740A27"/>
    <w:rsid w:val="00741BC9"/>
    <w:rsid w:val="007425E9"/>
    <w:rsid w:val="00742E78"/>
    <w:rsid w:val="00745911"/>
    <w:rsid w:val="00745E69"/>
    <w:rsid w:val="00746B44"/>
    <w:rsid w:val="00750C93"/>
    <w:rsid w:val="00755DFA"/>
    <w:rsid w:val="007605AC"/>
    <w:rsid w:val="0076107F"/>
    <w:rsid w:val="00763143"/>
    <w:rsid w:val="00772809"/>
    <w:rsid w:val="00772DD5"/>
    <w:rsid w:val="00773427"/>
    <w:rsid w:val="00773B72"/>
    <w:rsid w:val="00773F65"/>
    <w:rsid w:val="00774256"/>
    <w:rsid w:val="0077477C"/>
    <w:rsid w:val="00774FE3"/>
    <w:rsid w:val="007758F3"/>
    <w:rsid w:val="00782096"/>
    <w:rsid w:val="00783075"/>
    <w:rsid w:val="00786DDF"/>
    <w:rsid w:val="00792A94"/>
    <w:rsid w:val="00792FB9"/>
    <w:rsid w:val="007955CA"/>
    <w:rsid w:val="00796570"/>
    <w:rsid w:val="00797085"/>
    <w:rsid w:val="00797A82"/>
    <w:rsid w:val="007A12F8"/>
    <w:rsid w:val="007A2DCA"/>
    <w:rsid w:val="007A6BEC"/>
    <w:rsid w:val="007B1936"/>
    <w:rsid w:val="007B5786"/>
    <w:rsid w:val="007B59A0"/>
    <w:rsid w:val="007B776E"/>
    <w:rsid w:val="007B7CAC"/>
    <w:rsid w:val="007C27E8"/>
    <w:rsid w:val="007C420C"/>
    <w:rsid w:val="007C475E"/>
    <w:rsid w:val="007C5D57"/>
    <w:rsid w:val="007C7C75"/>
    <w:rsid w:val="007D6FEC"/>
    <w:rsid w:val="007E1B03"/>
    <w:rsid w:val="007E453B"/>
    <w:rsid w:val="007E570A"/>
    <w:rsid w:val="007E6DA4"/>
    <w:rsid w:val="007F4D43"/>
    <w:rsid w:val="007F5D9E"/>
    <w:rsid w:val="007F6CFC"/>
    <w:rsid w:val="00800122"/>
    <w:rsid w:val="00801552"/>
    <w:rsid w:val="00802373"/>
    <w:rsid w:val="00802EC9"/>
    <w:rsid w:val="008032AF"/>
    <w:rsid w:val="00811A7D"/>
    <w:rsid w:val="0081208F"/>
    <w:rsid w:val="0081243B"/>
    <w:rsid w:val="0081669B"/>
    <w:rsid w:val="00820D02"/>
    <w:rsid w:val="00821208"/>
    <w:rsid w:val="008218FD"/>
    <w:rsid w:val="008219EA"/>
    <w:rsid w:val="008228EC"/>
    <w:rsid w:val="008317FC"/>
    <w:rsid w:val="00832E9D"/>
    <w:rsid w:val="00834B85"/>
    <w:rsid w:val="008368AE"/>
    <w:rsid w:val="008418CA"/>
    <w:rsid w:val="00844FB0"/>
    <w:rsid w:val="0084662E"/>
    <w:rsid w:val="00846D4C"/>
    <w:rsid w:val="00850BF7"/>
    <w:rsid w:val="0085239C"/>
    <w:rsid w:val="00853B87"/>
    <w:rsid w:val="0085415F"/>
    <w:rsid w:val="00854688"/>
    <w:rsid w:val="00855C8B"/>
    <w:rsid w:val="00862743"/>
    <w:rsid w:val="00862D26"/>
    <w:rsid w:val="008661B1"/>
    <w:rsid w:val="00866344"/>
    <w:rsid w:val="00866513"/>
    <w:rsid w:val="00866DCE"/>
    <w:rsid w:val="00870794"/>
    <w:rsid w:val="0087139D"/>
    <w:rsid w:val="00871BE1"/>
    <w:rsid w:val="00877A2B"/>
    <w:rsid w:val="008815C6"/>
    <w:rsid w:val="00881937"/>
    <w:rsid w:val="00885B4C"/>
    <w:rsid w:val="0088723A"/>
    <w:rsid w:val="0089061E"/>
    <w:rsid w:val="008913D2"/>
    <w:rsid w:val="00892112"/>
    <w:rsid w:val="008929F9"/>
    <w:rsid w:val="008957E3"/>
    <w:rsid w:val="00895CB6"/>
    <w:rsid w:val="008963F8"/>
    <w:rsid w:val="008A11B4"/>
    <w:rsid w:val="008A193A"/>
    <w:rsid w:val="008A21A1"/>
    <w:rsid w:val="008A26F7"/>
    <w:rsid w:val="008A6609"/>
    <w:rsid w:val="008A70F6"/>
    <w:rsid w:val="008B0D20"/>
    <w:rsid w:val="008B2204"/>
    <w:rsid w:val="008B42E5"/>
    <w:rsid w:val="008B4798"/>
    <w:rsid w:val="008C1C49"/>
    <w:rsid w:val="008C497A"/>
    <w:rsid w:val="008C58AE"/>
    <w:rsid w:val="008C5EC8"/>
    <w:rsid w:val="008C7372"/>
    <w:rsid w:val="008C7DEC"/>
    <w:rsid w:val="008D057B"/>
    <w:rsid w:val="008D0DB7"/>
    <w:rsid w:val="008D20EB"/>
    <w:rsid w:val="008D70C7"/>
    <w:rsid w:val="008D76FD"/>
    <w:rsid w:val="008D7A2E"/>
    <w:rsid w:val="008E2E91"/>
    <w:rsid w:val="008E35D5"/>
    <w:rsid w:val="008E759F"/>
    <w:rsid w:val="008F09D2"/>
    <w:rsid w:val="008F29E9"/>
    <w:rsid w:val="008F3559"/>
    <w:rsid w:val="008F3572"/>
    <w:rsid w:val="008F7D1A"/>
    <w:rsid w:val="00901568"/>
    <w:rsid w:val="009037AB"/>
    <w:rsid w:val="00903AA6"/>
    <w:rsid w:val="00903FA1"/>
    <w:rsid w:val="00910470"/>
    <w:rsid w:val="0091313B"/>
    <w:rsid w:val="00914A6E"/>
    <w:rsid w:val="00914C86"/>
    <w:rsid w:val="009154BA"/>
    <w:rsid w:val="00922240"/>
    <w:rsid w:val="00924AC5"/>
    <w:rsid w:val="00926B39"/>
    <w:rsid w:val="00926D51"/>
    <w:rsid w:val="0092751C"/>
    <w:rsid w:val="00930EA0"/>
    <w:rsid w:val="009315A2"/>
    <w:rsid w:val="009322FB"/>
    <w:rsid w:val="0093258D"/>
    <w:rsid w:val="009346EC"/>
    <w:rsid w:val="00935E6F"/>
    <w:rsid w:val="00937E1C"/>
    <w:rsid w:val="00940321"/>
    <w:rsid w:val="009412F7"/>
    <w:rsid w:val="00946DF0"/>
    <w:rsid w:val="009505D0"/>
    <w:rsid w:val="00950749"/>
    <w:rsid w:val="00950FC0"/>
    <w:rsid w:val="009524F2"/>
    <w:rsid w:val="0095310D"/>
    <w:rsid w:val="009539A1"/>
    <w:rsid w:val="009554E6"/>
    <w:rsid w:val="00956D61"/>
    <w:rsid w:val="009625C7"/>
    <w:rsid w:val="00963C12"/>
    <w:rsid w:val="00964A01"/>
    <w:rsid w:val="00965AD4"/>
    <w:rsid w:val="0096651E"/>
    <w:rsid w:val="00966FDA"/>
    <w:rsid w:val="00967846"/>
    <w:rsid w:val="00972162"/>
    <w:rsid w:val="00972A4B"/>
    <w:rsid w:val="00975827"/>
    <w:rsid w:val="009771DE"/>
    <w:rsid w:val="00982145"/>
    <w:rsid w:val="009833C8"/>
    <w:rsid w:val="00985065"/>
    <w:rsid w:val="00986B21"/>
    <w:rsid w:val="00987983"/>
    <w:rsid w:val="0099279E"/>
    <w:rsid w:val="0099368D"/>
    <w:rsid w:val="00997CCB"/>
    <w:rsid w:val="009A3184"/>
    <w:rsid w:val="009A6E44"/>
    <w:rsid w:val="009B18E1"/>
    <w:rsid w:val="009B52AA"/>
    <w:rsid w:val="009B56DA"/>
    <w:rsid w:val="009B605A"/>
    <w:rsid w:val="009C02A2"/>
    <w:rsid w:val="009C6585"/>
    <w:rsid w:val="009C77F4"/>
    <w:rsid w:val="009D1749"/>
    <w:rsid w:val="009D1802"/>
    <w:rsid w:val="009D3268"/>
    <w:rsid w:val="009D50D3"/>
    <w:rsid w:val="009D51BE"/>
    <w:rsid w:val="009D5A66"/>
    <w:rsid w:val="009D718C"/>
    <w:rsid w:val="009D7FB5"/>
    <w:rsid w:val="009E049F"/>
    <w:rsid w:val="009E09A1"/>
    <w:rsid w:val="009E5CC6"/>
    <w:rsid w:val="009E5F1B"/>
    <w:rsid w:val="009F787E"/>
    <w:rsid w:val="00A00F11"/>
    <w:rsid w:val="00A01CD4"/>
    <w:rsid w:val="00A01D56"/>
    <w:rsid w:val="00A03B8D"/>
    <w:rsid w:val="00A048DA"/>
    <w:rsid w:val="00A119FA"/>
    <w:rsid w:val="00A13C7D"/>
    <w:rsid w:val="00A165C8"/>
    <w:rsid w:val="00A16A2A"/>
    <w:rsid w:val="00A2030D"/>
    <w:rsid w:val="00A2039A"/>
    <w:rsid w:val="00A23763"/>
    <w:rsid w:val="00A30736"/>
    <w:rsid w:val="00A309AC"/>
    <w:rsid w:val="00A31462"/>
    <w:rsid w:val="00A32E30"/>
    <w:rsid w:val="00A33239"/>
    <w:rsid w:val="00A34AE0"/>
    <w:rsid w:val="00A401A0"/>
    <w:rsid w:val="00A405D6"/>
    <w:rsid w:val="00A41E3F"/>
    <w:rsid w:val="00A441F5"/>
    <w:rsid w:val="00A45731"/>
    <w:rsid w:val="00A45C70"/>
    <w:rsid w:val="00A515F3"/>
    <w:rsid w:val="00A51B71"/>
    <w:rsid w:val="00A51B7C"/>
    <w:rsid w:val="00A52834"/>
    <w:rsid w:val="00A53AE2"/>
    <w:rsid w:val="00A53E39"/>
    <w:rsid w:val="00A558BA"/>
    <w:rsid w:val="00A60D59"/>
    <w:rsid w:val="00A62845"/>
    <w:rsid w:val="00A62939"/>
    <w:rsid w:val="00A63EDF"/>
    <w:rsid w:val="00A64FED"/>
    <w:rsid w:val="00A66B34"/>
    <w:rsid w:val="00A67090"/>
    <w:rsid w:val="00A671E7"/>
    <w:rsid w:val="00A71821"/>
    <w:rsid w:val="00A72463"/>
    <w:rsid w:val="00A732EF"/>
    <w:rsid w:val="00A771D4"/>
    <w:rsid w:val="00A81DF0"/>
    <w:rsid w:val="00A84F54"/>
    <w:rsid w:val="00A857B5"/>
    <w:rsid w:val="00A869E4"/>
    <w:rsid w:val="00A87DBD"/>
    <w:rsid w:val="00A9092A"/>
    <w:rsid w:val="00A91633"/>
    <w:rsid w:val="00A93FBD"/>
    <w:rsid w:val="00A95786"/>
    <w:rsid w:val="00A96980"/>
    <w:rsid w:val="00AA0318"/>
    <w:rsid w:val="00AA0598"/>
    <w:rsid w:val="00AA09A1"/>
    <w:rsid w:val="00AA2011"/>
    <w:rsid w:val="00AA22AF"/>
    <w:rsid w:val="00AA63C5"/>
    <w:rsid w:val="00AB1456"/>
    <w:rsid w:val="00AB2145"/>
    <w:rsid w:val="00AB2F6C"/>
    <w:rsid w:val="00AC0AD2"/>
    <w:rsid w:val="00AC21A0"/>
    <w:rsid w:val="00AC2F11"/>
    <w:rsid w:val="00AC32BB"/>
    <w:rsid w:val="00AC43A4"/>
    <w:rsid w:val="00AC51B9"/>
    <w:rsid w:val="00AC5843"/>
    <w:rsid w:val="00AD0D7F"/>
    <w:rsid w:val="00AD16CD"/>
    <w:rsid w:val="00AE0DCA"/>
    <w:rsid w:val="00AE226D"/>
    <w:rsid w:val="00AE22B5"/>
    <w:rsid w:val="00AE2B35"/>
    <w:rsid w:val="00AE3E9A"/>
    <w:rsid w:val="00AE7307"/>
    <w:rsid w:val="00AF0550"/>
    <w:rsid w:val="00AF0752"/>
    <w:rsid w:val="00AF13CF"/>
    <w:rsid w:val="00AF1711"/>
    <w:rsid w:val="00AF4126"/>
    <w:rsid w:val="00AF44FF"/>
    <w:rsid w:val="00AF4D62"/>
    <w:rsid w:val="00AF608A"/>
    <w:rsid w:val="00AF65FC"/>
    <w:rsid w:val="00B00EE1"/>
    <w:rsid w:val="00B01DFB"/>
    <w:rsid w:val="00B01E5D"/>
    <w:rsid w:val="00B02D2C"/>
    <w:rsid w:val="00B02EA6"/>
    <w:rsid w:val="00B048AD"/>
    <w:rsid w:val="00B064DE"/>
    <w:rsid w:val="00B12B2A"/>
    <w:rsid w:val="00B12CC8"/>
    <w:rsid w:val="00B159AA"/>
    <w:rsid w:val="00B1627C"/>
    <w:rsid w:val="00B20EE2"/>
    <w:rsid w:val="00B212CB"/>
    <w:rsid w:val="00B2289A"/>
    <w:rsid w:val="00B23ECB"/>
    <w:rsid w:val="00B24E1C"/>
    <w:rsid w:val="00B27AE0"/>
    <w:rsid w:val="00B30FD8"/>
    <w:rsid w:val="00B3192B"/>
    <w:rsid w:val="00B350E0"/>
    <w:rsid w:val="00B35242"/>
    <w:rsid w:val="00B36D94"/>
    <w:rsid w:val="00B37B1E"/>
    <w:rsid w:val="00B42699"/>
    <w:rsid w:val="00B42CCC"/>
    <w:rsid w:val="00B4408F"/>
    <w:rsid w:val="00B459F0"/>
    <w:rsid w:val="00B4779F"/>
    <w:rsid w:val="00B5566B"/>
    <w:rsid w:val="00B60F18"/>
    <w:rsid w:val="00B60FBF"/>
    <w:rsid w:val="00B61065"/>
    <w:rsid w:val="00B620F0"/>
    <w:rsid w:val="00B6355D"/>
    <w:rsid w:val="00B6665A"/>
    <w:rsid w:val="00B67A4C"/>
    <w:rsid w:val="00B71946"/>
    <w:rsid w:val="00B7355D"/>
    <w:rsid w:val="00B7452D"/>
    <w:rsid w:val="00B75C24"/>
    <w:rsid w:val="00B80C8C"/>
    <w:rsid w:val="00B814BA"/>
    <w:rsid w:val="00B81CB8"/>
    <w:rsid w:val="00B833FE"/>
    <w:rsid w:val="00B836C6"/>
    <w:rsid w:val="00B83E0D"/>
    <w:rsid w:val="00B87FF5"/>
    <w:rsid w:val="00B92B5C"/>
    <w:rsid w:val="00B942FD"/>
    <w:rsid w:val="00B955BA"/>
    <w:rsid w:val="00B969A9"/>
    <w:rsid w:val="00BA0916"/>
    <w:rsid w:val="00BA0FFA"/>
    <w:rsid w:val="00BA3D19"/>
    <w:rsid w:val="00BA7FE6"/>
    <w:rsid w:val="00BB01F5"/>
    <w:rsid w:val="00BB1806"/>
    <w:rsid w:val="00BB5D3A"/>
    <w:rsid w:val="00BB7F9C"/>
    <w:rsid w:val="00BC0258"/>
    <w:rsid w:val="00BC2374"/>
    <w:rsid w:val="00BC2B4E"/>
    <w:rsid w:val="00BC3E40"/>
    <w:rsid w:val="00BC4081"/>
    <w:rsid w:val="00BC4F8A"/>
    <w:rsid w:val="00BC558F"/>
    <w:rsid w:val="00BC732B"/>
    <w:rsid w:val="00BD0041"/>
    <w:rsid w:val="00BD1D9A"/>
    <w:rsid w:val="00BD4374"/>
    <w:rsid w:val="00BD693F"/>
    <w:rsid w:val="00BE0115"/>
    <w:rsid w:val="00BE21AC"/>
    <w:rsid w:val="00BE2856"/>
    <w:rsid w:val="00BE2A7D"/>
    <w:rsid w:val="00BE4116"/>
    <w:rsid w:val="00BE5D8D"/>
    <w:rsid w:val="00BE65A9"/>
    <w:rsid w:val="00BF1B40"/>
    <w:rsid w:val="00BF1BD2"/>
    <w:rsid w:val="00BF39CC"/>
    <w:rsid w:val="00BF456B"/>
    <w:rsid w:val="00BF4AB2"/>
    <w:rsid w:val="00BF4F1E"/>
    <w:rsid w:val="00BF6B90"/>
    <w:rsid w:val="00BF6DBF"/>
    <w:rsid w:val="00BF7712"/>
    <w:rsid w:val="00C00033"/>
    <w:rsid w:val="00C02883"/>
    <w:rsid w:val="00C0329D"/>
    <w:rsid w:val="00C032C2"/>
    <w:rsid w:val="00C05F51"/>
    <w:rsid w:val="00C10C76"/>
    <w:rsid w:val="00C1342A"/>
    <w:rsid w:val="00C1384B"/>
    <w:rsid w:val="00C13EA2"/>
    <w:rsid w:val="00C17156"/>
    <w:rsid w:val="00C212C3"/>
    <w:rsid w:val="00C2161B"/>
    <w:rsid w:val="00C21A66"/>
    <w:rsid w:val="00C21F64"/>
    <w:rsid w:val="00C22A32"/>
    <w:rsid w:val="00C256DD"/>
    <w:rsid w:val="00C27A43"/>
    <w:rsid w:val="00C30B15"/>
    <w:rsid w:val="00C30DC4"/>
    <w:rsid w:val="00C33322"/>
    <w:rsid w:val="00C337B0"/>
    <w:rsid w:val="00C360DE"/>
    <w:rsid w:val="00C363F7"/>
    <w:rsid w:val="00C400CE"/>
    <w:rsid w:val="00C4045D"/>
    <w:rsid w:val="00C42282"/>
    <w:rsid w:val="00C42391"/>
    <w:rsid w:val="00C45017"/>
    <w:rsid w:val="00C45035"/>
    <w:rsid w:val="00C45235"/>
    <w:rsid w:val="00C4638B"/>
    <w:rsid w:val="00C51A30"/>
    <w:rsid w:val="00C5378D"/>
    <w:rsid w:val="00C54800"/>
    <w:rsid w:val="00C55E68"/>
    <w:rsid w:val="00C611E0"/>
    <w:rsid w:val="00C66665"/>
    <w:rsid w:val="00C672D3"/>
    <w:rsid w:val="00C67838"/>
    <w:rsid w:val="00C67F8B"/>
    <w:rsid w:val="00C71FE5"/>
    <w:rsid w:val="00C724FA"/>
    <w:rsid w:val="00C74DEE"/>
    <w:rsid w:val="00C80F69"/>
    <w:rsid w:val="00C80FE0"/>
    <w:rsid w:val="00C81192"/>
    <w:rsid w:val="00C81245"/>
    <w:rsid w:val="00C813BD"/>
    <w:rsid w:val="00C827DE"/>
    <w:rsid w:val="00C83AB9"/>
    <w:rsid w:val="00C83D53"/>
    <w:rsid w:val="00C83EA4"/>
    <w:rsid w:val="00C84BDB"/>
    <w:rsid w:val="00C92E14"/>
    <w:rsid w:val="00C93964"/>
    <w:rsid w:val="00C94266"/>
    <w:rsid w:val="00C95709"/>
    <w:rsid w:val="00C95E36"/>
    <w:rsid w:val="00C96C79"/>
    <w:rsid w:val="00CA0E9A"/>
    <w:rsid w:val="00CA299F"/>
    <w:rsid w:val="00CA381B"/>
    <w:rsid w:val="00CA3A0C"/>
    <w:rsid w:val="00CB7AA0"/>
    <w:rsid w:val="00CC174E"/>
    <w:rsid w:val="00CC2146"/>
    <w:rsid w:val="00CC2608"/>
    <w:rsid w:val="00CC61AB"/>
    <w:rsid w:val="00CC7EB7"/>
    <w:rsid w:val="00CC7F8C"/>
    <w:rsid w:val="00CD015F"/>
    <w:rsid w:val="00CD0769"/>
    <w:rsid w:val="00CD366C"/>
    <w:rsid w:val="00CD37CE"/>
    <w:rsid w:val="00CD3C1B"/>
    <w:rsid w:val="00CD5609"/>
    <w:rsid w:val="00CE1CB9"/>
    <w:rsid w:val="00CE58F0"/>
    <w:rsid w:val="00CE7AA5"/>
    <w:rsid w:val="00CF0B85"/>
    <w:rsid w:val="00CF346B"/>
    <w:rsid w:val="00CF4AEE"/>
    <w:rsid w:val="00CF4AFF"/>
    <w:rsid w:val="00CF5563"/>
    <w:rsid w:val="00CF69D5"/>
    <w:rsid w:val="00CF7A7C"/>
    <w:rsid w:val="00D00669"/>
    <w:rsid w:val="00D00A28"/>
    <w:rsid w:val="00D025F7"/>
    <w:rsid w:val="00D03FA7"/>
    <w:rsid w:val="00D07E13"/>
    <w:rsid w:val="00D136E1"/>
    <w:rsid w:val="00D13F4F"/>
    <w:rsid w:val="00D143AC"/>
    <w:rsid w:val="00D147E6"/>
    <w:rsid w:val="00D148AE"/>
    <w:rsid w:val="00D14913"/>
    <w:rsid w:val="00D1605A"/>
    <w:rsid w:val="00D2015B"/>
    <w:rsid w:val="00D22498"/>
    <w:rsid w:val="00D23333"/>
    <w:rsid w:val="00D25BCB"/>
    <w:rsid w:val="00D264D2"/>
    <w:rsid w:val="00D2749A"/>
    <w:rsid w:val="00D27B9F"/>
    <w:rsid w:val="00D30188"/>
    <w:rsid w:val="00D3313A"/>
    <w:rsid w:val="00D352BB"/>
    <w:rsid w:val="00D41594"/>
    <w:rsid w:val="00D41628"/>
    <w:rsid w:val="00D43B2C"/>
    <w:rsid w:val="00D44936"/>
    <w:rsid w:val="00D46AE9"/>
    <w:rsid w:val="00D46F43"/>
    <w:rsid w:val="00D50F6C"/>
    <w:rsid w:val="00D512A8"/>
    <w:rsid w:val="00D52496"/>
    <w:rsid w:val="00D537F9"/>
    <w:rsid w:val="00D53FDF"/>
    <w:rsid w:val="00D56FC1"/>
    <w:rsid w:val="00D64A36"/>
    <w:rsid w:val="00D65840"/>
    <w:rsid w:val="00D67021"/>
    <w:rsid w:val="00D672C6"/>
    <w:rsid w:val="00D67BA0"/>
    <w:rsid w:val="00D70918"/>
    <w:rsid w:val="00D72B71"/>
    <w:rsid w:val="00D74388"/>
    <w:rsid w:val="00D74B15"/>
    <w:rsid w:val="00D81E33"/>
    <w:rsid w:val="00D8461D"/>
    <w:rsid w:val="00D84A82"/>
    <w:rsid w:val="00D85172"/>
    <w:rsid w:val="00D86290"/>
    <w:rsid w:val="00D86CF4"/>
    <w:rsid w:val="00D90B74"/>
    <w:rsid w:val="00D911A6"/>
    <w:rsid w:val="00D915FE"/>
    <w:rsid w:val="00D928DD"/>
    <w:rsid w:val="00D93053"/>
    <w:rsid w:val="00D93887"/>
    <w:rsid w:val="00D94B01"/>
    <w:rsid w:val="00D961C8"/>
    <w:rsid w:val="00D97CED"/>
    <w:rsid w:val="00DA1F83"/>
    <w:rsid w:val="00DA2A16"/>
    <w:rsid w:val="00DA48CA"/>
    <w:rsid w:val="00DA4F9A"/>
    <w:rsid w:val="00DA6C63"/>
    <w:rsid w:val="00DA7650"/>
    <w:rsid w:val="00DB03BC"/>
    <w:rsid w:val="00DB0C0F"/>
    <w:rsid w:val="00DB1300"/>
    <w:rsid w:val="00DB2FCF"/>
    <w:rsid w:val="00DB3CEC"/>
    <w:rsid w:val="00DB5570"/>
    <w:rsid w:val="00DB614B"/>
    <w:rsid w:val="00DB7BA2"/>
    <w:rsid w:val="00DC2D3B"/>
    <w:rsid w:val="00DC2EBB"/>
    <w:rsid w:val="00DC32E7"/>
    <w:rsid w:val="00DC4FC2"/>
    <w:rsid w:val="00DC5D3A"/>
    <w:rsid w:val="00DC5F7B"/>
    <w:rsid w:val="00DC6937"/>
    <w:rsid w:val="00DC6EB2"/>
    <w:rsid w:val="00DC751B"/>
    <w:rsid w:val="00DD0DC6"/>
    <w:rsid w:val="00DD3F66"/>
    <w:rsid w:val="00DD542F"/>
    <w:rsid w:val="00DD6AFF"/>
    <w:rsid w:val="00DD6BB1"/>
    <w:rsid w:val="00DE0FC1"/>
    <w:rsid w:val="00DE2D45"/>
    <w:rsid w:val="00DE3370"/>
    <w:rsid w:val="00DE3A88"/>
    <w:rsid w:val="00DE3D65"/>
    <w:rsid w:val="00DE6AF7"/>
    <w:rsid w:val="00DF0A73"/>
    <w:rsid w:val="00DF1FB0"/>
    <w:rsid w:val="00DF2E19"/>
    <w:rsid w:val="00DF3DE8"/>
    <w:rsid w:val="00DF3E21"/>
    <w:rsid w:val="00DF440F"/>
    <w:rsid w:val="00DF48C0"/>
    <w:rsid w:val="00DF6606"/>
    <w:rsid w:val="00E005F3"/>
    <w:rsid w:val="00E03B98"/>
    <w:rsid w:val="00E03BA7"/>
    <w:rsid w:val="00E03F73"/>
    <w:rsid w:val="00E04595"/>
    <w:rsid w:val="00E0471D"/>
    <w:rsid w:val="00E07B39"/>
    <w:rsid w:val="00E10FD6"/>
    <w:rsid w:val="00E16246"/>
    <w:rsid w:val="00E1698B"/>
    <w:rsid w:val="00E203FF"/>
    <w:rsid w:val="00E20E74"/>
    <w:rsid w:val="00E2218E"/>
    <w:rsid w:val="00E22CF9"/>
    <w:rsid w:val="00E24357"/>
    <w:rsid w:val="00E24D7D"/>
    <w:rsid w:val="00E25035"/>
    <w:rsid w:val="00E27064"/>
    <w:rsid w:val="00E27265"/>
    <w:rsid w:val="00E27E38"/>
    <w:rsid w:val="00E3230A"/>
    <w:rsid w:val="00E32D03"/>
    <w:rsid w:val="00E3500E"/>
    <w:rsid w:val="00E357E0"/>
    <w:rsid w:val="00E37867"/>
    <w:rsid w:val="00E43635"/>
    <w:rsid w:val="00E4571D"/>
    <w:rsid w:val="00E46FC2"/>
    <w:rsid w:val="00E47F22"/>
    <w:rsid w:val="00E543DB"/>
    <w:rsid w:val="00E5587E"/>
    <w:rsid w:val="00E55DAB"/>
    <w:rsid w:val="00E561FD"/>
    <w:rsid w:val="00E627B6"/>
    <w:rsid w:val="00E63A83"/>
    <w:rsid w:val="00E70740"/>
    <w:rsid w:val="00E71E57"/>
    <w:rsid w:val="00E7389D"/>
    <w:rsid w:val="00E748EE"/>
    <w:rsid w:val="00E75160"/>
    <w:rsid w:val="00E7545F"/>
    <w:rsid w:val="00E75A7C"/>
    <w:rsid w:val="00E77856"/>
    <w:rsid w:val="00E80FE7"/>
    <w:rsid w:val="00E8155A"/>
    <w:rsid w:val="00E8288E"/>
    <w:rsid w:val="00E86FED"/>
    <w:rsid w:val="00E90C89"/>
    <w:rsid w:val="00E90E44"/>
    <w:rsid w:val="00E96085"/>
    <w:rsid w:val="00E9630A"/>
    <w:rsid w:val="00EA2EE3"/>
    <w:rsid w:val="00EA302F"/>
    <w:rsid w:val="00EA43E2"/>
    <w:rsid w:val="00EA5535"/>
    <w:rsid w:val="00EA7E6C"/>
    <w:rsid w:val="00EB081A"/>
    <w:rsid w:val="00EB1A53"/>
    <w:rsid w:val="00EB1CAA"/>
    <w:rsid w:val="00EC1F29"/>
    <w:rsid w:val="00EC227C"/>
    <w:rsid w:val="00EC382E"/>
    <w:rsid w:val="00EC390B"/>
    <w:rsid w:val="00EC479E"/>
    <w:rsid w:val="00EC49D7"/>
    <w:rsid w:val="00EC7231"/>
    <w:rsid w:val="00EC75E1"/>
    <w:rsid w:val="00ED1121"/>
    <w:rsid w:val="00ED12B6"/>
    <w:rsid w:val="00ED4483"/>
    <w:rsid w:val="00ED4704"/>
    <w:rsid w:val="00ED484A"/>
    <w:rsid w:val="00EE40B7"/>
    <w:rsid w:val="00EE4A5E"/>
    <w:rsid w:val="00EE6556"/>
    <w:rsid w:val="00EF03CA"/>
    <w:rsid w:val="00EF1206"/>
    <w:rsid w:val="00EF2165"/>
    <w:rsid w:val="00EF2AB1"/>
    <w:rsid w:val="00EF5603"/>
    <w:rsid w:val="00EF59C8"/>
    <w:rsid w:val="00F00136"/>
    <w:rsid w:val="00F00CC0"/>
    <w:rsid w:val="00F02425"/>
    <w:rsid w:val="00F02E8A"/>
    <w:rsid w:val="00F03AA0"/>
    <w:rsid w:val="00F05A78"/>
    <w:rsid w:val="00F06E43"/>
    <w:rsid w:val="00F07FF3"/>
    <w:rsid w:val="00F10003"/>
    <w:rsid w:val="00F10C0E"/>
    <w:rsid w:val="00F16E79"/>
    <w:rsid w:val="00F16EDC"/>
    <w:rsid w:val="00F17033"/>
    <w:rsid w:val="00F204F1"/>
    <w:rsid w:val="00F24E95"/>
    <w:rsid w:val="00F25478"/>
    <w:rsid w:val="00F267D8"/>
    <w:rsid w:val="00F26F24"/>
    <w:rsid w:val="00F27E66"/>
    <w:rsid w:val="00F3094E"/>
    <w:rsid w:val="00F32E66"/>
    <w:rsid w:val="00F33BCC"/>
    <w:rsid w:val="00F343A6"/>
    <w:rsid w:val="00F34714"/>
    <w:rsid w:val="00F37145"/>
    <w:rsid w:val="00F40457"/>
    <w:rsid w:val="00F416AE"/>
    <w:rsid w:val="00F42BF8"/>
    <w:rsid w:val="00F4454E"/>
    <w:rsid w:val="00F468D1"/>
    <w:rsid w:val="00F5033E"/>
    <w:rsid w:val="00F504FD"/>
    <w:rsid w:val="00F50F9D"/>
    <w:rsid w:val="00F52C75"/>
    <w:rsid w:val="00F530E9"/>
    <w:rsid w:val="00F63947"/>
    <w:rsid w:val="00F63D3F"/>
    <w:rsid w:val="00F649F4"/>
    <w:rsid w:val="00F70969"/>
    <w:rsid w:val="00F7111D"/>
    <w:rsid w:val="00F7210A"/>
    <w:rsid w:val="00F7295D"/>
    <w:rsid w:val="00F72BC7"/>
    <w:rsid w:val="00F75509"/>
    <w:rsid w:val="00F77124"/>
    <w:rsid w:val="00F810E0"/>
    <w:rsid w:val="00F83543"/>
    <w:rsid w:val="00F85E9F"/>
    <w:rsid w:val="00F86C09"/>
    <w:rsid w:val="00F87536"/>
    <w:rsid w:val="00F87538"/>
    <w:rsid w:val="00F87729"/>
    <w:rsid w:val="00F9198F"/>
    <w:rsid w:val="00F925C1"/>
    <w:rsid w:val="00F930FF"/>
    <w:rsid w:val="00F95A38"/>
    <w:rsid w:val="00F96FC0"/>
    <w:rsid w:val="00FA294B"/>
    <w:rsid w:val="00FA5CED"/>
    <w:rsid w:val="00FB018E"/>
    <w:rsid w:val="00FB115F"/>
    <w:rsid w:val="00FB13D6"/>
    <w:rsid w:val="00FB14CC"/>
    <w:rsid w:val="00FB5BCA"/>
    <w:rsid w:val="00FB5E0E"/>
    <w:rsid w:val="00FB7516"/>
    <w:rsid w:val="00FC0BAE"/>
    <w:rsid w:val="00FC0E4A"/>
    <w:rsid w:val="00FC2F34"/>
    <w:rsid w:val="00FC3009"/>
    <w:rsid w:val="00FC625D"/>
    <w:rsid w:val="00FC7E52"/>
    <w:rsid w:val="00FD09FF"/>
    <w:rsid w:val="00FD191A"/>
    <w:rsid w:val="00FD1B9E"/>
    <w:rsid w:val="00FD50D0"/>
    <w:rsid w:val="00FD7C92"/>
    <w:rsid w:val="00FE287F"/>
    <w:rsid w:val="00FF1131"/>
    <w:rsid w:val="00FF572A"/>
    <w:rsid w:val="00FF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A938C2"/>
  <w14:defaultImageDpi w14:val="330"/>
  <w15:chartTrackingRefBased/>
  <w15:docId w15:val="{4C1C8A46-3B9D-4C1F-B755-1D883096C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1806"/>
    <w:pPr>
      <w:spacing w:before="60" w:after="60" w:line="216" w:lineRule="auto"/>
      <w:jc w:val="both"/>
    </w:pPr>
    <w:rPr>
      <w:rFonts w:ascii="Calibri Light" w:hAnsi="Calibri Light"/>
    </w:rPr>
  </w:style>
  <w:style w:type="paragraph" w:styleId="Heading1">
    <w:name w:val="heading 1"/>
    <w:basedOn w:val="Normal"/>
    <w:next w:val="Normal"/>
    <w:link w:val="Heading1Char"/>
    <w:qFormat/>
    <w:rsid w:val="00EF59C8"/>
    <w:pPr>
      <w:keepNext/>
      <w:keepLines/>
      <w:spacing w:before="0" w:after="168"/>
      <w:jc w:val="center"/>
      <w:outlineLvl w:val="0"/>
    </w:pPr>
    <w:rPr>
      <w:rFonts w:asciiTheme="minorHAnsi" w:eastAsiaTheme="majorEastAsia" w:hAnsiTheme="minorHAnsi" w:cstheme="majorBidi"/>
      <w:b/>
      <w:color w:val="2F5496" w:themeColor="accent1" w:themeShade="BF"/>
      <w:sz w:val="32"/>
      <w:szCs w:val="32"/>
    </w:rPr>
  </w:style>
  <w:style w:type="paragraph" w:styleId="Heading2">
    <w:name w:val="heading 2"/>
    <w:basedOn w:val="Normal"/>
    <w:next w:val="Normal"/>
    <w:link w:val="Heading2Char"/>
    <w:unhideWhenUsed/>
    <w:qFormat/>
    <w:rsid w:val="00BB1806"/>
    <w:pPr>
      <w:keepNext/>
      <w:keepLines/>
      <w:spacing w:before="240" w:after="0"/>
      <w:jc w:val="left"/>
      <w:outlineLvl w:val="1"/>
    </w:pPr>
    <w:rPr>
      <w:rFonts w:ascii="Calibri" w:eastAsiaTheme="majorEastAsia" w:hAnsi="Calibri" w:cstheme="majorBidi"/>
      <w:b/>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
    <w:name w:val="Line"/>
    <w:basedOn w:val="Normal"/>
    <w:rsid w:val="00EF59C8"/>
    <w:pPr>
      <w:spacing w:before="0" w:after="0"/>
      <w:jc w:val="left"/>
    </w:pPr>
  </w:style>
  <w:style w:type="character" w:customStyle="1" w:styleId="Heading1Char">
    <w:name w:val="Heading 1 Char"/>
    <w:basedOn w:val="DefaultParagraphFont"/>
    <w:link w:val="Heading1"/>
    <w:rsid w:val="00EF59C8"/>
    <w:rPr>
      <w:rFonts w:asciiTheme="minorHAnsi" w:eastAsiaTheme="majorEastAsia" w:hAnsiTheme="minorHAnsi" w:cstheme="majorBidi"/>
      <w:b/>
      <w:color w:val="2F5496" w:themeColor="accent1" w:themeShade="BF"/>
      <w:sz w:val="32"/>
      <w:szCs w:val="32"/>
    </w:rPr>
  </w:style>
  <w:style w:type="paragraph" w:styleId="Header">
    <w:name w:val="header"/>
    <w:basedOn w:val="Normal"/>
    <w:link w:val="HeaderChar"/>
    <w:rsid w:val="00574BA5"/>
    <w:pPr>
      <w:tabs>
        <w:tab w:val="center" w:pos="4680"/>
        <w:tab w:val="right" w:pos="9360"/>
      </w:tabs>
      <w:spacing w:before="0" w:after="0"/>
    </w:pPr>
  </w:style>
  <w:style w:type="character" w:customStyle="1" w:styleId="HeaderChar">
    <w:name w:val="Header Char"/>
    <w:basedOn w:val="DefaultParagraphFont"/>
    <w:link w:val="Header"/>
    <w:rsid w:val="00574BA5"/>
    <w:rPr>
      <w:rFonts w:ascii="Calibri Light" w:hAnsi="Calibri Light"/>
    </w:rPr>
  </w:style>
  <w:style w:type="paragraph" w:styleId="Footer">
    <w:name w:val="footer"/>
    <w:basedOn w:val="Normal"/>
    <w:link w:val="FooterChar"/>
    <w:rsid w:val="00574BA5"/>
    <w:pPr>
      <w:tabs>
        <w:tab w:val="center" w:pos="4680"/>
        <w:tab w:val="right" w:pos="9360"/>
      </w:tabs>
      <w:spacing w:before="0" w:after="0"/>
    </w:pPr>
  </w:style>
  <w:style w:type="character" w:customStyle="1" w:styleId="FooterChar">
    <w:name w:val="Footer Char"/>
    <w:basedOn w:val="DefaultParagraphFont"/>
    <w:link w:val="Footer"/>
    <w:rsid w:val="00574BA5"/>
    <w:rPr>
      <w:rFonts w:ascii="Calibri Light" w:hAnsi="Calibri Light"/>
    </w:rPr>
  </w:style>
  <w:style w:type="numbering" w:customStyle="1" w:styleId="StyleBulletedSymbolsymbolLeft0pxHanging025">
    <w:name w:val="Style Bulleted Symbol (symbol) Left:  0 px Hanging:  0.25&quot;"/>
    <w:basedOn w:val="NoList"/>
    <w:rsid w:val="00EF59C8"/>
    <w:pPr>
      <w:numPr>
        <w:numId w:val="3"/>
      </w:numPr>
    </w:pPr>
  </w:style>
  <w:style w:type="paragraph" w:styleId="TOCHeading">
    <w:name w:val="TOC Heading"/>
    <w:basedOn w:val="Heading1"/>
    <w:next w:val="Normal"/>
    <w:uiPriority w:val="39"/>
    <w:unhideWhenUsed/>
    <w:qFormat/>
    <w:rsid w:val="000B094C"/>
    <w:pPr>
      <w:spacing w:before="240" w:after="0" w:line="259" w:lineRule="auto"/>
      <w:jc w:val="left"/>
      <w:outlineLvl w:val="9"/>
    </w:pPr>
    <w:rPr>
      <w:rFonts w:asciiTheme="majorHAnsi" w:hAnsiTheme="majorHAnsi"/>
      <w:b w:val="0"/>
    </w:rPr>
  </w:style>
  <w:style w:type="character" w:customStyle="1" w:styleId="Heading2Char">
    <w:name w:val="Heading 2 Char"/>
    <w:basedOn w:val="DefaultParagraphFont"/>
    <w:link w:val="Heading2"/>
    <w:rsid w:val="00BB1806"/>
    <w:rPr>
      <w:rFonts w:ascii="Calibri" w:eastAsiaTheme="majorEastAsia" w:hAnsi="Calibri" w:cstheme="majorBidi"/>
      <w:b/>
      <w:color w:val="2F5496" w:themeColor="accent1" w:themeShade="BF"/>
      <w:sz w:val="28"/>
      <w:szCs w:val="26"/>
    </w:rPr>
  </w:style>
  <w:style w:type="paragraph" w:styleId="TOC1">
    <w:name w:val="toc 1"/>
    <w:basedOn w:val="Normal"/>
    <w:next w:val="Normal"/>
    <w:autoRedefine/>
    <w:uiPriority w:val="39"/>
    <w:rsid w:val="000B094C"/>
    <w:pPr>
      <w:spacing w:after="100"/>
    </w:pPr>
  </w:style>
  <w:style w:type="paragraph" w:styleId="TOC2">
    <w:name w:val="toc 2"/>
    <w:basedOn w:val="Normal"/>
    <w:next w:val="Normal"/>
    <w:autoRedefine/>
    <w:uiPriority w:val="39"/>
    <w:rsid w:val="000B094C"/>
    <w:pPr>
      <w:spacing w:after="100"/>
      <w:ind w:left="200"/>
    </w:pPr>
  </w:style>
  <w:style w:type="character" w:styleId="Hyperlink">
    <w:name w:val="Hyperlink"/>
    <w:basedOn w:val="DefaultParagraphFont"/>
    <w:uiPriority w:val="99"/>
    <w:unhideWhenUsed/>
    <w:rsid w:val="000B094C"/>
    <w:rPr>
      <w:color w:val="0563C1" w:themeColor="hyperlink"/>
      <w:u w:val="single"/>
    </w:rPr>
  </w:style>
  <w:style w:type="paragraph" w:styleId="ListParagraph">
    <w:name w:val="List Paragraph"/>
    <w:aliases w:val="Numbered"/>
    <w:basedOn w:val="Normal"/>
    <w:uiPriority w:val="34"/>
    <w:qFormat/>
    <w:rsid w:val="00C672D3"/>
    <w:pPr>
      <w:ind w:left="720"/>
      <w:contextualSpacing/>
    </w:pPr>
  </w:style>
  <w:style w:type="character" w:customStyle="1" w:styleId="EDGARxbrlTagCode">
    <w:name w:val="EDGARxbrl Tag Code"/>
    <w:basedOn w:val="DefaultParagraphFont"/>
    <w:rsid w:val="001215D3"/>
    <w:rPr>
      <w:rFonts w:ascii="Arial Narrow" w:hAnsi="Arial Narrow"/>
      <w:b w:val="0"/>
      <w:i w:val="0"/>
      <w:caps w:val="0"/>
      <w:smallCaps w:val="0"/>
      <w:strike w:val="0"/>
      <w:dstrike w:val="0"/>
      <w:outline w:val="0"/>
      <w:shadow w:val="0"/>
      <w:emboss w:val="0"/>
      <w:imprint w:val="0"/>
      <w:vanish/>
      <w:color w:val="339966"/>
      <w:spacing w:val="0"/>
      <w:w w:val="80"/>
      <w:kern w:val="0"/>
      <w:position w:val="0"/>
      <w:sz w:val="20"/>
      <w:u w:val="none"/>
      <w:effect w:val="none"/>
      <w:bdr w:val="none" w:sz="0" w:space="0" w:color="auto"/>
      <w:shd w:val="clear" w:color="auto" w:fill="auto"/>
      <w:vertAlign w:val="baseline"/>
    </w:rPr>
  </w:style>
  <w:style w:type="paragraph" w:styleId="ListBullet">
    <w:name w:val="List Bullet"/>
    <w:basedOn w:val="Normal"/>
    <w:rsid w:val="001F0EEA"/>
    <w:pPr>
      <w:numPr>
        <w:numId w:val="12"/>
      </w:numPr>
      <w:contextualSpacing/>
    </w:pPr>
  </w:style>
  <w:style w:type="paragraph" w:styleId="NormalWeb">
    <w:name w:val="Normal (Web)"/>
    <w:aliases w:val="Style 30,Normal (Web) Char,Normal (Web) Char Char Char,普通 (Web),Char, Char,ClientStyle2,ClientStyle1"/>
    <w:basedOn w:val="Normal"/>
    <w:link w:val="NormalWebChar1"/>
    <w:uiPriority w:val="99"/>
    <w:qFormat/>
    <w:rsid w:val="00201C65"/>
    <w:pPr>
      <w:spacing w:before="100" w:beforeAutospacing="1" w:after="100" w:afterAutospacing="1" w:line="240" w:lineRule="auto"/>
      <w:ind w:right="-108"/>
      <w:jc w:val="left"/>
    </w:pPr>
    <w:rPr>
      <w:rFonts w:ascii="Times New Roman" w:hAnsi="Times New Roman"/>
      <w:sz w:val="24"/>
      <w:szCs w:val="24"/>
    </w:rPr>
  </w:style>
  <w:style w:type="character" w:styleId="FollowedHyperlink">
    <w:name w:val="FollowedHyperlink"/>
    <w:basedOn w:val="DefaultParagraphFont"/>
    <w:rsid w:val="006E44B6"/>
    <w:rPr>
      <w:color w:val="954F72" w:themeColor="followedHyperlink"/>
      <w:u w:val="single"/>
    </w:rPr>
  </w:style>
  <w:style w:type="table" w:styleId="TableGrid">
    <w:name w:val="Table Grid"/>
    <w:basedOn w:val="TableNormal"/>
    <w:rsid w:val="006D2177"/>
    <w:rPr>
      <w:rFonts w:eastAsia="Cambria Ma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1">
    <w:name w:val="Normal (Web) Char1"/>
    <w:aliases w:val="Style 30 Char,Normal (Web) Char Char,Normal (Web) Char Char Char Char,普通 (Web) Char1,Char Char1, Char Char1,ClientStyle2 Char1,ClientStyle1 Char1"/>
    <w:link w:val="NormalWeb"/>
    <w:uiPriority w:val="99"/>
    <w:locked/>
    <w:rsid w:val="006D2177"/>
    <w:rPr>
      <w:sz w:val="24"/>
      <w:szCs w:val="24"/>
    </w:rPr>
  </w:style>
  <w:style w:type="character" w:customStyle="1" w:styleId="WebChar">
    <w:name w:val="普通 (Web) Char"/>
    <w:aliases w:val="Char Char, Char Char,ClientStyle2 Char,ClientStyle1 Char,Style 30 Char1,Normal (Web) Char Char Char Char1"/>
    <w:locked/>
    <w:rsid w:val="00773427"/>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47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693D1-BBF9-4450-BACC-2533B4E59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Pages>
  <Words>14723</Words>
  <Characters>83924</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ACI</cp:lastModifiedBy>
  <cp:revision>92</cp:revision>
  <cp:lastPrinted>2019-08-28T14:20:00Z</cp:lastPrinted>
  <dcterms:created xsi:type="dcterms:W3CDTF">2017-04-22T13:20:00Z</dcterms:created>
  <dcterms:modified xsi:type="dcterms:W3CDTF">2020-06-24T13:12:00Z</dcterms:modified>
</cp:coreProperties>
</file>