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called DeathToGridSearch because with this example you will never have to think about how to manage a large number of classifiers etc simultaneously.  You will now be able to run and collect results in a very straightforward manner.  #LongLongLiveGridSearch!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a28c"/>
                <w:shd w:fill="20201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Homework 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sklearn.metrics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accuracy_score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other metrics too pls!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sklearn.ensemble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RandomForestClassifier # more!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sklearn.model_selection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KFold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adapt this code below to run your analysis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1. Write a function to take a list or dictionary of clfs and hypers(i.e. use logistic regression), each with 3 different sets of hyper parameters for each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2. Expand to include larger number of classifiers and hyperparameter settings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3. Find some simple data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4. generate matplotlib plots that will assist in identifying the optimal clf and parampters settings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5. Please set up your code to be run and save the results to the directory that its executed 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6. Investigate grid search 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br w:type="textWrapping"/>
              <w:t xml:space="preserve">M = np.array([[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]])</w:t>
              <w:br w:type="textWrapping"/>
              <w:t xml:space="preserve">L = np.ones(M.shape[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])</w:t>
              <w:br w:type="textWrapping"/>
              <w:t xml:space="preserve">n_folds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br w:type="textWrapping"/>
              <w:t xml:space="preserve">data = (M, L, n_folds)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hd w:fill="20201d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(a_clf, data, clf_hyper={})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  M, L, n_folds = data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unpack data container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kf = KFold(n_splits=n_folds)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Establish the cross validation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ret = {}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classic explication of results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ids, (train_index, test_index)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enumerate(kf.split(M, L)):</w:t>
              <w:br w:type="textWrapping"/>
              <w:t xml:space="preserve">    clf = a_clf(**clf_hyper)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unpack parameters into clf is they exist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clf.fit(M[train_index], L[train_index])</w:t>
              <w:br w:type="textWrapping"/>
              <w:t xml:space="preserve">    pred = clf.predict(M[test_index])</w:t>
              <w:br w:type="textWrapping"/>
              <w:t xml:space="preserve">    ret[ids]= {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'clf'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clf,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'train_index'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train_index,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'test_index'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test_index,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'accuracy'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accuracy_score(L[test_index], pred)}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ret</w:t>
              <w:br w:type="textWrapping"/>
              <w:br w:type="textWrapping"/>
              <w:t xml:space="preserve">results = run(RandomForestClassifier, data, clf_hyper={})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rPr>
                <w:rFonts w:ascii="Consolas" w:cs="Consolas" w:eastAsia="Consolas" w:hAnsi="Consolas"/>
                <w:color w:val="a6a28c"/>
                <w:shd w:fill="20201d" w:val="clear"/>
              </w:rPr>
            </w:pPr>
            <w:r w:rsidDel="00000000" w:rsidR="00000000" w:rsidRPr="00000000">
              <w:rPr>
                <w:rtl w:val="0"/>
              </w:rPr>
              <w:t xml:space="preserve">#LongLongLiveGridS#LongLon#LLongLiveGridSearch!gLiveGridSearch!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