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E4B" w:rsidRDefault="00A34E4B">
      <w:pPr>
        <w:pStyle w:val="Ttulo1"/>
        <w:ind w:firstLine="432"/>
        <w:jc w:val="left"/>
        <w:rPr>
          <w:b w:val="0"/>
        </w:rPr>
      </w:pPr>
    </w:p>
    <w:p w:rsidR="00A34E4B" w:rsidRDefault="00A34E4B">
      <w:pPr>
        <w:pStyle w:val="Ttulo1"/>
        <w:ind w:firstLine="432"/>
        <w:jc w:val="left"/>
        <w:rPr>
          <w:b w:val="0"/>
        </w:rPr>
      </w:pPr>
    </w:p>
    <w:p w:rsidR="00A34E4B" w:rsidRDefault="00A34E4B">
      <w:pPr>
        <w:pStyle w:val="Ttulo1"/>
        <w:ind w:firstLine="432"/>
        <w:jc w:val="left"/>
        <w:rPr>
          <w:b w:val="0"/>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pBdr>
          <w:top w:val="single" w:sz="4" w:space="1" w:color="FF0000"/>
          <w:bottom w:val="single" w:sz="4" w:space="1" w:color="FF0000"/>
        </w:pBdr>
        <w:rPr>
          <w:rFonts w:ascii="PT Sans" w:eastAsia="PT Sans" w:hAnsi="PT Sans" w:cs="PT Sans"/>
        </w:rPr>
      </w:pPr>
    </w:p>
    <w:p w:rsidR="00A34E4B" w:rsidRDefault="005857A2" w:rsidP="00A259A5">
      <w:pPr>
        <w:pStyle w:val="Sinespaciado"/>
        <w:jc w:val="center"/>
        <w:rPr>
          <w:b/>
          <w:color w:val="FF0000"/>
          <w:sz w:val="32"/>
          <w:szCs w:val="32"/>
        </w:rPr>
      </w:pPr>
      <w:r w:rsidRPr="00A259A5">
        <w:rPr>
          <w:b/>
          <w:color w:val="FF0000"/>
          <w:sz w:val="32"/>
          <w:szCs w:val="32"/>
        </w:rPr>
        <w:t>CADENA DE VALOR</w:t>
      </w:r>
    </w:p>
    <w:p w:rsidR="00A259A5" w:rsidRPr="00A259A5" w:rsidRDefault="00A259A5" w:rsidP="00A259A5">
      <w:pPr>
        <w:pStyle w:val="Sinespaciado"/>
        <w:jc w:val="center"/>
        <w:rPr>
          <w:b/>
          <w:color w:val="FF0000"/>
          <w:sz w:val="32"/>
          <w:szCs w:val="32"/>
        </w:rPr>
      </w:pPr>
    </w:p>
    <w:p w:rsidR="00A34E4B" w:rsidRPr="00A259A5" w:rsidRDefault="005857A2" w:rsidP="00A259A5">
      <w:pPr>
        <w:pStyle w:val="Sinespaciado"/>
        <w:jc w:val="center"/>
        <w:rPr>
          <w:b/>
          <w:color w:val="FF0000"/>
          <w:sz w:val="28"/>
          <w:szCs w:val="28"/>
        </w:rPr>
      </w:pPr>
      <w:r w:rsidRPr="00A259A5">
        <w:rPr>
          <w:b/>
          <w:color w:val="FF0000"/>
          <w:sz w:val="28"/>
          <w:szCs w:val="28"/>
        </w:rPr>
        <w:t>Actividades de soporte</w:t>
      </w:r>
    </w:p>
    <w:p w:rsidR="00A34E4B" w:rsidRDefault="00A34E4B">
      <w:pPr>
        <w:pBdr>
          <w:top w:val="single" w:sz="4" w:space="1" w:color="FF0000"/>
          <w:bottom w:val="single" w:sz="4" w:space="1" w:color="FF0000"/>
        </w:pBd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5857A2">
      <w:pPr>
        <w:spacing w:after="0"/>
        <w:rPr>
          <w:rFonts w:ascii="PT Sans" w:eastAsia="PT Sans" w:hAnsi="PT Sans" w:cs="PT Sans"/>
        </w:rPr>
      </w:pPr>
      <w:r>
        <w:rPr>
          <w:rFonts w:ascii="PT Sans" w:eastAsia="PT Sans" w:hAnsi="PT Sans" w:cs="PT Sans"/>
        </w:rPr>
        <w:t xml:space="preserve">NOMBRE: Sebastián </w:t>
      </w:r>
      <w:r w:rsidR="00A259A5">
        <w:rPr>
          <w:rFonts w:ascii="PT Sans" w:eastAsia="PT Sans" w:hAnsi="PT Sans" w:cs="PT Sans"/>
        </w:rPr>
        <w:t>Morales</w:t>
      </w:r>
      <w:r>
        <w:rPr>
          <w:rFonts w:ascii="PT Sans" w:eastAsia="PT Sans" w:hAnsi="PT Sans" w:cs="PT Sans"/>
        </w:rPr>
        <w:t xml:space="preserve">, </w:t>
      </w:r>
      <w:proofErr w:type="spellStart"/>
      <w:r>
        <w:rPr>
          <w:rFonts w:ascii="PT Sans" w:eastAsia="PT Sans" w:hAnsi="PT Sans" w:cs="PT Sans"/>
        </w:rPr>
        <w:t>Nicolas</w:t>
      </w:r>
      <w:proofErr w:type="spellEnd"/>
      <w:r>
        <w:rPr>
          <w:rFonts w:ascii="PT Sans" w:eastAsia="PT Sans" w:hAnsi="PT Sans" w:cs="PT Sans"/>
        </w:rPr>
        <w:t xml:space="preserve"> Cortes, Patricio Zapata.</w:t>
      </w:r>
    </w:p>
    <w:p w:rsidR="00A34E4B" w:rsidRDefault="005857A2">
      <w:pPr>
        <w:spacing w:after="0"/>
        <w:rPr>
          <w:rFonts w:ascii="PT Sans" w:eastAsia="PT Sans" w:hAnsi="PT Sans" w:cs="PT Sans"/>
        </w:rPr>
      </w:pPr>
      <w:r>
        <w:rPr>
          <w:rFonts w:ascii="PT Sans" w:eastAsia="PT Sans" w:hAnsi="PT Sans" w:cs="PT Sans"/>
        </w:rPr>
        <w:t xml:space="preserve">CARRERA:  </w:t>
      </w:r>
      <w:proofErr w:type="spellStart"/>
      <w:r>
        <w:rPr>
          <w:rFonts w:ascii="PT Sans" w:eastAsia="PT Sans" w:hAnsi="PT Sans" w:cs="PT Sans"/>
        </w:rPr>
        <w:t>Ingenieria</w:t>
      </w:r>
      <w:proofErr w:type="spellEnd"/>
      <w:r>
        <w:rPr>
          <w:rFonts w:ascii="PT Sans" w:eastAsia="PT Sans" w:hAnsi="PT Sans" w:cs="PT Sans"/>
        </w:rPr>
        <w:t xml:space="preserve"> en </w:t>
      </w:r>
      <w:proofErr w:type="spellStart"/>
      <w:r>
        <w:rPr>
          <w:rFonts w:ascii="PT Sans" w:eastAsia="PT Sans" w:hAnsi="PT Sans" w:cs="PT Sans"/>
        </w:rPr>
        <w:t>informatica</w:t>
      </w:r>
      <w:proofErr w:type="spellEnd"/>
      <w:r>
        <w:rPr>
          <w:rFonts w:ascii="PT Sans" w:eastAsia="PT Sans" w:hAnsi="PT Sans" w:cs="PT Sans"/>
        </w:rPr>
        <w:t xml:space="preserve">. </w:t>
      </w:r>
    </w:p>
    <w:p w:rsidR="00A34E4B" w:rsidRDefault="005857A2">
      <w:pPr>
        <w:spacing w:after="0"/>
        <w:rPr>
          <w:rFonts w:ascii="PT Sans" w:eastAsia="PT Sans" w:hAnsi="PT Sans" w:cs="PT Sans"/>
        </w:rPr>
      </w:pPr>
      <w:r>
        <w:rPr>
          <w:rFonts w:ascii="PT Sans" w:eastAsia="PT Sans" w:hAnsi="PT Sans" w:cs="PT Sans"/>
        </w:rPr>
        <w:t>ASIGNATURA:  Planificación Estratégica.</w:t>
      </w:r>
    </w:p>
    <w:p w:rsidR="00A34E4B" w:rsidRDefault="00A259A5">
      <w:pPr>
        <w:spacing w:after="0"/>
        <w:rPr>
          <w:rFonts w:ascii="PT Sans" w:eastAsia="PT Sans" w:hAnsi="PT Sans" w:cs="PT Sans"/>
        </w:rPr>
      </w:pPr>
      <w:r>
        <w:rPr>
          <w:rFonts w:ascii="PT Sans" w:eastAsia="PT Sans" w:hAnsi="PT Sans" w:cs="PT Sans"/>
        </w:rPr>
        <w:t>PROFESOR: Juan</w:t>
      </w:r>
      <w:r w:rsidR="005857A2">
        <w:rPr>
          <w:rFonts w:ascii="PT Sans" w:eastAsia="PT Sans" w:hAnsi="PT Sans" w:cs="PT Sans"/>
        </w:rPr>
        <w:t xml:space="preserve"> Esteban Cruz Vallejos.</w:t>
      </w:r>
    </w:p>
    <w:p w:rsidR="00A34E4B" w:rsidRDefault="005857A2">
      <w:pPr>
        <w:spacing w:after="0"/>
        <w:rPr>
          <w:rFonts w:ascii="PT Sans" w:eastAsia="PT Sans" w:hAnsi="PT Sans" w:cs="PT Sans"/>
        </w:rPr>
      </w:pPr>
      <w:r>
        <w:rPr>
          <w:rFonts w:ascii="PT Sans" w:eastAsia="PT Sans" w:hAnsi="PT Sans" w:cs="PT Sans"/>
        </w:rPr>
        <w:t>FECHA: 11/10/2018.</w:t>
      </w:r>
    </w:p>
    <w:p w:rsidR="00A34E4B" w:rsidRDefault="00A34E4B">
      <w:pPr>
        <w:rPr>
          <w:rFonts w:ascii="PT Sans" w:eastAsia="PT Sans" w:hAnsi="PT Sans" w:cs="PT Sans"/>
        </w:rPr>
      </w:pPr>
    </w:p>
    <w:p w:rsidR="00A34E4B" w:rsidRDefault="00A34E4B">
      <w:pPr>
        <w:rPr>
          <w:rFonts w:ascii="PT Sans" w:eastAsia="PT Sans" w:hAnsi="PT Sans" w:cs="PT Sans"/>
        </w:rPr>
      </w:pPr>
    </w:p>
    <w:p w:rsidR="00A34E4B" w:rsidRDefault="005857A2">
      <w:pPr>
        <w:widowControl w:val="0"/>
        <w:pBdr>
          <w:top w:val="nil"/>
          <w:left w:val="nil"/>
          <w:bottom w:val="nil"/>
          <w:right w:val="nil"/>
          <w:between w:val="nil"/>
        </w:pBdr>
        <w:spacing w:after="0" w:line="276" w:lineRule="auto"/>
        <w:jc w:val="left"/>
        <w:rPr>
          <w:rFonts w:ascii="PT Sans" w:eastAsia="PT Sans" w:hAnsi="PT Sans" w:cs="PT Sans"/>
        </w:rPr>
        <w:sectPr w:rsidR="00A34E4B">
          <w:headerReference w:type="default" r:id="rId7"/>
          <w:footerReference w:type="default" r:id="rId8"/>
          <w:pgSz w:w="12240" w:h="15840"/>
          <w:pgMar w:top="1276" w:right="1327" w:bottom="568" w:left="1418" w:header="0" w:footer="0" w:gutter="0"/>
          <w:pgNumType w:start="1"/>
          <w:cols w:space="720"/>
        </w:sectPr>
      </w:pPr>
      <w:r>
        <w:br w:type="page"/>
      </w:r>
    </w:p>
    <w:p w:rsidR="00A34E4B" w:rsidRDefault="005857A2">
      <w:pPr>
        <w:widowControl w:val="0"/>
        <w:pBdr>
          <w:top w:val="nil"/>
          <w:left w:val="nil"/>
          <w:bottom w:val="nil"/>
          <w:right w:val="nil"/>
          <w:between w:val="nil"/>
        </w:pBdr>
        <w:spacing w:after="0" w:line="276" w:lineRule="auto"/>
        <w:jc w:val="left"/>
        <w:rPr>
          <w:rFonts w:ascii="Calibri" w:eastAsia="Calibri" w:hAnsi="Calibri" w:cs="Calibri"/>
          <w:color w:val="FF0000"/>
          <w:sz w:val="32"/>
          <w:szCs w:val="32"/>
        </w:rPr>
      </w:pPr>
      <w:r>
        <w:rPr>
          <w:rFonts w:ascii="Calibri" w:eastAsia="Calibri" w:hAnsi="Calibri" w:cs="Calibri"/>
          <w:color w:val="FF0000"/>
          <w:sz w:val="32"/>
          <w:szCs w:val="32"/>
        </w:rPr>
        <w:lastRenderedPageBreak/>
        <w:t>Índice</w:t>
      </w:r>
    </w:p>
    <w:sdt>
      <w:sdtPr>
        <w:id w:val="-1226375879"/>
        <w:docPartObj>
          <w:docPartGallery w:val="Table of Contents"/>
          <w:docPartUnique/>
        </w:docPartObj>
      </w:sdtPr>
      <w:sdtEndPr/>
      <w:sdtContent>
        <w:p w:rsidR="00A259A5" w:rsidRDefault="005857A2">
          <w:pPr>
            <w:pStyle w:val="TDC1"/>
            <w:tabs>
              <w:tab w:val="right" w:leader="dot" w:pos="9485"/>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527854966" w:history="1">
            <w:r w:rsidR="00A259A5" w:rsidRPr="005F18EF">
              <w:rPr>
                <w:rStyle w:val="Hipervnculo"/>
                <w:noProof/>
              </w:rPr>
              <w:t>Actividades de soporte según Michael Porter</w:t>
            </w:r>
            <w:r w:rsidR="00A259A5">
              <w:rPr>
                <w:noProof/>
                <w:webHidden/>
              </w:rPr>
              <w:tab/>
            </w:r>
            <w:r w:rsidR="00A259A5">
              <w:rPr>
                <w:noProof/>
                <w:webHidden/>
              </w:rPr>
              <w:fldChar w:fldCharType="begin"/>
            </w:r>
            <w:r w:rsidR="00A259A5">
              <w:rPr>
                <w:noProof/>
                <w:webHidden/>
              </w:rPr>
              <w:instrText xml:space="preserve"> PAGEREF _Toc527854966 \h </w:instrText>
            </w:r>
            <w:r w:rsidR="00A259A5">
              <w:rPr>
                <w:noProof/>
                <w:webHidden/>
              </w:rPr>
            </w:r>
            <w:r w:rsidR="00A259A5">
              <w:rPr>
                <w:noProof/>
                <w:webHidden/>
              </w:rPr>
              <w:fldChar w:fldCharType="separate"/>
            </w:r>
            <w:r w:rsidR="00A259A5">
              <w:rPr>
                <w:noProof/>
                <w:webHidden/>
              </w:rPr>
              <w:t>3</w:t>
            </w:r>
            <w:r w:rsidR="00A259A5">
              <w:rPr>
                <w:noProof/>
                <w:webHidden/>
              </w:rPr>
              <w:fldChar w:fldCharType="end"/>
            </w:r>
          </w:hyperlink>
        </w:p>
        <w:p w:rsidR="00A259A5" w:rsidRDefault="00A259A5">
          <w:pPr>
            <w:pStyle w:val="TDC1"/>
            <w:tabs>
              <w:tab w:val="right" w:leader="dot" w:pos="9485"/>
            </w:tabs>
            <w:rPr>
              <w:rFonts w:asciiTheme="minorHAnsi" w:eastAsiaTheme="minorEastAsia" w:hAnsiTheme="minorHAnsi" w:cstheme="minorBidi"/>
              <w:noProof/>
              <w:sz w:val="22"/>
              <w:szCs w:val="22"/>
              <w:lang w:val="en-US"/>
            </w:rPr>
          </w:pPr>
          <w:hyperlink w:anchor="_Toc527854967" w:history="1">
            <w:r w:rsidRPr="005F18EF">
              <w:rPr>
                <w:rStyle w:val="Hipervnculo"/>
                <w:noProof/>
              </w:rPr>
              <w:t>Conceptos</w:t>
            </w:r>
            <w:r>
              <w:rPr>
                <w:noProof/>
                <w:webHidden/>
              </w:rPr>
              <w:tab/>
            </w:r>
            <w:r>
              <w:rPr>
                <w:noProof/>
                <w:webHidden/>
              </w:rPr>
              <w:fldChar w:fldCharType="begin"/>
            </w:r>
            <w:r>
              <w:rPr>
                <w:noProof/>
                <w:webHidden/>
              </w:rPr>
              <w:instrText xml:space="preserve"> PAGEREF _Toc527854967 \h </w:instrText>
            </w:r>
            <w:r>
              <w:rPr>
                <w:noProof/>
                <w:webHidden/>
              </w:rPr>
            </w:r>
            <w:r>
              <w:rPr>
                <w:noProof/>
                <w:webHidden/>
              </w:rPr>
              <w:fldChar w:fldCharType="separate"/>
            </w:r>
            <w:r>
              <w:rPr>
                <w:noProof/>
                <w:webHidden/>
              </w:rPr>
              <w:t>3</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68" w:history="1">
            <w:r w:rsidRPr="005F18EF">
              <w:rPr>
                <w:rStyle w:val="Hipervnculo"/>
                <w:noProof/>
              </w:rPr>
              <w:t>1.1</w:t>
            </w:r>
            <w:r>
              <w:rPr>
                <w:rFonts w:asciiTheme="minorHAnsi" w:eastAsiaTheme="minorEastAsia" w:hAnsiTheme="minorHAnsi" w:cstheme="minorBidi"/>
                <w:noProof/>
                <w:sz w:val="22"/>
                <w:szCs w:val="22"/>
                <w:lang w:val="en-US"/>
              </w:rPr>
              <w:tab/>
            </w:r>
            <w:r w:rsidRPr="005F18EF">
              <w:rPr>
                <w:rStyle w:val="Hipervnculo"/>
                <w:noProof/>
              </w:rPr>
              <w:t>Infraestructura de la empresa</w:t>
            </w:r>
            <w:r>
              <w:rPr>
                <w:noProof/>
                <w:webHidden/>
              </w:rPr>
              <w:tab/>
            </w:r>
            <w:r>
              <w:rPr>
                <w:noProof/>
                <w:webHidden/>
              </w:rPr>
              <w:fldChar w:fldCharType="begin"/>
            </w:r>
            <w:r>
              <w:rPr>
                <w:noProof/>
                <w:webHidden/>
              </w:rPr>
              <w:instrText xml:space="preserve"> PAGEREF _Toc527854968 \h </w:instrText>
            </w:r>
            <w:r>
              <w:rPr>
                <w:noProof/>
                <w:webHidden/>
              </w:rPr>
            </w:r>
            <w:r>
              <w:rPr>
                <w:noProof/>
                <w:webHidden/>
              </w:rPr>
              <w:fldChar w:fldCharType="separate"/>
            </w:r>
            <w:r>
              <w:rPr>
                <w:noProof/>
                <w:webHidden/>
              </w:rPr>
              <w:t>3</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69" w:history="1">
            <w:r w:rsidRPr="005F18EF">
              <w:rPr>
                <w:rStyle w:val="Hipervnculo"/>
                <w:noProof/>
              </w:rPr>
              <w:t>1.2</w:t>
            </w:r>
            <w:r>
              <w:rPr>
                <w:rFonts w:asciiTheme="minorHAnsi" w:eastAsiaTheme="minorEastAsia" w:hAnsiTheme="minorHAnsi" w:cstheme="minorBidi"/>
                <w:noProof/>
                <w:sz w:val="22"/>
                <w:szCs w:val="22"/>
                <w:lang w:val="en-US"/>
              </w:rPr>
              <w:tab/>
            </w:r>
            <w:r w:rsidRPr="005F18EF">
              <w:rPr>
                <w:rStyle w:val="Hipervnculo"/>
                <w:noProof/>
              </w:rPr>
              <w:t>Gestión de recursos humanos</w:t>
            </w:r>
            <w:r>
              <w:rPr>
                <w:noProof/>
                <w:webHidden/>
              </w:rPr>
              <w:tab/>
            </w:r>
            <w:r>
              <w:rPr>
                <w:noProof/>
                <w:webHidden/>
              </w:rPr>
              <w:fldChar w:fldCharType="begin"/>
            </w:r>
            <w:r>
              <w:rPr>
                <w:noProof/>
                <w:webHidden/>
              </w:rPr>
              <w:instrText xml:space="preserve"> PAGEREF _Toc527854969 \h </w:instrText>
            </w:r>
            <w:r>
              <w:rPr>
                <w:noProof/>
                <w:webHidden/>
              </w:rPr>
            </w:r>
            <w:r>
              <w:rPr>
                <w:noProof/>
                <w:webHidden/>
              </w:rPr>
              <w:fldChar w:fldCharType="separate"/>
            </w:r>
            <w:r>
              <w:rPr>
                <w:noProof/>
                <w:webHidden/>
              </w:rPr>
              <w:t>3</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0" w:history="1">
            <w:r w:rsidRPr="005F18EF">
              <w:rPr>
                <w:rStyle w:val="Hipervnculo"/>
                <w:noProof/>
              </w:rPr>
              <w:t>1.3</w:t>
            </w:r>
            <w:r>
              <w:rPr>
                <w:rFonts w:asciiTheme="minorHAnsi" w:eastAsiaTheme="minorEastAsia" w:hAnsiTheme="minorHAnsi" w:cstheme="minorBidi"/>
                <w:noProof/>
                <w:sz w:val="22"/>
                <w:szCs w:val="22"/>
                <w:lang w:val="en-US"/>
              </w:rPr>
              <w:tab/>
            </w:r>
            <w:r w:rsidRPr="005F18EF">
              <w:rPr>
                <w:rStyle w:val="Hipervnculo"/>
                <w:noProof/>
              </w:rPr>
              <w:t>Desarrollo de tecnologías</w:t>
            </w:r>
            <w:r>
              <w:rPr>
                <w:noProof/>
                <w:webHidden/>
              </w:rPr>
              <w:tab/>
            </w:r>
            <w:r>
              <w:rPr>
                <w:noProof/>
                <w:webHidden/>
              </w:rPr>
              <w:fldChar w:fldCharType="begin"/>
            </w:r>
            <w:r>
              <w:rPr>
                <w:noProof/>
                <w:webHidden/>
              </w:rPr>
              <w:instrText xml:space="preserve"> PAGEREF _Toc527854970 \h </w:instrText>
            </w:r>
            <w:r>
              <w:rPr>
                <w:noProof/>
                <w:webHidden/>
              </w:rPr>
            </w:r>
            <w:r>
              <w:rPr>
                <w:noProof/>
                <w:webHidden/>
              </w:rPr>
              <w:fldChar w:fldCharType="separate"/>
            </w:r>
            <w:r>
              <w:rPr>
                <w:noProof/>
                <w:webHidden/>
              </w:rPr>
              <w:t>3</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1" w:history="1">
            <w:r w:rsidRPr="005F18EF">
              <w:rPr>
                <w:rStyle w:val="Hipervnculo"/>
                <w:noProof/>
              </w:rPr>
              <w:t>1.4</w:t>
            </w:r>
            <w:r>
              <w:rPr>
                <w:rFonts w:asciiTheme="minorHAnsi" w:eastAsiaTheme="minorEastAsia" w:hAnsiTheme="minorHAnsi" w:cstheme="minorBidi"/>
                <w:noProof/>
                <w:sz w:val="22"/>
                <w:szCs w:val="22"/>
                <w:lang w:val="en-US"/>
              </w:rPr>
              <w:tab/>
            </w:r>
            <w:r w:rsidRPr="005F18EF">
              <w:rPr>
                <w:rStyle w:val="Hipervnculo"/>
                <w:noProof/>
              </w:rPr>
              <w:t>Compras</w:t>
            </w:r>
            <w:r>
              <w:rPr>
                <w:noProof/>
                <w:webHidden/>
              </w:rPr>
              <w:tab/>
            </w:r>
            <w:r>
              <w:rPr>
                <w:noProof/>
                <w:webHidden/>
              </w:rPr>
              <w:fldChar w:fldCharType="begin"/>
            </w:r>
            <w:r>
              <w:rPr>
                <w:noProof/>
                <w:webHidden/>
              </w:rPr>
              <w:instrText xml:space="preserve"> PAGEREF _Toc527854971 \h </w:instrText>
            </w:r>
            <w:r>
              <w:rPr>
                <w:noProof/>
                <w:webHidden/>
              </w:rPr>
            </w:r>
            <w:r>
              <w:rPr>
                <w:noProof/>
                <w:webHidden/>
              </w:rPr>
              <w:fldChar w:fldCharType="separate"/>
            </w:r>
            <w:r>
              <w:rPr>
                <w:noProof/>
                <w:webHidden/>
              </w:rPr>
              <w:t>4</w:t>
            </w:r>
            <w:r>
              <w:rPr>
                <w:noProof/>
                <w:webHidden/>
              </w:rPr>
              <w:fldChar w:fldCharType="end"/>
            </w:r>
          </w:hyperlink>
        </w:p>
        <w:p w:rsidR="00A259A5" w:rsidRDefault="00A259A5">
          <w:pPr>
            <w:pStyle w:val="TDC1"/>
            <w:tabs>
              <w:tab w:val="right" w:leader="dot" w:pos="9485"/>
            </w:tabs>
            <w:rPr>
              <w:rFonts w:asciiTheme="minorHAnsi" w:eastAsiaTheme="minorEastAsia" w:hAnsiTheme="minorHAnsi" w:cstheme="minorBidi"/>
              <w:noProof/>
              <w:sz w:val="22"/>
              <w:szCs w:val="22"/>
              <w:lang w:val="en-US"/>
            </w:rPr>
          </w:pPr>
          <w:hyperlink w:anchor="_Toc527854972" w:history="1">
            <w:r w:rsidRPr="005F18EF">
              <w:rPr>
                <w:rStyle w:val="Hipervnculo"/>
                <w:noProof/>
              </w:rPr>
              <w:t>Aplicar cadena de valor (Actividades de soporte) al proyecto</w:t>
            </w:r>
            <w:r>
              <w:rPr>
                <w:noProof/>
                <w:webHidden/>
              </w:rPr>
              <w:tab/>
            </w:r>
            <w:r>
              <w:rPr>
                <w:noProof/>
                <w:webHidden/>
              </w:rPr>
              <w:fldChar w:fldCharType="begin"/>
            </w:r>
            <w:r>
              <w:rPr>
                <w:noProof/>
                <w:webHidden/>
              </w:rPr>
              <w:instrText xml:space="preserve"> PAGEREF _Toc527854972 \h </w:instrText>
            </w:r>
            <w:r>
              <w:rPr>
                <w:noProof/>
                <w:webHidden/>
              </w:rPr>
            </w:r>
            <w:r>
              <w:rPr>
                <w:noProof/>
                <w:webHidden/>
              </w:rPr>
              <w:fldChar w:fldCharType="separate"/>
            </w:r>
            <w:r>
              <w:rPr>
                <w:noProof/>
                <w:webHidden/>
              </w:rPr>
              <w:t>4</w:t>
            </w:r>
            <w:r>
              <w:rPr>
                <w:noProof/>
                <w:webHidden/>
              </w:rPr>
              <w:fldChar w:fldCharType="end"/>
            </w:r>
          </w:hyperlink>
        </w:p>
        <w:p w:rsidR="00A259A5" w:rsidRDefault="00A259A5">
          <w:pPr>
            <w:pStyle w:val="TDC1"/>
            <w:tabs>
              <w:tab w:val="right" w:leader="dot" w:pos="9485"/>
            </w:tabs>
            <w:rPr>
              <w:rFonts w:asciiTheme="minorHAnsi" w:eastAsiaTheme="minorEastAsia" w:hAnsiTheme="minorHAnsi" w:cstheme="minorBidi"/>
              <w:noProof/>
              <w:sz w:val="22"/>
              <w:szCs w:val="22"/>
              <w:lang w:val="en-US"/>
            </w:rPr>
          </w:pPr>
          <w:hyperlink w:anchor="_Toc527854973" w:history="1">
            <w:r w:rsidRPr="005F18EF">
              <w:rPr>
                <w:rStyle w:val="Hipervnculo"/>
                <w:noProof/>
              </w:rPr>
              <w:t>Actividades primarias</w:t>
            </w:r>
            <w:r>
              <w:rPr>
                <w:noProof/>
                <w:webHidden/>
              </w:rPr>
              <w:tab/>
            </w:r>
            <w:r>
              <w:rPr>
                <w:noProof/>
                <w:webHidden/>
              </w:rPr>
              <w:fldChar w:fldCharType="begin"/>
            </w:r>
            <w:r>
              <w:rPr>
                <w:noProof/>
                <w:webHidden/>
              </w:rPr>
              <w:instrText xml:space="preserve"> PAGEREF _Toc527854973 \h </w:instrText>
            </w:r>
            <w:r>
              <w:rPr>
                <w:noProof/>
                <w:webHidden/>
              </w:rPr>
            </w:r>
            <w:r>
              <w:rPr>
                <w:noProof/>
                <w:webHidden/>
              </w:rPr>
              <w:fldChar w:fldCharType="separate"/>
            </w:r>
            <w:r>
              <w:rPr>
                <w:noProof/>
                <w:webHidden/>
              </w:rPr>
              <w:t>8</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4" w:history="1">
            <w:r w:rsidRPr="005F18EF">
              <w:rPr>
                <w:rStyle w:val="Hipervnculo"/>
                <w:noProof/>
              </w:rPr>
              <w:t>1.5</w:t>
            </w:r>
            <w:r>
              <w:rPr>
                <w:rFonts w:asciiTheme="minorHAnsi" w:eastAsiaTheme="minorEastAsia" w:hAnsiTheme="minorHAnsi" w:cstheme="minorBidi"/>
                <w:noProof/>
                <w:sz w:val="22"/>
                <w:szCs w:val="22"/>
                <w:lang w:val="en-US"/>
              </w:rPr>
              <w:tab/>
            </w:r>
            <w:r w:rsidRPr="005F18EF">
              <w:rPr>
                <w:rStyle w:val="Hipervnculo"/>
                <w:noProof/>
              </w:rPr>
              <w:t>Logística interna</w:t>
            </w:r>
            <w:r>
              <w:rPr>
                <w:noProof/>
                <w:webHidden/>
              </w:rPr>
              <w:tab/>
            </w:r>
            <w:r>
              <w:rPr>
                <w:noProof/>
                <w:webHidden/>
              </w:rPr>
              <w:fldChar w:fldCharType="begin"/>
            </w:r>
            <w:r>
              <w:rPr>
                <w:noProof/>
                <w:webHidden/>
              </w:rPr>
              <w:instrText xml:space="preserve"> PAGEREF _Toc527854974 \h </w:instrText>
            </w:r>
            <w:r>
              <w:rPr>
                <w:noProof/>
                <w:webHidden/>
              </w:rPr>
            </w:r>
            <w:r>
              <w:rPr>
                <w:noProof/>
                <w:webHidden/>
              </w:rPr>
              <w:fldChar w:fldCharType="separate"/>
            </w:r>
            <w:r>
              <w:rPr>
                <w:noProof/>
                <w:webHidden/>
              </w:rPr>
              <w:t>8</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5" w:history="1">
            <w:r w:rsidRPr="005F18EF">
              <w:rPr>
                <w:rStyle w:val="Hipervnculo"/>
                <w:noProof/>
              </w:rPr>
              <w:t>1.6</w:t>
            </w:r>
            <w:r>
              <w:rPr>
                <w:rFonts w:asciiTheme="minorHAnsi" w:eastAsiaTheme="minorEastAsia" w:hAnsiTheme="minorHAnsi" w:cstheme="minorBidi"/>
                <w:noProof/>
                <w:sz w:val="22"/>
                <w:szCs w:val="22"/>
                <w:lang w:val="en-US"/>
              </w:rPr>
              <w:tab/>
            </w:r>
            <w:r w:rsidRPr="005F18EF">
              <w:rPr>
                <w:rStyle w:val="Hipervnculo"/>
                <w:noProof/>
              </w:rPr>
              <w:t>Operaciones</w:t>
            </w:r>
            <w:r>
              <w:rPr>
                <w:noProof/>
                <w:webHidden/>
              </w:rPr>
              <w:tab/>
            </w:r>
            <w:r>
              <w:rPr>
                <w:noProof/>
                <w:webHidden/>
              </w:rPr>
              <w:fldChar w:fldCharType="begin"/>
            </w:r>
            <w:r>
              <w:rPr>
                <w:noProof/>
                <w:webHidden/>
              </w:rPr>
              <w:instrText xml:space="preserve"> PAGEREF _Toc527854975 \h </w:instrText>
            </w:r>
            <w:r>
              <w:rPr>
                <w:noProof/>
                <w:webHidden/>
              </w:rPr>
            </w:r>
            <w:r>
              <w:rPr>
                <w:noProof/>
                <w:webHidden/>
              </w:rPr>
              <w:fldChar w:fldCharType="separate"/>
            </w:r>
            <w:r>
              <w:rPr>
                <w:noProof/>
                <w:webHidden/>
              </w:rPr>
              <w:t>8</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6" w:history="1">
            <w:r w:rsidRPr="005F18EF">
              <w:rPr>
                <w:rStyle w:val="Hipervnculo"/>
                <w:noProof/>
              </w:rPr>
              <w:t>1.7</w:t>
            </w:r>
            <w:r>
              <w:rPr>
                <w:rFonts w:asciiTheme="minorHAnsi" w:eastAsiaTheme="minorEastAsia" w:hAnsiTheme="minorHAnsi" w:cstheme="minorBidi"/>
                <w:noProof/>
                <w:sz w:val="22"/>
                <w:szCs w:val="22"/>
                <w:lang w:val="en-US"/>
              </w:rPr>
              <w:tab/>
            </w:r>
            <w:r w:rsidRPr="005F18EF">
              <w:rPr>
                <w:rStyle w:val="Hipervnculo"/>
                <w:noProof/>
              </w:rPr>
              <w:t>Logística Externa</w:t>
            </w:r>
            <w:r>
              <w:rPr>
                <w:noProof/>
                <w:webHidden/>
              </w:rPr>
              <w:tab/>
            </w:r>
            <w:r>
              <w:rPr>
                <w:noProof/>
                <w:webHidden/>
              </w:rPr>
              <w:fldChar w:fldCharType="begin"/>
            </w:r>
            <w:r>
              <w:rPr>
                <w:noProof/>
                <w:webHidden/>
              </w:rPr>
              <w:instrText xml:space="preserve"> PAGEREF _Toc527854976 \h </w:instrText>
            </w:r>
            <w:r>
              <w:rPr>
                <w:noProof/>
                <w:webHidden/>
              </w:rPr>
            </w:r>
            <w:r>
              <w:rPr>
                <w:noProof/>
                <w:webHidden/>
              </w:rPr>
              <w:fldChar w:fldCharType="separate"/>
            </w:r>
            <w:r>
              <w:rPr>
                <w:noProof/>
                <w:webHidden/>
              </w:rPr>
              <w:t>8</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7" w:history="1">
            <w:r w:rsidRPr="005F18EF">
              <w:rPr>
                <w:rStyle w:val="Hipervnculo"/>
                <w:noProof/>
              </w:rPr>
              <w:t>1.8</w:t>
            </w:r>
            <w:r>
              <w:rPr>
                <w:rFonts w:asciiTheme="minorHAnsi" w:eastAsiaTheme="minorEastAsia" w:hAnsiTheme="minorHAnsi" w:cstheme="minorBidi"/>
                <w:noProof/>
                <w:sz w:val="22"/>
                <w:szCs w:val="22"/>
                <w:lang w:val="en-US"/>
              </w:rPr>
              <w:tab/>
            </w:r>
            <w:r w:rsidRPr="005F18EF">
              <w:rPr>
                <w:rStyle w:val="Hipervnculo"/>
                <w:noProof/>
              </w:rPr>
              <w:t>Marketing y Ventas</w:t>
            </w:r>
            <w:r>
              <w:rPr>
                <w:noProof/>
                <w:webHidden/>
              </w:rPr>
              <w:tab/>
            </w:r>
            <w:r>
              <w:rPr>
                <w:noProof/>
                <w:webHidden/>
              </w:rPr>
              <w:fldChar w:fldCharType="begin"/>
            </w:r>
            <w:r>
              <w:rPr>
                <w:noProof/>
                <w:webHidden/>
              </w:rPr>
              <w:instrText xml:space="preserve"> PAGEREF _Toc527854977 \h </w:instrText>
            </w:r>
            <w:r>
              <w:rPr>
                <w:noProof/>
                <w:webHidden/>
              </w:rPr>
            </w:r>
            <w:r>
              <w:rPr>
                <w:noProof/>
                <w:webHidden/>
              </w:rPr>
              <w:fldChar w:fldCharType="separate"/>
            </w:r>
            <w:r>
              <w:rPr>
                <w:noProof/>
                <w:webHidden/>
              </w:rPr>
              <w:t>8</w:t>
            </w:r>
            <w:r>
              <w:rPr>
                <w:noProof/>
                <w:webHidden/>
              </w:rPr>
              <w:fldChar w:fldCharType="end"/>
            </w:r>
          </w:hyperlink>
        </w:p>
        <w:p w:rsidR="00A259A5" w:rsidRDefault="00A259A5">
          <w:pPr>
            <w:pStyle w:val="TDC2"/>
            <w:tabs>
              <w:tab w:val="left" w:pos="880"/>
              <w:tab w:val="right" w:leader="dot" w:pos="9485"/>
            </w:tabs>
            <w:rPr>
              <w:rFonts w:asciiTheme="minorHAnsi" w:eastAsiaTheme="minorEastAsia" w:hAnsiTheme="minorHAnsi" w:cstheme="minorBidi"/>
              <w:noProof/>
              <w:sz w:val="22"/>
              <w:szCs w:val="22"/>
              <w:lang w:val="en-US"/>
            </w:rPr>
          </w:pPr>
          <w:hyperlink w:anchor="_Toc527854978" w:history="1">
            <w:r w:rsidRPr="005F18EF">
              <w:rPr>
                <w:rStyle w:val="Hipervnculo"/>
                <w:noProof/>
              </w:rPr>
              <w:t>1.9</w:t>
            </w:r>
            <w:r>
              <w:rPr>
                <w:rFonts w:asciiTheme="minorHAnsi" w:eastAsiaTheme="minorEastAsia" w:hAnsiTheme="minorHAnsi" w:cstheme="minorBidi"/>
                <w:noProof/>
                <w:sz w:val="22"/>
                <w:szCs w:val="22"/>
                <w:lang w:val="en-US"/>
              </w:rPr>
              <w:tab/>
            </w:r>
            <w:r w:rsidRPr="005F18EF">
              <w:rPr>
                <w:rStyle w:val="Hipervnculo"/>
                <w:noProof/>
              </w:rPr>
              <w:t>Servicio Post ventas</w:t>
            </w:r>
            <w:r>
              <w:rPr>
                <w:noProof/>
                <w:webHidden/>
              </w:rPr>
              <w:tab/>
            </w:r>
            <w:r>
              <w:rPr>
                <w:noProof/>
                <w:webHidden/>
              </w:rPr>
              <w:fldChar w:fldCharType="begin"/>
            </w:r>
            <w:r>
              <w:rPr>
                <w:noProof/>
                <w:webHidden/>
              </w:rPr>
              <w:instrText xml:space="preserve"> PAGEREF _Toc527854978 \h </w:instrText>
            </w:r>
            <w:r>
              <w:rPr>
                <w:noProof/>
                <w:webHidden/>
              </w:rPr>
            </w:r>
            <w:r>
              <w:rPr>
                <w:noProof/>
                <w:webHidden/>
              </w:rPr>
              <w:fldChar w:fldCharType="separate"/>
            </w:r>
            <w:r>
              <w:rPr>
                <w:noProof/>
                <w:webHidden/>
              </w:rPr>
              <w:t>8</w:t>
            </w:r>
            <w:r>
              <w:rPr>
                <w:noProof/>
                <w:webHidden/>
              </w:rPr>
              <w:fldChar w:fldCharType="end"/>
            </w:r>
          </w:hyperlink>
        </w:p>
        <w:p w:rsidR="00A34E4B" w:rsidRDefault="005857A2">
          <w:r>
            <w:fldChar w:fldCharType="end"/>
          </w:r>
        </w:p>
      </w:sdtContent>
    </w:sdt>
    <w:p w:rsidR="00A34E4B" w:rsidRDefault="00A34E4B">
      <w:pPr>
        <w:rPr>
          <w:rFonts w:ascii="PT Sans" w:eastAsia="PT Sans" w:hAnsi="PT Sans" w:cs="PT Sans"/>
        </w:rPr>
      </w:pPr>
    </w:p>
    <w:p w:rsidR="00A34E4B" w:rsidRDefault="005857A2">
      <w:pPr>
        <w:widowControl w:val="0"/>
        <w:pBdr>
          <w:top w:val="nil"/>
          <w:left w:val="nil"/>
          <w:bottom w:val="nil"/>
          <w:right w:val="nil"/>
          <w:between w:val="nil"/>
        </w:pBdr>
        <w:spacing w:after="0" w:line="276" w:lineRule="auto"/>
        <w:jc w:val="left"/>
        <w:rPr>
          <w:rFonts w:ascii="PT Sans" w:eastAsia="PT Sans" w:hAnsi="PT Sans" w:cs="PT Sans"/>
        </w:rPr>
        <w:sectPr w:rsidR="00A34E4B">
          <w:type w:val="continuous"/>
          <w:pgSz w:w="12240" w:h="15840"/>
          <w:pgMar w:top="1276" w:right="1327" w:bottom="568" w:left="1418" w:header="0" w:footer="0" w:gutter="0"/>
          <w:cols w:space="720"/>
        </w:sectPr>
      </w:pPr>
      <w:r>
        <w:br w:type="page"/>
      </w:r>
    </w:p>
    <w:p w:rsidR="00A34E4B" w:rsidRDefault="00A34E4B">
      <w:pPr>
        <w:widowControl w:val="0"/>
        <w:spacing w:after="0" w:line="276" w:lineRule="auto"/>
        <w:jc w:val="left"/>
        <w:rPr>
          <w:rFonts w:ascii="PT Sans" w:eastAsia="PT Sans" w:hAnsi="PT Sans" w:cs="PT Sans"/>
        </w:rPr>
        <w:sectPr w:rsidR="00A34E4B">
          <w:type w:val="continuous"/>
          <w:pgSz w:w="12240" w:h="15840"/>
          <w:pgMar w:top="1276" w:right="1327" w:bottom="568" w:left="1418" w:header="0" w:footer="0" w:gutter="0"/>
          <w:cols w:space="720"/>
        </w:sectPr>
      </w:pPr>
    </w:p>
    <w:p w:rsidR="00A34E4B" w:rsidRDefault="005857A2">
      <w:pPr>
        <w:pStyle w:val="Ttulo1"/>
        <w:spacing w:line="360" w:lineRule="auto"/>
        <w:ind w:firstLine="432"/>
      </w:pPr>
      <w:bookmarkStart w:id="0" w:name="_Toc527854966"/>
      <w:r>
        <w:t xml:space="preserve">Actividades de soporte según Michael </w:t>
      </w:r>
      <w:proofErr w:type="spellStart"/>
      <w:r>
        <w:t>Porter</w:t>
      </w:r>
      <w:bookmarkEnd w:id="0"/>
      <w:proofErr w:type="spellEnd"/>
    </w:p>
    <w:p w:rsidR="00A34E4B" w:rsidRDefault="005857A2">
      <w:pPr>
        <w:ind w:left="432"/>
      </w:pPr>
      <w:r>
        <w:tab/>
      </w:r>
      <w:r>
        <w:t>Para que las actividades primarias de una empresa, sea grande o pequeña, se pueden efectuar de manera adecuada, deben estar soportadas por las actividades de apoyo, las cuales abarcan todas las actividades primarias.</w:t>
      </w:r>
    </w:p>
    <w:p w:rsidR="00A34E4B" w:rsidRDefault="005857A2">
      <w:pPr>
        <w:ind w:left="432"/>
      </w:pPr>
      <w:r>
        <w:tab/>
        <w:t>Dentro de la cadena de valor que propo</w:t>
      </w:r>
      <w:r>
        <w:t xml:space="preserve">ne Michael </w:t>
      </w:r>
      <w:proofErr w:type="spellStart"/>
      <w:r>
        <w:t>Porter</w:t>
      </w:r>
      <w:proofErr w:type="spellEnd"/>
      <w:r>
        <w:t xml:space="preserve"> las actividades de soporte son aquellas que sustentan a las actividades primarias y se apoyan entre ellas, proporcionando insumos comprados, tecnologías, recursos humanos y varias funciones de la empresa, estas también agregan valor al pr</w:t>
      </w:r>
      <w:r>
        <w:t>oducto pero que no están directamente relacionadas con la producción y comercialización de este, sino que más bien como se dice al principio sirven de apoyo para las actividades primarias.</w:t>
      </w:r>
    </w:p>
    <w:p w:rsidR="00A34E4B" w:rsidRDefault="005857A2">
      <w:pPr>
        <w:pStyle w:val="Ttulo1"/>
        <w:ind w:firstLine="432"/>
      </w:pPr>
      <w:bookmarkStart w:id="1" w:name="_Toc527854967"/>
      <w:r>
        <w:t>Conceptos</w:t>
      </w:r>
      <w:bookmarkEnd w:id="1"/>
    </w:p>
    <w:p w:rsidR="00A34E4B" w:rsidRDefault="005857A2">
      <w:pPr>
        <w:pStyle w:val="Ttulo2"/>
        <w:numPr>
          <w:ilvl w:val="1"/>
          <w:numId w:val="5"/>
        </w:numPr>
        <w:spacing w:line="360" w:lineRule="auto"/>
      </w:pPr>
      <w:bookmarkStart w:id="2" w:name="_Toc527854968"/>
      <w:r>
        <w:t>Infraestructura de la empresa</w:t>
      </w:r>
      <w:bookmarkEnd w:id="2"/>
    </w:p>
    <w:p w:rsidR="00A34E4B" w:rsidRDefault="005857A2">
      <w:pPr>
        <w:ind w:left="576"/>
      </w:pPr>
      <w:bookmarkStart w:id="3" w:name="_tyjcwt" w:colFirst="0" w:colLast="0"/>
      <w:bookmarkEnd w:id="3"/>
      <w:r>
        <w:tab/>
        <w:t>Son aquellas actividades q</w:t>
      </w:r>
      <w:r>
        <w:t xml:space="preserve">ue </w:t>
      </w:r>
      <w:proofErr w:type="gramStart"/>
      <w:r>
        <w:t>sostienen  el</w:t>
      </w:r>
      <w:proofErr w:type="gramEnd"/>
      <w:r>
        <w:t xml:space="preserve"> trabajo administrativo general de la empresa, es decir, las actividades y proceso de administración general, planificación, finanzas, contabilidad, asuntos legales, gubernamentales y administrativos de calidad, entre otros. </w:t>
      </w:r>
    </w:p>
    <w:p w:rsidR="00A34E4B" w:rsidRDefault="005857A2">
      <w:pPr>
        <w:ind w:left="576"/>
      </w:pPr>
      <w:bookmarkStart w:id="4" w:name="_friy5assag3o" w:colFirst="0" w:colLast="0"/>
      <w:bookmarkEnd w:id="4"/>
      <w:r>
        <w:tab/>
        <w:t xml:space="preserve">A diferencia </w:t>
      </w:r>
      <w:r>
        <w:t>de otras actividades de apoyo, la infraestructura de la empresa apoya a toda la cadena de valor, no a actividades individuales</w:t>
      </w:r>
    </w:p>
    <w:p w:rsidR="00A34E4B" w:rsidRDefault="00A34E4B">
      <w:pPr>
        <w:ind w:left="576"/>
      </w:pPr>
    </w:p>
    <w:p w:rsidR="00A34E4B" w:rsidRDefault="005857A2">
      <w:pPr>
        <w:pStyle w:val="Ttulo2"/>
        <w:numPr>
          <w:ilvl w:val="1"/>
          <w:numId w:val="5"/>
        </w:numPr>
      </w:pPr>
      <w:bookmarkStart w:id="5" w:name="_Toc527854969"/>
      <w:r>
        <w:t>Gestión de recursos humanos</w:t>
      </w:r>
      <w:bookmarkEnd w:id="5"/>
    </w:p>
    <w:p w:rsidR="00A34E4B" w:rsidRDefault="005857A2">
      <w:pPr>
        <w:ind w:left="576"/>
      </w:pPr>
      <w:r>
        <w:tab/>
        <w:t>Son aquellas actividades que se relacionan con la búsqueda, contratación, entrenamiento, formación,</w:t>
      </w:r>
      <w:r>
        <w:t xml:space="preserve"> desarrollo y compensaciones del personal que conforma una empresa. Respalda tanto las actividades primarias como las de apoyo.</w:t>
      </w:r>
    </w:p>
    <w:p w:rsidR="00A34E4B" w:rsidRDefault="005857A2">
      <w:pPr>
        <w:ind w:left="576"/>
      </w:pPr>
      <w:r>
        <w:tab/>
        <w:t>Tiene que ver con diferentes partes de la empresa, igual que otras actividades de apoyo, por lo que la falta de comunicación co</w:t>
      </w:r>
      <w:r>
        <w:t>n estas actividades puede ocasionar la creación de políticas inconsistentes.</w:t>
      </w:r>
    </w:p>
    <w:p w:rsidR="00A34E4B" w:rsidRDefault="005857A2">
      <w:pPr>
        <w:ind w:left="576"/>
      </w:pPr>
      <w:r>
        <w:tab/>
        <w:t xml:space="preserve">Puede afectar la ventaja competitiva de cualquier empresa ya que determina cuales son las habilidades que necesita tener el </w:t>
      </w:r>
      <w:proofErr w:type="gramStart"/>
      <w:r>
        <w:t>personal</w:t>
      </w:r>
      <w:proofErr w:type="gramEnd"/>
      <w:r>
        <w:t xml:space="preserve"> así como su motivación.</w:t>
      </w:r>
    </w:p>
    <w:p w:rsidR="00A34E4B" w:rsidRDefault="005857A2">
      <w:pPr>
        <w:pStyle w:val="Ttulo2"/>
        <w:numPr>
          <w:ilvl w:val="1"/>
          <w:numId w:val="5"/>
        </w:numPr>
      </w:pPr>
      <w:bookmarkStart w:id="6" w:name="_Toc527854970"/>
      <w:r>
        <w:t>Desarrollo de tecnolo</w:t>
      </w:r>
      <w:r>
        <w:t>gías</w:t>
      </w:r>
      <w:bookmarkEnd w:id="6"/>
    </w:p>
    <w:p w:rsidR="00A34E4B" w:rsidRDefault="005857A2">
      <w:pPr>
        <w:ind w:left="576"/>
      </w:pPr>
      <w:r>
        <w:tab/>
        <w:t xml:space="preserve">La tecnología es necesaria en cada actividad de la cadena de valor para que se pueda desarrollar. Involucra el desarrollo de conocimientos, procesos, sistemas y cualquier actividad relacionada con la mejor e innovación de productos y servicios de la </w:t>
      </w:r>
      <w:r>
        <w:t>empresa.</w:t>
      </w:r>
    </w:p>
    <w:p w:rsidR="00A34E4B" w:rsidRDefault="005857A2">
      <w:pPr>
        <w:ind w:left="576"/>
      </w:pPr>
      <w:r>
        <w:tab/>
        <w:t xml:space="preserve">Las tecnologías que emplea toda empresa son muy variadas, pueden ir a desde la </w:t>
      </w:r>
      <w:proofErr w:type="spellStart"/>
      <w:r>
        <w:t>preparacion</w:t>
      </w:r>
      <w:proofErr w:type="spellEnd"/>
      <w:r>
        <w:t xml:space="preserve"> y </w:t>
      </w:r>
      <w:proofErr w:type="spellStart"/>
      <w:r>
        <w:t>elaboracion</w:t>
      </w:r>
      <w:proofErr w:type="spellEnd"/>
      <w:r>
        <w:t xml:space="preserve"> de documentos hasta las que se ven reflejados en el producto mismo.</w:t>
      </w:r>
    </w:p>
    <w:p w:rsidR="00A34E4B" w:rsidRDefault="005857A2">
      <w:pPr>
        <w:ind w:left="576"/>
      </w:pPr>
      <w:r>
        <w:tab/>
      </w:r>
      <w:r>
        <w:t>Es una actividad que puede agruparse en esfuerzos para mejorar el producto y su proceso.</w:t>
      </w:r>
      <w:r>
        <w:br w:type="page"/>
      </w:r>
    </w:p>
    <w:p w:rsidR="00A34E4B" w:rsidRDefault="005857A2">
      <w:pPr>
        <w:pStyle w:val="Ttulo2"/>
        <w:numPr>
          <w:ilvl w:val="1"/>
          <w:numId w:val="5"/>
        </w:numPr>
      </w:pPr>
      <w:bookmarkStart w:id="7" w:name="_ney1ssz8o60y" w:colFirst="0" w:colLast="0"/>
      <w:bookmarkStart w:id="8" w:name="_Toc527854971"/>
      <w:bookmarkEnd w:id="7"/>
      <w:r>
        <w:lastRenderedPageBreak/>
        <w:t>Compras</w:t>
      </w:r>
      <w:bookmarkEnd w:id="8"/>
    </w:p>
    <w:p w:rsidR="00A34E4B" w:rsidRDefault="005857A2">
      <w:r>
        <w:tab/>
        <w:t>Tiene que ver con la compra de insumos y recursos de cualquier tipo, ya sean materias primas, maquinaria, provisiones, equipos de oficina, laboratorio, etc.,</w:t>
      </w:r>
      <w:r>
        <w:t xml:space="preserve"> que permite que se desarrollen el negocio de la empresa.</w:t>
      </w:r>
    </w:p>
    <w:p w:rsidR="00A34E4B" w:rsidRDefault="005857A2">
      <w:r>
        <w:t>Por lo general los insumos se relaciona con las actividades primarias, pero están presentes en cada activador de valor, incluso en las de apoyo.</w:t>
      </w:r>
    </w:p>
    <w:p w:rsidR="00A34E4B" w:rsidRDefault="005857A2">
      <w:pPr>
        <w:pStyle w:val="Ttulo1"/>
        <w:spacing w:line="360" w:lineRule="auto"/>
        <w:ind w:firstLine="432"/>
      </w:pPr>
      <w:bookmarkStart w:id="9" w:name="_84j3kzi1uq5v" w:colFirst="0" w:colLast="0"/>
      <w:bookmarkStart w:id="10" w:name="_Toc527854972"/>
      <w:bookmarkEnd w:id="9"/>
      <w:r>
        <w:t>Aplicar cadena de valor (Actividades de soporte) al p</w:t>
      </w:r>
      <w:r>
        <w:t>royecto</w:t>
      </w:r>
      <w:bookmarkEnd w:id="10"/>
    </w:p>
    <w:p w:rsidR="00A34E4B" w:rsidRDefault="005857A2">
      <w:pPr>
        <w:rPr>
          <w:b/>
        </w:rPr>
      </w:pPr>
      <w:r>
        <w:rPr>
          <w:b/>
        </w:rPr>
        <w:t xml:space="preserve">Caso de </w:t>
      </w:r>
      <w:r w:rsidR="00A259A5">
        <w:rPr>
          <w:b/>
        </w:rPr>
        <w:t>estudio:</w:t>
      </w:r>
    </w:p>
    <w:p w:rsidR="00A34E4B" w:rsidRDefault="005857A2">
      <w:pPr>
        <w:ind w:left="720"/>
      </w:pPr>
      <w:r>
        <w:t xml:space="preserve">El problema con el cual cuentan los alumnos de </w:t>
      </w:r>
      <w:proofErr w:type="spellStart"/>
      <w:r>
        <w:t>geomensura</w:t>
      </w:r>
      <w:proofErr w:type="spellEnd"/>
      <w:r>
        <w:t xml:space="preserve"> de </w:t>
      </w:r>
      <w:proofErr w:type="spellStart"/>
      <w:r>
        <w:t>inacap</w:t>
      </w:r>
      <w:proofErr w:type="spellEnd"/>
      <w:r>
        <w:t xml:space="preserve"> </w:t>
      </w:r>
      <w:proofErr w:type="spellStart"/>
      <w:r>
        <w:t>maipú</w:t>
      </w:r>
      <w:proofErr w:type="spellEnd"/>
      <w:r>
        <w:t xml:space="preserve"> es la falta de documentación para realizar </w:t>
      </w:r>
      <w:proofErr w:type="gramStart"/>
      <w:r>
        <w:t>sus proyecto</w:t>
      </w:r>
      <w:proofErr w:type="gramEnd"/>
      <w:r>
        <w:t xml:space="preserve"> ya que la información que se encuentra en internet es muy escasa o poco accesible, la única fuente d</w:t>
      </w:r>
      <w:r>
        <w:t xml:space="preserve">e información con la cuentan son los libros que son de un precio muy elevado. Por otro </w:t>
      </w:r>
      <w:proofErr w:type="gramStart"/>
      <w:r>
        <w:t>lado</w:t>
      </w:r>
      <w:proofErr w:type="gramEnd"/>
      <w:r>
        <w:t xml:space="preserve"> </w:t>
      </w:r>
      <w:proofErr w:type="spellStart"/>
      <w:r>
        <w:t>inacap</w:t>
      </w:r>
      <w:proofErr w:type="spellEnd"/>
      <w:r>
        <w:t xml:space="preserve"> hace entrega de estos libros en biblioteca pero cuentan con un stock disminuido que no llega a alcanzar para todos los estudiantes.</w:t>
      </w:r>
    </w:p>
    <w:p w:rsidR="00A34E4B" w:rsidRDefault="005857A2">
      <w:pPr>
        <w:ind w:left="720"/>
      </w:pPr>
      <w:r>
        <w:t xml:space="preserve">También a los profesores </w:t>
      </w:r>
      <w:r>
        <w:t xml:space="preserve">les afecta este problema ya que no pueden hacer entrega de proyectos o libros adicionales sobre la carrera por la falta de documentación y no tener un espacio en donde se asegure la confidencialidad y disponibilidad de estos materiales pedagógicos que son </w:t>
      </w:r>
      <w:r>
        <w:t>de utilidad de los alumnos que ha sido establecida por la malla curricular.</w:t>
      </w:r>
    </w:p>
    <w:p w:rsidR="00A34E4B" w:rsidRDefault="005857A2">
      <w:pPr>
        <w:rPr>
          <w:b/>
        </w:rPr>
      </w:pPr>
      <w:r>
        <w:rPr>
          <w:b/>
        </w:rPr>
        <w:t xml:space="preserve">Acciones </w:t>
      </w:r>
      <w:r w:rsidR="00A259A5">
        <w:rPr>
          <w:b/>
        </w:rPr>
        <w:t>Secundarias (</w:t>
      </w:r>
      <w:r>
        <w:rPr>
          <w:b/>
        </w:rPr>
        <w:t>o terciarias):</w:t>
      </w:r>
    </w:p>
    <w:p w:rsidR="00A34E4B" w:rsidRDefault="005857A2">
      <w:pPr>
        <w:numPr>
          <w:ilvl w:val="0"/>
          <w:numId w:val="4"/>
        </w:numPr>
        <w:contextualSpacing/>
        <w:rPr>
          <w:b/>
        </w:rPr>
      </w:pPr>
      <w:r>
        <w:rPr>
          <w:b/>
        </w:rPr>
        <w:t>Recursos Humanos:</w:t>
      </w:r>
    </w:p>
    <w:p w:rsidR="00A34E4B" w:rsidRDefault="005857A2">
      <w:pPr>
        <w:ind w:left="720"/>
        <w:jc w:val="center"/>
        <w:rPr>
          <w:b/>
        </w:rPr>
      </w:pPr>
      <w:r>
        <w:rPr>
          <w:b/>
        </w:rPr>
        <w:tab/>
      </w:r>
      <w:r>
        <w:rPr>
          <w:b/>
          <w:noProof/>
          <w:lang w:val="en-US"/>
        </w:rPr>
        <w:drawing>
          <wp:inline distT="114300" distB="114300" distL="114300" distR="114300">
            <wp:extent cx="5057458" cy="243928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57458" cy="2439288"/>
                    </a:xfrm>
                    <a:prstGeom prst="rect">
                      <a:avLst/>
                    </a:prstGeom>
                    <a:ln/>
                  </pic:spPr>
                </pic:pic>
              </a:graphicData>
            </a:graphic>
          </wp:inline>
        </w:drawing>
      </w:r>
    </w:p>
    <w:p w:rsidR="00A34E4B" w:rsidRDefault="005857A2">
      <w:pPr>
        <w:ind w:left="720"/>
        <w:jc w:val="left"/>
      </w:pPr>
      <w:r>
        <w:br w:type="page"/>
      </w:r>
    </w:p>
    <w:p w:rsidR="00A34E4B" w:rsidRDefault="005857A2">
      <w:pPr>
        <w:ind w:left="720"/>
        <w:jc w:val="left"/>
      </w:pPr>
      <w:r>
        <w:lastRenderedPageBreak/>
        <w:t xml:space="preserve">Para realizar la contratación de un técnico se llevará a cabo </w:t>
      </w:r>
      <w:proofErr w:type="gramStart"/>
      <w:r>
        <w:t>una  los</w:t>
      </w:r>
      <w:proofErr w:type="gramEnd"/>
      <w:r>
        <w:t xml:space="preserve"> procesos de reclutamiento - selección - capacitación - desarrollo - promoción - desvinculación:</w:t>
      </w:r>
    </w:p>
    <w:p w:rsidR="00A34E4B" w:rsidRDefault="005857A2">
      <w:pPr>
        <w:pBdr>
          <w:top w:val="nil"/>
          <w:left w:val="nil"/>
          <w:bottom w:val="nil"/>
          <w:right w:val="nil"/>
          <w:between w:val="nil"/>
        </w:pBdr>
        <w:ind w:left="720"/>
      </w:pPr>
      <w:r>
        <w:t>Principalmente en la etapa de reclutamiento y selección se desarrollarán actividades para</w:t>
      </w:r>
      <w:r>
        <w:t xml:space="preserve"> ver el conocimiento del entrevistado, además de la revisión de su currículum y cómo afectará la integración del profesional a la organización.</w:t>
      </w:r>
    </w:p>
    <w:p w:rsidR="00A34E4B" w:rsidRDefault="005857A2">
      <w:pPr>
        <w:pBdr>
          <w:top w:val="nil"/>
          <w:left w:val="nil"/>
          <w:bottom w:val="nil"/>
          <w:right w:val="nil"/>
          <w:between w:val="nil"/>
        </w:pBdr>
        <w:ind w:left="720"/>
      </w:pPr>
      <w:r>
        <w:t>Si el entrevistado llega a pasar la fase de reclutamiento y selección, este pasará a una capacitación donde se l</w:t>
      </w:r>
      <w:r>
        <w:t>e hará un entrenamiento para evaluar su desempeño dentro de la empresa teniendo en cuenta la orientación estratégica de la empresa.</w:t>
      </w:r>
    </w:p>
    <w:p w:rsidR="00A34E4B" w:rsidRDefault="005857A2">
      <w:pPr>
        <w:ind w:left="720"/>
      </w:pPr>
      <w:r>
        <w:t>Dicho proceso de seguimiento es también vital para definir acciones de desarrollo, que están orientadas al cambio y a la pot</w:t>
      </w:r>
      <w:r>
        <w:t>enciación de los conocimientos, habilidades y actitudes del profesional.</w:t>
      </w:r>
    </w:p>
    <w:p w:rsidR="00A34E4B" w:rsidRDefault="005857A2">
      <w:pPr>
        <w:ind w:left="720"/>
      </w:pPr>
      <w:r>
        <w:rPr>
          <w:color w:val="404040"/>
          <w:highlight w:val="white"/>
        </w:rPr>
        <w:t xml:space="preserve">Finalmente, también desde este departamento se coordinan las tareas de </w:t>
      </w:r>
      <w:r>
        <w:rPr>
          <w:b/>
          <w:color w:val="404040"/>
          <w:highlight w:val="white"/>
        </w:rPr>
        <w:t>desvinculación</w:t>
      </w:r>
      <w:r>
        <w:rPr>
          <w:color w:val="404040"/>
          <w:highlight w:val="white"/>
        </w:rPr>
        <w:t xml:space="preserve"> del profesional, ya sea por jubilación o por cambio de alternativa profesional.</w:t>
      </w:r>
    </w:p>
    <w:p w:rsidR="00A34E4B" w:rsidRDefault="00A34E4B">
      <w:pPr>
        <w:ind w:left="720"/>
      </w:pPr>
    </w:p>
    <w:p w:rsidR="00A34E4B" w:rsidRDefault="005857A2">
      <w:pPr>
        <w:ind w:left="700"/>
      </w:pPr>
      <w:r>
        <w:tab/>
      </w:r>
      <w:r>
        <w:t xml:space="preserve">Nuestra organización </w:t>
      </w:r>
      <w:proofErr w:type="spellStart"/>
      <w:r>
        <w:t>ArTiQ</w:t>
      </w:r>
      <w:proofErr w:type="spellEnd"/>
      <w:r>
        <w:t xml:space="preserve"> está realizando un proyecto en conjunto al área de </w:t>
      </w:r>
      <w:proofErr w:type="spellStart"/>
      <w:r>
        <w:t>geomensura</w:t>
      </w:r>
      <w:proofErr w:type="spellEnd"/>
      <w:r>
        <w:t xml:space="preserve"> el cual consiste en la realización de una página web, este proyecto tiene como nombre Geo-Docs. Esta plataforma web será ofrecida a la institución de </w:t>
      </w:r>
      <w:proofErr w:type="spellStart"/>
      <w:r>
        <w:t>inacap</w:t>
      </w:r>
      <w:proofErr w:type="spellEnd"/>
      <w:r>
        <w:t>, principal</w:t>
      </w:r>
      <w:r>
        <w:t xml:space="preserve"> y específicamente al área de </w:t>
      </w:r>
      <w:proofErr w:type="spellStart"/>
      <w:r>
        <w:t>geomensura</w:t>
      </w:r>
      <w:proofErr w:type="spellEnd"/>
      <w:r>
        <w:t xml:space="preserve"> de </w:t>
      </w:r>
      <w:proofErr w:type="spellStart"/>
      <w:r>
        <w:t>inacap</w:t>
      </w:r>
      <w:proofErr w:type="spellEnd"/>
      <w:r>
        <w:t xml:space="preserve"> </w:t>
      </w:r>
      <w:proofErr w:type="spellStart"/>
      <w:r>
        <w:t>maipú</w:t>
      </w:r>
      <w:proofErr w:type="spellEnd"/>
      <w:r>
        <w:t>, nuestro equipo de proyecto está constituido por:</w:t>
      </w:r>
    </w:p>
    <w:p w:rsidR="00A34E4B" w:rsidRDefault="005857A2">
      <w:pPr>
        <w:ind w:left="720"/>
      </w:pPr>
      <w:r>
        <w:t xml:space="preserve">Project Manager (PM), (1 puesto): Sebastián Morales es responsable del éxito general del proyecto de Geo </w:t>
      </w:r>
      <w:proofErr w:type="spellStart"/>
      <w:r>
        <w:t>Docs</w:t>
      </w:r>
      <w:proofErr w:type="spellEnd"/>
      <w:r>
        <w:t xml:space="preserve"> de Software. El PM también es responsab</w:t>
      </w:r>
      <w:r>
        <w:t xml:space="preserve">le de aprobar que las actividades laborales cumplan con los criterios de aceptabilidad establecidos y estén dentro de las variaciones aceptables. </w:t>
      </w:r>
    </w:p>
    <w:p w:rsidR="00A34E4B" w:rsidRDefault="005857A2">
      <w:pPr>
        <w:ind w:left="720"/>
      </w:pPr>
      <w:proofErr w:type="spellStart"/>
      <w:r>
        <w:t>Tester</w:t>
      </w:r>
      <w:proofErr w:type="spellEnd"/>
      <w:r>
        <w:t xml:space="preserve"> (posición 1): Nicolás Cortés es responsable de realizar las pruebas de integración del producto. El </w:t>
      </w:r>
      <w:proofErr w:type="spellStart"/>
      <w:r>
        <w:t>Te</w:t>
      </w:r>
      <w:r>
        <w:t>ster</w:t>
      </w:r>
      <w:proofErr w:type="spellEnd"/>
      <w:r>
        <w:t xml:space="preserve"> debe asegurar que la funcionalidad que está probando se integre correctamente con el resto del producto. Es responsable de documentar las pruebas de integración, además de informar sobre los errores detectados con DE y PM para que sea corregidos, El </w:t>
      </w:r>
      <w:proofErr w:type="spellStart"/>
      <w:r>
        <w:t>T</w:t>
      </w:r>
      <w:r>
        <w:t>ester</w:t>
      </w:r>
      <w:proofErr w:type="spellEnd"/>
      <w:r>
        <w:t xml:space="preserve"> debe verificar correcciones realizadas al producto por el DE. </w:t>
      </w:r>
    </w:p>
    <w:p w:rsidR="00A34E4B" w:rsidRDefault="005857A2">
      <w:pPr>
        <w:ind w:left="720"/>
      </w:pPr>
      <w:proofErr w:type="spellStart"/>
      <w:r>
        <w:t>Design</w:t>
      </w:r>
      <w:proofErr w:type="spellEnd"/>
      <w:r>
        <w:t xml:space="preserve"> </w:t>
      </w:r>
      <w:proofErr w:type="spellStart"/>
      <w:r>
        <w:t>Engineer</w:t>
      </w:r>
      <w:proofErr w:type="spellEnd"/>
      <w:r>
        <w:t xml:space="preserve"> (DE), (posición 1): Patricio Zapata es responsables de todo el diseño de actualización, codificación y prueba del software actualizado. Los DE serán responsables de inform</w:t>
      </w:r>
      <w:r>
        <w:t>ar oportunamente el estado al PM según lo requiera el plan de gestión de comunicaciones. Los DE no pueden autorizar ningún gasto de proyecto ni asignar recursos sin la aprobación del PM. La responsabilidad también incluye ayudar con la identificar de riesg</w:t>
      </w:r>
      <w:r>
        <w:t xml:space="preserve">o, determinar los impactos de las solicitudes de cambios </w:t>
      </w:r>
      <w:proofErr w:type="spellStart"/>
      <w:r>
        <w:t>y</w:t>
      </w:r>
      <w:proofErr w:type="spellEnd"/>
      <w:r>
        <w:t xml:space="preserve"> informas el estado. </w:t>
      </w:r>
    </w:p>
    <w:p w:rsidR="00A34E4B" w:rsidRDefault="005857A2">
      <w:pPr>
        <w:ind w:left="720"/>
      </w:pPr>
      <w:proofErr w:type="gramStart"/>
      <w:r>
        <w:t>Técnico( Analista</w:t>
      </w:r>
      <w:proofErr w:type="gramEnd"/>
      <w:r>
        <w:t xml:space="preserve"> programador): Se contratará a un analista el cual será el responsable de entregar mantención y solucionar problemas dentro de la página ya entregada, para est</w:t>
      </w:r>
      <w:r>
        <w:t xml:space="preserve">o se necesitará una persona con conocimientos en programación de </w:t>
      </w:r>
      <w:proofErr w:type="spellStart"/>
      <w:r>
        <w:t>python</w:t>
      </w:r>
      <w:proofErr w:type="spellEnd"/>
      <w:r>
        <w:t xml:space="preserve"> para entregar una solución inmediata al cliente.</w:t>
      </w:r>
    </w:p>
    <w:p w:rsidR="00A34E4B" w:rsidRDefault="005857A2">
      <w:pPr>
        <w:ind w:left="720"/>
      </w:pPr>
      <w:r>
        <w:t xml:space="preserve">Los especialistas en calidad o </w:t>
      </w:r>
      <w:proofErr w:type="spellStart"/>
      <w:r>
        <w:t>Tester</w:t>
      </w:r>
      <w:proofErr w:type="spellEnd"/>
      <w:r>
        <w:t xml:space="preserve"> Nicolás cortés son responsable de trabajar con los miembros del proyecto para desarrollar e imple</w:t>
      </w:r>
      <w:r>
        <w:t>mentar el plan de gestión de calidad. Nicolás cortés ayudará entregando herramientas y metodologías para rastrear la calidad y los estándares para establecer los niveles de calidad aceptables. Además, tendrá la tarea de crear y mantendrá los registros de c</w:t>
      </w:r>
      <w:r>
        <w:t xml:space="preserve">ontrol de calidad y aseguramiento durante todo el proyecto. </w:t>
      </w:r>
    </w:p>
    <w:p w:rsidR="00A34E4B" w:rsidRDefault="005857A2">
      <w:pPr>
        <w:ind w:left="720"/>
      </w:pPr>
      <w:r>
        <w:lastRenderedPageBreak/>
        <w:t xml:space="preserve">Los miembros restantes del equipo del proyecto, así como los interesados serán responsable de ayudar al Project Manager y Nicolás cortés como </w:t>
      </w:r>
      <w:proofErr w:type="spellStart"/>
      <w:r>
        <w:t>Tester</w:t>
      </w:r>
      <w:proofErr w:type="spellEnd"/>
      <w:r>
        <w:t xml:space="preserve"> ayudarán a entregar estándares de calidad acep</w:t>
      </w:r>
      <w:r>
        <w:t xml:space="preserve">tables. También trabajarán para garantizar que se cumpla los estándares del proyecto de calidad para comunicar al Project Manager. </w:t>
      </w:r>
    </w:p>
    <w:p w:rsidR="00A34E4B" w:rsidRDefault="005857A2">
      <w:pPr>
        <w:ind w:left="720"/>
        <w:rPr>
          <w:b/>
        </w:rPr>
      </w:pPr>
      <w:r>
        <w:t xml:space="preserve">El control de calidad para Sitio web </w:t>
      </w:r>
      <w:proofErr w:type="spellStart"/>
      <w:r>
        <w:t>GeoDocs</w:t>
      </w:r>
      <w:proofErr w:type="spellEnd"/>
      <w:r>
        <w:t xml:space="preserve"> utilizara herramientas y metodologías para garantizar que todos los entregables</w:t>
      </w:r>
      <w:r>
        <w:t xml:space="preserve"> de los incrementos cumpla con los estándares de calidad aprobados. Para cumplir los requisitos y expectativas de entrega, debemos implementar un proceso formal en el cual los estándares de calidad se medirán y se aceptarán por Project Manager y a la vez d</w:t>
      </w:r>
      <w:r>
        <w:t>e los interesados.</w:t>
      </w:r>
    </w:p>
    <w:p w:rsidR="00A34E4B" w:rsidRDefault="005857A2">
      <w:pPr>
        <w:numPr>
          <w:ilvl w:val="0"/>
          <w:numId w:val="3"/>
        </w:numPr>
        <w:contextualSpacing/>
        <w:rPr>
          <w:b/>
        </w:rPr>
      </w:pPr>
      <w:r>
        <w:rPr>
          <w:b/>
        </w:rPr>
        <w:t>Tecnología:</w:t>
      </w:r>
    </w:p>
    <w:p w:rsidR="00A34E4B" w:rsidRDefault="005857A2">
      <w:pPr>
        <w:ind w:left="720"/>
        <w:rPr>
          <w:rFonts w:ascii="Calibri" w:eastAsia="Calibri" w:hAnsi="Calibri" w:cs="Calibri"/>
          <w:sz w:val="22"/>
          <w:szCs w:val="22"/>
        </w:rPr>
      </w:pPr>
      <w:r>
        <w:rPr>
          <w:rFonts w:ascii="Calibri" w:eastAsia="Calibri" w:hAnsi="Calibri" w:cs="Calibri"/>
          <w:sz w:val="22"/>
          <w:szCs w:val="22"/>
        </w:rPr>
        <w:t xml:space="preserve">Desarrollo de una plataforma web a la </w:t>
      </w:r>
      <w:proofErr w:type="gramStart"/>
      <w:r>
        <w:rPr>
          <w:rFonts w:ascii="Calibri" w:eastAsia="Calibri" w:hAnsi="Calibri" w:cs="Calibri"/>
          <w:sz w:val="22"/>
          <w:szCs w:val="22"/>
        </w:rPr>
        <w:t>cual  ayude</w:t>
      </w:r>
      <w:proofErr w:type="gramEnd"/>
      <w:r>
        <w:rPr>
          <w:rFonts w:ascii="Calibri" w:eastAsia="Calibri" w:hAnsi="Calibri" w:cs="Calibri"/>
          <w:sz w:val="22"/>
          <w:szCs w:val="22"/>
        </w:rPr>
        <w:t xml:space="preserve"> a los alumnos en la Área de Construcción se utilizaron los siguientes software:</w:t>
      </w:r>
    </w:p>
    <w:tbl>
      <w:tblPr>
        <w:tblStyle w:val="a"/>
        <w:tblW w:w="891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495"/>
        <w:gridCol w:w="2775"/>
      </w:tblGrid>
      <w:tr w:rsidR="00A34E4B">
        <w:tc>
          <w:tcPr>
            <w:tcW w:w="8910" w:type="dxa"/>
            <w:gridSpan w:val="3"/>
          </w:tcPr>
          <w:p w:rsidR="00A34E4B" w:rsidRDefault="005857A2">
            <w:pPr>
              <w:rPr>
                <w:rFonts w:ascii="Calibri" w:eastAsia="Calibri" w:hAnsi="Calibri" w:cs="Calibri"/>
                <w:sz w:val="22"/>
                <w:szCs w:val="22"/>
              </w:rPr>
            </w:pPr>
            <w:r>
              <w:rPr>
                <w:rFonts w:ascii="Calibri" w:eastAsia="Calibri" w:hAnsi="Calibri" w:cs="Calibri"/>
                <w:sz w:val="22"/>
                <w:szCs w:val="22"/>
              </w:rPr>
              <w:t>Software</w:t>
            </w:r>
          </w:p>
        </w:tc>
      </w:tr>
      <w:tr w:rsidR="00A34E4B">
        <w:tc>
          <w:tcPr>
            <w:tcW w:w="2640" w:type="dxa"/>
          </w:tcPr>
          <w:p w:rsidR="00A34E4B" w:rsidRDefault="005857A2">
            <w:pPr>
              <w:rPr>
                <w:rFonts w:ascii="Calibri" w:eastAsia="Calibri" w:hAnsi="Calibri" w:cs="Calibri"/>
                <w:sz w:val="22"/>
                <w:szCs w:val="22"/>
              </w:rPr>
            </w:pPr>
            <w:r>
              <w:rPr>
                <w:rFonts w:ascii="Calibri" w:eastAsia="Calibri" w:hAnsi="Calibri" w:cs="Calibri"/>
                <w:sz w:val="22"/>
                <w:szCs w:val="22"/>
              </w:rPr>
              <w:t>Software de Desarrollo</w:t>
            </w:r>
          </w:p>
        </w:tc>
        <w:tc>
          <w:tcPr>
            <w:tcW w:w="3495" w:type="dxa"/>
          </w:tcPr>
          <w:p w:rsidR="00A34E4B" w:rsidRDefault="005857A2">
            <w:pPr>
              <w:rPr>
                <w:rFonts w:ascii="Calibri" w:eastAsia="Calibri" w:hAnsi="Calibri" w:cs="Calibri"/>
                <w:sz w:val="22"/>
                <w:szCs w:val="22"/>
                <w:u w:val="single"/>
              </w:rPr>
            </w:pPr>
            <w:proofErr w:type="spellStart"/>
            <w:r>
              <w:rPr>
                <w:rFonts w:ascii="Calibri" w:eastAsia="Calibri" w:hAnsi="Calibri" w:cs="Calibri"/>
                <w:sz w:val="22"/>
                <w:szCs w:val="22"/>
              </w:rPr>
              <w:t>Atom</w:t>
            </w:r>
            <w:proofErr w:type="spellEnd"/>
            <w:r>
              <w:rPr>
                <w:rFonts w:ascii="Calibri" w:eastAsia="Calibri" w:hAnsi="Calibri" w:cs="Calibri"/>
                <w:sz w:val="22"/>
                <w:szCs w:val="22"/>
              </w:rPr>
              <w:t xml:space="preserve">, PHP, </w:t>
            </w:r>
            <w:proofErr w:type="spellStart"/>
            <w:r>
              <w:rPr>
                <w:rFonts w:ascii="Calibri" w:eastAsia="Calibri" w:hAnsi="Calibri" w:cs="Calibri"/>
                <w:sz w:val="22"/>
                <w:szCs w:val="22"/>
              </w:rPr>
              <w:t>JQuery</w:t>
            </w:r>
            <w:proofErr w:type="spellEnd"/>
            <w:r>
              <w:rPr>
                <w:rFonts w:ascii="Calibri" w:eastAsia="Calibri" w:hAnsi="Calibri" w:cs="Calibri"/>
                <w:sz w:val="22"/>
                <w:szCs w:val="22"/>
              </w:rPr>
              <w:t>, Python</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 xml:space="preserve">Open </w:t>
            </w:r>
            <w:proofErr w:type="spellStart"/>
            <w:r>
              <w:rPr>
                <w:rFonts w:ascii="Calibri" w:eastAsia="Calibri" w:hAnsi="Calibri" w:cs="Calibri"/>
                <w:sz w:val="22"/>
                <w:szCs w:val="22"/>
              </w:rPr>
              <w:t>Source</w:t>
            </w:r>
            <w:proofErr w:type="spellEnd"/>
          </w:p>
        </w:tc>
      </w:tr>
      <w:tr w:rsidR="00A34E4B">
        <w:tc>
          <w:tcPr>
            <w:tcW w:w="2640" w:type="dxa"/>
          </w:tcPr>
          <w:p w:rsidR="00A34E4B" w:rsidRDefault="005857A2">
            <w:pPr>
              <w:rPr>
                <w:rFonts w:ascii="Calibri" w:eastAsia="Calibri" w:hAnsi="Calibri" w:cs="Calibri"/>
                <w:sz w:val="22"/>
                <w:szCs w:val="22"/>
              </w:rPr>
            </w:pPr>
            <w:r>
              <w:rPr>
                <w:rFonts w:ascii="Calibri" w:eastAsia="Calibri" w:hAnsi="Calibri" w:cs="Calibri"/>
                <w:sz w:val="22"/>
                <w:szCs w:val="22"/>
              </w:rPr>
              <w:t>DB</w:t>
            </w:r>
          </w:p>
        </w:tc>
        <w:tc>
          <w:tcPr>
            <w:tcW w:w="3495" w:type="dxa"/>
          </w:tcPr>
          <w:p w:rsidR="00A34E4B" w:rsidRDefault="005857A2">
            <w:pPr>
              <w:rPr>
                <w:rFonts w:ascii="Calibri" w:eastAsia="Calibri" w:hAnsi="Calibri" w:cs="Calibri"/>
                <w:sz w:val="22"/>
                <w:szCs w:val="22"/>
                <w:u w:val="single"/>
              </w:rPr>
            </w:pPr>
            <w:proofErr w:type="spellStart"/>
            <w:r>
              <w:rPr>
                <w:rFonts w:ascii="Calibri" w:eastAsia="Calibri" w:hAnsi="Calibri" w:cs="Calibri"/>
                <w:sz w:val="22"/>
                <w:szCs w:val="22"/>
              </w:rPr>
              <w:t>PostgreSQL</w:t>
            </w:r>
            <w:proofErr w:type="spellEnd"/>
          </w:p>
        </w:tc>
        <w:tc>
          <w:tcPr>
            <w:tcW w:w="2775" w:type="dxa"/>
          </w:tcPr>
          <w:p w:rsidR="00A34E4B" w:rsidRDefault="005857A2">
            <w:pPr>
              <w:jc w:val="center"/>
              <w:rPr>
                <w:rFonts w:ascii="Calibri" w:eastAsia="Calibri" w:hAnsi="Calibri" w:cs="Calibri"/>
                <w:sz w:val="22"/>
                <w:szCs w:val="22"/>
                <w:u w:val="single"/>
              </w:rPr>
            </w:pPr>
            <w:r>
              <w:rPr>
                <w:rFonts w:ascii="Calibri" w:eastAsia="Calibri" w:hAnsi="Calibri" w:cs="Calibri"/>
                <w:sz w:val="22"/>
                <w:szCs w:val="22"/>
              </w:rPr>
              <w:t xml:space="preserve">Open </w:t>
            </w:r>
            <w:proofErr w:type="spellStart"/>
            <w:r>
              <w:rPr>
                <w:rFonts w:ascii="Calibri" w:eastAsia="Calibri" w:hAnsi="Calibri" w:cs="Calibri"/>
                <w:sz w:val="22"/>
                <w:szCs w:val="22"/>
              </w:rPr>
              <w:t>Source</w:t>
            </w:r>
            <w:proofErr w:type="spellEnd"/>
          </w:p>
        </w:tc>
      </w:tr>
      <w:tr w:rsidR="00A34E4B">
        <w:tc>
          <w:tcPr>
            <w:tcW w:w="2640" w:type="dxa"/>
          </w:tcPr>
          <w:p w:rsidR="00A34E4B" w:rsidRDefault="005857A2">
            <w:pPr>
              <w:rPr>
                <w:rFonts w:ascii="Calibri" w:eastAsia="Calibri" w:hAnsi="Calibri" w:cs="Calibri"/>
                <w:sz w:val="22"/>
                <w:szCs w:val="22"/>
              </w:rPr>
            </w:pPr>
            <w:r>
              <w:rPr>
                <w:rFonts w:ascii="Calibri" w:eastAsia="Calibri" w:hAnsi="Calibri" w:cs="Calibri"/>
                <w:sz w:val="22"/>
                <w:szCs w:val="22"/>
              </w:rPr>
              <w:t>Software de diseño</w:t>
            </w:r>
          </w:p>
        </w:tc>
        <w:tc>
          <w:tcPr>
            <w:tcW w:w="3495" w:type="dxa"/>
          </w:tcPr>
          <w:p w:rsidR="00A34E4B" w:rsidRDefault="005857A2">
            <w:pPr>
              <w:rPr>
                <w:rFonts w:ascii="Calibri" w:eastAsia="Calibri" w:hAnsi="Calibri" w:cs="Calibri"/>
                <w:sz w:val="22"/>
                <w:szCs w:val="22"/>
                <w:u w:val="single"/>
              </w:rPr>
            </w:pPr>
            <w:r>
              <w:rPr>
                <w:rFonts w:ascii="Calibri" w:eastAsia="Calibri" w:hAnsi="Calibri" w:cs="Calibri"/>
                <w:sz w:val="22"/>
                <w:szCs w:val="22"/>
              </w:rPr>
              <w:t xml:space="preserve">Enterprise </w:t>
            </w:r>
            <w:proofErr w:type="spellStart"/>
            <w:r>
              <w:rPr>
                <w:rFonts w:ascii="Calibri" w:eastAsia="Calibri" w:hAnsi="Calibri" w:cs="Calibri"/>
                <w:sz w:val="22"/>
                <w:szCs w:val="22"/>
              </w:rPr>
              <w:t>Architect</w:t>
            </w:r>
            <w:proofErr w:type="spellEnd"/>
            <w:r>
              <w:rPr>
                <w:rFonts w:ascii="Calibri" w:eastAsia="Calibri" w:hAnsi="Calibri" w:cs="Calibri"/>
                <w:sz w:val="22"/>
                <w:szCs w:val="22"/>
              </w:rPr>
              <w:t xml:space="preserve"> Escritorio </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Pagado</w:t>
            </w:r>
          </w:p>
        </w:tc>
      </w:tr>
      <w:tr w:rsidR="00A34E4B">
        <w:tc>
          <w:tcPr>
            <w:tcW w:w="2640" w:type="dxa"/>
          </w:tcPr>
          <w:p w:rsidR="00A34E4B" w:rsidRDefault="005857A2">
            <w:pPr>
              <w:rPr>
                <w:rFonts w:ascii="Calibri" w:eastAsia="Calibri" w:hAnsi="Calibri" w:cs="Calibri"/>
                <w:sz w:val="22"/>
                <w:szCs w:val="22"/>
              </w:rPr>
            </w:pPr>
            <w:r>
              <w:rPr>
                <w:rFonts w:ascii="Calibri" w:eastAsia="Calibri" w:hAnsi="Calibri" w:cs="Calibri"/>
                <w:sz w:val="22"/>
                <w:szCs w:val="22"/>
              </w:rPr>
              <w:t xml:space="preserve">Sistema operativo </w:t>
            </w:r>
          </w:p>
        </w:tc>
        <w:tc>
          <w:tcPr>
            <w:tcW w:w="3495" w:type="dxa"/>
          </w:tcPr>
          <w:p w:rsidR="00A34E4B" w:rsidRDefault="005857A2">
            <w:pPr>
              <w:rPr>
                <w:rFonts w:ascii="Calibri" w:eastAsia="Calibri" w:hAnsi="Calibri" w:cs="Calibri"/>
                <w:sz w:val="22"/>
                <w:szCs w:val="22"/>
                <w:u w:val="single"/>
              </w:rPr>
            </w:pPr>
            <w:r>
              <w:rPr>
                <w:rFonts w:ascii="Calibri" w:eastAsia="Calibri" w:hAnsi="Calibri" w:cs="Calibri"/>
                <w:sz w:val="22"/>
                <w:szCs w:val="22"/>
              </w:rPr>
              <w:t xml:space="preserve">Windows 10 pro </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Pagado</w:t>
            </w:r>
          </w:p>
        </w:tc>
      </w:tr>
      <w:tr w:rsidR="00A34E4B">
        <w:tc>
          <w:tcPr>
            <w:tcW w:w="2640" w:type="dxa"/>
          </w:tcPr>
          <w:p w:rsidR="00A34E4B" w:rsidRDefault="005857A2">
            <w:pPr>
              <w:rPr>
                <w:rFonts w:ascii="Calibri" w:eastAsia="Calibri" w:hAnsi="Calibri" w:cs="Calibri"/>
                <w:sz w:val="22"/>
                <w:szCs w:val="22"/>
                <w:u w:val="single"/>
              </w:rPr>
            </w:pPr>
            <w:r>
              <w:rPr>
                <w:rFonts w:ascii="Calibri" w:eastAsia="Calibri" w:hAnsi="Calibri" w:cs="Calibri"/>
                <w:sz w:val="22"/>
                <w:szCs w:val="22"/>
              </w:rPr>
              <w:t xml:space="preserve">Servidor Web </w:t>
            </w:r>
          </w:p>
        </w:tc>
        <w:tc>
          <w:tcPr>
            <w:tcW w:w="3495" w:type="dxa"/>
          </w:tcPr>
          <w:p w:rsidR="00A34E4B" w:rsidRDefault="005857A2">
            <w:pPr>
              <w:rPr>
                <w:rFonts w:ascii="Calibri" w:eastAsia="Calibri" w:hAnsi="Calibri" w:cs="Calibri"/>
                <w:sz w:val="22"/>
                <w:szCs w:val="22"/>
              </w:rPr>
            </w:pPr>
            <w:r>
              <w:rPr>
                <w:rFonts w:ascii="Calibri" w:eastAsia="Calibri" w:hAnsi="Calibri" w:cs="Calibri"/>
                <w:sz w:val="22"/>
                <w:szCs w:val="22"/>
              </w:rPr>
              <w:t>Apache</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 xml:space="preserve">Open </w:t>
            </w:r>
            <w:proofErr w:type="spellStart"/>
            <w:r>
              <w:rPr>
                <w:rFonts w:ascii="Calibri" w:eastAsia="Calibri" w:hAnsi="Calibri" w:cs="Calibri"/>
                <w:sz w:val="22"/>
                <w:szCs w:val="22"/>
              </w:rPr>
              <w:t>Source</w:t>
            </w:r>
            <w:proofErr w:type="spellEnd"/>
          </w:p>
        </w:tc>
      </w:tr>
      <w:tr w:rsidR="00A34E4B">
        <w:tc>
          <w:tcPr>
            <w:tcW w:w="2640" w:type="dxa"/>
          </w:tcPr>
          <w:p w:rsidR="00A34E4B" w:rsidRDefault="005857A2">
            <w:pPr>
              <w:tabs>
                <w:tab w:val="left" w:pos="985"/>
              </w:tabs>
              <w:rPr>
                <w:rFonts w:ascii="Calibri" w:eastAsia="Calibri" w:hAnsi="Calibri" w:cs="Calibri"/>
                <w:sz w:val="22"/>
                <w:szCs w:val="22"/>
              </w:rPr>
            </w:pPr>
            <w:r>
              <w:rPr>
                <w:rFonts w:ascii="Calibri" w:eastAsia="Calibri" w:hAnsi="Calibri" w:cs="Calibri"/>
                <w:sz w:val="22"/>
                <w:szCs w:val="22"/>
              </w:rPr>
              <w:t>Framework</w:t>
            </w:r>
          </w:p>
        </w:tc>
        <w:tc>
          <w:tcPr>
            <w:tcW w:w="3495" w:type="dxa"/>
          </w:tcPr>
          <w:p w:rsidR="00A34E4B" w:rsidRDefault="005857A2">
            <w:pPr>
              <w:rPr>
                <w:rFonts w:ascii="Calibri" w:eastAsia="Calibri" w:hAnsi="Calibri" w:cs="Calibri"/>
                <w:sz w:val="22"/>
                <w:szCs w:val="22"/>
              </w:rPr>
            </w:pPr>
            <w:r>
              <w:rPr>
                <w:rFonts w:ascii="Calibri" w:eastAsia="Calibri" w:hAnsi="Calibri" w:cs="Calibri"/>
                <w:sz w:val="22"/>
                <w:szCs w:val="22"/>
              </w:rPr>
              <w:t xml:space="preserve">Django </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 xml:space="preserve">Open </w:t>
            </w:r>
            <w:proofErr w:type="spellStart"/>
            <w:r>
              <w:rPr>
                <w:rFonts w:ascii="Calibri" w:eastAsia="Calibri" w:hAnsi="Calibri" w:cs="Calibri"/>
                <w:sz w:val="22"/>
                <w:szCs w:val="22"/>
              </w:rPr>
              <w:t>Source</w:t>
            </w:r>
            <w:proofErr w:type="spellEnd"/>
          </w:p>
        </w:tc>
      </w:tr>
      <w:tr w:rsidR="00A34E4B">
        <w:tc>
          <w:tcPr>
            <w:tcW w:w="2640" w:type="dxa"/>
          </w:tcPr>
          <w:p w:rsidR="00A34E4B" w:rsidRDefault="005857A2">
            <w:pPr>
              <w:tabs>
                <w:tab w:val="left" w:pos="985"/>
              </w:tabs>
              <w:rPr>
                <w:rFonts w:ascii="Calibri" w:eastAsia="Calibri" w:hAnsi="Calibri" w:cs="Calibri"/>
                <w:sz w:val="22"/>
                <w:szCs w:val="22"/>
              </w:rPr>
            </w:pPr>
            <w:r>
              <w:rPr>
                <w:rFonts w:ascii="Calibri" w:eastAsia="Calibri" w:hAnsi="Calibri" w:cs="Calibri"/>
                <w:sz w:val="22"/>
                <w:szCs w:val="22"/>
              </w:rPr>
              <w:t xml:space="preserve">Complementos </w:t>
            </w:r>
          </w:p>
        </w:tc>
        <w:tc>
          <w:tcPr>
            <w:tcW w:w="3495" w:type="dxa"/>
          </w:tcPr>
          <w:p w:rsidR="00A34E4B" w:rsidRDefault="005857A2">
            <w:pPr>
              <w:rPr>
                <w:rFonts w:ascii="Calibri" w:eastAsia="Calibri" w:hAnsi="Calibri" w:cs="Calibri"/>
                <w:sz w:val="22"/>
                <w:szCs w:val="22"/>
                <w:u w:val="single"/>
              </w:rPr>
            </w:pPr>
            <w:proofErr w:type="spellStart"/>
            <w:r>
              <w:rPr>
                <w:rFonts w:ascii="Calibri" w:eastAsia="Calibri" w:hAnsi="Calibri" w:cs="Calibri"/>
                <w:sz w:val="22"/>
                <w:szCs w:val="22"/>
              </w:rPr>
              <w:t>PostGis</w:t>
            </w:r>
            <w:proofErr w:type="spellEnd"/>
            <w:r>
              <w:rPr>
                <w:rFonts w:ascii="Calibri" w:eastAsia="Calibri" w:hAnsi="Calibri" w:cs="Calibri"/>
                <w:sz w:val="22"/>
                <w:szCs w:val="22"/>
              </w:rPr>
              <w:t xml:space="preserve">, Pyscopg2, </w:t>
            </w:r>
            <w:proofErr w:type="spellStart"/>
            <w:r>
              <w:rPr>
                <w:rFonts w:ascii="Calibri" w:eastAsia="Calibri" w:hAnsi="Calibri" w:cs="Calibri"/>
                <w:sz w:val="22"/>
                <w:szCs w:val="22"/>
              </w:rPr>
              <w:t>leaflet</w:t>
            </w:r>
            <w:proofErr w:type="spellEnd"/>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 xml:space="preserve">Open </w:t>
            </w:r>
            <w:proofErr w:type="spellStart"/>
            <w:r>
              <w:rPr>
                <w:rFonts w:ascii="Calibri" w:eastAsia="Calibri" w:hAnsi="Calibri" w:cs="Calibri"/>
                <w:sz w:val="22"/>
                <w:szCs w:val="22"/>
              </w:rPr>
              <w:t>Source</w:t>
            </w:r>
            <w:proofErr w:type="spellEnd"/>
          </w:p>
        </w:tc>
      </w:tr>
      <w:tr w:rsidR="00A34E4B">
        <w:tc>
          <w:tcPr>
            <w:tcW w:w="2640" w:type="dxa"/>
          </w:tcPr>
          <w:p w:rsidR="00A34E4B" w:rsidRDefault="005857A2">
            <w:pPr>
              <w:tabs>
                <w:tab w:val="left" w:pos="985"/>
              </w:tabs>
              <w:rPr>
                <w:rFonts w:ascii="Calibri" w:eastAsia="Calibri" w:hAnsi="Calibri" w:cs="Calibri"/>
                <w:sz w:val="22"/>
                <w:szCs w:val="22"/>
              </w:rPr>
            </w:pPr>
            <w:r>
              <w:rPr>
                <w:rFonts w:ascii="Calibri" w:eastAsia="Calibri" w:hAnsi="Calibri" w:cs="Calibri"/>
                <w:sz w:val="22"/>
                <w:szCs w:val="22"/>
              </w:rPr>
              <w:t>Mi office</w:t>
            </w:r>
          </w:p>
        </w:tc>
        <w:tc>
          <w:tcPr>
            <w:tcW w:w="3495" w:type="dxa"/>
          </w:tcPr>
          <w:p w:rsidR="00A34E4B" w:rsidRDefault="005857A2">
            <w:pPr>
              <w:tabs>
                <w:tab w:val="left" w:pos="985"/>
              </w:tabs>
              <w:rPr>
                <w:rFonts w:ascii="Calibri" w:eastAsia="Calibri" w:hAnsi="Calibri" w:cs="Calibri"/>
                <w:sz w:val="22"/>
                <w:szCs w:val="22"/>
              </w:rPr>
            </w:pPr>
            <w:r>
              <w:rPr>
                <w:rFonts w:ascii="Calibri" w:eastAsia="Calibri" w:hAnsi="Calibri" w:cs="Calibri"/>
                <w:sz w:val="22"/>
                <w:szCs w:val="22"/>
              </w:rPr>
              <w:t>Project Manager 2016</w:t>
            </w:r>
          </w:p>
        </w:tc>
        <w:tc>
          <w:tcPr>
            <w:tcW w:w="2775" w:type="dxa"/>
          </w:tcPr>
          <w:p w:rsidR="00A34E4B" w:rsidRDefault="005857A2">
            <w:pPr>
              <w:jc w:val="center"/>
              <w:rPr>
                <w:rFonts w:ascii="Calibri" w:eastAsia="Calibri" w:hAnsi="Calibri" w:cs="Calibri"/>
                <w:sz w:val="22"/>
                <w:szCs w:val="22"/>
              </w:rPr>
            </w:pPr>
            <w:r>
              <w:rPr>
                <w:rFonts w:ascii="Calibri" w:eastAsia="Calibri" w:hAnsi="Calibri" w:cs="Calibri"/>
                <w:sz w:val="22"/>
                <w:szCs w:val="22"/>
              </w:rPr>
              <w:t>Licencia Universidad</w:t>
            </w:r>
          </w:p>
        </w:tc>
      </w:tr>
    </w:tbl>
    <w:p w:rsidR="00A34E4B" w:rsidRDefault="00A34E4B">
      <w:pPr>
        <w:ind w:firstLine="720"/>
        <w:jc w:val="left"/>
      </w:pPr>
    </w:p>
    <w:p w:rsidR="00A34E4B" w:rsidRDefault="005857A2">
      <w:pPr>
        <w:ind w:left="720"/>
        <w:jc w:val="left"/>
      </w:pPr>
      <w:r>
        <w:t xml:space="preserve">El desarrollo del sitio web se ha necesitados de un lenguaje robusto al cual fue utilizado Python 3.7 para llevar a cabo el levantamiento de data en mapas </w:t>
      </w:r>
      <w:proofErr w:type="spellStart"/>
      <w:proofErr w:type="gramStart"/>
      <w:r>
        <w:t>GIS.Además</w:t>
      </w:r>
      <w:proofErr w:type="spellEnd"/>
      <w:r>
        <w:t xml:space="preserve">  este</w:t>
      </w:r>
      <w:proofErr w:type="gramEnd"/>
      <w:r>
        <w:t xml:space="preserve"> trabaja en conjunto con la base de datos</w:t>
      </w:r>
      <w:r>
        <w:t xml:space="preserve"> </w:t>
      </w:r>
      <w:proofErr w:type="spellStart"/>
      <w:r>
        <w:t>PostgreSQL</w:t>
      </w:r>
      <w:proofErr w:type="spellEnd"/>
      <w:r>
        <w:t xml:space="preserve"> facilitando guardar información de los mapas GIS.</w:t>
      </w:r>
    </w:p>
    <w:p w:rsidR="00A34E4B" w:rsidRDefault="005857A2">
      <w:pPr>
        <w:ind w:firstLine="720"/>
        <w:jc w:val="left"/>
      </w:pPr>
      <w:r>
        <w:t xml:space="preserve">La mayor parte </w:t>
      </w:r>
      <w:proofErr w:type="gramStart"/>
      <w:r>
        <w:t>de los software utilizado</w:t>
      </w:r>
      <w:proofErr w:type="gramEnd"/>
      <w:r>
        <w:t xml:space="preserve"> para la creación de este sitio web son gratuitos.</w:t>
      </w:r>
    </w:p>
    <w:p w:rsidR="00A34E4B" w:rsidRDefault="005857A2">
      <w:pPr>
        <w:numPr>
          <w:ilvl w:val="0"/>
          <w:numId w:val="2"/>
        </w:numPr>
        <w:contextualSpacing/>
        <w:jc w:val="left"/>
        <w:rPr>
          <w:b/>
        </w:rPr>
      </w:pPr>
      <w:r>
        <w:rPr>
          <w:b/>
        </w:rPr>
        <w:t>Selección de proveedores:</w:t>
      </w:r>
    </w:p>
    <w:p w:rsidR="00A34E4B" w:rsidRDefault="005857A2">
      <w:pPr>
        <w:ind w:left="720"/>
      </w:pPr>
      <w:r>
        <w:t xml:space="preserve">En la adquisición de los software y hardware llevamos a cabo una investigación de las tiendas que se encuentra en </w:t>
      </w:r>
      <w:proofErr w:type="spellStart"/>
      <w:r>
        <w:t>santiago</w:t>
      </w:r>
      <w:proofErr w:type="spellEnd"/>
      <w:r>
        <w:t xml:space="preserve">, se llegó a una conclusión de que los productos en la tienda </w:t>
      </w:r>
      <w:proofErr w:type="spellStart"/>
      <w:r>
        <w:t>Pcfactory</w:t>
      </w:r>
      <w:proofErr w:type="spellEnd"/>
      <w:r>
        <w:t xml:space="preserve"> debido a las garantías pertinentes que realiza este establecim</w:t>
      </w:r>
      <w:r>
        <w:t>iento a 12 meses se nos da una seguridad al momento de adquirir las piezas y componentes, además de tener stock de en las nuevas tecnologías como el software del Sistema operativo de Windows 10 pro.</w:t>
      </w:r>
    </w:p>
    <w:p w:rsidR="00A34E4B" w:rsidRDefault="005857A2">
      <w:pPr>
        <w:ind w:left="720"/>
      </w:pPr>
      <w:r>
        <w:t xml:space="preserve">Para la compra del software de Enterprise </w:t>
      </w:r>
      <w:proofErr w:type="spellStart"/>
      <w:r>
        <w:t>Architect</w:t>
      </w:r>
      <w:proofErr w:type="spellEnd"/>
      <w:r>
        <w:t xml:space="preserve"> Escri</w:t>
      </w:r>
      <w:r>
        <w:t>torio se realizó vía online en la página oficial.</w:t>
      </w:r>
      <w:r>
        <w:br w:type="page"/>
      </w:r>
    </w:p>
    <w:p w:rsidR="00A34E4B" w:rsidRDefault="00A34E4B">
      <w:pPr>
        <w:ind w:left="720"/>
      </w:pPr>
    </w:p>
    <w:p w:rsidR="00A34E4B" w:rsidRDefault="005857A2">
      <w:pPr>
        <w:ind w:firstLine="720"/>
        <w:jc w:val="left"/>
      </w:pPr>
      <w:r>
        <w:t>En los recursos tecnológicos contará con los siguientes:</w:t>
      </w:r>
    </w:p>
    <w:tbl>
      <w:tblPr>
        <w:tblStyle w:val="a0"/>
        <w:tblW w:w="89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5"/>
        <w:gridCol w:w="2160"/>
        <w:gridCol w:w="3540"/>
      </w:tblGrid>
      <w:tr w:rsidR="00A34E4B">
        <w:tc>
          <w:tcPr>
            <w:tcW w:w="3285" w:type="dxa"/>
          </w:tcPr>
          <w:p w:rsidR="00A34E4B" w:rsidRDefault="005857A2">
            <w:pPr>
              <w:jc w:val="left"/>
              <w:rPr>
                <w:u w:val="single"/>
              </w:rPr>
            </w:pPr>
            <w:r>
              <w:t>Procesador:</w:t>
            </w:r>
          </w:p>
        </w:tc>
        <w:tc>
          <w:tcPr>
            <w:tcW w:w="2160" w:type="dxa"/>
          </w:tcPr>
          <w:p w:rsidR="00A34E4B" w:rsidRDefault="005857A2">
            <w:pPr>
              <w:jc w:val="center"/>
            </w:pPr>
            <w:r>
              <w:t>Unidades</w:t>
            </w:r>
          </w:p>
        </w:tc>
        <w:tc>
          <w:tcPr>
            <w:tcW w:w="3540" w:type="dxa"/>
          </w:tcPr>
          <w:p w:rsidR="00A34E4B" w:rsidRDefault="005857A2">
            <w:pPr>
              <w:jc w:val="left"/>
              <w:rPr>
                <w:u w:val="single"/>
              </w:rPr>
            </w:pPr>
            <w:r>
              <w:t>Intel i5-6600 (3.0ghz o superior)</w:t>
            </w:r>
          </w:p>
        </w:tc>
      </w:tr>
      <w:tr w:rsidR="00A34E4B">
        <w:tc>
          <w:tcPr>
            <w:tcW w:w="3285" w:type="dxa"/>
          </w:tcPr>
          <w:p w:rsidR="00A34E4B" w:rsidRDefault="005857A2">
            <w:pPr>
              <w:jc w:val="left"/>
              <w:rPr>
                <w:u w:val="single"/>
              </w:rPr>
            </w:pPr>
            <w:r>
              <w:t>Memoria del sistema:</w:t>
            </w:r>
          </w:p>
        </w:tc>
        <w:tc>
          <w:tcPr>
            <w:tcW w:w="2160" w:type="dxa"/>
          </w:tcPr>
          <w:p w:rsidR="00A34E4B" w:rsidRDefault="005857A2">
            <w:pPr>
              <w:jc w:val="center"/>
            </w:pPr>
            <w:r>
              <w:t>1</w:t>
            </w:r>
          </w:p>
        </w:tc>
        <w:tc>
          <w:tcPr>
            <w:tcW w:w="3540" w:type="dxa"/>
          </w:tcPr>
          <w:p w:rsidR="00A34E4B" w:rsidRDefault="005857A2">
            <w:pPr>
              <w:jc w:val="left"/>
              <w:rPr>
                <w:u w:val="single"/>
              </w:rPr>
            </w:pPr>
            <w:r>
              <w:t>8 GB</w:t>
            </w:r>
          </w:p>
        </w:tc>
      </w:tr>
      <w:tr w:rsidR="00A34E4B">
        <w:tc>
          <w:tcPr>
            <w:tcW w:w="3285" w:type="dxa"/>
          </w:tcPr>
          <w:p w:rsidR="00A34E4B" w:rsidRDefault="005857A2">
            <w:pPr>
              <w:jc w:val="left"/>
              <w:rPr>
                <w:u w:val="single"/>
              </w:rPr>
            </w:pPr>
            <w:r>
              <w:t>Placa madre:</w:t>
            </w:r>
          </w:p>
        </w:tc>
        <w:tc>
          <w:tcPr>
            <w:tcW w:w="2160" w:type="dxa"/>
          </w:tcPr>
          <w:p w:rsidR="00A34E4B" w:rsidRDefault="005857A2">
            <w:pPr>
              <w:jc w:val="center"/>
            </w:pPr>
            <w:r>
              <w:t>1</w:t>
            </w:r>
          </w:p>
        </w:tc>
        <w:tc>
          <w:tcPr>
            <w:tcW w:w="3540" w:type="dxa"/>
          </w:tcPr>
          <w:p w:rsidR="00A34E4B" w:rsidRDefault="005857A2">
            <w:pPr>
              <w:jc w:val="left"/>
            </w:pPr>
            <w:hyperlink r:id="rId10">
              <w:r>
                <w:rPr>
                  <w:highlight w:val="white"/>
                </w:rPr>
                <w:t>MSI H110M PRO</w:t>
              </w:r>
            </w:hyperlink>
          </w:p>
        </w:tc>
      </w:tr>
      <w:tr w:rsidR="00A34E4B">
        <w:trPr>
          <w:trHeight w:val="240"/>
        </w:trPr>
        <w:tc>
          <w:tcPr>
            <w:tcW w:w="3285" w:type="dxa"/>
          </w:tcPr>
          <w:p w:rsidR="00A34E4B" w:rsidRDefault="005857A2">
            <w:pPr>
              <w:jc w:val="left"/>
              <w:rPr>
                <w:u w:val="single"/>
              </w:rPr>
            </w:pPr>
            <w:r>
              <w:t>Disco duro:</w:t>
            </w:r>
          </w:p>
        </w:tc>
        <w:tc>
          <w:tcPr>
            <w:tcW w:w="2160" w:type="dxa"/>
          </w:tcPr>
          <w:p w:rsidR="00A34E4B" w:rsidRDefault="005857A2">
            <w:pPr>
              <w:jc w:val="center"/>
            </w:pPr>
            <w:r>
              <w:t>1</w:t>
            </w:r>
          </w:p>
        </w:tc>
        <w:tc>
          <w:tcPr>
            <w:tcW w:w="3540" w:type="dxa"/>
          </w:tcPr>
          <w:p w:rsidR="00A34E4B" w:rsidRDefault="005857A2">
            <w:pPr>
              <w:jc w:val="left"/>
              <w:rPr>
                <w:u w:val="single"/>
              </w:rPr>
            </w:pPr>
            <w:r>
              <w:t xml:space="preserve">SSD 1 </w:t>
            </w:r>
            <w:proofErr w:type="spellStart"/>
            <w:r>
              <w:t>tera</w:t>
            </w:r>
            <w:proofErr w:type="spellEnd"/>
            <w:r>
              <w:t xml:space="preserve">  </w:t>
            </w:r>
          </w:p>
        </w:tc>
      </w:tr>
      <w:tr w:rsidR="00A34E4B">
        <w:tc>
          <w:tcPr>
            <w:tcW w:w="3285" w:type="dxa"/>
          </w:tcPr>
          <w:p w:rsidR="00A34E4B" w:rsidRDefault="005857A2">
            <w:pPr>
              <w:jc w:val="left"/>
              <w:rPr>
                <w:u w:val="single"/>
              </w:rPr>
            </w:pPr>
            <w:r>
              <w:t>Fuente de Poder:</w:t>
            </w:r>
          </w:p>
        </w:tc>
        <w:tc>
          <w:tcPr>
            <w:tcW w:w="2160" w:type="dxa"/>
          </w:tcPr>
          <w:p w:rsidR="00A34E4B" w:rsidRDefault="005857A2">
            <w:pPr>
              <w:jc w:val="center"/>
            </w:pPr>
            <w:r>
              <w:t>1</w:t>
            </w:r>
          </w:p>
        </w:tc>
        <w:tc>
          <w:tcPr>
            <w:tcW w:w="3540" w:type="dxa"/>
          </w:tcPr>
          <w:p w:rsidR="00A34E4B" w:rsidRDefault="005857A2">
            <w:pPr>
              <w:jc w:val="left"/>
              <w:rPr>
                <w:u w:val="single"/>
              </w:rPr>
            </w:pPr>
            <w:r>
              <w:t>EVGA 500W</w:t>
            </w:r>
          </w:p>
        </w:tc>
      </w:tr>
      <w:tr w:rsidR="00A34E4B">
        <w:tc>
          <w:tcPr>
            <w:tcW w:w="3285" w:type="dxa"/>
          </w:tcPr>
          <w:p w:rsidR="00A34E4B" w:rsidRDefault="005857A2">
            <w:pPr>
              <w:jc w:val="left"/>
              <w:rPr>
                <w:u w:val="single"/>
              </w:rPr>
            </w:pPr>
            <w:r>
              <w:t>Monitor:</w:t>
            </w:r>
          </w:p>
        </w:tc>
        <w:tc>
          <w:tcPr>
            <w:tcW w:w="2160" w:type="dxa"/>
          </w:tcPr>
          <w:p w:rsidR="00A34E4B" w:rsidRDefault="005857A2">
            <w:pPr>
              <w:jc w:val="center"/>
            </w:pPr>
            <w:r>
              <w:t>1</w:t>
            </w:r>
          </w:p>
        </w:tc>
        <w:tc>
          <w:tcPr>
            <w:tcW w:w="3540" w:type="dxa"/>
          </w:tcPr>
          <w:p w:rsidR="00A34E4B" w:rsidRDefault="005857A2">
            <w:pPr>
              <w:jc w:val="left"/>
              <w:rPr>
                <w:u w:val="single"/>
              </w:rPr>
            </w:pPr>
            <w:r>
              <w:t>21,5 pulgadas Samsung</w:t>
            </w:r>
          </w:p>
        </w:tc>
      </w:tr>
      <w:tr w:rsidR="00A34E4B">
        <w:tc>
          <w:tcPr>
            <w:tcW w:w="3285" w:type="dxa"/>
          </w:tcPr>
          <w:p w:rsidR="00A34E4B" w:rsidRDefault="005857A2">
            <w:pPr>
              <w:jc w:val="left"/>
            </w:pPr>
            <w:r>
              <w:t>Teclado y mouse</w:t>
            </w:r>
          </w:p>
        </w:tc>
        <w:tc>
          <w:tcPr>
            <w:tcW w:w="2160" w:type="dxa"/>
          </w:tcPr>
          <w:p w:rsidR="00A34E4B" w:rsidRDefault="005857A2">
            <w:pPr>
              <w:jc w:val="center"/>
            </w:pPr>
            <w:r>
              <w:t>1</w:t>
            </w:r>
          </w:p>
        </w:tc>
        <w:tc>
          <w:tcPr>
            <w:tcW w:w="3540" w:type="dxa"/>
          </w:tcPr>
          <w:p w:rsidR="00A34E4B" w:rsidRDefault="005857A2">
            <w:pPr>
              <w:jc w:val="left"/>
            </w:pPr>
            <w:r>
              <w:t>Pack de  teclado y mouse</w:t>
            </w:r>
          </w:p>
        </w:tc>
      </w:tr>
      <w:tr w:rsidR="00A34E4B">
        <w:trPr>
          <w:trHeight w:val="200"/>
        </w:trPr>
        <w:tc>
          <w:tcPr>
            <w:tcW w:w="5445" w:type="dxa"/>
            <w:gridSpan w:val="2"/>
          </w:tcPr>
          <w:p w:rsidR="00A34E4B" w:rsidRDefault="005857A2">
            <w:pPr>
              <w:jc w:val="left"/>
            </w:pPr>
            <w:r>
              <w:t>Total</w:t>
            </w:r>
          </w:p>
        </w:tc>
        <w:tc>
          <w:tcPr>
            <w:tcW w:w="3540" w:type="dxa"/>
          </w:tcPr>
          <w:p w:rsidR="00A34E4B" w:rsidRDefault="005857A2">
            <w:pPr>
              <w:jc w:val="center"/>
            </w:pPr>
            <w:r>
              <w:t>$547.990</w:t>
            </w:r>
          </w:p>
        </w:tc>
      </w:tr>
    </w:tbl>
    <w:p w:rsidR="00A34E4B" w:rsidRDefault="005857A2">
      <w:pPr>
        <w:jc w:val="left"/>
      </w:pPr>
      <w:r>
        <w:tab/>
      </w:r>
    </w:p>
    <w:p w:rsidR="00A34E4B" w:rsidRDefault="005857A2">
      <w:pPr>
        <w:ind w:firstLine="720"/>
        <w:jc w:val="left"/>
      </w:pPr>
      <w:r>
        <w:t>El desarrollo de la página web cuenta con los siguientes recursos de softwares.</w:t>
      </w:r>
    </w:p>
    <w:tbl>
      <w:tblPr>
        <w:tblStyle w:val="a1"/>
        <w:tblW w:w="8910" w:type="dxa"/>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0"/>
        <w:gridCol w:w="3495"/>
        <w:gridCol w:w="2775"/>
      </w:tblGrid>
      <w:tr w:rsidR="00A34E4B">
        <w:tc>
          <w:tcPr>
            <w:tcW w:w="8910" w:type="dxa"/>
            <w:gridSpan w:val="3"/>
          </w:tcPr>
          <w:p w:rsidR="00A34E4B" w:rsidRDefault="005857A2">
            <w:r>
              <w:t>Software</w:t>
            </w:r>
          </w:p>
        </w:tc>
      </w:tr>
      <w:tr w:rsidR="00A34E4B">
        <w:tc>
          <w:tcPr>
            <w:tcW w:w="2640" w:type="dxa"/>
          </w:tcPr>
          <w:p w:rsidR="00A34E4B" w:rsidRDefault="005857A2">
            <w:r>
              <w:t>Software de diseño</w:t>
            </w:r>
          </w:p>
        </w:tc>
        <w:tc>
          <w:tcPr>
            <w:tcW w:w="3495" w:type="dxa"/>
          </w:tcPr>
          <w:p w:rsidR="00A34E4B" w:rsidRDefault="005857A2">
            <w:pPr>
              <w:rPr>
                <w:u w:val="single"/>
              </w:rPr>
            </w:pPr>
            <w:r>
              <w:t xml:space="preserve">Enterprise </w:t>
            </w:r>
            <w:proofErr w:type="spellStart"/>
            <w:r>
              <w:t>Architect</w:t>
            </w:r>
            <w:proofErr w:type="spellEnd"/>
            <w:r>
              <w:t xml:space="preserve"> Escritorio </w:t>
            </w:r>
          </w:p>
        </w:tc>
        <w:tc>
          <w:tcPr>
            <w:tcW w:w="2775" w:type="dxa"/>
          </w:tcPr>
          <w:p w:rsidR="00A34E4B" w:rsidRDefault="005857A2">
            <w:pPr>
              <w:jc w:val="center"/>
            </w:pPr>
            <w:r>
              <w:t>Pagado</w:t>
            </w:r>
          </w:p>
        </w:tc>
      </w:tr>
      <w:tr w:rsidR="00A34E4B">
        <w:tc>
          <w:tcPr>
            <w:tcW w:w="2640" w:type="dxa"/>
          </w:tcPr>
          <w:p w:rsidR="00A34E4B" w:rsidRDefault="005857A2">
            <w:r>
              <w:t xml:space="preserve">Sistema operativo </w:t>
            </w:r>
          </w:p>
        </w:tc>
        <w:tc>
          <w:tcPr>
            <w:tcW w:w="3495" w:type="dxa"/>
          </w:tcPr>
          <w:p w:rsidR="00A34E4B" w:rsidRDefault="005857A2">
            <w:pPr>
              <w:rPr>
                <w:u w:val="single"/>
              </w:rPr>
            </w:pPr>
            <w:r>
              <w:t xml:space="preserve">Windows 10 pro </w:t>
            </w:r>
          </w:p>
        </w:tc>
        <w:tc>
          <w:tcPr>
            <w:tcW w:w="2775" w:type="dxa"/>
          </w:tcPr>
          <w:p w:rsidR="00A34E4B" w:rsidRDefault="005857A2">
            <w:pPr>
              <w:jc w:val="center"/>
            </w:pPr>
            <w:r>
              <w:t>Pagado</w:t>
            </w:r>
          </w:p>
        </w:tc>
      </w:tr>
      <w:tr w:rsidR="00A34E4B">
        <w:trPr>
          <w:trHeight w:val="200"/>
        </w:trPr>
        <w:tc>
          <w:tcPr>
            <w:tcW w:w="6135" w:type="dxa"/>
            <w:gridSpan w:val="2"/>
          </w:tcPr>
          <w:p w:rsidR="00A34E4B" w:rsidRDefault="005857A2">
            <w:pPr>
              <w:tabs>
                <w:tab w:val="left" w:pos="360"/>
              </w:tabs>
              <w:spacing w:before="60" w:after="60"/>
              <w:jc w:val="left"/>
            </w:pPr>
            <w:r>
              <w:t xml:space="preserve">Software and licencia </w:t>
            </w:r>
          </w:p>
        </w:tc>
        <w:tc>
          <w:tcPr>
            <w:tcW w:w="2775" w:type="dxa"/>
          </w:tcPr>
          <w:p w:rsidR="00A34E4B" w:rsidRDefault="005857A2">
            <w:pPr>
              <w:jc w:val="center"/>
            </w:pPr>
            <w:r>
              <w:t>$556.000</w:t>
            </w:r>
          </w:p>
        </w:tc>
      </w:tr>
    </w:tbl>
    <w:p w:rsidR="00A34E4B" w:rsidRDefault="00A34E4B">
      <w:pPr>
        <w:ind w:firstLine="720"/>
        <w:jc w:val="left"/>
      </w:pPr>
    </w:p>
    <w:p w:rsidR="00A34E4B" w:rsidRDefault="005857A2">
      <w:pPr>
        <w:ind w:left="720"/>
        <w:jc w:val="left"/>
      </w:pPr>
      <w:r>
        <w:t xml:space="preserve">Deberemos pagar licencias de software (Microsoft Windows 10 pro, Enterprise </w:t>
      </w:r>
      <w:proofErr w:type="spellStart"/>
      <w:r>
        <w:t>Architect</w:t>
      </w:r>
      <w:proofErr w:type="spellEnd"/>
      <w:r>
        <w:t xml:space="preserve"> Edición Escritorio), teniendo un valor de (11 UTM)</w:t>
      </w:r>
    </w:p>
    <w:p w:rsidR="00A34E4B" w:rsidRDefault="005857A2">
      <w:pPr>
        <w:numPr>
          <w:ilvl w:val="0"/>
          <w:numId w:val="1"/>
        </w:numPr>
        <w:contextualSpacing/>
        <w:rPr>
          <w:b/>
        </w:rPr>
      </w:pPr>
      <w:r>
        <w:rPr>
          <w:b/>
        </w:rPr>
        <w:t>Infraestructura:</w:t>
      </w:r>
    </w:p>
    <w:p w:rsidR="00A34E4B" w:rsidRDefault="005857A2">
      <w:pPr>
        <w:ind w:left="720"/>
      </w:pPr>
      <w:r>
        <w:t>La tecnología que utilizaremos para llevar a cabo el levantamiento de la Plataforma Web será un servid</w:t>
      </w:r>
      <w:r>
        <w:t xml:space="preserve">or VPS que contrataremos en creativa internet </w:t>
      </w:r>
      <w:proofErr w:type="spellStart"/>
      <w:r>
        <w:t>datacenter</w:t>
      </w:r>
      <w:proofErr w:type="spellEnd"/>
      <w:r>
        <w:t xml:space="preserve"> la que contará con:</w:t>
      </w:r>
    </w:p>
    <w:p w:rsidR="00A34E4B" w:rsidRDefault="005857A2">
      <w:pPr>
        <w:ind w:left="720"/>
      </w:pPr>
      <w:r>
        <w:t>Opción 1:</w:t>
      </w:r>
    </w:p>
    <w:p w:rsidR="00A34E4B" w:rsidRDefault="005857A2">
      <w:pPr>
        <w:ind w:left="720"/>
      </w:pPr>
      <w:r>
        <w:t>Existe la posibles alternativas es tener la posibilidad de incorporar nuestra página web directamente con los servidores de Inacap los cuales darán un soporte y servirán</w:t>
      </w:r>
      <w:r>
        <w:t xml:space="preserve"> como repositorio de nuestra plataforma, para esto se </w:t>
      </w:r>
      <w:proofErr w:type="gramStart"/>
      <w:r>
        <w:t>llegara</w:t>
      </w:r>
      <w:proofErr w:type="gramEnd"/>
      <w:r>
        <w:t xml:space="preserve"> a un acuerdo al momento de hacer las negociaciones con Inacap y ver si se da la posibilidad de ejecutar esta alternativa ya que se abarataría costos de implementación además de poder incorporar </w:t>
      </w:r>
      <w:r>
        <w:t>esta plataforma como parte de Inacap.</w:t>
      </w:r>
    </w:p>
    <w:p w:rsidR="00A34E4B" w:rsidRDefault="005857A2">
      <w:pPr>
        <w:ind w:left="720"/>
      </w:pPr>
      <w:r>
        <w:t>Opción 2:</w:t>
      </w:r>
    </w:p>
    <w:p w:rsidR="00A34E4B" w:rsidRDefault="005857A2">
      <w:pPr>
        <w:ind w:left="720"/>
      </w:pPr>
      <w:r>
        <w:t xml:space="preserve">Se </w:t>
      </w:r>
      <w:proofErr w:type="spellStart"/>
      <w:r>
        <w:t>eligio</w:t>
      </w:r>
      <w:proofErr w:type="spellEnd"/>
      <w:r>
        <w:t xml:space="preserve"> a la empresa de hostname.cl para llevar a cabo </w:t>
      </w:r>
      <w:proofErr w:type="gramStart"/>
      <w:r>
        <w:t>la arriendo</w:t>
      </w:r>
      <w:proofErr w:type="gramEnd"/>
      <w:r>
        <w:t xml:space="preserve"> del VPS tendrá un valor de $180.000 Mensuales + configuración de pack Todo listo (25,900) esta entrega, incluye migración, configuración DN</w:t>
      </w:r>
      <w:r>
        <w:t>S, optimización de seguridad y optimización de VPS.</w:t>
      </w:r>
    </w:p>
    <w:p w:rsidR="00A34E4B" w:rsidRDefault="005857A2">
      <w:pPr>
        <w:ind w:left="720"/>
      </w:pPr>
      <w:r>
        <w:t>Ventajas, Data center con TIER 3 Disco duro de estado sólido, 30 días de garantía de satisfacción, múltiples distribuciones Windows, Linux, etc.</w:t>
      </w:r>
    </w:p>
    <w:p w:rsidR="00A34E4B" w:rsidRDefault="005857A2">
      <w:pPr>
        <w:ind w:left="720"/>
      </w:pPr>
      <w:r>
        <w:t>Tecnología de alto rendimiento con RAID 10 tarjeta controla</w:t>
      </w:r>
      <w:r>
        <w:t xml:space="preserve">dora </w:t>
      </w:r>
      <w:proofErr w:type="spellStart"/>
      <w:r>
        <w:t>Array</w:t>
      </w:r>
      <w:proofErr w:type="spellEnd"/>
      <w:r>
        <w:t xml:space="preserve"> disco duros con protección de error múltiples de tolerancia. Además de tener soporte 24/7/365</w:t>
      </w:r>
    </w:p>
    <w:p w:rsidR="00A34E4B" w:rsidRDefault="005857A2">
      <w:pPr>
        <w:ind w:left="720"/>
      </w:pPr>
      <w:r>
        <w:br w:type="page"/>
      </w:r>
    </w:p>
    <w:p w:rsidR="00A34E4B" w:rsidRDefault="00A34E4B">
      <w:pPr>
        <w:ind w:left="720"/>
      </w:pPr>
    </w:p>
    <w:tbl>
      <w:tblPr>
        <w:tblStyle w:val="a2"/>
        <w:tblW w:w="87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7"/>
        <w:gridCol w:w="4388"/>
      </w:tblGrid>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Servidor</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Dell R920</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Procesador</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Intel XEON</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proofErr w:type="spellStart"/>
            <w:r>
              <w:t>Cores</w:t>
            </w:r>
            <w:proofErr w:type="spellEnd"/>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16</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Espacio del disco</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1280 GB</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Memoria RAM</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64 GB</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Trafico</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7 TB</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IPS</w:t>
            </w:r>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1</w:t>
            </w:r>
          </w:p>
        </w:tc>
      </w:tr>
      <w:tr w:rsidR="00A34E4B">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proofErr w:type="spellStart"/>
            <w:r>
              <w:t>Uptime</w:t>
            </w:r>
            <w:proofErr w:type="spellEnd"/>
          </w:p>
        </w:tc>
        <w:tc>
          <w:tcPr>
            <w:tcW w:w="4387" w:type="dxa"/>
            <w:shd w:val="clear" w:color="auto" w:fill="auto"/>
            <w:tcMar>
              <w:top w:w="100" w:type="dxa"/>
              <w:left w:w="100" w:type="dxa"/>
              <w:bottom w:w="100" w:type="dxa"/>
              <w:right w:w="100" w:type="dxa"/>
            </w:tcMar>
          </w:tcPr>
          <w:p w:rsidR="00A34E4B" w:rsidRDefault="005857A2">
            <w:pPr>
              <w:widowControl w:val="0"/>
              <w:spacing w:after="0" w:line="240" w:lineRule="auto"/>
              <w:jc w:val="left"/>
            </w:pPr>
            <w:r>
              <w:t>99,99%</w:t>
            </w:r>
          </w:p>
        </w:tc>
      </w:tr>
    </w:tbl>
    <w:p w:rsidR="00A34E4B" w:rsidRDefault="00A34E4B">
      <w:pPr>
        <w:ind w:left="720"/>
      </w:pPr>
    </w:p>
    <w:p w:rsidR="00A34E4B" w:rsidRDefault="005857A2">
      <w:pPr>
        <w:ind w:left="720"/>
      </w:pPr>
      <w:r>
        <w:t>Planificación:</w:t>
      </w:r>
    </w:p>
    <w:p w:rsidR="00A34E4B" w:rsidRDefault="005857A2">
      <w:pPr>
        <w:ind w:left="720"/>
      </w:pPr>
      <w:r>
        <w:t xml:space="preserve">Esta se lleva a cabo de una carta </w:t>
      </w:r>
      <w:proofErr w:type="spellStart"/>
      <w:r>
        <w:t>gatt</w:t>
      </w:r>
      <w:proofErr w:type="spellEnd"/>
      <w:r>
        <w:t xml:space="preserve"> a la cual se maneja los recursos humanos con sus sueldos pertinentes de cada mes con las actividades que se </w:t>
      </w:r>
      <w:proofErr w:type="spellStart"/>
      <w:r>
        <w:t>esta</w:t>
      </w:r>
      <w:proofErr w:type="spellEnd"/>
      <w:r>
        <w:t xml:space="preserve"> realización.</w:t>
      </w:r>
    </w:p>
    <w:p w:rsidR="00A34E4B" w:rsidRDefault="005857A2">
      <w:pPr>
        <w:ind w:left="720"/>
      </w:pPr>
      <w:r>
        <w:t>Contabilidad:</w:t>
      </w:r>
    </w:p>
    <w:p w:rsidR="00A34E4B" w:rsidRDefault="005857A2">
      <w:pPr>
        <w:ind w:left="720"/>
      </w:pPr>
      <w:r>
        <w:t>Valor de gastos software y hardware son de un total $1.103.990.</w:t>
      </w:r>
    </w:p>
    <w:p w:rsidR="00A34E4B" w:rsidRDefault="005857A2">
      <w:pPr>
        <w:ind w:left="720"/>
      </w:pPr>
      <w:r>
        <w:t>En recursos humano el técnico analista programador especializado en soporte remoto $450.000 al mes.</w:t>
      </w:r>
    </w:p>
    <w:p w:rsidR="00A34E4B" w:rsidRDefault="005857A2">
      <w:pPr>
        <w:ind w:left="720"/>
      </w:pPr>
      <w:r>
        <w:t xml:space="preserve">recursos necesarios: </w:t>
      </w:r>
    </w:p>
    <w:p w:rsidR="00A34E4B" w:rsidRDefault="005857A2">
      <w:pPr>
        <w:ind w:left="720"/>
      </w:pPr>
      <w:r>
        <w:t xml:space="preserve">Se necesita </w:t>
      </w:r>
      <w:proofErr w:type="gramStart"/>
      <w:r>
        <w:t>un una persona</w:t>
      </w:r>
      <w:proofErr w:type="gramEnd"/>
      <w:r>
        <w:t xml:space="preserve"> que entregue soporte a nuestro sitio web.</w:t>
      </w:r>
    </w:p>
    <w:p w:rsidR="00A259A5" w:rsidRDefault="00A259A5" w:rsidP="00A259A5">
      <w:pPr>
        <w:pStyle w:val="Ttulo1"/>
        <w:ind w:left="0" w:firstLine="0"/>
      </w:pPr>
      <w:bookmarkStart w:id="11" w:name="_Toc527854973"/>
      <w:r>
        <w:t>Actividades primarias</w:t>
      </w:r>
      <w:bookmarkEnd w:id="11"/>
      <w:r>
        <w:t xml:space="preserve"> </w:t>
      </w:r>
    </w:p>
    <w:p w:rsidR="00A259A5" w:rsidRDefault="00A259A5" w:rsidP="00A259A5">
      <w:pPr>
        <w:pStyle w:val="Ttulo2"/>
        <w:numPr>
          <w:ilvl w:val="1"/>
          <w:numId w:val="5"/>
        </w:numPr>
      </w:pPr>
      <w:bookmarkStart w:id="12" w:name="_Toc527854974"/>
      <w:bookmarkStart w:id="13" w:name="_GoBack"/>
      <w:r>
        <w:t>Logística interna</w:t>
      </w:r>
      <w:bookmarkEnd w:id="12"/>
      <w:r>
        <w:t xml:space="preserve"> </w:t>
      </w:r>
    </w:p>
    <w:p w:rsidR="00A259A5" w:rsidRDefault="00A259A5">
      <w:r>
        <w:br w:type="page"/>
      </w:r>
    </w:p>
    <w:p w:rsidR="00A259A5" w:rsidRDefault="00A259A5" w:rsidP="00A259A5">
      <w:pPr>
        <w:pStyle w:val="Ttulo2"/>
        <w:numPr>
          <w:ilvl w:val="1"/>
          <w:numId w:val="5"/>
        </w:numPr>
      </w:pPr>
      <w:bookmarkStart w:id="14" w:name="_Toc527854975"/>
      <w:r>
        <w:lastRenderedPageBreak/>
        <w:t>Operaciones</w:t>
      </w:r>
      <w:bookmarkEnd w:id="14"/>
      <w:r>
        <w:t xml:space="preserve"> </w:t>
      </w:r>
    </w:p>
    <w:p w:rsidR="00A259A5" w:rsidRPr="00A259A5" w:rsidRDefault="00A259A5" w:rsidP="00A259A5"/>
    <w:p w:rsidR="00A259A5" w:rsidRDefault="00A259A5" w:rsidP="00A259A5">
      <w:pPr>
        <w:pStyle w:val="Ttulo2"/>
        <w:numPr>
          <w:ilvl w:val="1"/>
          <w:numId w:val="5"/>
        </w:numPr>
      </w:pPr>
      <w:bookmarkStart w:id="15" w:name="_Toc527854976"/>
      <w:r>
        <w:t xml:space="preserve">Logística </w:t>
      </w:r>
      <w:r>
        <w:t>Externa</w:t>
      </w:r>
      <w:bookmarkEnd w:id="15"/>
    </w:p>
    <w:bookmarkEnd w:id="13"/>
    <w:p w:rsidR="00A259A5" w:rsidRPr="00A259A5" w:rsidRDefault="00A259A5" w:rsidP="00A259A5"/>
    <w:p w:rsidR="00A259A5" w:rsidRDefault="00A259A5" w:rsidP="00A259A5">
      <w:pPr>
        <w:pStyle w:val="Ttulo2"/>
        <w:numPr>
          <w:ilvl w:val="1"/>
          <w:numId w:val="5"/>
        </w:numPr>
      </w:pPr>
      <w:bookmarkStart w:id="16" w:name="_Toc527854977"/>
      <w:r>
        <w:t>Marketing y Ventas</w:t>
      </w:r>
      <w:bookmarkEnd w:id="16"/>
      <w:r>
        <w:t xml:space="preserve"> </w:t>
      </w:r>
    </w:p>
    <w:p w:rsidR="00A259A5" w:rsidRDefault="00A259A5" w:rsidP="00A259A5">
      <w:r w:rsidRPr="00A259A5">
        <w:t xml:space="preserve">El presente proyecto Geo </w:t>
      </w:r>
      <w:proofErr w:type="spellStart"/>
      <w:r>
        <w:t>docs</w:t>
      </w:r>
      <w:proofErr w:type="spellEnd"/>
      <w:r w:rsidRPr="00A259A5">
        <w:t xml:space="preserve"> tendrá el beneficio de tener publicidad dentro del sitio web Inacap, gracias a los beneficios académicos que este entregará a los alumnos. Esto se debe al apoyo de la Directora Ximena jerez del área construcción en Inacap de Maipú.</w:t>
      </w:r>
    </w:p>
    <w:p w:rsidR="006B7ABA" w:rsidRPr="00A259A5" w:rsidRDefault="006B7ABA" w:rsidP="00A259A5"/>
    <w:p w:rsidR="00A259A5" w:rsidRDefault="00A259A5" w:rsidP="00A259A5">
      <w:pPr>
        <w:pStyle w:val="Ttulo2"/>
        <w:numPr>
          <w:ilvl w:val="1"/>
          <w:numId w:val="5"/>
        </w:numPr>
      </w:pPr>
      <w:bookmarkStart w:id="17" w:name="_Toc527854978"/>
      <w:r>
        <w:t>Servicio Post ventas</w:t>
      </w:r>
      <w:bookmarkEnd w:id="17"/>
      <w:r>
        <w:t xml:space="preserve"> </w:t>
      </w:r>
    </w:p>
    <w:p w:rsidR="005A2898" w:rsidRDefault="005A2898" w:rsidP="00A259A5">
      <w:r>
        <w:rPr>
          <w:color w:val="000000"/>
        </w:rPr>
        <w:t xml:space="preserve">El proyecto Geo </w:t>
      </w:r>
      <w:proofErr w:type="spellStart"/>
      <w:r>
        <w:rPr>
          <w:color w:val="000000"/>
        </w:rPr>
        <w:t>docs</w:t>
      </w:r>
      <w:proofErr w:type="spellEnd"/>
      <w:r>
        <w:rPr>
          <w:color w:val="000000"/>
        </w:rPr>
        <w:t xml:space="preserve"> entregará producto final de un sitio web en el cual cuenta con conversor, Comunidad virtual estilo foro además de un repositorio para archivos académicos, Mapas gis donde se podrá interactuar para lograr este producto se establecieron objetivos a lo largo del proyecto.</w:t>
      </w:r>
    </w:p>
    <w:p w:rsidR="00A259A5" w:rsidRPr="00A259A5" w:rsidRDefault="005A2898" w:rsidP="00A259A5">
      <w:r w:rsidRPr="005A2898">
        <w:t xml:space="preserve">Ya realiza la venta del producto o sitio web </w:t>
      </w:r>
      <w:proofErr w:type="spellStart"/>
      <w:r w:rsidRPr="005A2898">
        <w:t>geodocs</w:t>
      </w:r>
      <w:proofErr w:type="spellEnd"/>
      <w:r w:rsidRPr="005A2898">
        <w:t xml:space="preserve"> este tendrá la opción</w:t>
      </w:r>
      <w:r>
        <w:t xml:space="preserve"> por un valor extra de poder contratar </w:t>
      </w:r>
      <w:r w:rsidRPr="005A2898">
        <w:t>un seguro de garantía de 1 año para lograr, que sistema esté en óptimas condiciones</w:t>
      </w:r>
      <w:r>
        <w:t xml:space="preserve"> en el funcionamiento diario del sitio web</w:t>
      </w:r>
      <w:r w:rsidRPr="005A2898">
        <w:t>.</w:t>
      </w:r>
    </w:p>
    <w:p w:rsidR="00A259A5" w:rsidRPr="00A259A5" w:rsidRDefault="00A259A5" w:rsidP="00A259A5"/>
    <w:p w:rsidR="00A259A5" w:rsidRPr="00A259A5" w:rsidRDefault="00A259A5" w:rsidP="00A259A5"/>
    <w:p w:rsidR="00A259A5" w:rsidRDefault="00A259A5">
      <w:pPr>
        <w:ind w:left="720"/>
      </w:pPr>
    </w:p>
    <w:sectPr w:rsidR="00A259A5">
      <w:type w:val="continuous"/>
      <w:pgSz w:w="12240" w:h="15840"/>
      <w:pgMar w:top="1276" w:right="1327" w:bottom="56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7A2" w:rsidRDefault="005857A2">
      <w:pPr>
        <w:spacing w:after="0" w:line="240" w:lineRule="auto"/>
      </w:pPr>
      <w:r>
        <w:separator/>
      </w:r>
    </w:p>
  </w:endnote>
  <w:endnote w:type="continuationSeparator" w:id="0">
    <w:p w:rsidR="005857A2" w:rsidRDefault="0058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E4B" w:rsidRDefault="00A34E4B">
    <w:pPr>
      <w:pBdr>
        <w:top w:val="nil"/>
        <w:left w:val="nil"/>
        <w:bottom w:val="nil"/>
        <w:right w:val="nil"/>
        <w:between w:val="nil"/>
      </w:pBdr>
      <w:tabs>
        <w:tab w:val="center" w:pos="4419"/>
        <w:tab w:val="right" w:pos="8838"/>
      </w:tabs>
      <w:spacing w:after="0" w:line="240" w:lineRule="auto"/>
      <w:ind w:left="-1418"/>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7A2" w:rsidRDefault="005857A2">
      <w:pPr>
        <w:spacing w:after="0" w:line="240" w:lineRule="auto"/>
      </w:pPr>
      <w:r>
        <w:separator/>
      </w:r>
    </w:p>
  </w:footnote>
  <w:footnote w:type="continuationSeparator" w:id="0">
    <w:p w:rsidR="005857A2" w:rsidRDefault="00585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E4B" w:rsidRDefault="005857A2">
    <w:pPr>
      <w:pBdr>
        <w:top w:val="nil"/>
        <w:left w:val="nil"/>
        <w:bottom w:val="nil"/>
        <w:right w:val="nil"/>
        <w:between w:val="nil"/>
      </w:pBdr>
      <w:tabs>
        <w:tab w:val="center" w:pos="4419"/>
        <w:tab w:val="right" w:pos="8838"/>
      </w:tabs>
      <w:spacing w:after="0" w:line="240" w:lineRule="auto"/>
      <w:rPr>
        <w:color w:val="000000"/>
      </w:rPr>
    </w:pPr>
    <w:r>
      <w:rPr>
        <w:noProof/>
        <w:color w:val="000000"/>
        <w:lang w:val="en-US"/>
      </w:rPr>
      <w:drawing>
        <wp:inline distT="0" distB="0" distL="0" distR="0">
          <wp:extent cx="1638300" cy="1638300"/>
          <wp:effectExtent l="0" t="0" r="0" b="0"/>
          <wp:docPr id="4" name="image5.jpg" descr="C:\Users\dupre_000\Downloads\Sin título-1-01.jpg"/>
          <wp:cNvGraphicFramePr/>
          <a:graphic xmlns:a="http://schemas.openxmlformats.org/drawingml/2006/main">
            <a:graphicData uri="http://schemas.openxmlformats.org/drawingml/2006/picture">
              <pic:pic xmlns:pic="http://schemas.openxmlformats.org/drawingml/2006/picture">
                <pic:nvPicPr>
                  <pic:cNvPr id="0" name="image5.jpg" descr="C:\Users\dupre_000\Downloads\Sin título-1-01.jpg"/>
                  <pic:cNvPicPr preferRelativeResize="0"/>
                </pic:nvPicPr>
                <pic:blipFill>
                  <a:blip r:embed="rId1"/>
                  <a:srcRect/>
                  <a:stretch>
                    <a:fillRect/>
                  </a:stretch>
                </pic:blipFill>
                <pic:spPr>
                  <a:xfrm>
                    <a:off x="0" y="0"/>
                    <a:ext cx="1638300" cy="1638300"/>
                  </a:xfrm>
                  <a:prstGeom prst="rect">
                    <a:avLst/>
                  </a:prstGeom>
                  <a:ln/>
                </pic:spPr>
              </pic:pic>
            </a:graphicData>
          </a:graphic>
        </wp:inline>
      </w:drawing>
    </w:r>
    <w:r>
      <w:rPr>
        <w:noProof/>
        <w:lang w:val="en-US"/>
      </w:rPr>
      <mc:AlternateContent>
        <mc:Choice Requires="wps">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114300</wp:posOffset>
              </wp:positionV>
              <wp:extent cx="1902130" cy="1055598"/>
              <wp:effectExtent l="0" t="0" r="0" b="0"/>
              <wp:wrapNone/>
              <wp:docPr id="1" name="Rectángulo 1"/>
              <wp:cNvGraphicFramePr/>
              <a:graphic xmlns:a="http://schemas.openxmlformats.org/drawingml/2006/main">
                <a:graphicData uri="http://schemas.microsoft.com/office/word/2010/wordprocessingShape">
                  <wps:wsp>
                    <wps:cNvSpPr/>
                    <wps:spPr>
                      <a:xfrm>
                        <a:off x="4399698" y="3256964"/>
                        <a:ext cx="1892605" cy="1046073"/>
                      </a:xfrm>
                      <a:prstGeom prst="rect">
                        <a:avLst/>
                      </a:prstGeom>
                      <a:noFill/>
                      <a:ln>
                        <a:noFill/>
                      </a:ln>
                    </wps:spPr>
                    <wps:txbx>
                      <w:txbxContent>
                        <w:p w:rsidR="00A34E4B" w:rsidRDefault="005857A2">
                          <w:pPr>
                            <w:spacing w:after="0" w:line="258" w:lineRule="auto"/>
                            <w:jc w:val="center"/>
                            <w:textDirection w:val="btLr"/>
                          </w:pPr>
                          <w:r>
                            <w:rPr>
                              <w:color w:val="FFFFFF"/>
                            </w:rPr>
                            <w:t>INFORMÁTICA</w:t>
                          </w:r>
                        </w:p>
                        <w:p w:rsidR="00A34E4B" w:rsidRDefault="005857A2">
                          <w:pPr>
                            <w:spacing w:after="0" w:line="258" w:lineRule="auto"/>
                            <w:jc w:val="center"/>
                            <w:textDirection w:val="btLr"/>
                          </w:pPr>
                          <w:r>
                            <w:rPr>
                              <w:color w:val="FFFFFF"/>
                            </w:rPr>
                            <w:t xml:space="preserve">Y </w:t>
                          </w:r>
                        </w:p>
                        <w:p w:rsidR="00A34E4B" w:rsidRDefault="005857A2">
                          <w:pPr>
                            <w:spacing w:after="0" w:line="258" w:lineRule="auto"/>
                            <w:jc w:val="center"/>
                            <w:textDirection w:val="btLr"/>
                          </w:pPr>
                          <w:r>
                            <w:rPr>
                              <w:color w:val="FFFFFF"/>
                            </w:rPr>
                            <w:t>TELECOMUNICACIONES</w:t>
                          </w:r>
                        </w:p>
                      </w:txbxContent>
                    </wps:txbx>
                    <wps:bodyPr spcFirstLastPara="1" wrap="square" lIns="91425" tIns="45700" rIns="91425" bIns="45700" anchor="t" anchorCtr="0"/>
                  </wps:wsp>
                </a:graphicData>
              </a:graphic>
            </wp:anchor>
          </w:drawing>
        </mc:Choice>
        <mc:Fallback>
          <w:pict>
            <v:rect id="Rectángulo 1" o:spid="_x0000_s1026" style="position:absolute;left:0;text-align:left;margin-left:-9pt;margin-top:9pt;width:149.75pt;height:83.1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" filled="f" stroked="f">
              <v:textbox inset="2.53958mm,1.2694mm,2.53958mm,1.2694mm">
                <w:txbxContent>
                  <w:p w:rsidR="00A34E4B" w:rsidRDefault="005857A2">
                    <w:pPr>
                      <w:spacing w:after="0" w:line="258" w:lineRule="auto"/>
                      <w:jc w:val="center"/>
                      <w:textDirection w:val="btLr"/>
                    </w:pPr>
                    <w:r>
                      <w:rPr>
                        <w:color w:val="FFFFFF"/>
                      </w:rPr>
                      <w:t>INFORMÁTICA</w:t>
                    </w:r>
                  </w:p>
                  <w:p w:rsidR="00A34E4B" w:rsidRDefault="005857A2">
                    <w:pPr>
                      <w:spacing w:after="0" w:line="258" w:lineRule="auto"/>
                      <w:jc w:val="center"/>
                      <w:textDirection w:val="btLr"/>
                    </w:pPr>
                    <w:r>
                      <w:rPr>
                        <w:color w:val="FFFFFF"/>
                      </w:rPr>
                      <w:t xml:space="preserve">Y </w:t>
                    </w:r>
                  </w:p>
                  <w:p w:rsidR="00A34E4B" w:rsidRDefault="005857A2">
                    <w:pPr>
                      <w:spacing w:after="0" w:line="258" w:lineRule="auto"/>
                      <w:jc w:val="center"/>
                      <w:textDirection w:val="btLr"/>
                    </w:pPr>
                    <w:r>
                      <w:rPr>
                        <w:color w:val="FFFFFF"/>
                      </w:rPr>
                      <w:t>TELECOMUNICACIONES</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B0D60"/>
    <w:multiLevelType w:val="multilevel"/>
    <w:tmpl w:val="AB1E1C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662721A"/>
    <w:multiLevelType w:val="multilevel"/>
    <w:tmpl w:val="5D260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FF49B8"/>
    <w:multiLevelType w:val="multilevel"/>
    <w:tmpl w:val="D682B340"/>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2F704B1"/>
    <w:multiLevelType w:val="multilevel"/>
    <w:tmpl w:val="50345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49A70EF"/>
    <w:multiLevelType w:val="multilevel"/>
    <w:tmpl w:val="ADB22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4E4B"/>
    <w:rsid w:val="005857A2"/>
    <w:rsid w:val="005A2898"/>
    <w:rsid w:val="006B7ABA"/>
    <w:rsid w:val="00A259A5"/>
    <w:rsid w:val="00A3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E98B"/>
  <w15:docId w15:val="{E011463B-D815-4BC0-B356-8411964D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ind w:left="432" w:hanging="432"/>
      <w:outlineLvl w:val="0"/>
    </w:pPr>
    <w:rPr>
      <w:rFonts w:ascii="PT Sans" w:eastAsia="PT Sans" w:hAnsi="PT Sans" w:cs="PT Sans"/>
      <w:b/>
      <w:color w:val="FF0000"/>
      <w:sz w:val="32"/>
      <w:szCs w:val="32"/>
    </w:rPr>
  </w:style>
  <w:style w:type="paragraph" w:styleId="Ttulo2">
    <w:name w:val="heading 2"/>
    <w:basedOn w:val="Normal"/>
    <w:next w:val="Normal"/>
    <w:pPr>
      <w:keepNext/>
      <w:keepLines/>
      <w:spacing w:before="40" w:after="0"/>
      <w:ind w:left="576" w:hanging="576"/>
      <w:outlineLvl w:val="1"/>
    </w:pPr>
    <w:rPr>
      <w:rFonts w:ascii="PT Sans" w:eastAsia="PT Sans" w:hAnsi="PT Sans" w:cs="PT Sans"/>
      <w:color w:val="FF0000"/>
      <w:sz w:val="26"/>
      <w:szCs w:val="26"/>
    </w:rPr>
  </w:style>
  <w:style w:type="paragraph" w:styleId="Ttulo3">
    <w:name w:val="heading 3"/>
    <w:basedOn w:val="Normal"/>
    <w:next w:val="Normal"/>
    <w:pPr>
      <w:keepNext/>
      <w:keepLines/>
      <w:spacing w:before="40" w:after="0"/>
      <w:ind w:left="720" w:hanging="720"/>
      <w:outlineLvl w:val="2"/>
    </w:pPr>
    <w:rPr>
      <w:rFonts w:ascii="PT Sans" w:eastAsia="PT Sans" w:hAnsi="PT Sans" w:cs="PT Sans"/>
      <w:color w:val="FF0000"/>
      <w:sz w:val="24"/>
      <w:szCs w:val="24"/>
    </w:rPr>
  </w:style>
  <w:style w:type="paragraph" w:styleId="Ttulo4">
    <w:name w:val="heading 4"/>
    <w:basedOn w:val="Normal"/>
    <w:next w:val="Normal"/>
    <w:pPr>
      <w:keepNext/>
      <w:keepLines/>
      <w:spacing w:before="40" w:after="0"/>
      <w:ind w:left="864" w:hanging="864"/>
      <w:outlineLvl w:val="3"/>
    </w:pPr>
    <w:rPr>
      <w:rFonts w:ascii="Calibri" w:eastAsia="Calibri" w:hAnsi="Calibri" w:cs="Calibri"/>
      <w:i/>
      <w:color w:val="2E75B5"/>
    </w:rPr>
  </w:style>
  <w:style w:type="paragraph" w:styleId="Ttulo5">
    <w:name w:val="heading 5"/>
    <w:basedOn w:val="Normal"/>
    <w:next w:val="Normal"/>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pPr>
      <w:keepNext/>
      <w:keepLines/>
      <w:spacing w:before="40" w:after="0"/>
      <w:ind w:left="115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jc w:val="center"/>
    </w:pPr>
    <w:rPr>
      <w:color w:val="FF0000"/>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A259A5"/>
    <w:pPr>
      <w:spacing w:after="100"/>
    </w:pPr>
  </w:style>
  <w:style w:type="paragraph" w:styleId="TDC2">
    <w:name w:val="toc 2"/>
    <w:basedOn w:val="Normal"/>
    <w:next w:val="Normal"/>
    <w:autoRedefine/>
    <w:uiPriority w:val="39"/>
    <w:unhideWhenUsed/>
    <w:rsid w:val="00A259A5"/>
    <w:pPr>
      <w:spacing w:after="100"/>
      <w:ind w:left="200"/>
    </w:pPr>
  </w:style>
  <w:style w:type="character" w:styleId="Hipervnculo">
    <w:name w:val="Hyperlink"/>
    <w:basedOn w:val="Fuentedeprrafopredeter"/>
    <w:uiPriority w:val="99"/>
    <w:unhideWhenUsed/>
    <w:rsid w:val="00A259A5"/>
    <w:rPr>
      <w:color w:val="0000FF" w:themeColor="hyperlink"/>
      <w:u w:val="single"/>
    </w:rPr>
  </w:style>
  <w:style w:type="paragraph" w:styleId="Sinespaciado">
    <w:name w:val="No Spacing"/>
    <w:uiPriority w:val="1"/>
    <w:qFormat/>
    <w:rsid w:val="00A259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53998">
      <w:bodyDiv w:val="1"/>
      <w:marLeft w:val="0"/>
      <w:marRight w:val="0"/>
      <w:marTop w:val="0"/>
      <w:marBottom w:val="0"/>
      <w:divBdr>
        <w:top w:val="none" w:sz="0" w:space="0" w:color="auto"/>
        <w:left w:val="none" w:sz="0" w:space="0" w:color="auto"/>
        <w:bottom w:val="none" w:sz="0" w:space="0" w:color="auto"/>
        <w:right w:val="none" w:sz="0" w:space="0" w:color="auto"/>
      </w:divBdr>
      <w:divsChild>
        <w:div w:id="2129004352">
          <w:marLeft w:val="0"/>
          <w:marRight w:val="0"/>
          <w:marTop w:val="0"/>
          <w:marBottom w:val="0"/>
          <w:divBdr>
            <w:top w:val="none" w:sz="0" w:space="0" w:color="auto"/>
            <w:left w:val="none" w:sz="0" w:space="0" w:color="auto"/>
            <w:bottom w:val="none" w:sz="0" w:space="0" w:color="auto"/>
            <w:right w:val="none" w:sz="0" w:space="0" w:color="auto"/>
          </w:divBdr>
        </w:div>
        <w:div w:id="678966359">
          <w:marLeft w:val="0"/>
          <w:marRight w:val="0"/>
          <w:marTop w:val="0"/>
          <w:marBottom w:val="0"/>
          <w:divBdr>
            <w:top w:val="none" w:sz="0" w:space="0" w:color="auto"/>
            <w:left w:val="none" w:sz="0" w:space="0" w:color="auto"/>
            <w:bottom w:val="none" w:sz="0" w:space="0" w:color="auto"/>
            <w:right w:val="none" w:sz="0" w:space="0" w:color="auto"/>
          </w:divBdr>
        </w:div>
        <w:div w:id="383213909">
          <w:marLeft w:val="0"/>
          <w:marRight w:val="0"/>
          <w:marTop w:val="0"/>
          <w:marBottom w:val="0"/>
          <w:divBdr>
            <w:top w:val="none" w:sz="0" w:space="0" w:color="auto"/>
            <w:left w:val="none" w:sz="0" w:space="0" w:color="auto"/>
            <w:bottom w:val="none" w:sz="0" w:space="0" w:color="auto"/>
            <w:right w:val="none" w:sz="0" w:space="0" w:color="auto"/>
          </w:divBdr>
        </w:div>
        <w:div w:id="702557244">
          <w:marLeft w:val="0"/>
          <w:marRight w:val="0"/>
          <w:marTop w:val="0"/>
          <w:marBottom w:val="0"/>
          <w:divBdr>
            <w:top w:val="none" w:sz="0" w:space="0" w:color="auto"/>
            <w:left w:val="none" w:sz="0" w:space="0" w:color="auto"/>
            <w:bottom w:val="none" w:sz="0" w:space="0" w:color="auto"/>
            <w:right w:val="none" w:sz="0" w:space="0" w:color="auto"/>
          </w:divBdr>
        </w:div>
      </w:divsChild>
    </w:div>
    <w:div w:id="1033530200">
      <w:bodyDiv w:val="1"/>
      <w:marLeft w:val="0"/>
      <w:marRight w:val="0"/>
      <w:marTop w:val="0"/>
      <w:marBottom w:val="0"/>
      <w:divBdr>
        <w:top w:val="none" w:sz="0" w:space="0" w:color="auto"/>
        <w:left w:val="none" w:sz="0" w:space="0" w:color="auto"/>
        <w:bottom w:val="none" w:sz="0" w:space="0" w:color="auto"/>
        <w:right w:val="none" w:sz="0" w:space="0" w:color="auto"/>
      </w:divBdr>
      <w:divsChild>
        <w:div w:id="703596561">
          <w:marLeft w:val="0"/>
          <w:marRight w:val="0"/>
          <w:marTop w:val="0"/>
          <w:marBottom w:val="0"/>
          <w:divBdr>
            <w:top w:val="none" w:sz="0" w:space="0" w:color="auto"/>
            <w:left w:val="none" w:sz="0" w:space="0" w:color="auto"/>
            <w:bottom w:val="none" w:sz="0" w:space="0" w:color="auto"/>
            <w:right w:val="none" w:sz="0" w:space="0" w:color="auto"/>
          </w:divBdr>
        </w:div>
        <w:div w:id="10226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olotodo.com/products/31746-msi-h110m-pro-vh-plus"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2132</Words>
  <Characters>12154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Patricio</cp:lastModifiedBy>
  <cp:revision>3</cp:revision>
  <dcterms:created xsi:type="dcterms:W3CDTF">2018-10-21T07:08:00Z</dcterms:created>
  <dcterms:modified xsi:type="dcterms:W3CDTF">2018-10-21T07:41:00Z</dcterms:modified>
</cp:coreProperties>
</file>