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D2F" w:rsidRDefault="00FB267D">
      <w:r w:rsidRPr="00FB267D">
        <w:rPr>
          <w:b/>
          <w:u w:val="single"/>
        </w:rPr>
        <w:t>Framework</w:t>
      </w:r>
      <w:r>
        <w:t>: Keyword driven framework</w:t>
      </w:r>
    </w:p>
    <w:p w:rsidR="00FB267D" w:rsidRDefault="00FB267D">
      <w:r w:rsidRPr="00FB267D">
        <w:rPr>
          <w:b/>
          <w:u w:val="single"/>
        </w:rPr>
        <w:t>Coding language</w:t>
      </w:r>
      <w:r>
        <w:t>: Python Selenium</w:t>
      </w:r>
    </w:p>
    <w:p w:rsidR="00FB267D" w:rsidRDefault="00FB267D">
      <w:pPr>
        <w:rPr>
          <w:b/>
          <w:u w:val="single"/>
        </w:rPr>
      </w:pPr>
      <w:r w:rsidRPr="00FB267D">
        <w:rPr>
          <w:b/>
          <w:u w:val="single"/>
        </w:rPr>
        <w:t>Features included:</w:t>
      </w:r>
      <w:r>
        <w:rPr>
          <w:b/>
          <w:u w:val="single"/>
        </w:rPr>
        <w:t xml:space="preserve"> </w:t>
      </w:r>
    </w:p>
    <w:tbl>
      <w:tblPr>
        <w:tblW w:w="8560" w:type="dxa"/>
        <w:tblInd w:w="118" w:type="dxa"/>
        <w:tblLook w:val="04A0" w:firstRow="1" w:lastRow="0" w:firstColumn="1" w:lastColumn="0" w:noHBand="0" w:noVBand="1"/>
      </w:tblPr>
      <w:tblGrid>
        <w:gridCol w:w="2640"/>
        <w:gridCol w:w="2048"/>
        <w:gridCol w:w="3872"/>
      </w:tblGrid>
      <w:tr w:rsidR="00F904A1" w:rsidRPr="00F904A1" w:rsidTr="00F904A1">
        <w:trPr>
          <w:trHeight w:val="300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b/>
                <w:bCs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b/>
                <w:bCs/>
                <w:color w:val="000000"/>
              </w:rPr>
              <w:t>Keyword</w:t>
            </w:r>
          </w:p>
        </w:tc>
        <w:tc>
          <w:tcPr>
            <w:tcW w:w="20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b/>
                <w:bCs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b/>
                <w:bCs/>
                <w:color w:val="000000"/>
              </w:rPr>
              <w:t>Function name</w:t>
            </w:r>
          </w:p>
        </w:tc>
        <w:tc>
          <w:tcPr>
            <w:tcW w:w="38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b/>
                <w:bCs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b/>
                <w:bCs/>
                <w:color w:val="000000"/>
              </w:rPr>
              <w:t>Comments</w:t>
            </w:r>
          </w:p>
        </w:tc>
      </w:tr>
      <w:tr w:rsidR="00F904A1" w:rsidRPr="00F904A1" w:rsidTr="00F904A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navigate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navigate</w:t>
            </w:r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Open browser and navigate to site</w:t>
            </w:r>
          </w:p>
        </w:tc>
      </w:tr>
      <w:tr w:rsidR="00F904A1" w:rsidRPr="00F904A1" w:rsidTr="00F904A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input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sendkeys</w:t>
            </w:r>
            <w:proofErr w:type="spellEnd"/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Enter text in a text box</w:t>
            </w:r>
          </w:p>
        </w:tc>
      </w:tr>
      <w:tr w:rsidR="00F904A1" w:rsidRPr="00F904A1" w:rsidTr="00F904A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click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  <w:sz w:val="18"/>
                <w:szCs w:val="18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  <w:sz w:val="18"/>
                <w:szCs w:val="18"/>
              </w:rPr>
              <w:t>elementClick</w:t>
            </w:r>
            <w:proofErr w:type="spellEnd"/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Click on a UI component</w:t>
            </w:r>
          </w:p>
        </w:tc>
      </w:tr>
      <w:tr w:rsidR="00F904A1" w:rsidRPr="00F904A1" w:rsidTr="00F904A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select_radio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select_radio</w:t>
            </w:r>
            <w:proofErr w:type="spellEnd"/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Select radio button</w:t>
            </w:r>
          </w:p>
        </w:tc>
      </w:tr>
      <w:tr w:rsidR="00F904A1" w:rsidRPr="00F904A1" w:rsidTr="00F904A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select_checkbox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select_checkbox</w:t>
            </w:r>
            <w:proofErr w:type="spellEnd"/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Select checkbox</w:t>
            </w:r>
          </w:p>
        </w:tc>
      </w:tr>
      <w:tr w:rsidR="00F904A1" w:rsidRPr="00F904A1" w:rsidTr="00F904A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select_dropdown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select_dropdown</w:t>
            </w:r>
            <w:proofErr w:type="spellEnd"/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Select dropdown value</w:t>
            </w:r>
          </w:p>
        </w:tc>
      </w:tr>
      <w:tr w:rsidR="00F904A1" w:rsidRPr="00F904A1" w:rsidTr="00F904A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wait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wait</w:t>
            </w:r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Wait for specified mins</w:t>
            </w:r>
          </w:p>
        </w:tc>
      </w:tr>
      <w:tr w:rsidR="00F904A1" w:rsidRPr="00F904A1" w:rsidTr="00F904A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waitFor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waitforelement</w:t>
            </w:r>
            <w:proofErr w:type="spellEnd"/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Wait for an web element</w:t>
            </w:r>
          </w:p>
        </w:tc>
      </w:tr>
      <w:tr w:rsidR="00F904A1" w:rsidRPr="00F904A1" w:rsidTr="00F904A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snapshot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capturescreen</w:t>
            </w:r>
            <w:proofErr w:type="spellEnd"/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Take screenshot</w:t>
            </w:r>
          </w:p>
        </w:tc>
      </w:tr>
      <w:tr w:rsidR="00F904A1" w:rsidRPr="00F904A1" w:rsidTr="00F904A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scroll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webscroll</w:t>
            </w:r>
            <w:proofErr w:type="spellEnd"/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Scroll web page</w:t>
            </w:r>
          </w:p>
        </w:tc>
      </w:tr>
      <w:tr w:rsidR="00F904A1" w:rsidRPr="00F904A1" w:rsidTr="00F904A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unselect_checkbox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unselect_checkbox</w:t>
            </w:r>
            <w:proofErr w:type="spellEnd"/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Uncheck checkbox</w:t>
            </w:r>
          </w:p>
        </w:tc>
      </w:tr>
      <w:tr w:rsidR="00F904A1" w:rsidRPr="00F904A1" w:rsidTr="00F904A1">
        <w:trPr>
          <w:trHeight w:val="9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verify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verify</w:t>
            </w:r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 xml:space="preserve">Verify text, enabled/disabled, selected/unselected, displayed/not </w:t>
            </w: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displayed,exists,title</w:t>
            </w:r>
            <w:proofErr w:type="spellEnd"/>
          </w:p>
        </w:tc>
      </w:tr>
      <w:tr w:rsidR="00F904A1" w:rsidRPr="00F904A1" w:rsidTr="00F904A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moveto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moveto</w:t>
            </w:r>
            <w:proofErr w:type="spellEnd"/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Move mouse over a web element</w:t>
            </w:r>
          </w:p>
        </w:tc>
      </w:tr>
      <w:tr w:rsidR="00F904A1" w:rsidRPr="00F904A1" w:rsidTr="00F904A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dragto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dragndrop</w:t>
            </w:r>
            <w:proofErr w:type="spellEnd"/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Drag and drop web element</w:t>
            </w:r>
          </w:p>
        </w:tc>
      </w:tr>
      <w:tr w:rsidR="00BB11FD" w:rsidRPr="00F904A1" w:rsidTr="00F904A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11FD" w:rsidRPr="00F904A1" w:rsidRDefault="00BB11FD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BB11FD">
              <w:rPr>
                <w:rFonts w:ascii="AR JULIAN" w:eastAsia="Times New Roman" w:hAnsi="AR JULIAN" w:cs="Calibri"/>
                <w:color w:val="000000"/>
              </w:rPr>
              <w:t>doubleclick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11FD" w:rsidRPr="00F904A1" w:rsidRDefault="00BB11FD" w:rsidP="00F904A1">
            <w:pPr>
              <w:spacing w:after="0" w:line="240" w:lineRule="auto"/>
              <w:rPr>
                <w:rFonts w:ascii="Cambria" w:eastAsia="Times New Roman" w:hAnsi="Cambria" w:cs="Cambria"/>
                <w:color w:val="000000"/>
              </w:rPr>
            </w:pPr>
            <w:proofErr w:type="spellStart"/>
            <w:r w:rsidRPr="00BB11FD">
              <w:rPr>
                <w:rFonts w:ascii="AR JULIAN" w:eastAsia="Times New Roman" w:hAnsi="AR JULIAN" w:cs="Calibri"/>
                <w:color w:val="000000"/>
              </w:rPr>
              <w:t>doubleclick</w:t>
            </w:r>
            <w:proofErr w:type="spellEnd"/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B11FD" w:rsidRPr="00F904A1" w:rsidRDefault="00BB11FD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>
              <w:rPr>
                <w:rFonts w:ascii="AR JULIAN" w:eastAsia="Times New Roman" w:hAnsi="AR JULIAN" w:cs="Calibri"/>
                <w:color w:val="000000"/>
              </w:rPr>
              <w:t xml:space="preserve">To </w:t>
            </w:r>
            <w:proofErr w:type="spellStart"/>
            <w:r>
              <w:rPr>
                <w:rFonts w:ascii="AR JULIAN" w:eastAsia="Times New Roman" w:hAnsi="AR JULIAN" w:cs="Calibri"/>
                <w:color w:val="000000"/>
              </w:rPr>
              <w:t>doubleclick</w:t>
            </w:r>
            <w:proofErr w:type="spellEnd"/>
            <w:r>
              <w:rPr>
                <w:rFonts w:ascii="AR JULIAN" w:eastAsia="Times New Roman" w:hAnsi="AR JULIAN" w:cs="Calibri"/>
                <w:color w:val="000000"/>
              </w:rPr>
              <w:t xml:space="preserve"> a component</w:t>
            </w:r>
          </w:p>
        </w:tc>
      </w:tr>
      <w:tr w:rsidR="00F904A1" w:rsidRPr="00F904A1" w:rsidTr="00F904A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switchto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Switch to</w:t>
            </w:r>
            <w:bookmarkStart w:id="0" w:name="_GoBack"/>
            <w:bookmarkEnd w:id="0"/>
            <w:r w:rsidRPr="00F904A1">
              <w:rPr>
                <w:rFonts w:ascii="AR JULIAN" w:eastAsia="Times New Roman" w:hAnsi="AR JULIAN" w:cs="Calibri"/>
                <w:color w:val="000000"/>
              </w:rPr>
              <w:t xml:space="preserve"> Frame, </w:t>
            </w: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alert,window</w:t>
            </w:r>
            <w:proofErr w:type="spellEnd"/>
          </w:p>
        </w:tc>
      </w:tr>
      <w:tr w:rsidR="00F904A1" w:rsidRPr="00F904A1" w:rsidTr="00F904A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compare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Cambria" w:eastAsia="Times New Roman" w:hAnsi="Cambria" w:cs="Cambria"/>
                <w:color w:val="000000"/>
              </w:rPr>
              <w:t> </w:t>
            </w:r>
            <w:r w:rsidRPr="00F904A1">
              <w:rPr>
                <w:rFonts w:ascii="AR JULIAN" w:eastAsia="Times New Roman" w:hAnsi="AR JULIAN" w:cs="Calibri"/>
                <w:color w:val="000000"/>
              </w:rPr>
              <w:t>compare</w:t>
            </w:r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Compare UI and database value</w:t>
            </w:r>
          </w:p>
        </w:tc>
      </w:tr>
      <w:tr w:rsidR="00F904A1" w:rsidRPr="00F904A1" w:rsidTr="00F904A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savedata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Cambria" w:eastAsia="Times New Roman" w:hAnsi="Cambria" w:cs="Cambria"/>
                <w:color w:val="000000"/>
              </w:rPr>
              <w:t> </w:t>
            </w: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savedata</w:t>
            </w:r>
            <w:proofErr w:type="spellEnd"/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 xml:space="preserve">Save data in a </w:t>
            </w: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temperory</w:t>
            </w:r>
            <w:proofErr w:type="spellEnd"/>
            <w:r w:rsidRPr="00F904A1">
              <w:rPr>
                <w:rFonts w:ascii="AR JULIAN" w:eastAsia="Times New Roman" w:hAnsi="AR JULIAN" w:cs="Calibri"/>
                <w:color w:val="000000"/>
              </w:rPr>
              <w:t xml:space="preserve"> variable</w:t>
            </w:r>
          </w:p>
        </w:tc>
      </w:tr>
      <w:tr w:rsidR="00F904A1" w:rsidRPr="00F904A1" w:rsidTr="00F904A1">
        <w:trPr>
          <w:trHeight w:val="6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getdbvalue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Cambria" w:eastAsia="Times New Roman" w:hAnsi="Cambria" w:cs="Cambria"/>
                <w:color w:val="000000"/>
              </w:rPr>
              <w:t> </w:t>
            </w: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getdbvalue</w:t>
            </w:r>
            <w:proofErr w:type="spellEnd"/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 xml:space="preserve">Get </w:t>
            </w: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db</w:t>
            </w:r>
            <w:proofErr w:type="spellEnd"/>
            <w:r w:rsidRPr="00F904A1">
              <w:rPr>
                <w:rFonts w:ascii="AR JULIAN" w:eastAsia="Times New Roman" w:hAnsi="AR JULIAN" w:cs="Calibri"/>
                <w:color w:val="000000"/>
              </w:rPr>
              <w:t xml:space="preserve"> value in a </w:t>
            </w: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temperory</w:t>
            </w:r>
            <w:proofErr w:type="spellEnd"/>
            <w:r w:rsidRPr="00F904A1">
              <w:rPr>
                <w:rFonts w:ascii="AR JULIAN" w:eastAsia="Times New Roman" w:hAnsi="AR JULIAN" w:cs="Calibri"/>
                <w:color w:val="000000"/>
              </w:rPr>
              <w:t xml:space="preserve"> variable</w:t>
            </w:r>
          </w:p>
        </w:tc>
      </w:tr>
      <w:tr w:rsidR="00F904A1" w:rsidRPr="00F904A1" w:rsidTr="00F904A1">
        <w:trPr>
          <w:trHeight w:val="6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dbconnect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Cambria" w:eastAsia="Times New Roman" w:hAnsi="Cambria" w:cs="Cambria"/>
                <w:color w:val="000000"/>
              </w:rPr>
              <w:t> </w:t>
            </w: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dbconnect</w:t>
            </w:r>
            <w:proofErr w:type="spellEnd"/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Connect to database via connection string</w:t>
            </w:r>
          </w:p>
        </w:tc>
      </w:tr>
      <w:tr w:rsidR="00F904A1" w:rsidRPr="00F904A1" w:rsidTr="00F904A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executequery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Cambria" w:eastAsia="Times New Roman" w:hAnsi="Cambria" w:cs="Cambria"/>
                <w:color w:val="000000"/>
              </w:rPr>
              <w:t> </w:t>
            </w: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executequery</w:t>
            </w:r>
            <w:proofErr w:type="spellEnd"/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 xml:space="preserve">Execute </w:t>
            </w: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sql</w:t>
            </w:r>
            <w:proofErr w:type="spellEnd"/>
            <w:r w:rsidRPr="00F904A1">
              <w:rPr>
                <w:rFonts w:ascii="AR JULIAN" w:eastAsia="Times New Roman" w:hAnsi="AR JULIAN" w:cs="Calibri"/>
                <w:color w:val="000000"/>
              </w:rPr>
              <w:t xml:space="preserve"> query</w:t>
            </w:r>
          </w:p>
        </w:tc>
      </w:tr>
      <w:tr w:rsidR="00F904A1" w:rsidRPr="00F904A1" w:rsidTr="00F904A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draftquery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Cambria" w:eastAsia="Times New Roman" w:hAnsi="Cambria" w:cs="Cambria"/>
                <w:color w:val="000000"/>
              </w:rPr>
              <w:t> </w:t>
            </w: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draftquery</w:t>
            </w:r>
            <w:proofErr w:type="spellEnd"/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 xml:space="preserve">Draft the </w:t>
            </w: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sql</w:t>
            </w:r>
            <w:proofErr w:type="spellEnd"/>
            <w:r w:rsidRPr="00F904A1">
              <w:rPr>
                <w:rFonts w:ascii="AR JULIAN" w:eastAsia="Times New Roman" w:hAnsi="AR JULIAN" w:cs="Calibri"/>
                <w:color w:val="000000"/>
              </w:rPr>
              <w:t xml:space="preserve"> query</w:t>
            </w:r>
          </w:p>
        </w:tc>
      </w:tr>
      <w:tr w:rsidR="00F904A1" w:rsidRPr="00F904A1" w:rsidTr="00F904A1">
        <w:trPr>
          <w:trHeight w:val="615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concat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Cambria" w:eastAsia="Times New Roman" w:hAnsi="Cambria" w:cs="Cambria"/>
                <w:color w:val="000000"/>
              </w:rPr>
              <w:t> </w:t>
            </w:r>
            <w:proofErr w:type="spellStart"/>
            <w:r w:rsidRPr="00F904A1">
              <w:rPr>
                <w:rFonts w:ascii="AR JULIAN" w:eastAsia="Times New Roman" w:hAnsi="AR JULIAN" w:cs="Calibri"/>
                <w:color w:val="000000"/>
              </w:rPr>
              <w:t>concat</w:t>
            </w:r>
            <w:proofErr w:type="spellEnd"/>
          </w:p>
        </w:tc>
        <w:tc>
          <w:tcPr>
            <w:tcW w:w="3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04A1" w:rsidRPr="00F904A1" w:rsidRDefault="00F904A1" w:rsidP="00F904A1">
            <w:pPr>
              <w:spacing w:after="0" w:line="240" w:lineRule="auto"/>
              <w:rPr>
                <w:rFonts w:ascii="AR JULIAN" w:eastAsia="Times New Roman" w:hAnsi="AR JULIAN" w:cs="Calibri"/>
                <w:color w:val="000000"/>
              </w:rPr>
            </w:pPr>
            <w:r w:rsidRPr="00F904A1">
              <w:rPr>
                <w:rFonts w:ascii="AR JULIAN" w:eastAsia="Times New Roman" w:hAnsi="AR JULIAN" w:cs="Calibri"/>
                <w:color w:val="000000"/>
              </w:rPr>
              <w:t>Append query string if parameterized</w:t>
            </w:r>
          </w:p>
        </w:tc>
      </w:tr>
    </w:tbl>
    <w:p w:rsidR="00FB267D" w:rsidRPr="00FB267D" w:rsidRDefault="00FB267D">
      <w:pPr>
        <w:rPr>
          <w:b/>
          <w:u w:val="single"/>
        </w:rPr>
      </w:pPr>
    </w:p>
    <w:p w:rsidR="00FB267D" w:rsidRDefault="00FB267D"/>
    <w:p w:rsidR="00F904A1" w:rsidRDefault="00F904A1"/>
    <w:p w:rsidR="00F904A1" w:rsidRDefault="00F904A1"/>
    <w:p w:rsidR="00F904A1" w:rsidRDefault="00F904A1"/>
    <w:p w:rsidR="00F904A1" w:rsidRDefault="00F904A1">
      <w:r w:rsidRPr="00F904A1">
        <w:rPr>
          <w:b/>
          <w:u w:val="single"/>
        </w:rPr>
        <w:lastRenderedPageBreak/>
        <w:t>Set up guidelines</w:t>
      </w:r>
      <w:r>
        <w:t>:</w:t>
      </w:r>
    </w:p>
    <w:p w:rsidR="00F904A1" w:rsidRDefault="00F904A1" w:rsidP="00F904A1">
      <w:pPr>
        <w:pStyle w:val="ListParagraph"/>
        <w:numPr>
          <w:ilvl w:val="0"/>
          <w:numId w:val="1"/>
        </w:numPr>
      </w:pPr>
      <w:r>
        <w:t>Replace below variables in Constants.py</w:t>
      </w:r>
    </w:p>
    <w:p w:rsidR="00F904A1" w:rsidRDefault="00F904A1" w:rsidP="00F904A1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FE4FF"/>
        </w:rPr>
      </w:pPr>
      <w:proofErr w:type="spellStart"/>
      <w:r>
        <w:rPr>
          <w:color w:val="000000"/>
          <w:sz w:val="18"/>
          <w:szCs w:val="18"/>
          <w:shd w:val="clear" w:color="auto" w:fill="FFE4FF"/>
        </w:rPr>
        <w:t>Path_TestData</w:t>
      </w:r>
      <w:proofErr w:type="spellEnd"/>
    </w:p>
    <w:p w:rsidR="00F904A1" w:rsidRDefault="00F904A1" w:rsidP="00F904A1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FE4FF"/>
        </w:rPr>
      </w:pPr>
      <w:proofErr w:type="spellStart"/>
      <w:r>
        <w:rPr>
          <w:color w:val="000000"/>
          <w:sz w:val="18"/>
          <w:szCs w:val="18"/>
          <w:shd w:val="clear" w:color="auto" w:fill="FFE4FF"/>
        </w:rPr>
        <w:t>Path_Snapshot</w:t>
      </w:r>
      <w:proofErr w:type="spellEnd"/>
    </w:p>
    <w:p w:rsidR="00F904A1" w:rsidRDefault="00F904A1" w:rsidP="00F904A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  <w:shd w:val="clear" w:color="auto" w:fill="FFE4FF"/>
        </w:rPr>
        <w:t>Path_IE_driver</w:t>
      </w:r>
      <w:proofErr w:type="spellEnd"/>
    </w:p>
    <w:p w:rsidR="00F904A1" w:rsidRDefault="00F904A1" w:rsidP="00F904A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  <w:shd w:val="clear" w:color="auto" w:fill="FFE4FF"/>
        </w:rPr>
        <w:t>Path_Chrome_driver</w:t>
      </w:r>
      <w:proofErr w:type="spellEnd"/>
    </w:p>
    <w:p w:rsidR="00F904A1" w:rsidRDefault="00F904A1" w:rsidP="00F904A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E4FF"/>
        </w:rPr>
        <w:t>host</w:t>
      </w:r>
    </w:p>
    <w:p w:rsidR="00F904A1" w:rsidRDefault="00F904A1" w:rsidP="00F904A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E4FF"/>
        </w:rPr>
        <w:t>port</w:t>
      </w:r>
    </w:p>
    <w:p w:rsidR="00F904A1" w:rsidRDefault="00F904A1" w:rsidP="00F904A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E4FF"/>
        </w:rPr>
        <w:t>username</w:t>
      </w:r>
    </w:p>
    <w:p w:rsidR="00F904A1" w:rsidRDefault="00F904A1" w:rsidP="00F904A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E4FF"/>
        </w:rPr>
        <w:t>password</w:t>
      </w:r>
    </w:p>
    <w:p w:rsidR="00F904A1" w:rsidRDefault="00F904A1" w:rsidP="00F904A1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FE4FF"/>
        </w:rPr>
      </w:pPr>
      <w:proofErr w:type="spellStart"/>
      <w:r>
        <w:rPr>
          <w:color w:val="000000"/>
          <w:sz w:val="18"/>
          <w:szCs w:val="18"/>
          <w:shd w:val="clear" w:color="auto" w:fill="FFE4FF"/>
        </w:rPr>
        <w:t>Conn_String</w:t>
      </w:r>
      <w:proofErr w:type="spellEnd"/>
    </w:p>
    <w:p w:rsidR="00F904A1" w:rsidRDefault="00F904A1" w:rsidP="00F904A1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FE4FF"/>
        </w:rPr>
      </w:pPr>
    </w:p>
    <w:p w:rsidR="00F904A1" w:rsidRDefault="00412B82" w:rsidP="00412B82">
      <w:pPr>
        <w:pStyle w:val="ListParagraph"/>
        <w:numPr>
          <w:ilvl w:val="0"/>
          <w:numId w:val="1"/>
        </w:numPr>
      </w:pPr>
      <w:r>
        <w:t>Fill in ‘</w:t>
      </w:r>
      <w:proofErr w:type="spellStart"/>
      <w:r w:rsidRPr="00412B82">
        <w:t>TestSuite</w:t>
      </w:r>
      <w:proofErr w:type="spellEnd"/>
      <w:r>
        <w:t>’ worksheet and enable test cases for run</w:t>
      </w:r>
    </w:p>
    <w:p w:rsidR="00412B82" w:rsidRDefault="00412B82" w:rsidP="00412B82">
      <w:pPr>
        <w:pStyle w:val="ListParagraph"/>
        <w:numPr>
          <w:ilvl w:val="0"/>
          <w:numId w:val="1"/>
        </w:numPr>
      </w:pPr>
      <w:r>
        <w:t>Fill in ‘</w:t>
      </w:r>
      <w:proofErr w:type="spellStart"/>
      <w:r w:rsidRPr="00412B82">
        <w:t>TestCase</w:t>
      </w:r>
      <w:proofErr w:type="spellEnd"/>
      <w:r>
        <w:t>’ worksheet, make sure test case id is mapped to the steps</w:t>
      </w:r>
    </w:p>
    <w:p w:rsidR="00412B82" w:rsidRDefault="00412B82" w:rsidP="00412B82">
      <w:pPr>
        <w:pStyle w:val="ListParagraph"/>
        <w:numPr>
          <w:ilvl w:val="0"/>
          <w:numId w:val="1"/>
        </w:numPr>
      </w:pPr>
      <w:r>
        <w:t>After filling in steps, make sure to mention ‘End’ after the last step</w:t>
      </w:r>
    </w:p>
    <w:p w:rsidR="00412B82" w:rsidRDefault="00412B82" w:rsidP="00412B82">
      <w:pPr>
        <w:pStyle w:val="ListParagraph"/>
        <w:numPr>
          <w:ilvl w:val="0"/>
          <w:numId w:val="1"/>
        </w:numPr>
      </w:pPr>
      <w:r>
        <w:t>Fill in ‘Objects’ worksheet and object name should be same as in test steps</w:t>
      </w:r>
    </w:p>
    <w:p w:rsidR="00412B82" w:rsidRDefault="00412B82" w:rsidP="00412B82">
      <w:pPr>
        <w:pStyle w:val="ListParagraph"/>
        <w:numPr>
          <w:ilvl w:val="0"/>
          <w:numId w:val="1"/>
        </w:numPr>
      </w:pPr>
      <w:r>
        <w:t xml:space="preserve">Ignore ‘Defects’ and ‘Keywords’ worksheet. </w:t>
      </w:r>
      <w:proofErr w:type="spellStart"/>
      <w:r>
        <w:t>Its</w:t>
      </w:r>
      <w:proofErr w:type="spellEnd"/>
      <w:r>
        <w:t xml:space="preserve"> just for documentation.</w:t>
      </w:r>
    </w:p>
    <w:p w:rsidR="00917BC2" w:rsidRDefault="00917BC2" w:rsidP="00917BC2">
      <w:r w:rsidRPr="00917BC2">
        <w:rPr>
          <w:b/>
          <w:u w:val="single"/>
        </w:rPr>
        <w:t>Assumption</w:t>
      </w:r>
      <w:r>
        <w:t>:</w:t>
      </w:r>
    </w:p>
    <w:p w:rsidR="00917BC2" w:rsidRDefault="00917BC2" w:rsidP="00917BC2">
      <w:pPr>
        <w:pStyle w:val="ListParagraph"/>
        <w:numPr>
          <w:ilvl w:val="0"/>
          <w:numId w:val="3"/>
        </w:numPr>
      </w:pPr>
      <w:r>
        <w:t xml:space="preserve">The user of this framework is assumed to have installed </w:t>
      </w:r>
      <w:proofErr w:type="spellStart"/>
      <w:r>
        <w:t>pycharm</w:t>
      </w:r>
      <w:proofErr w:type="spellEnd"/>
      <w:r>
        <w:t xml:space="preserve"> or any other tool used to script python</w:t>
      </w:r>
    </w:p>
    <w:p w:rsidR="00917BC2" w:rsidRDefault="001B3AFB" w:rsidP="00917BC2">
      <w:pPr>
        <w:pStyle w:val="ListParagraph"/>
        <w:numPr>
          <w:ilvl w:val="0"/>
          <w:numId w:val="3"/>
        </w:numPr>
      </w:pPr>
      <w:r>
        <w:t xml:space="preserve">All required packages are installed (Selenium, </w:t>
      </w:r>
      <w:proofErr w:type="spellStart"/>
      <w:r>
        <w:t>ddt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1B3AFB" w:rsidRDefault="001B3AFB" w:rsidP="00917BC2">
      <w:pPr>
        <w:pStyle w:val="ListParagraph"/>
        <w:numPr>
          <w:ilvl w:val="0"/>
          <w:numId w:val="3"/>
        </w:numPr>
      </w:pPr>
      <w:r>
        <w:t xml:space="preserve">Oracle </w:t>
      </w:r>
      <w:proofErr w:type="spellStart"/>
      <w:r>
        <w:t>sql</w:t>
      </w:r>
      <w:proofErr w:type="spellEnd"/>
      <w:r>
        <w:t xml:space="preserve"> developer should be installed</w:t>
      </w:r>
    </w:p>
    <w:p w:rsidR="001B3AFB" w:rsidRDefault="00A85632" w:rsidP="00A85632">
      <w:pPr>
        <w:rPr>
          <w:b/>
          <w:u w:val="single"/>
        </w:rPr>
      </w:pPr>
      <w:r w:rsidRPr="00A85632">
        <w:rPr>
          <w:b/>
          <w:u w:val="single"/>
        </w:rPr>
        <w:t>How to run</w:t>
      </w:r>
      <w:r w:rsidRPr="00A85632">
        <w:t>: In terminal</w:t>
      </w:r>
      <w:r w:rsidR="001A6589">
        <w:t xml:space="preserve"> type below commands</w:t>
      </w:r>
      <w:r w:rsidR="007A6FDF">
        <w:t xml:space="preserve"> based on the browser you want,</w:t>
      </w:r>
    </w:p>
    <w:p w:rsidR="00A85632" w:rsidRDefault="00A85632" w:rsidP="00A85632">
      <w:proofErr w:type="gramStart"/>
      <w:r w:rsidRPr="00A85632">
        <w:t>cd</w:t>
      </w:r>
      <w:proofErr w:type="gramEnd"/>
      <w:r w:rsidRPr="00A85632">
        <w:t xml:space="preserve"> Tests</w:t>
      </w:r>
      <w:r w:rsidR="001A6589">
        <w:t xml:space="preserve">         (Press enter)</w:t>
      </w:r>
    </w:p>
    <w:p w:rsidR="00A85632" w:rsidRDefault="001A6589" w:rsidP="001A6589">
      <w:proofErr w:type="spellStart"/>
      <w:r w:rsidRPr="001A6589">
        <w:t>py.test</w:t>
      </w:r>
      <w:proofErr w:type="spellEnd"/>
      <w:r w:rsidRPr="001A6589">
        <w:t xml:space="preserve"> -s -v main_tests.py --browser Chrome</w:t>
      </w:r>
      <w:r>
        <w:t xml:space="preserve">     (Press enter)</w:t>
      </w:r>
    </w:p>
    <w:p w:rsidR="00B37B3B" w:rsidRDefault="00B37B3B" w:rsidP="001A6589">
      <w:r w:rsidRPr="00B37B3B">
        <w:rPr>
          <w:b/>
          <w:highlight w:val="yellow"/>
          <w:u w:val="single"/>
        </w:rPr>
        <w:t>Test iterations</w:t>
      </w:r>
      <w:r w:rsidRPr="00B37B3B">
        <w:rPr>
          <w:highlight w:val="yellow"/>
        </w:rPr>
        <w:t>: (New)</w:t>
      </w:r>
    </w:p>
    <w:p w:rsidR="00B37B3B" w:rsidRDefault="00B37B3B" w:rsidP="00B37B3B">
      <w:pPr>
        <w:pStyle w:val="ListParagraph"/>
        <w:numPr>
          <w:ilvl w:val="0"/>
          <w:numId w:val="3"/>
        </w:numPr>
      </w:pPr>
      <w:r>
        <w:t>Any data that is parameterized should have a separate worksheet</w:t>
      </w:r>
      <w:r w:rsidR="00CB03C1">
        <w:t xml:space="preserve"> in the name of Test case id</w:t>
      </w:r>
    </w:p>
    <w:p w:rsidR="00B37B3B" w:rsidRDefault="00B37B3B" w:rsidP="00B37B3B">
      <w:pPr>
        <w:pStyle w:val="ListParagraph"/>
        <w:numPr>
          <w:ilvl w:val="0"/>
          <w:numId w:val="3"/>
        </w:numPr>
      </w:pPr>
      <w:r>
        <w:t>In ‘</w:t>
      </w:r>
      <w:proofErr w:type="spellStart"/>
      <w:r>
        <w:t>Testcase</w:t>
      </w:r>
      <w:proofErr w:type="spellEnd"/>
      <w:r>
        <w:t xml:space="preserve">’ and </w:t>
      </w:r>
      <w:proofErr w:type="spellStart"/>
      <w:r>
        <w:t>testdata</w:t>
      </w:r>
      <w:proofErr w:type="spellEnd"/>
      <w:r>
        <w:t xml:space="preserve"> worksheet, just mention ‘End’ after the last row. There is a minor bug in the framework if you don’t mention the ‘End’ word after the last row.</w:t>
      </w:r>
    </w:p>
    <w:p w:rsidR="00CB03C1" w:rsidRDefault="00CB03C1" w:rsidP="00CB03C1"/>
    <w:p w:rsidR="00CB03C1" w:rsidRDefault="00CB03C1" w:rsidP="00CB03C1"/>
    <w:p w:rsidR="00CB03C1" w:rsidRDefault="00CB03C1" w:rsidP="00CB03C1"/>
    <w:p w:rsidR="00CB03C1" w:rsidRDefault="00CB03C1" w:rsidP="00CB03C1"/>
    <w:p w:rsidR="00CB03C1" w:rsidRDefault="00CB03C1" w:rsidP="00CB03C1"/>
    <w:p w:rsidR="00CB03C1" w:rsidRDefault="00CB03C1" w:rsidP="00CB03C1"/>
    <w:p w:rsidR="00CB03C1" w:rsidRPr="00473A29" w:rsidRDefault="00CB03C1" w:rsidP="00CB03C1">
      <w:pPr>
        <w:rPr>
          <w:b/>
        </w:rPr>
      </w:pPr>
      <w:r w:rsidRPr="00473A29">
        <w:rPr>
          <w:b/>
          <w:u w:val="single"/>
        </w:rPr>
        <w:lastRenderedPageBreak/>
        <w:t>Example</w:t>
      </w:r>
      <w:r w:rsidRPr="00473A29">
        <w:rPr>
          <w:b/>
        </w:rPr>
        <w:t xml:space="preserve">: </w:t>
      </w:r>
    </w:p>
    <w:p w:rsidR="00CB03C1" w:rsidRDefault="00CB03C1" w:rsidP="00CB03C1">
      <w:r>
        <w:t xml:space="preserve">TC_09 is a test case id in </w:t>
      </w:r>
      <w:proofErr w:type="spellStart"/>
      <w:r>
        <w:t>Testsuite</w:t>
      </w:r>
      <w:proofErr w:type="spellEnd"/>
      <w:r>
        <w:t xml:space="preserve"> spreadsheet. </w:t>
      </w:r>
    </w:p>
    <w:p w:rsidR="00CB03C1" w:rsidRDefault="00CB03C1" w:rsidP="00CB03C1">
      <w:pPr>
        <w:pStyle w:val="ListParagraph"/>
      </w:pPr>
      <w:r>
        <w:rPr>
          <w:noProof/>
        </w:rPr>
        <w:drawing>
          <wp:inline distT="0" distB="0" distL="0" distR="0" wp14:anchorId="3F474077" wp14:editId="0D82B59E">
            <wp:extent cx="416242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C1" w:rsidRDefault="008824C4" w:rsidP="00CB03C1">
      <w:r>
        <w:t>Test case spreadsheet snapshot below which hi</w:t>
      </w:r>
      <w:r w:rsidR="00473A29">
        <w:t>ghlights parametrized test data. Here ‘PARAM_ID’ and ‘PARAM_ID1’ are the parameterized test data. Values of these test data are in the TC_09 spreadsheet.</w:t>
      </w:r>
    </w:p>
    <w:p w:rsidR="008824C4" w:rsidRDefault="008824C4" w:rsidP="00CB03C1">
      <w:r>
        <w:rPr>
          <w:noProof/>
        </w:rPr>
        <w:drawing>
          <wp:inline distT="0" distB="0" distL="0" distR="0" wp14:anchorId="1844F818" wp14:editId="03276226">
            <wp:extent cx="5943600" cy="546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C4" w:rsidRDefault="008824C4" w:rsidP="00CB03C1">
      <w:r>
        <w:t>Below is the snapshot of the test data spreadsheet (Name of the worksheet should be same as Test case id,</w:t>
      </w:r>
    </w:p>
    <w:p w:rsidR="008824C4" w:rsidRDefault="008824C4" w:rsidP="00CB03C1">
      <w:r>
        <w:rPr>
          <w:noProof/>
        </w:rPr>
        <w:drawing>
          <wp:inline distT="0" distB="0" distL="0" distR="0" wp14:anchorId="7948534C" wp14:editId="66B09560">
            <wp:extent cx="459105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C4" w:rsidRDefault="008824C4" w:rsidP="00CB03C1">
      <w:r>
        <w:t>B</w:t>
      </w:r>
      <w:r w:rsidR="004671D8">
        <w:t xml:space="preserve">elow is the test data </w:t>
      </w:r>
      <w:r>
        <w:t>in terms of columns and the corresponding values, TC_09 will run for 3 iterations.</w:t>
      </w:r>
    </w:p>
    <w:p w:rsidR="008824C4" w:rsidRDefault="008824C4" w:rsidP="00CB03C1">
      <w:r>
        <w:t>In Test case id column mention the test case id. I have used the Test case id as the primary key in determining the number of iterations for a test case.</w:t>
      </w:r>
    </w:p>
    <w:p w:rsidR="008824C4" w:rsidRDefault="008824C4" w:rsidP="00CB03C1">
      <w:r>
        <w:rPr>
          <w:noProof/>
        </w:rPr>
        <w:drawing>
          <wp:inline distT="0" distB="0" distL="0" distR="0" wp14:anchorId="547AA0EE" wp14:editId="6C72C73C">
            <wp:extent cx="229552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C4" w:rsidRDefault="008824C4" w:rsidP="00CB03C1"/>
    <w:p w:rsidR="00B37B3B" w:rsidRDefault="00B37B3B" w:rsidP="001A6589"/>
    <w:p w:rsidR="00917BC2" w:rsidRDefault="00917BC2" w:rsidP="00917BC2"/>
    <w:p w:rsidR="00412B82" w:rsidRPr="00412B82" w:rsidRDefault="00412B82" w:rsidP="00412B82">
      <w:pPr>
        <w:ind w:left="360"/>
      </w:pPr>
    </w:p>
    <w:p w:rsidR="00F904A1" w:rsidRDefault="00F904A1" w:rsidP="00F904A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904A1" w:rsidRDefault="00F904A1" w:rsidP="00F904A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F904A1" w:rsidRDefault="00F904A1" w:rsidP="00F904A1">
      <w:pPr>
        <w:pStyle w:val="ListParagraph"/>
        <w:ind w:left="1080"/>
      </w:pPr>
    </w:p>
    <w:p w:rsidR="00F904A1" w:rsidRDefault="00F904A1" w:rsidP="00F904A1">
      <w:pPr>
        <w:pStyle w:val="ListParagraph"/>
      </w:pPr>
    </w:p>
    <w:p w:rsidR="00F904A1" w:rsidRDefault="00F904A1"/>
    <w:p w:rsidR="00F904A1" w:rsidRDefault="00F904A1"/>
    <w:sectPr w:rsidR="00F90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357C5"/>
    <w:multiLevelType w:val="hybridMultilevel"/>
    <w:tmpl w:val="AA96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773BA"/>
    <w:multiLevelType w:val="hybridMultilevel"/>
    <w:tmpl w:val="13C8555C"/>
    <w:lvl w:ilvl="0" w:tplc="FA9CFFE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D912DB"/>
    <w:multiLevelType w:val="hybridMultilevel"/>
    <w:tmpl w:val="D3F021C4"/>
    <w:lvl w:ilvl="0" w:tplc="FFF060D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7D"/>
    <w:rsid w:val="001A6589"/>
    <w:rsid w:val="001B3AFB"/>
    <w:rsid w:val="001C270F"/>
    <w:rsid w:val="00412B82"/>
    <w:rsid w:val="00415D2F"/>
    <w:rsid w:val="004671D8"/>
    <w:rsid w:val="00473A29"/>
    <w:rsid w:val="007A6FDF"/>
    <w:rsid w:val="008824C4"/>
    <w:rsid w:val="00917BC2"/>
    <w:rsid w:val="00A85632"/>
    <w:rsid w:val="00B37B3B"/>
    <w:rsid w:val="00BB11FD"/>
    <w:rsid w:val="00CB03C1"/>
    <w:rsid w:val="00D73E30"/>
    <w:rsid w:val="00DE0188"/>
    <w:rsid w:val="00F904A1"/>
    <w:rsid w:val="00FB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4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4A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4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4A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padiyar</dc:creator>
  <cp:keywords/>
  <dc:description/>
  <cp:lastModifiedBy>Vikas</cp:lastModifiedBy>
  <cp:revision>13</cp:revision>
  <dcterms:created xsi:type="dcterms:W3CDTF">2017-07-20T00:14:00Z</dcterms:created>
  <dcterms:modified xsi:type="dcterms:W3CDTF">2017-10-15T22:28:00Z</dcterms:modified>
</cp:coreProperties>
</file>