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2:59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Bey v. Phila. Police 39th Dist.</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2017, Decided; November 14,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17-4587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187483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5473457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LORIE SHARPE BEY v. PHILADELPHIA POLICE 39TH DISTRICT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allegations, conspiracy, rights, municipality, custom, police department, municipal policy, municipal liability, alleged facts, conspired, constitutional violation, motion to dismiss, violations, deprive, fails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LORIE SHARPE BEY, Plaintiff, Pro se,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PHILADELPHIA POLICE 39TH DISTRICT, Defendant: TARA FUNG, LEAD ATTORNEY, CITY OF PHILADELPHIA, PHILADELPHIA, PA.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Mark A. Kearney, J.</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Mark A. Kearney</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A citizen claiming the police department violated her civil rights by pulling her car over for failing to use a turn signal and then impounding her car for lacking a valid license must sue the City, not its police department. She must then also allege a custom or practice to impose civil rights liability upon the non-party City. Broad allegations of a "constable" false report to the police department and issuing a citation for a traffic violation do not state federal civil rights claims without specificity. To allege conspiracy, she must plead some facts so we can evaluate whether there is a plausible basis for her claim. As a bottom line, the citizen's basic argument is the police lack authority over her because she is a sovereign citizen and thus could not stop her for traffic violations. These facts do not state a civil rights claim against the police department. In the accompanying Order, we dismiss the complaint but grant her leave to timely file an amended complaint specifically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alleging facts against the City which give rise to a federal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Facts alleged in the </w:t>
      </w:r>
      <w:r>
        <w:rPr>
          <w:rFonts w:ascii="arial" w:eastAsia="arial" w:hAnsi="arial" w:cs="arial"/>
          <w:b/>
          <w:i/>
          <w:strike w:val="0"/>
          <w:noProof w:val="0"/>
          <w:color w:val="000000"/>
          <w:position w:val="0"/>
          <w:sz w:val="20"/>
          <w:u w:val="none"/>
          <w:vertAlign w:val="baseline"/>
        </w:rPr>
        <w:t>pro se</w:t>
      </w:r>
      <w:r>
        <w:rPr>
          <w:rFonts w:ascii="arial" w:eastAsia="arial" w:hAnsi="arial" w:cs="arial"/>
          <w:b/>
          <w:i w:val="0"/>
          <w:strike w:val="0"/>
          <w:noProof w:val="0"/>
          <w:color w:val="000000"/>
          <w:position w:val="0"/>
          <w:sz w:val="20"/>
          <w:u w:val="none"/>
          <w:vertAlign w:val="baseline"/>
        </w:rPr>
        <w:t xml:space="preserve"> Complaint</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A Philadelphia police officer stopped and pulled over Lorie Sharpe Bey for failing to use a turn signal while driving.</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Ms. Sharpe denies the traffic violation.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Ms. Sharpe alleges the police officer and his commanding officer conspired, through threat, duress and coercion, to injure her by forcing her to relinquish her car. She does not identify what made the officer's conduct excessive.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During the stop, Ms. Sharpe called the officer's "commanding officer" to the scene to voice her complaints about the officer's conduct.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After assessing the situation, the police officers seized Ms. Sharpe's vehicle and issued Ms. Sharpe two citations.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Upon review of the Philadelphia Municipal Court docket Ms. Sharpe attached to her Complaint, the Commonwealth charged Ms. Sharpe with operating her vehicle with either a revoked or suspended license and signaling improperly.</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state court found Ms. Sharpe guilty on both charges.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Ms. Sharpe alleges she is exempt from maintaining a valid driver's license and the officers did not have authority to pull her over because she is an aboriginal Moorish</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American.</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p>
    <w:p>
      <w:pPr>
        <w:keepNext w:val="0"/>
        <w:widowControl w:val="0"/>
        <w:spacing w:before="240" w:after="0" w:line="260" w:lineRule="atLeast"/>
        <w:ind w:left="0" w:right="0" w:firstLine="0"/>
        <w:jc w:val="both"/>
      </w:pPr>
      <w:bookmarkStart w:id="17" w:name="Bookmark_para_3"/>
      <w:bookmarkEnd w:id="17"/>
      <w:r>
        <w:rPr>
          <w:rFonts w:ascii="arial" w:eastAsia="arial" w:hAnsi="arial" w:cs="arial"/>
          <w:b w:val="0"/>
          <w:i w:val="0"/>
          <w:strike w:val="0"/>
          <w:noProof w:val="0"/>
          <w:color w:val="000000"/>
          <w:position w:val="0"/>
          <w:sz w:val="20"/>
          <w:u w:val="none"/>
          <w:vertAlign w:val="baseline"/>
        </w:rPr>
        <w:t xml:space="preserve">Ms. Sharpe claims the officers unlawfully stopped her, unlawfully confiscating her vehicle, and improperly refused to issue her the citation under her preferred name. Ms. Sharpe also claims the officers conspired to deprive her of property rights. Ms. Sharpe's Complaint is not a model for clarity but we construe Ms. Sharpe's claims as attempting to allege civil rights violations against the Department through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 1985</w:t>
        </w:r>
      </w:hyperlink>
      <w:r>
        <w:rPr>
          <w:rFonts w:ascii="arial" w:eastAsia="arial" w:hAnsi="arial" w:cs="arial"/>
          <w:b w:val="0"/>
          <w:i w:val="0"/>
          <w:strike w:val="0"/>
          <w:noProof w:val="0"/>
          <w:color w:val="000000"/>
          <w:position w:val="0"/>
          <w:sz w:val="20"/>
          <w:u w:val="none"/>
          <w:vertAlign w:val="baseline"/>
        </w:rPr>
        <w:t xml:space="preserve"> regarding Ms. Sharpe's right to be secure against unreasonable searches and seizures under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and deprivation of a property interest without due process of law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27" w:name="Bookmark_para_4"/>
      <w:bookmarkEnd w:id="27"/>
      <w:r>
        <w:rPr>
          <w:rFonts w:ascii="arial" w:eastAsia="arial" w:hAnsi="arial" w:cs="arial"/>
          <w:b w:val="0"/>
          <w:i w:val="0"/>
          <w:strike w:val="0"/>
          <w:noProof w:val="0"/>
          <w:color w:val="000000"/>
          <w:position w:val="0"/>
          <w:sz w:val="20"/>
          <w:u w:val="none"/>
          <w:vertAlign w:val="baseline"/>
        </w:rPr>
        <w:t xml:space="preserve">The Department moves to dismiss arguing it is not the proper defendant and Ms. Sharpe fails to identify a municipal policy or custom to support a claim against a governmental body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Ms. Sharpe did not oppose the motion. We grant the Department's motion because Ms. Sharpe does not allege the officers acted in furtherance of a municipal policy or custom and Ms. Sharpe's vague allegation of conspiracy is insufficient to survive dismissal.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Ms. Sharpe fails to state a municipal liability claim under </w:t>
      </w:r>
      <w:r>
        <w:rPr>
          <w:rFonts w:ascii="arial" w:eastAsia="arial" w:hAnsi="arial" w:cs="arial"/>
          <w:b/>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64" w:name="Bookmark_para_5"/>
      <w:bookmarkEnd w:id="64"/>
      <w:bookmarkStart w:id="65" w:name="Bookmark_I5R4P35428T4Y30040000400"/>
      <w:bookmarkEnd w:id="65"/>
      <w:bookmarkStart w:id="66" w:name="Bookmark_I4XM2C5RPRN000GNM3F0004J"/>
      <w:bookmarkEnd w:id="66"/>
      <w:bookmarkStart w:id="67" w:name="Bookmark_I5R4P3542N1RF50030000400"/>
      <w:bookmarkEnd w:id="67"/>
      <w:bookmarkStart w:id="68" w:name="Bookmark_I5R4P3542HM6D60040000400"/>
      <w:bookmarkEnd w:id="68"/>
      <w:bookmarkStart w:id="69" w:name="Bookmark_I5R4P3542D6NDG0030000400"/>
      <w:bookmarkEnd w:id="69"/>
      <w:bookmarkStart w:id="70" w:name="Bookmark_I5R4P35428T4Y40020000400"/>
      <w:bookmarkEnd w:id="70"/>
      <w:bookmarkStart w:id="71" w:name="Bookmark_I5R4P35428T4Y40040000400"/>
      <w:bookmarkEnd w:id="71"/>
      <w:bookmarkStart w:id="72" w:name="Bookmark_I5R4P3552SF7X50010000400"/>
      <w:bookmarkEnd w:id="72"/>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a municipality cannot be held liable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for the constitutional violations of its employees under a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theory.</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A municipality may be liable if a municipal policy or custom caused the alleged constitutional violation.</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 municipal policy exists when there is a "statement, ordinance,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decision officially adopted and promulgated by that body's officers."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A custom exists with "the force of law by virtue of the persistent practices of municipal officials" and does not require formal approval through official decision-making channels.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Sorrells v. Phila. Police Dep't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the plaintiff sued the Department, among other state entities, alleging the Department improperly confiscated his car because of an obstruction of his license plate.</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Our court of appeals found the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 failed to plead any "municipal policy, custom, or practice" relating to his alleged civil rights violations and affirmed the dismissal of the civil rights claims against the Department.</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92" w:name="Bookmark_para_6"/>
      <w:bookmarkEnd w:id="92"/>
      <w:bookmarkStart w:id="93" w:name="Bookmark_I4XM2C5RHMT000GNM3F0004H"/>
      <w:bookmarkEnd w:id="93"/>
      <w:bookmarkStart w:id="94" w:name="Bookmark_I5R4P3552SF7X50030000400"/>
      <w:bookmarkEnd w:id="94"/>
      <w:r>
        <w:rPr>
          <w:rFonts w:ascii="arial" w:eastAsia="arial" w:hAnsi="arial" w:cs="arial"/>
          <w:b w:val="0"/>
          <w:i w:val="0"/>
          <w:strike w:val="0"/>
          <w:noProof w:val="0"/>
          <w:color w:val="000000"/>
          <w:position w:val="0"/>
          <w:sz w:val="20"/>
          <w:u w:val="none"/>
          <w:vertAlign w:val="baseline"/>
        </w:rPr>
        <w:t xml:space="preserve">Ms. Sharpe fails to allege necessary facts for a municipal liability claim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The insufficiency of Ms. Sharpe's allegations are similar to those of the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 in </w:t>
      </w:r>
      <w:bookmarkStart w:id="95" w:name="Bookmark_I5R4P3552SF7X50020000400"/>
      <w:bookmarkEnd w:id="95"/>
      <w:hyperlink r:id="rId10" w:history="1">
        <w:r>
          <w:rPr>
            <w:rFonts w:ascii="arial" w:eastAsia="arial" w:hAnsi="arial" w:cs="arial"/>
            <w:b w:val="0"/>
            <w:i/>
            <w:strike w:val="0"/>
            <w:noProof w:val="0"/>
            <w:color w:val="0077CC"/>
            <w:position w:val="0"/>
            <w:sz w:val="20"/>
            <w:u w:val="single"/>
            <w:vertAlign w:val="baseline"/>
          </w:rPr>
          <w:t>Sorrells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Even if we assume Ms. Sharpe alleges sufficient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facts to establish a constitutional violation, Ms. Sharpe does not allege the officers infringed her constitutional rights while acting in furtherance of a municipal policy or custom.</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Allegations of constitutional violations by the officers without a municipal policy or custom at issue are insufficient to state a municipal liability claim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Ms. Sharpe fails to state a municipal liability claim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Ms. Sharpe fails to state claim for conspiracy under </w:t>
      </w:r>
      <w:hyperlink r:id="rId9" w:history="1">
        <w:r>
          <w:rPr>
            <w:rFonts w:ascii="arial" w:eastAsia="arial" w:hAnsi="arial" w:cs="arial"/>
            <w:b/>
            <w:i/>
            <w:strike w:val="0"/>
            <w:noProof w:val="0"/>
            <w:color w:val="0077CC"/>
            <w:position w:val="0"/>
            <w:sz w:val="20"/>
            <w:u w:val="single"/>
            <w:vertAlign w:val="baseline"/>
          </w:rPr>
          <w:t>Section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5" w:name="Bookmark_para_7"/>
      <w:bookmarkEnd w:id="105"/>
      <w:bookmarkStart w:id="106" w:name="Bookmark_I5R4P3552N1RF60020000400"/>
      <w:bookmarkEnd w:id="106"/>
      <w:r>
        <w:rPr>
          <w:rFonts w:ascii="arial" w:eastAsia="arial" w:hAnsi="arial" w:cs="arial"/>
          <w:b w:val="0"/>
          <w:i w:val="0"/>
          <w:strike w:val="0"/>
          <w:noProof w:val="0"/>
          <w:color w:val="000000"/>
          <w:position w:val="0"/>
          <w:sz w:val="20"/>
          <w:u w:val="none"/>
          <w:vertAlign w:val="baseline"/>
        </w:rPr>
        <w:t xml:space="preserve">Ms. Sharpe claims the officers violated </w:t>
      </w:r>
      <w:hyperlink r:id="rId9" w:history="1">
        <w:r>
          <w:rPr>
            <w:rFonts w:ascii="arial" w:eastAsia="arial" w:hAnsi="arial" w:cs="arial"/>
            <w:b w:val="0"/>
            <w:i/>
            <w:strike w:val="0"/>
            <w:noProof w:val="0"/>
            <w:color w:val="0077CC"/>
            <w:position w:val="0"/>
            <w:sz w:val="20"/>
            <w:u w:val="single"/>
            <w:vertAlign w:val="baseline"/>
          </w:rPr>
          <w:t>42 U.S.C. § 1985</w:t>
        </w:r>
      </w:hyperlink>
      <w:r>
        <w:rPr>
          <w:rFonts w:ascii="arial" w:eastAsia="arial" w:hAnsi="arial" w:cs="arial"/>
          <w:b w:val="0"/>
          <w:i w:val="0"/>
          <w:strike w:val="0"/>
          <w:noProof w:val="0"/>
          <w:color w:val="000000"/>
          <w:position w:val="0"/>
          <w:sz w:val="20"/>
          <w:u w:val="none"/>
          <w:vertAlign w:val="baseline"/>
        </w:rPr>
        <w:t xml:space="preserve"> by conspiring to injure her by forcing her to relinquish the rights to her automobile. To state a </w:t>
      </w:r>
      <w:hyperlink r:id="rId9" w:history="1">
        <w:r>
          <w:rPr>
            <w:rFonts w:ascii="arial" w:eastAsia="arial" w:hAnsi="arial" w:cs="arial"/>
            <w:b w:val="0"/>
            <w:i/>
            <w:strike w:val="0"/>
            <w:noProof w:val="0"/>
            <w:color w:val="0077CC"/>
            <w:position w:val="0"/>
            <w:sz w:val="20"/>
            <w:u w:val="single"/>
            <w:vertAlign w:val="baseline"/>
          </w:rPr>
          <w:t>§ 1985(3)</w:t>
        </w:r>
      </w:hyperlink>
      <w:r>
        <w:rPr>
          <w:rFonts w:ascii="arial" w:eastAsia="arial" w:hAnsi="arial" w:cs="arial"/>
          <w:b w:val="0"/>
          <w:i w:val="0"/>
          <w:strike w:val="0"/>
          <w:noProof w:val="0"/>
          <w:color w:val="000000"/>
          <w:position w:val="0"/>
          <w:sz w:val="20"/>
          <w:u w:val="none"/>
          <w:vertAlign w:val="baseline"/>
        </w:rPr>
        <w:t xml:space="preserve"> claim, the plaintiff must allege "(1) a conspiracy; (2) for the purpose of depriving any person or class of person of equal protection of the laws or equal privileges and immunities; (3) an act in furtherance of the conspiracy; (4) whereby a person is either injured in his person or property or deprived of any right or privilege of a citizen of the United States."</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To satisfy the second element, Ms. Sharpe must allege the defendants were motivated by a racial or otherwise class-based discriminatory animus.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A complaint "containing only conclusory, vague, or general allegations of</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conspiracy to deprive a person of constitutional rights cannot withstand a motion to dismiss."</w:t>
      </w:r>
      <w:r>
        <w:rPr>
          <w:rFonts w:ascii="arial" w:eastAsia="arial" w:hAnsi="arial" w:cs="arial"/>
          <w:vertAlign w:val="superscript"/>
        </w:rPr>
        <w:footnoteReference w:customMarkFollows="1" w:id="21"/>
        <w:t xml:space="preserve">22</w:t>
      </w:r>
    </w:p>
    <w:p>
      <w:pPr>
        <w:keepNext w:val="0"/>
        <w:widowControl w:val="0"/>
        <w:spacing w:before="240" w:after="0" w:line="260" w:lineRule="atLeast"/>
        <w:ind w:left="0" w:right="0" w:firstLine="0"/>
        <w:jc w:val="both"/>
      </w:pPr>
      <w:bookmarkStart w:id="117" w:name="Bookmark_para_8"/>
      <w:bookmarkEnd w:id="117"/>
      <w:bookmarkStart w:id="118" w:name="Bookmark_I4XM2C5R6PT000GNM3F0004F"/>
      <w:bookmarkEnd w:id="118"/>
      <w:bookmarkStart w:id="119" w:name="Bookmark_I5R4P3552N1RF60040000400"/>
      <w:bookmarkEnd w:id="119"/>
      <w:r>
        <w:rPr>
          <w:rFonts w:ascii="arial" w:eastAsia="arial" w:hAnsi="arial" w:cs="arial"/>
          <w:b w:val="0"/>
          <w:i w:val="0"/>
          <w:strike w:val="0"/>
          <w:noProof w:val="0"/>
          <w:color w:val="000000"/>
          <w:position w:val="0"/>
          <w:sz w:val="20"/>
          <w:u w:val="none"/>
          <w:vertAlign w:val="baseline"/>
        </w:rPr>
        <w:t xml:space="preserve">Ms. Sharpe fails to state a claim for conspiracy under </w:t>
      </w:r>
      <w:hyperlink r:id="rId9" w:history="1">
        <w:r>
          <w:rPr>
            <w:rFonts w:ascii="arial" w:eastAsia="arial" w:hAnsi="arial" w:cs="arial"/>
            <w:b w:val="0"/>
            <w:i/>
            <w:strike w:val="0"/>
            <w:noProof w:val="0"/>
            <w:color w:val="0077CC"/>
            <w:position w:val="0"/>
            <w:sz w:val="20"/>
            <w:u w:val="single"/>
            <w:vertAlign w:val="baseline"/>
          </w:rPr>
          <w:t>Section 1985</w:t>
        </w:r>
      </w:hyperlink>
      <w:r>
        <w:rPr>
          <w:rFonts w:ascii="arial" w:eastAsia="arial" w:hAnsi="arial" w:cs="arial"/>
          <w:b w:val="0"/>
          <w:i w:val="0"/>
          <w:strike w:val="0"/>
          <w:noProof w:val="0"/>
          <w:color w:val="000000"/>
          <w:position w:val="0"/>
          <w:sz w:val="20"/>
          <w:u w:val="none"/>
          <w:vertAlign w:val="baseline"/>
        </w:rPr>
        <w:t xml:space="preserve"> because she fails to allege the officers acted with a race or other class-based discriminatory animus. Ms. Sharpe's claim also fails because she pleads only one vague allegation of conspiracy.</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Ms. Sharpe alleges, "constable and his commanding officer under threat duress and coercion conspired to injure [Ms. Sharpe] forcing her to relinquish the automobile she was traveling in."</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Ms. Sharpe fails to allege facts to support her legal conclusion the officers conspired. Ms. Sharpe does not allege facts suggesting the officers acted to form a conspiracy or the actions they took to plan or further the conspiracy.</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Ms. Sharpe's bald allegation of conspiracy is insufficient to state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124" w:name="Bookmark_para_9"/>
      <w:bookmarkEnd w:id="124"/>
      <w:r>
        <w:rPr>
          <w:rFonts w:ascii="arial" w:eastAsia="arial" w:hAnsi="arial" w:cs="arial"/>
          <w:b w:val="0"/>
          <w:i w:val="0"/>
          <w:strike w:val="0"/>
          <w:noProof w:val="0"/>
          <w:color w:val="000000"/>
          <w:position w:val="0"/>
          <w:sz w:val="20"/>
          <w:u w:val="none"/>
          <w:vertAlign w:val="baseline"/>
        </w:rPr>
        <w:t xml:space="preserve">Ms. Sharpe fails to state a claim under </w:t>
      </w:r>
      <w:r>
        <w:rPr>
          <w:rFonts w:ascii="arial" w:eastAsia="arial" w:hAnsi="arial" w:cs="arial"/>
          <w:b w:val="0"/>
          <w:i/>
          <w:strike w:val="0"/>
          <w:noProof w:val="0"/>
          <w:color w:val="000000"/>
          <w:position w:val="0"/>
          <w:sz w:val="20"/>
          <w:u w:val="none"/>
          <w:vertAlign w:val="baseline"/>
        </w:rPr>
        <w:t>Sections 1983</w:t>
      </w:r>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1985</w:t>
        </w:r>
      </w:hyperlink>
      <w:r>
        <w:rPr>
          <w:rFonts w:ascii="arial" w:eastAsia="arial" w:hAnsi="arial" w:cs="arial"/>
          <w:b w:val="0"/>
          <w:i w:val="0"/>
          <w:strike w:val="0"/>
          <w:noProof w:val="0"/>
          <w:color w:val="000000"/>
          <w:position w:val="0"/>
          <w:sz w:val="20"/>
          <w:u w:val="none"/>
          <w:vertAlign w:val="baseline"/>
        </w:rPr>
        <w:t>. Ms. Sharpe fails to identify a municipal custom or policy which caused the alleged constitutional violations by the officers. Ms. Sharpe also fails to plead conspiracy with particularity and plead the officers acted with discriminatory animus. We grant the Department's motion to dismiss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without prejudice to Ms. Sharpe to timely file an amended complaint, if she can in good faith, consistent with this Memorandum.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25" w:name="Bookmark_para_10"/>
      <w:bookmarkEnd w:id="125"/>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14th day of November 2017, upon considering Defendants' Motion to Dismiss (ECF Doc. No. 2) with no opposition and for reasons in the accompanying Memorandum, it is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Defendants' Motion (ECF Doc. No. 2) is </w:t>
      </w:r>
      <w:r>
        <w:rPr>
          <w:rFonts w:ascii="arial" w:eastAsia="arial" w:hAnsi="arial" w:cs="arial"/>
          <w:b/>
          <w:i w:val="0"/>
          <w:strike w:val="0"/>
          <w:noProof w:val="0"/>
          <w:color w:val="000000"/>
          <w:position w:val="0"/>
          <w:sz w:val="20"/>
          <w:u w:val="none"/>
          <w:vertAlign w:val="baseline"/>
        </w:rPr>
        <w:t>GRANTED without prejudice</w:t>
      </w:r>
      <w:r>
        <w:rPr>
          <w:rFonts w:ascii="arial" w:eastAsia="arial" w:hAnsi="arial" w:cs="arial"/>
          <w:b w:val="0"/>
          <w:i w:val="0"/>
          <w:strike w:val="0"/>
          <w:noProof w:val="0"/>
          <w:color w:val="000000"/>
          <w:position w:val="0"/>
          <w:sz w:val="20"/>
          <w:u w:val="none"/>
          <w:vertAlign w:val="baseline"/>
        </w:rPr>
        <w:t xml:space="preserve"> to allow the Plaintiff to file an amended complaint consistent with the accompanying Memorandum no later than </w:t>
      </w:r>
      <w:r>
        <w:rPr>
          <w:rFonts w:ascii="arial" w:eastAsia="arial" w:hAnsi="arial" w:cs="arial"/>
          <w:b/>
          <w:i w:val="0"/>
          <w:strike w:val="0"/>
          <w:noProof w:val="0"/>
          <w:color w:val="000000"/>
          <w:position w:val="0"/>
          <w:sz w:val="20"/>
          <w:u w:val="none"/>
          <w:vertAlign w:val="baseline"/>
        </w:rPr>
        <w:t>November 27, 2017</w:t>
      </w:r>
      <w:r>
        <w:rPr>
          <w:rFonts w:ascii="arial" w:eastAsia="arial" w:hAnsi="arial" w:cs="arial"/>
          <w:b w:val="0"/>
          <w:i w:val="0"/>
          <w:strike w:val="0"/>
          <w:noProof w:val="0"/>
          <w:color w:val="000000"/>
          <w:position w:val="0"/>
          <w:sz w:val="20"/>
          <w:u w:val="none"/>
          <w:vertAlign w:val="baseline"/>
        </w:rPr>
        <w:t xml:space="preserve"> or we shall close this case.</w:t>
      </w:r>
    </w:p>
    <w:p>
      <w:pPr>
        <w:keepNext w:val="0"/>
        <w:widowControl w:val="0"/>
        <w:spacing w:before="200" w:after="0" w:line="260" w:lineRule="atLeast"/>
        <w:ind w:left="0" w:right="0" w:firstLine="0"/>
        <w:jc w:val="both"/>
      </w:pPr>
      <w:bookmarkStart w:id="126" w:name="Bookmark_para_11"/>
      <w:bookmarkEnd w:id="126"/>
      <w:r>
        <w:rPr>
          <w:rFonts w:ascii="arial" w:eastAsia="arial" w:hAnsi="arial" w:cs="arial"/>
          <w:b w:val="0"/>
          <w:i w:val="0"/>
          <w:strike w:val="0"/>
          <w:noProof w:val="0"/>
          <w:color w:val="000000"/>
          <w:position w:val="0"/>
          <w:sz w:val="20"/>
          <w:u w:val="none"/>
          <w:vertAlign w:val="baseline"/>
        </w:rPr>
        <w:t>/s/ Mark A. Kearney</w:t>
      </w:r>
    </w:p>
    <w:p>
      <w:pPr>
        <w:keepNext w:val="0"/>
        <w:widowControl w:val="0"/>
        <w:spacing w:before="200" w:after="0" w:line="260" w:lineRule="atLeast"/>
        <w:ind w:left="0" w:right="0" w:firstLine="0"/>
        <w:jc w:val="both"/>
      </w:pPr>
      <w:bookmarkStart w:id="127" w:name="Bookmark_para_12"/>
      <w:bookmarkEnd w:id="127"/>
      <w:r>
        <w:rPr>
          <w:rFonts w:ascii="arial" w:eastAsia="arial" w:hAnsi="arial" w:cs="arial"/>
          <w:b/>
          <w:i w:val="0"/>
          <w:strike w:val="0"/>
          <w:noProof w:val="0"/>
          <w:color w:val="000000"/>
          <w:position w:val="0"/>
          <w:sz w:val="20"/>
          <w:u w:val="none"/>
          <w:vertAlign w:val="baseline"/>
        </w:rPr>
        <w:t>KEARNEY, J.</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ECF Doc. No. 1, p. 22.</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 w:name="Bookmark_fnpara_2"/>
      <w:bookmarkEnd w:id="10"/>
      <w:r>
        <w:rPr>
          <w:rFonts w:ascii="arial" w:eastAsia="arial" w:hAnsi="arial" w:cs="arial"/>
          <w:b w:val="0"/>
          <w:i/>
          <w:strike w:val="0"/>
          <w:noProof w:val="0"/>
          <w:color w:val="000000"/>
          <w:position w:val="0"/>
          <w:sz w:val="18"/>
          <w:u w:val="none"/>
          <w:vertAlign w:val="baseline"/>
        </w:rPr>
        <w:t>Id.</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1" w:name="Bookmark_fnpara_3"/>
      <w:bookmarkEnd w:id="11"/>
      <w:r>
        <w:rPr>
          <w:rFonts w:ascii="arial" w:eastAsia="arial" w:hAnsi="arial" w:cs="arial"/>
          <w:b w:val="0"/>
          <w:i/>
          <w:strike w:val="0"/>
          <w:noProof w:val="0"/>
          <w:color w:val="000000"/>
          <w:position w:val="0"/>
          <w:sz w:val="18"/>
          <w:u w:val="none"/>
          <w:vertAlign w:val="baseline"/>
        </w:rPr>
        <w:t>Id.</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2" w:name="Bookmark_fnpara_4"/>
      <w:bookmarkEnd w:id="12"/>
      <w:r>
        <w:rPr>
          <w:rFonts w:ascii="arial" w:eastAsia="arial" w:hAnsi="arial" w:cs="arial"/>
          <w:b w:val="0"/>
          <w:i/>
          <w:strike w:val="0"/>
          <w:noProof w:val="0"/>
          <w:color w:val="000000"/>
          <w:position w:val="0"/>
          <w:sz w:val="18"/>
          <w:u w:val="none"/>
          <w:vertAlign w:val="baseline"/>
        </w:rPr>
        <w:t>Id.</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3" w:name="Bookmark_fnpara_5"/>
      <w:bookmarkEnd w:id="13"/>
      <w:r>
        <w:rPr>
          <w:rFonts w:ascii="arial" w:eastAsia="arial" w:hAnsi="arial" w:cs="arial"/>
          <w:b w:val="0"/>
          <w:i/>
          <w:strike w:val="0"/>
          <w:noProof w:val="0"/>
          <w:color w:val="000000"/>
          <w:position w:val="0"/>
          <w:sz w:val="18"/>
          <w:u w:val="none"/>
          <w:vertAlign w:val="baseline"/>
        </w:rPr>
        <w:t>Id.</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4" w:name="Bookmark_fnpara_6"/>
      <w:bookmarkEnd w:id="1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31-32.</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5" w:name="Bookmark_fnpara_7"/>
      <w:bookmarkEnd w:id="15"/>
      <w:r>
        <w:rPr>
          <w:rFonts w:ascii="arial" w:eastAsia="arial" w:hAnsi="arial" w:cs="arial"/>
          <w:b w:val="0"/>
          <w:i/>
          <w:strike w:val="0"/>
          <w:noProof w:val="0"/>
          <w:color w:val="000000"/>
          <w:position w:val="0"/>
          <w:sz w:val="18"/>
          <w:u w:val="none"/>
          <w:vertAlign w:val="baseline"/>
        </w:rPr>
        <w:t>Id.</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6" w:name="Bookmark_fnpara_8"/>
      <w:bookmarkEnd w:id="16"/>
      <w:r>
        <w:rPr>
          <w:rFonts w:ascii="arial" w:eastAsia="arial" w:hAnsi="arial" w:cs="arial"/>
          <w:b w:val="0"/>
          <w:i/>
          <w:strike w:val="0"/>
          <w:noProof w:val="0"/>
          <w:color w:val="000000"/>
          <w:position w:val="0"/>
          <w:sz w:val="18"/>
          <w:u w:val="none"/>
          <w:vertAlign w:val="baseline"/>
        </w:rPr>
        <w:t>Id.</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8" w:name="Bookmark_fnpara_9"/>
      <w:bookmarkEnd w:id="18"/>
      <w:bookmarkStart w:id="19" w:name="Bookmark_I5R4P3542SF7X20020000400"/>
      <w:bookmarkEnd w:id="19"/>
      <w:bookmarkStart w:id="20" w:name="Bookmark_I4XM2C5RCTN000GNM3F0004G"/>
      <w:bookmarkEnd w:id="20"/>
      <w:bookmarkStart w:id="21" w:name="Bookmark_I5R4P3542D6NDB0010000400"/>
      <w:bookmarkEnd w:id="21"/>
      <w:r>
        <w:rPr>
          <w:rFonts w:ascii="arial" w:eastAsia="arial" w:hAnsi="arial" w:cs="arial"/>
          <w:b w:val="0"/>
          <w:i w:val="0"/>
          <w:strike w:val="0"/>
          <w:noProof w:val="0"/>
          <w:color w:val="000000"/>
          <w:position w:val="0"/>
          <w:sz w:val="18"/>
          <w:u w:val="none"/>
          <w:vertAlign w:val="baseline"/>
        </w:rPr>
        <w:t xml:space="preserve">We construe Ms. Sharpe's claims liberally because of her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status. </w:t>
      </w:r>
      <w:bookmarkStart w:id="22" w:name="Bookmark_I5R4P3542SF7X20010000400"/>
      <w:bookmarkEnd w:id="22"/>
      <w:hyperlink r:id="rId1" w:history="1">
        <w:r>
          <w:rPr>
            <w:rFonts w:ascii="arial" w:eastAsia="arial" w:hAnsi="arial" w:cs="arial"/>
            <w:b w:val="0"/>
            <w:i/>
            <w:strike w:val="0"/>
            <w:noProof w:val="0"/>
            <w:color w:val="0077CC"/>
            <w:position w:val="0"/>
            <w:sz w:val="18"/>
            <w:u w:val="single"/>
            <w:vertAlign w:val="baseline"/>
          </w:rPr>
          <w:t>Fantone v. Latini</w:t>
        </w:r>
      </w:hyperlink>
      <w:hyperlink r:id="rId1" w:history="1">
        <w:r>
          <w:rPr>
            <w:rFonts w:ascii="arial" w:eastAsia="arial" w:hAnsi="arial" w:cs="arial"/>
            <w:b w:val="0"/>
            <w:i/>
            <w:strike w:val="0"/>
            <w:noProof w:val="0"/>
            <w:color w:val="0077CC"/>
            <w:position w:val="0"/>
            <w:sz w:val="18"/>
            <w:u w:val="single"/>
            <w:vertAlign w:val="baseline"/>
          </w:rPr>
          <w:t>, 780 F.3d 184, 193 (3d Cir. 2015)</w:t>
        </w:r>
      </w:hyperlink>
      <w:r>
        <w:rPr>
          <w:rFonts w:ascii="arial" w:eastAsia="arial" w:hAnsi="arial" w:cs="arial"/>
          <w:b w:val="0"/>
          <w:i w:val="0"/>
          <w:strike w:val="0"/>
          <w:noProof w:val="0"/>
          <w:color w:val="000000"/>
          <w:position w:val="0"/>
          <w:sz w:val="18"/>
          <w:u w:val="none"/>
          <w:vertAlign w:val="baseline"/>
        </w:rPr>
        <w:t xml:space="preserve"> (citing </w:t>
      </w:r>
      <w:bookmarkStart w:id="23" w:name="Bookmark_I5R4P3542SF7X20030000400"/>
      <w:bookmarkEnd w:id="23"/>
      <w:hyperlink r:id="rId2" w:history="1">
        <w:r>
          <w:rPr>
            <w:rFonts w:ascii="arial" w:eastAsia="arial" w:hAnsi="arial" w:cs="arial"/>
            <w:b w:val="0"/>
            <w:i/>
            <w:strike w:val="0"/>
            <w:noProof w:val="0"/>
            <w:color w:val="0077CC"/>
            <w:position w:val="0"/>
            <w:sz w:val="18"/>
            <w:u w:val="single"/>
            <w:vertAlign w:val="baseline"/>
          </w:rPr>
          <w:t>Haines v. Kerner</w:t>
        </w:r>
      </w:hyperlink>
      <w:hyperlink r:id="rId2" w:history="1">
        <w:r>
          <w:rPr>
            <w:rFonts w:ascii="arial" w:eastAsia="arial" w:hAnsi="arial" w:cs="arial"/>
            <w:b w:val="0"/>
            <w:i/>
            <w:strike w:val="0"/>
            <w:noProof w:val="0"/>
            <w:color w:val="0077CC"/>
            <w:position w:val="0"/>
            <w:sz w:val="18"/>
            <w:u w:val="single"/>
            <w:vertAlign w:val="baseline"/>
          </w:rPr>
          <w:t>, 404 U.S. 519, 520-21, 92 S. Ct. 594, 30 L. Ed. 2d 652 (1972))</w:t>
        </w:r>
      </w:hyperlink>
      <w:r>
        <w:rPr>
          <w:rFonts w:ascii="arial" w:eastAsia="arial" w:hAnsi="arial" w:cs="arial"/>
          <w:b w:val="0"/>
          <w:i w:val="0"/>
          <w:strike w:val="0"/>
          <w:noProof w:val="0"/>
          <w:color w:val="000000"/>
          <w:position w:val="0"/>
          <w:sz w:val="18"/>
          <w:u w:val="none"/>
          <w:vertAlign w:val="baseline"/>
        </w:rPr>
        <w:t xml:space="preserve">. Ms. Sharpe is still required to allege sufficient facts to "state a claim of relief that is plausible on its face." </w:t>
      </w:r>
      <w:bookmarkStart w:id="24" w:name="Bookmark_I5R4P3542SF7X20050000400"/>
      <w:bookmarkEnd w:id="24"/>
      <w:hyperlink r:id="rId1" w:history="1">
        <w:r>
          <w:rPr>
            <w:rFonts w:ascii="arial" w:eastAsia="arial" w:hAnsi="arial" w:cs="arial"/>
            <w:b w:val="0"/>
            <w:i/>
            <w:strike w:val="0"/>
            <w:noProof w:val="0"/>
            <w:color w:val="0077CC"/>
            <w:position w:val="0"/>
            <w:sz w:val="18"/>
            <w:u w:val="single"/>
            <w:vertAlign w:val="baseline"/>
          </w:rPr>
          <w:t>Id.</w:t>
        </w:r>
      </w:hyperlink>
      <w:r>
        <w:rPr>
          <w:rFonts w:ascii="arial" w:eastAsia="arial" w:hAnsi="arial" w:cs="arial"/>
          <w:b w:val="0"/>
          <w:i w:val="0"/>
          <w:strike w:val="0"/>
          <w:noProof w:val="0"/>
          <w:color w:val="000000"/>
          <w:position w:val="0"/>
          <w:sz w:val="18"/>
          <w:u w:val="none"/>
          <w:vertAlign w:val="baseline"/>
        </w:rPr>
        <w:t xml:space="preserve"> (citing </w:t>
      </w:r>
      <w:bookmarkStart w:id="25" w:name="Bookmark_I5R4P3542D6NDB0020000400"/>
      <w:bookmarkEnd w:id="25"/>
      <w:hyperlink r:id="rId3" w:history="1">
        <w:r>
          <w:rPr>
            <w:rFonts w:ascii="arial" w:eastAsia="arial" w:hAnsi="arial" w:cs="arial"/>
            <w:b w:val="0"/>
            <w:i/>
            <w:strike w:val="0"/>
            <w:noProof w:val="0"/>
            <w:color w:val="0077CC"/>
            <w:position w:val="0"/>
            <w:sz w:val="18"/>
            <w:u w:val="single"/>
            <w:vertAlign w:val="baseline"/>
          </w:rPr>
          <w:t>Ashcroft v. Iqbal</w:t>
        </w:r>
      </w:hyperlink>
      <w:hyperlink r:id="rId3" w:history="1">
        <w:r>
          <w:rPr>
            <w:rFonts w:ascii="arial" w:eastAsia="arial" w:hAnsi="arial" w:cs="arial"/>
            <w:b w:val="0"/>
            <w:i/>
            <w:strike w:val="0"/>
            <w:noProof w:val="0"/>
            <w:color w:val="0077CC"/>
            <w:position w:val="0"/>
            <w:sz w:val="18"/>
            <w:u w:val="single"/>
            <w:vertAlign w:val="baseline"/>
          </w:rPr>
          <w:t>, 556 U.S. 662, 678, 129 S. Ct. 1937, 173 L. Ed. 2d 868 (2009))</w:t>
        </w:r>
      </w:hyperlink>
      <w:r>
        <w:rPr>
          <w:rFonts w:ascii="arial" w:eastAsia="arial" w:hAnsi="arial" w:cs="arial"/>
          <w:b w:val="0"/>
          <w:i w:val="0"/>
          <w:strike w:val="0"/>
          <w:noProof w:val="0"/>
          <w:color w:val="000000"/>
          <w:position w:val="0"/>
          <w:sz w:val="18"/>
          <w:u w:val="none"/>
          <w:vertAlign w:val="baseline"/>
        </w:rPr>
        <w:t xml:space="preserve"> (internal citation omitted).</w:t>
      </w:r>
    </w:p>
    <w:p>
      <w:pPr>
        <w:keepNext w:val="0"/>
        <w:widowControl w:val="0"/>
        <w:spacing w:before="240" w:after="0" w:line="240" w:lineRule="atLeast"/>
        <w:ind w:left="0" w:right="0" w:firstLine="0"/>
        <w:jc w:val="both"/>
      </w:pPr>
      <w:bookmarkStart w:id="26" w:name="Bookmark_fnpara_10"/>
      <w:bookmarkEnd w:id="26"/>
      <w:r>
        <w:rPr>
          <w:rFonts w:ascii="arial" w:eastAsia="arial" w:hAnsi="arial" w:cs="arial"/>
          <w:b w:val="0"/>
          <w:i w:val="0"/>
          <w:strike w:val="0"/>
          <w:noProof w:val="0"/>
          <w:color w:val="000000"/>
          <w:position w:val="0"/>
          <w:sz w:val="18"/>
          <w:u w:val="none"/>
          <w:vertAlign w:val="baseline"/>
        </w:rPr>
        <w:t xml:space="preserve">Ms. Sharpe cites to a series of Pennsylvania statutes throughout her Complaint. Ms. Sharpe cites to a Pennsylvania criminal statute, </w:t>
      </w:r>
      <w:hyperlink r:id="rId4" w:history="1">
        <w:r>
          <w:rPr>
            <w:rFonts w:ascii="arial" w:eastAsia="arial" w:hAnsi="arial" w:cs="arial"/>
            <w:b w:val="0"/>
            <w:i/>
            <w:strike w:val="0"/>
            <w:noProof w:val="0"/>
            <w:color w:val="0077CC"/>
            <w:position w:val="0"/>
            <w:sz w:val="18"/>
            <w:u w:val="single"/>
            <w:vertAlign w:val="baseline"/>
          </w:rPr>
          <w:t>18 Pa.C.S. § 3017</w:t>
        </w:r>
      </w:hyperlink>
      <w:r>
        <w:rPr>
          <w:rFonts w:ascii="arial" w:eastAsia="arial" w:hAnsi="arial" w:cs="arial"/>
          <w:b w:val="0"/>
          <w:i w:val="0"/>
          <w:strike w:val="0"/>
          <w:noProof w:val="0"/>
          <w:color w:val="000000"/>
          <w:position w:val="0"/>
          <w:sz w:val="18"/>
          <w:u w:val="none"/>
          <w:vertAlign w:val="baseline"/>
        </w:rPr>
        <w:t xml:space="preserve">, and demands $1,000,000 from the Department for each alleged violation under various criminal statutes. ECF Doc. No. 1, at 37. </w:t>
      </w:r>
      <w:hyperlink r:id="rId4" w:history="1">
        <w:r>
          <w:rPr>
            <w:rFonts w:ascii="arial" w:eastAsia="arial" w:hAnsi="arial" w:cs="arial"/>
            <w:b w:val="0"/>
            <w:i/>
            <w:strike w:val="0"/>
            <w:noProof w:val="0"/>
            <w:color w:val="0077CC"/>
            <w:position w:val="0"/>
            <w:sz w:val="18"/>
            <w:u w:val="single"/>
            <w:vertAlign w:val="baseline"/>
          </w:rPr>
          <w:t>Section 3017</w:t>
        </w:r>
      </w:hyperlink>
      <w:r>
        <w:rPr>
          <w:rFonts w:ascii="arial" w:eastAsia="arial" w:hAnsi="arial" w:cs="arial"/>
          <w:b w:val="0"/>
          <w:i w:val="0"/>
          <w:strike w:val="0"/>
          <w:noProof w:val="0"/>
          <w:color w:val="000000"/>
          <w:position w:val="0"/>
          <w:sz w:val="18"/>
          <w:u w:val="none"/>
          <w:vertAlign w:val="baseline"/>
        </w:rPr>
        <w:t xml:space="preserve"> provides a penalty against business entities for violations of human trafficking. The statute does not provide a civil cause of action and is inapplicable to Ms. Sharpe's allegations. Ms. Sharpe also cites Pennsylvania criminal and vehicle code statutes defining various criminal and summary offenses. For example, Ms. Sharpe claims the Department committed theft by unlawful taking when it towed Ms. Sharpe's vehicle, and Ms. Sharpe claims the Department is guilty of a misdemeanor of the third degree by making a false report of theft of a vehicle. These statutes do not create civil causes of action.</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8" w:name="Bookmark_fnpara_11"/>
      <w:bookmarkEnd w:id="28"/>
      <w:bookmarkStart w:id="29" w:name="Bookmark_I5R4P3542D6NDB0050000400"/>
      <w:bookmarkEnd w:id="29"/>
      <w:bookmarkStart w:id="30" w:name="Bookmark_I5R4P3542D6NDC0040000400"/>
      <w:bookmarkEnd w:id="30"/>
      <w:bookmarkStart w:id="31" w:name="Bookmark_I5R4P3542SF7X30030000400"/>
      <w:bookmarkEnd w:id="31"/>
      <w:r>
        <w:rPr>
          <w:rFonts w:ascii="arial" w:eastAsia="arial" w:hAnsi="arial" w:cs="arial"/>
          <w:b w:val="0"/>
          <w:i w:val="0"/>
          <w:strike w:val="0"/>
          <w:noProof w:val="0"/>
          <w:color w:val="000000"/>
          <w:position w:val="0"/>
          <w:sz w:val="18"/>
          <w:u w:val="none"/>
          <w:vertAlign w:val="baseline"/>
        </w:rPr>
        <w:t xml:space="preserve">In deciding a motion to dismiss under </w:t>
      </w:r>
      <w:hyperlink r:id="rId5"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we accept all well-pleaded allegations in the complaint as true and draw all reasonable inferences in favor of the non-moving party, but we "are not compelled to accept unsupported conclusions and unwarranted inference, or a legal conclusion couched as a factual allegation." </w:t>
      </w:r>
      <w:bookmarkStart w:id="32" w:name="Bookmark_I5R4P3542D6NDB0040000400"/>
      <w:bookmarkEnd w:id="32"/>
      <w:hyperlink r:id="rId6" w:history="1">
        <w:r>
          <w:rPr>
            <w:rFonts w:ascii="arial" w:eastAsia="arial" w:hAnsi="arial" w:cs="arial"/>
            <w:b w:val="0"/>
            <w:i/>
            <w:strike w:val="0"/>
            <w:noProof w:val="0"/>
            <w:color w:val="0077CC"/>
            <w:position w:val="0"/>
            <w:sz w:val="18"/>
            <w:u w:val="single"/>
            <w:vertAlign w:val="baseline"/>
          </w:rPr>
          <w:t>Castleberry v. STI Group</w:t>
        </w:r>
      </w:hyperlink>
      <w:hyperlink r:id="rId6" w:history="1">
        <w:r>
          <w:rPr>
            <w:rFonts w:ascii="arial" w:eastAsia="arial" w:hAnsi="arial" w:cs="arial"/>
            <w:b w:val="0"/>
            <w:i/>
            <w:strike w:val="0"/>
            <w:noProof w:val="0"/>
            <w:color w:val="0077CC"/>
            <w:position w:val="0"/>
            <w:sz w:val="18"/>
            <w:u w:val="single"/>
            <w:vertAlign w:val="baseline"/>
          </w:rPr>
          <w:t>, 863 F.3d 259, 263 (3d Cir. 2017)</w:t>
        </w:r>
      </w:hyperlink>
      <w:r>
        <w:rPr>
          <w:rFonts w:ascii="arial" w:eastAsia="arial" w:hAnsi="arial" w:cs="arial"/>
          <w:b w:val="0"/>
          <w:i w:val="0"/>
          <w:strike w:val="0"/>
          <w:noProof w:val="0"/>
          <w:color w:val="000000"/>
          <w:position w:val="0"/>
          <w:sz w:val="18"/>
          <w:u w:val="none"/>
          <w:vertAlign w:val="baseline"/>
        </w:rPr>
        <w:t xml:space="preserve"> (quoting </w:t>
      </w:r>
      <w:bookmarkStart w:id="33" w:name="Bookmark_I5R4P3542D6NDC0010000400"/>
      <w:bookmarkEnd w:id="33"/>
      <w:hyperlink r:id="rId7" w:history="1">
        <w:r>
          <w:rPr>
            <w:rFonts w:ascii="arial" w:eastAsia="arial" w:hAnsi="arial" w:cs="arial"/>
            <w:b w:val="0"/>
            <w:i/>
            <w:strike w:val="0"/>
            <w:noProof w:val="0"/>
            <w:color w:val="0077CC"/>
            <w:position w:val="0"/>
            <w:sz w:val="18"/>
            <w:u w:val="single"/>
            <w:vertAlign w:val="baseline"/>
          </w:rPr>
          <w:t>Morrow v. Balaski</w:t>
        </w:r>
      </w:hyperlink>
      <w:hyperlink r:id="rId7" w:history="1">
        <w:r>
          <w:rPr>
            <w:rFonts w:ascii="arial" w:eastAsia="arial" w:hAnsi="arial" w:cs="arial"/>
            <w:b w:val="0"/>
            <w:i/>
            <w:strike w:val="0"/>
            <w:noProof w:val="0"/>
            <w:color w:val="0077CC"/>
            <w:position w:val="0"/>
            <w:sz w:val="18"/>
            <w:u w:val="single"/>
            <w:vertAlign w:val="baseline"/>
          </w:rPr>
          <w:t>, 719 F.3d 160, 165 (3d Cir. 2013))</w:t>
        </w:r>
      </w:hyperlink>
      <w:r>
        <w:rPr>
          <w:rFonts w:ascii="arial" w:eastAsia="arial" w:hAnsi="arial" w:cs="arial"/>
          <w:b w:val="0"/>
          <w:i w:val="0"/>
          <w:strike w:val="0"/>
          <w:noProof w:val="0"/>
          <w:color w:val="000000"/>
          <w:position w:val="0"/>
          <w:sz w:val="18"/>
          <w:u w:val="none"/>
          <w:vertAlign w:val="baseline"/>
        </w:rPr>
        <w:t xml:space="preserve">. </w:t>
      </w:r>
      <w:bookmarkStart w:id="34" w:name="Bookmark_I5R4P3542HM6D50020000400"/>
      <w:bookmarkEnd w:id="34"/>
      <w:r>
        <w:rPr>
          <w:rFonts w:ascii="arial" w:eastAsia="arial" w:hAnsi="arial" w:cs="arial"/>
          <w:b w:val="0"/>
          <w:i w:val="0"/>
          <w:strike w:val="0"/>
          <w:noProof w:val="0"/>
          <w:color w:val="000000"/>
          <w:position w:val="0"/>
          <w:sz w:val="18"/>
          <w:u w:val="none"/>
          <w:vertAlign w:val="baseline"/>
        </w:rPr>
        <w:t xml:space="preserve">"To survive a motion to dismiss, a complaint must contain sufficient factual matter, accepted as true, to 'state a claim to relief that is plausible on its face.'" </w:t>
      </w:r>
      <w:bookmarkStart w:id="35" w:name="Bookmark_I5R4P3542D6NDC0030000400"/>
      <w:bookmarkEnd w:id="35"/>
      <w:hyperlink r:id="rId8" w:history="1">
        <w:r>
          <w:rPr>
            <w:rFonts w:ascii="arial" w:eastAsia="arial" w:hAnsi="arial" w:cs="arial"/>
            <w:b w:val="0"/>
            <w:i/>
            <w:strike w:val="0"/>
            <w:noProof w:val="0"/>
            <w:color w:val="0077CC"/>
            <w:position w:val="0"/>
            <w:sz w:val="18"/>
            <w:u w:val="single"/>
            <w:vertAlign w:val="baseline"/>
          </w:rPr>
          <w:t>Edinboro Coll. Park Apartments v. Edinboro Univ. Found.</w:t>
        </w:r>
      </w:hyperlink>
      <w:hyperlink r:id="rId8" w:history="1">
        <w:r>
          <w:rPr>
            <w:rFonts w:ascii="arial" w:eastAsia="arial" w:hAnsi="arial" w:cs="arial"/>
            <w:b w:val="0"/>
            <w:i/>
            <w:strike w:val="0"/>
            <w:noProof w:val="0"/>
            <w:color w:val="0077CC"/>
            <w:position w:val="0"/>
            <w:sz w:val="18"/>
            <w:u w:val="single"/>
            <w:vertAlign w:val="baseline"/>
          </w:rPr>
          <w:t>, 850 F.3d 567, 572 (3d Cir. 2017)</w:t>
        </w:r>
      </w:hyperlink>
      <w:r>
        <w:rPr>
          <w:rFonts w:ascii="arial" w:eastAsia="arial" w:hAnsi="arial" w:cs="arial"/>
          <w:b w:val="0"/>
          <w:i w:val="0"/>
          <w:strike w:val="0"/>
          <w:noProof w:val="0"/>
          <w:color w:val="000000"/>
          <w:position w:val="0"/>
          <w:sz w:val="18"/>
          <w:u w:val="none"/>
          <w:vertAlign w:val="baseline"/>
        </w:rPr>
        <w:t xml:space="preserve"> (quoting </w:t>
      </w:r>
      <w:bookmarkStart w:id="36" w:name="Bookmark_I5R4P3542D6NDC0050000400"/>
      <w:bookmarkEnd w:id="36"/>
      <w:r>
        <w:rPr>
          <w:rFonts w:ascii="arial" w:eastAsia="arial" w:hAnsi="arial" w:cs="arial"/>
          <w:b/>
          <w:i/>
          <w:strike w:val="0"/>
          <w:noProof w:val="0"/>
          <w:color w:val="000000"/>
          <w:position w:val="0"/>
          <w:sz w:val="18"/>
          <w:u w:val="none"/>
          <w:vertAlign w:val="baseline"/>
        </w:rPr>
        <w:t xml:space="preserve">In re Vehicle Carrier Servs.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i/>
          <w:strike w:val="0"/>
          <w:noProof w:val="0"/>
          <w:color w:val="000000"/>
          <w:position w:val="0"/>
          <w:sz w:val="18"/>
          <w:u w:val="none"/>
          <w:vertAlign w:val="baseline"/>
        </w:rPr>
        <w:t xml:space="preserve"> Litig., 846 F.3d 71, 79 n.4 (3d Cir. 2017))</w:t>
      </w:r>
      <w:r>
        <w:rPr>
          <w:rFonts w:ascii="arial" w:eastAsia="arial" w:hAnsi="arial" w:cs="arial"/>
          <w:b w:val="0"/>
          <w:i w:val="0"/>
          <w:strike w:val="0"/>
          <w:noProof w:val="0"/>
          <w:color w:val="000000"/>
          <w:position w:val="0"/>
          <w:sz w:val="18"/>
          <w:u w:val="none"/>
          <w:vertAlign w:val="baseline"/>
        </w:rPr>
        <w:t xml:space="preserve">. </w:t>
      </w:r>
      <w:bookmarkStart w:id="37" w:name="Bookmark_I5R4P3542D6NDF0010000400"/>
      <w:bookmarkEnd w:id="37"/>
      <w:r>
        <w:rPr>
          <w:rFonts w:ascii="arial" w:eastAsia="arial" w:hAnsi="arial" w:cs="arial"/>
          <w:b w:val="0"/>
          <w:i w:val="0"/>
          <w:strike w:val="0"/>
          <w:noProof w:val="0"/>
          <w:color w:val="000000"/>
          <w:position w:val="0"/>
          <w:sz w:val="18"/>
          <w:u w:val="none"/>
          <w:vertAlign w:val="baseline"/>
        </w:rPr>
        <w:t xml:space="preserve">A claim satisfies the plausibility standard when the facts alleged "allow[] the court to draw the reasonable inference that the defendant is liable for the misconduct alleged." </w:t>
      </w:r>
      <w:bookmarkStart w:id="38" w:name="Bookmark_I5R4P3542SF7X30020000400"/>
      <w:bookmarkEnd w:id="38"/>
      <w:hyperlink r:id="rId9" w:history="1">
        <w:r>
          <w:rPr>
            <w:rFonts w:ascii="arial" w:eastAsia="arial" w:hAnsi="arial" w:cs="arial"/>
            <w:b w:val="0"/>
            <w:i/>
            <w:strike w:val="0"/>
            <w:noProof w:val="0"/>
            <w:color w:val="0077CC"/>
            <w:position w:val="0"/>
            <w:sz w:val="18"/>
            <w:u w:val="single"/>
            <w:vertAlign w:val="baseline"/>
          </w:rPr>
          <w:t>Maiden Creek Assocs., L.P. v. U.S. Dep't of Transp</w:t>
        </w:r>
      </w:hyperlink>
      <w:hyperlink r:id="rId9" w:history="1">
        <w:r>
          <w:rPr>
            <w:rFonts w:ascii="arial" w:eastAsia="arial" w:hAnsi="arial" w:cs="arial"/>
            <w:b w:val="0"/>
            <w:i/>
            <w:strike w:val="0"/>
            <w:noProof w:val="0"/>
            <w:color w:val="0077CC"/>
            <w:position w:val="0"/>
            <w:sz w:val="18"/>
            <w:u w:val="single"/>
            <w:vertAlign w:val="baseline"/>
          </w:rPr>
          <w:t>, 823 F.3d 184, 189 (3d Cir. 2016)</w:t>
        </w:r>
      </w:hyperlink>
      <w:r>
        <w:rPr>
          <w:rFonts w:ascii="arial" w:eastAsia="arial" w:hAnsi="arial" w:cs="arial"/>
          <w:b w:val="0"/>
          <w:i w:val="0"/>
          <w:strike w:val="0"/>
          <w:noProof w:val="0"/>
          <w:color w:val="000000"/>
          <w:position w:val="0"/>
          <w:sz w:val="18"/>
          <w:u w:val="none"/>
          <w:vertAlign w:val="baseline"/>
        </w:rPr>
        <w:t xml:space="preserve"> (quoting </w:t>
      </w:r>
      <w:bookmarkStart w:id="39" w:name="Bookmark_I5R4P3542SF7X30040000400"/>
      <w:bookmarkEnd w:id="39"/>
      <w:hyperlink r:id="rId3" w:history="1">
        <w:r>
          <w:rPr>
            <w:rFonts w:ascii="arial" w:eastAsia="arial" w:hAnsi="arial" w:cs="arial"/>
            <w:b w:val="0"/>
            <w:i/>
            <w:strike w:val="0"/>
            <w:noProof w:val="0"/>
            <w:color w:val="0077CC"/>
            <w:position w:val="0"/>
            <w:sz w:val="18"/>
            <w:u w:val="single"/>
            <w:vertAlign w:val="baseline"/>
          </w:rPr>
          <w:t>Ashcroft v. Iqbal</w:t>
        </w:r>
      </w:hyperlink>
      <w:hyperlink r:id="rId3" w:history="1">
        <w:r>
          <w:rPr>
            <w:rFonts w:ascii="arial" w:eastAsia="arial" w:hAnsi="arial" w:cs="arial"/>
            <w:b w:val="0"/>
            <w:i/>
            <w:strike w:val="0"/>
            <w:noProof w:val="0"/>
            <w:color w:val="0077CC"/>
            <w:position w:val="0"/>
            <w:sz w:val="18"/>
            <w:u w:val="single"/>
            <w:vertAlign w:val="baseline"/>
          </w:rPr>
          <w:t>, 556 U.S. 662, 678, 129 S. Ct. 1937, 173 L. Ed. 2d 868 (2009))</w:t>
        </w:r>
      </w:hyperlink>
      <w:r>
        <w:rPr>
          <w:rFonts w:ascii="arial" w:eastAsia="arial" w:hAnsi="arial" w:cs="arial"/>
          <w:b w:val="0"/>
          <w:i w:val="0"/>
          <w:strike w:val="0"/>
          <w:noProof w:val="0"/>
          <w:color w:val="000000"/>
          <w:position w:val="0"/>
          <w:sz w:val="18"/>
          <w:u w:val="none"/>
          <w:vertAlign w:val="baseline"/>
        </w:rPr>
        <w:t xml:space="preserve">. </w:t>
      </w:r>
      <w:bookmarkStart w:id="40" w:name="Bookmark_I5R4P3542D6NDF0010000400_2"/>
      <w:bookmarkEnd w:id="40"/>
      <w:bookmarkStart w:id="41" w:name="Bookmark_I5R4P3542HM6D50020000400_2"/>
      <w:bookmarkEnd w:id="41"/>
      <w:r>
        <w:rPr>
          <w:rFonts w:ascii="arial" w:eastAsia="arial" w:hAnsi="arial" w:cs="arial"/>
          <w:b w:val="0"/>
          <w:i w:val="0"/>
          <w:strike w:val="0"/>
          <w:noProof w:val="0"/>
          <w:color w:val="000000"/>
          <w:position w:val="0"/>
          <w:sz w:val="18"/>
          <w:u w:val="none"/>
          <w:vertAlign w:val="baseline"/>
        </w:rPr>
        <w:t xml:space="preserve">While the plausibility standard is not "akin to a 'probability requirement,"' there nevertheless must be more than a "sheer possibility that a defendant has acted unlawfully." </w:t>
      </w:r>
      <w:bookmarkStart w:id="42" w:name="Bookmark_I5R4P3542HM6D50010000400"/>
      <w:bookmarkEnd w:id="42"/>
      <w:hyperlink r:id="rId3" w:history="1">
        <w:r>
          <w:rPr>
            <w:rFonts w:ascii="arial" w:eastAsia="arial" w:hAnsi="arial" w:cs="arial"/>
            <w:b w:val="0"/>
            <w:i/>
            <w:strike w:val="0"/>
            <w:noProof w:val="0"/>
            <w:color w:val="0077CC"/>
            <w:position w:val="0"/>
            <w:sz w:val="18"/>
            <w:u w:val="single"/>
            <w:vertAlign w:val="baseline"/>
          </w:rPr>
          <w:t>Iqbal</w:t>
        </w:r>
      </w:hyperlink>
      <w:hyperlink r:id="rId3" w:history="1">
        <w:r>
          <w:rPr>
            <w:rFonts w:ascii="arial" w:eastAsia="arial" w:hAnsi="arial" w:cs="arial"/>
            <w:b w:val="0"/>
            <w:i/>
            <w:strike w:val="0"/>
            <w:noProof w:val="0"/>
            <w:color w:val="0077CC"/>
            <w:position w:val="0"/>
            <w:sz w:val="18"/>
            <w:u w:val="single"/>
            <w:vertAlign w:val="baseline"/>
          </w:rPr>
          <w:t>, 556 U.S. at 678</w:t>
        </w:r>
      </w:hyperlink>
      <w:r>
        <w:rPr>
          <w:rFonts w:ascii="arial" w:eastAsia="arial" w:hAnsi="arial" w:cs="arial"/>
          <w:b w:val="0"/>
          <w:i w:val="0"/>
          <w:strike w:val="0"/>
          <w:noProof w:val="0"/>
          <w:color w:val="000000"/>
          <w:position w:val="0"/>
          <w:sz w:val="18"/>
          <w:u w:val="none"/>
          <w:vertAlign w:val="baseline"/>
        </w:rPr>
        <w:t xml:space="preserve"> (citing </w:t>
      </w:r>
      <w:bookmarkStart w:id="43" w:name="Bookmark_I5R4P3542HM6D50030000400"/>
      <w:bookmarkEnd w:id="43"/>
      <w:hyperlink r:id="rId10" w:history="1">
        <w:r>
          <w:rPr>
            <w:rFonts w:ascii="arial" w:eastAsia="arial" w:hAnsi="arial" w:cs="arial"/>
            <w:b w:val="0"/>
            <w:i/>
            <w:strike w:val="0"/>
            <w:noProof w:val="0"/>
            <w:color w:val="0077CC"/>
            <w:position w:val="0"/>
            <w:sz w:val="18"/>
            <w:u w:val="single"/>
            <w:vertAlign w:val="baseline"/>
          </w:rPr>
          <w:t>Twombly</w:t>
        </w:r>
      </w:hyperlink>
      <w:hyperlink r:id="rId10" w:history="1">
        <w:r>
          <w:rPr>
            <w:rFonts w:ascii="arial" w:eastAsia="arial" w:hAnsi="arial" w:cs="arial"/>
            <w:b w:val="0"/>
            <w:i/>
            <w:strike w:val="0"/>
            <w:noProof w:val="0"/>
            <w:color w:val="0077CC"/>
            <w:position w:val="0"/>
            <w:sz w:val="18"/>
            <w:u w:val="single"/>
            <w:vertAlign w:val="baseline"/>
          </w:rPr>
          <w:t>, 550 U.S. at 556</w:t>
        </w:r>
      </w:hyperlink>
      <w:r>
        <w:rPr>
          <w:rFonts w:ascii="arial" w:eastAsia="arial" w:hAnsi="arial" w:cs="arial"/>
          <w:b w:val="0"/>
          <w:i w:val="0"/>
          <w:strike w:val="0"/>
          <w:noProof w:val="0"/>
          <w:color w:val="000000"/>
          <w:position w:val="0"/>
          <w:sz w:val="18"/>
          <w:u w:val="none"/>
          <w:vertAlign w:val="baseline"/>
        </w:rPr>
        <w:t xml:space="preserve">). </w:t>
      </w:r>
      <w:bookmarkStart w:id="44" w:name="Bookmark_I5R4P3542D6NDF0030000400"/>
      <w:bookmarkEnd w:id="44"/>
      <w:r>
        <w:rPr>
          <w:rFonts w:ascii="arial" w:eastAsia="arial" w:hAnsi="arial" w:cs="arial"/>
          <w:b w:val="0"/>
          <w:i w:val="0"/>
          <w:strike w:val="0"/>
          <w:noProof w:val="0"/>
          <w:color w:val="000000"/>
          <w:position w:val="0"/>
          <w:sz w:val="18"/>
          <w:u w:val="none"/>
          <w:vertAlign w:val="baseline"/>
        </w:rPr>
        <w:t xml:space="preserve">"Where a complaint pleads facts that are 'merely consistent with' a defendant's liability, it 'stops short of the line between possibility and plausibility of entitlement to relief.'"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45" w:name="Bookmark_I5R4P3542HM6D50050000400"/>
      <w:bookmarkEnd w:id="45"/>
      <w:hyperlink r:id="rId10" w:history="1">
        <w:r>
          <w:rPr>
            <w:rFonts w:ascii="arial" w:eastAsia="arial" w:hAnsi="arial" w:cs="arial"/>
            <w:b w:val="0"/>
            <w:i/>
            <w:strike w:val="0"/>
            <w:noProof w:val="0"/>
            <w:color w:val="0077CC"/>
            <w:position w:val="0"/>
            <w:sz w:val="18"/>
            <w:u w:val="single"/>
            <w:vertAlign w:val="baseline"/>
          </w:rPr>
          <w:t>Twombly</w:t>
        </w:r>
      </w:hyperlink>
      <w:hyperlink r:id="rId10" w:history="1">
        <w:r>
          <w:rPr>
            <w:rFonts w:ascii="arial" w:eastAsia="arial" w:hAnsi="arial" w:cs="arial"/>
            <w:b w:val="0"/>
            <w:i/>
            <w:strike w:val="0"/>
            <w:noProof w:val="0"/>
            <w:color w:val="0077CC"/>
            <w:position w:val="0"/>
            <w:sz w:val="18"/>
            <w:u w:val="single"/>
            <w:vertAlign w:val="baseline"/>
          </w:rPr>
          <w:t>, 550 U.S. at 557</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46" w:name="Bookmark_fnpara_12"/>
      <w:bookmarkEnd w:id="46"/>
      <w:bookmarkStart w:id="47" w:name="Bookmark_I5R4P3542D6NDF0030000400_2"/>
      <w:bookmarkEnd w:id="47"/>
      <w:r>
        <w:rPr>
          <w:rFonts w:ascii="arial" w:eastAsia="arial" w:hAnsi="arial" w:cs="arial"/>
          <w:b w:val="0"/>
          <w:i w:val="0"/>
          <w:strike w:val="0"/>
          <w:noProof w:val="0"/>
          <w:color w:val="000000"/>
          <w:position w:val="0"/>
          <w:sz w:val="18"/>
          <w:u w:val="none"/>
          <w:vertAlign w:val="baseline"/>
        </w:rPr>
        <w:t xml:space="preserve">Our Court of Appeals requires we apply a three-step analysis under a </w:t>
      </w:r>
      <w:hyperlink r:id="rId5" w:history="1">
        <w:r>
          <w:rPr>
            <w:rFonts w:ascii="arial" w:eastAsia="arial" w:hAnsi="arial" w:cs="arial"/>
            <w:b w:val="0"/>
            <w:i/>
            <w:strike w:val="0"/>
            <w:noProof w:val="0"/>
            <w:color w:val="0077CC"/>
            <w:position w:val="0"/>
            <w:sz w:val="18"/>
            <w:u w:val="single"/>
            <w:vertAlign w:val="baseline"/>
          </w:rPr>
          <w:t>12(b)(6)</w:t>
        </w:r>
      </w:hyperlink>
      <w:r>
        <w:rPr>
          <w:rFonts w:ascii="arial" w:eastAsia="arial" w:hAnsi="arial" w:cs="arial"/>
          <w:b w:val="0"/>
          <w:i w:val="0"/>
          <w:strike w:val="0"/>
          <w:noProof w:val="0"/>
          <w:color w:val="000000"/>
          <w:position w:val="0"/>
          <w:sz w:val="18"/>
          <w:u w:val="none"/>
          <w:vertAlign w:val="baseline"/>
        </w:rPr>
        <w:t xml:space="preserve"> motion: (1) "it must 'tak[e] note of the elements [the] plaintiff must plead to state a claim;"' (2) "it should identify allegations that, 'because they are no more than conclusions, are not entitled to the assumption of truth;'" and, (3) "[w]hen there are well-pleaded factual allegations, [the] court should assume their veracity and then determine whether they plausibly give rise to an entitlement for relief." </w:t>
      </w:r>
      <w:bookmarkStart w:id="48" w:name="Bookmark_I5R4P3542D6NDF0020000400"/>
      <w:bookmarkEnd w:id="48"/>
      <w:hyperlink r:id="rId11" w:history="1">
        <w:r>
          <w:rPr>
            <w:rFonts w:ascii="arial" w:eastAsia="arial" w:hAnsi="arial" w:cs="arial"/>
            <w:b w:val="0"/>
            <w:i/>
            <w:strike w:val="0"/>
            <w:noProof w:val="0"/>
            <w:color w:val="0077CC"/>
            <w:position w:val="0"/>
            <w:sz w:val="18"/>
            <w:u w:val="single"/>
            <w:vertAlign w:val="baseline"/>
          </w:rPr>
          <w:t>Connelly v. Lane Constr. Corp.</w:t>
        </w:r>
      </w:hyperlink>
      <w:hyperlink r:id="rId11" w:history="1">
        <w:r>
          <w:rPr>
            <w:rFonts w:ascii="arial" w:eastAsia="arial" w:hAnsi="arial" w:cs="arial"/>
            <w:b w:val="0"/>
            <w:i/>
            <w:strike w:val="0"/>
            <w:noProof w:val="0"/>
            <w:color w:val="0077CC"/>
            <w:position w:val="0"/>
            <w:sz w:val="18"/>
            <w:u w:val="single"/>
            <w:vertAlign w:val="baseline"/>
          </w:rPr>
          <w:t>, 809 F.3d 780, 787 (3d Cir. 2016)</w:t>
        </w:r>
      </w:hyperlink>
      <w:r>
        <w:rPr>
          <w:rFonts w:ascii="arial" w:eastAsia="arial" w:hAnsi="arial" w:cs="arial"/>
          <w:b w:val="0"/>
          <w:i w:val="0"/>
          <w:strike w:val="0"/>
          <w:noProof w:val="0"/>
          <w:color w:val="000000"/>
          <w:position w:val="0"/>
          <w:sz w:val="18"/>
          <w:u w:val="none"/>
          <w:vertAlign w:val="baseline"/>
        </w:rPr>
        <w:t xml:space="preserve"> (quoting </w:t>
      </w:r>
      <w:bookmarkStart w:id="49" w:name="Bookmark_I5R4P3542D6NDF0040000400"/>
      <w:bookmarkEnd w:id="49"/>
      <w:hyperlink r:id="rId3" w:history="1">
        <w:r>
          <w:rPr>
            <w:rFonts w:ascii="arial" w:eastAsia="arial" w:hAnsi="arial" w:cs="arial"/>
            <w:b w:val="0"/>
            <w:i/>
            <w:strike w:val="0"/>
            <w:noProof w:val="0"/>
            <w:color w:val="0077CC"/>
            <w:position w:val="0"/>
            <w:sz w:val="18"/>
            <w:u w:val="single"/>
            <w:vertAlign w:val="baseline"/>
          </w:rPr>
          <w:t>Iqbal</w:t>
        </w:r>
      </w:hyperlink>
      <w:hyperlink r:id="rId3" w:history="1">
        <w:r>
          <w:rPr>
            <w:rFonts w:ascii="arial" w:eastAsia="arial" w:hAnsi="arial" w:cs="arial"/>
            <w:b w:val="0"/>
            <w:i/>
            <w:strike w:val="0"/>
            <w:noProof w:val="0"/>
            <w:color w:val="0077CC"/>
            <w:position w:val="0"/>
            <w:sz w:val="18"/>
            <w:u w:val="single"/>
            <w:vertAlign w:val="baseline"/>
          </w:rPr>
          <w:t>, 556 U.S. at 675, 679)</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50" w:name="Bookmark_fnpara_13"/>
      <w:bookmarkEnd w:id="50"/>
      <w:bookmarkStart w:id="51" w:name="Bookmark_I5R4P3542N1RF40020000400"/>
      <w:bookmarkEnd w:id="51"/>
      <w:r>
        <w:rPr>
          <w:rFonts w:ascii="arial" w:eastAsia="arial" w:hAnsi="arial" w:cs="arial"/>
          <w:b w:val="0"/>
          <w:i w:val="0"/>
          <w:strike w:val="0"/>
          <w:noProof w:val="0"/>
          <w:color w:val="000000"/>
          <w:position w:val="0"/>
          <w:sz w:val="18"/>
          <w:u w:val="none"/>
          <w:vertAlign w:val="baseline"/>
        </w:rPr>
        <w:t xml:space="preserve">A police department is not a proper defendant in a municipal liability claim under </w:t>
      </w:r>
      <w:r>
        <w:rPr>
          <w:rFonts w:ascii="arial" w:eastAsia="arial" w:hAnsi="arial" w:cs="arial"/>
          <w:b/>
          <w:i/>
          <w:strike w:val="0"/>
          <w:noProof w:val="0"/>
          <w:color w:val="000000"/>
          <w:position w:val="0"/>
          <w:sz w:val="18"/>
          <w:u w:val="none"/>
          <w:vertAlign w:val="baseline"/>
        </w:rPr>
        <w:t>Section 1983</w:t>
      </w:r>
      <w:r>
        <w:rPr>
          <w:rFonts w:ascii="arial" w:eastAsia="arial" w:hAnsi="arial" w:cs="arial"/>
          <w:b w:val="0"/>
          <w:i w:val="0"/>
          <w:strike w:val="0"/>
          <w:noProof w:val="0"/>
          <w:color w:val="000000"/>
          <w:position w:val="0"/>
          <w:sz w:val="18"/>
          <w:u w:val="none"/>
          <w:vertAlign w:val="baseline"/>
        </w:rPr>
        <w:t xml:space="preserve">. </w:t>
      </w:r>
      <w:bookmarkStart w:id="52" w:name="Bookmark_I5R4P3542SF7X40010000400"/>
      <w:bookmarkEnd w:id="52"/>
      <w:bookmarkStart w:id="53" w:name="Bookmark_I5R4P3542N1RF40010000400"/>
      <w:bookmarkEnd w:id="53"/>
      <w:hyperlink r:id="rId12" w:history="1">
        <w:r>
          <w:rPr>
            <w:rFonts w:ascii="arial" w:eastAsia="arial" w:hAnsi="arial" w:cs="arial"/>
            <w:b w:val="0"/>
            <w:i/>
            <w:strike w:val="0"/>
            <w:noProof w:val="0"/>
            <w:color w:val="0077CC"/>
            <w:position w:val="0"/>
            <w:sz w:val="18"/>
            <w:u w:val="single"/>
            <w:vertAlign w:val="baseline"/>
          </w:rPr>
          <w:t>Sorrells v. Phila. Police Dep't</w:t>
        </w:r>
      </w:hyperlink>
      <w:hyperlink r:id="rId12" w:history="1">
        <w:r>
          <w:rPr>
            <w:rFonts w:ascii="arial" w:eastAsia="arial" w:hAnsi="arial" w:cs="arial"/>
            <w:b w:val="0"/>
            <w:i/>
            <w:strike w:val="0"/>
            <w:noProof w:val="0"/>
            <w:color w:val="0077CC"/>
            <w:position w:val="0"/>
            <w:sz w:val="18"/>
            <w:u w:val="single"/>
            <w:vertAlign w:val="baseline"/>
          </w:rPr>
          <w:t>, 652 F. App'x 81, 83 (3d Cir. 2016)</w:t>
        </w:r>
      </w:hyperlink>
      <w:r>
        <w:rPr>
          <w:rFonts w:ascii="arial" w:eastAsia="arial" w:hAnsi="arial" w:cs="arial"/>
          <w:b w:val="0"/>
          <w:i w:val="0"/>
          <w:strike w:val="0"/>
          <w:noProof w:val="0"/>
          <w:color w:val="000000"/>
          <w:position w:val="0"/>
          <w:sz w:val="18"/>
          <w:u w:val="none"/>
          <w:vertAlign w:val="baseline"/>
        </w:rPr>
        <w:t xml:space="preserve"> (citing </w:t>
      </w:r>
      <w:bookmarkStart w:id="54" w:name="Bookmark_I5R4P3542N1RF40030000400"/>
      <w:bookmarkEnd w:id="54"/>
      <w:hyperlink r:id="rId13" w:history="1">
        <w:r>
          <w:rPr>
            <w:rFonts w:ascii="arial" w:eastAsia="arial" w:hAnsi="arial" w:cs="arial"/>
            <w:b w:val="0"/>
            <w:i/>
            <w:strike w:val="0"/>
            <w:noProof w:val="0"/>
            <w:color w:val="0077CC"/>
            <w:position w:val="0"/>
            <w:sz w:val="18"/>
            <w:u w:val="single"/>
            <w:vertAlign w:val="baseline"/>
          </w:rPr>
          <w:t>Bonenberger v. Plymouth Twp.</w:t>
        </w:r>
      </w:hyperlink>
      <w:hyperlink r:id="rId13" w:history="1">
        <w:r>
          <w:rPr>
            <w:rFonts w:ascii="arial" w:eastAsia="arial" w:hAnsi="arial" w:cs="arial"/>
            <w:b w:val="0"/>
            <w:i/>
            <w:strike w:val="0"/>
            <w:noProof w:val="0"/>
            <w:color w:val="0077CC"/>
            <w:position w:val="0"/>
            <w:sz w:val="18"/>
            <w:u w:val="single"/>
            <w:vertAlign w:val="baseline"/>
          </w:rPr>
          <w:t>, 132 F.3d 20, 25 n.4 (3d Cir. 1997))</w:t>
        </w:r>
      </w:hyperlink>
      <w:r>
        <w:rPr>
          <w:rFonts w:ascii="arial" w:eastAsia="arial" w:hAnsi="arial" w:cs="arial"/>
          <w:b w:val="0"/>
          <w:i w:val="0"/>
          <w:strike w:val="0"/>
          <w:noProof w:val="0"/>
          <w:color w:val="000000"/>
          <w:position w:val="0"/>
          <w:sz w:val="18"/>
          <w:u w:val="none"/>
          <w:vertAlign w:val="baseline"/>
        </w:rPr>
        <w:t xml:space="preserve">. In a municipal liability suit based on conduct of municipal agency employees, the plaintiff should name the municipality as the defendant. </w:t>
      </w:r>
      <w:bookmarkStart w:id="55" w:name="Bookmark_I5R4P3542SF7X40010000400_2"/>
      <w:bookmarkEnd w:id="55"/>
      <w:bookmarkStart w:id="56" w:name="Bookmark_I4XM2C5PY2H000GNM3F0004C"/>
      <w:bookmarkEnd w:id="56"/>
      <w:bookmarkStart w:id="57" w:name="Bookmark_I4XM2C5P96H000GNM3F00047"/>
      <w:bookmarkEnd w:id="57"/>
      <w:bookmarkStart w:id="58" w:name="Bookmark_I5R4P3542SF7X40050000400"/>
      <w:bookmarkEnd w:id="5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However, we "treat the municipality and its police department as a single entity for purposes of </w:t>
      </w:r>
      <w:r>
        <w:rPr>
          <w:rFonts w:ascii="arial" w:eastAsia="arial" w:hAnsi="arial" w:cs="arial"/>
          <w:b w:val="0"/>
          <w:i/>
          <w:strike w:val="0"/>
          <w:noProof w:val="0"/>
          <w:color w:val="000000"/>
          <w:position w:val="0"/>
          <w:sz w:val="18"/>
          <w:u w:val="none"/>
          <w:vertAlign w:val="baseline"/>
        </w:rPr>
        <w:t>section 1983</w:t>
      </w:r>
      <w:r>
        <w:rPr>
          <w:rFonts w:ascii="arial" w:eastAsia="arial" w:hAnsi="arial" w:cs="arial"/>
          <w:b w:val="0"/>
          <w:i w:val="0"/>
          <w:strike w:val="0"/>
          <w:noProof w:val="0"/>
          <w:color w:val="000000"/>
          <w:position w:val="0"/>
          <w:sz w:val="18"/>
          <w:u w:val="none"/>
          <w:vertAlign w:val="baseline"/>
        </w:rPr>
        <w:t xml:space="preserve"> liability." </w:t>
      </w:r>
      <w:bookmarkStart w:id="59" w:name="Bookmark_I5R4P3542N1RF40050000400"/>
      <w:bookmarkEnd w:id="59"/>
      <w:hyperlink r:id="rId14" w:history="1">
        <w:r>
          <w:rPr>
            <w:rFonts w:ascii="arial" w:eastAsia="arial" w:hAnsi="arial" w:cs="arial"/>
            <w:b w:val="0"/>
            <w:i/>
            <w:strike w:val="0"/>
            <w:noProof w:val="0"/>
            <w:color w:val="0077CC"/>
            <w:position w:val="0"/>
            <w:sz w:val="18"/>
            <w:u w:val="single"/>
            <w:vertAlign w:val="baseline"/>
          </w:rPr>
          <w:t>Thompson v. Phila. Police Dep't</w:t>
        </w:r>
      </w:hyperlink>
      <w:hyperlink r:id="rId14" w:history="1">
        <w:r>
          <w:rPr>
            <w:rFonts w:ascii="arial" w:eastAsia="arial" w:hAnsi="arial" w:cs="arial"/>
            <w:b w:val="0"/>
            <w:i/>
            <w:strike w:val="0"/>
            <w:noProof w:val="0"/>
            <w:color w:val="0077CC"/>
            <w:position w:val="0"/>
            <w:sz w:val="18"/>
            <w:u w:val="single"/>
            <w:vertAlign w:val="baseline"/>
          </w:rPr>
          <w:t>, No. 10-6083, 2012 U.S. Dist. LEXIS 59976, 2012 WL 1526817, at *2 (E.D. Pa. 2012)</w:t>
        </w:r>
      </w:hyperlink>
      <w:r>
        <w:rPr>
          <w:rFonts w:ascii="arial" w:eastAsia="arial" w:hAnsi="arial" w:cs="arial"/>
          <w:b w:val="0"/>
          <w:i w:val="0"/>
          <w:strike w:val="0"/>
          <w:noProof w:val="0"/>
          <w:color w:val="000000"/>
          <w:position w:val="0"/>
          <w:sz w:val="18"/>
          <w:u w:val="none"/>
          <w:vertAlign w:val="baseline"/>
        </w:rPr>
        <w:t xml:space="preserve"> (quoting </w:t>
      </w:r>
      <w:bookmarkStart w:id="60" w:name="Bookmark_I5R4P3542SF7X40020000400"/>
      <w:bookmarkEnd w:id="60"/>
      <w:hyperlink r:id="rId13" w:history="1">
        <w:r>
          <w:rPr>
            <w:rFonts w:ascii="arial" w:eastAsia="arial" w:hAnsi="arial" w:cs="arial"/>
            <w:b w:val="0"/>
            <w:i/>
            <w:strike w:val="0"/>
            <w:noProof w:val="0"/>
            <w:color w:val="0077CC"/>
            <w:position w:val="0"/>
            <w:sz w:val="18"/>
            <w:u w:val="single"/>
            <w:vertAlign w:val="baseline"/>
          </w:rPr>
          <w:t>Bonenberger</w:t>
        </w:r>
      </w:hyperlink>
      <w:hyperlink r:id="rId13" w:history="1">
        <w:r>
          <w:rPr>
            <w:rFonts w:ascii="arial" w:eastAsia="arial" w:hAnsi="arial" w:cs="arial"/>
            <w:b w:val="0"/>
            <w:i/>
            <w:strike w:val="0"/>
            <w:noProof w:val="0"/>
            <w:color w:val="0077CC"/>
            <w:position w:val="0"/>
            <w:sz w:val="18"/>
            <w:u w:val="single"/>
            <w:vertAlign w:val="baseline"/>
          </w:rPr>
          <w:t>, 132 F.3d at 20 n.4</w:t>
        </w:r>
      </w:hyperlink>
      <w:r>
        <w:rPr>
          <w:rFonts w:ascii="arial" w:eastAsia="arial" w:hAnsi="arial" w:cs="arial"/>
          <w:b w:val="0"/>
          <w:i w:val="0"/>
          <w:strike w:val="0"/>
          <w:noProof w:val="0"/>
          <w:color w:val="000000"/>
          <w:position w:val="0"/>
          <w:sz w:val="18"/>
          <w:u w:val="none"/>
          <w:vertAlign w:val="baseline"/>
        </w:rPr>
        <w:t xml:space="preserve">). </w:t>
      </w:r>
      <w:bookmarkStart w:id="61" w:name="Bookmark_I5R4P3542SF7X40050000400_2"/>
      <w:bookmarkEnd w:id="61"/>
      <w:r>
        <w:rPr>
          <w:rFonts w:ascii="arial" w:eastAsia="arial" w:hAnsi="arial" w:cs="arial"/>
          <w:b w:val="0"/>
          <w:i w:val="0"/>
          <w:strike w:val="0"/>
          <w:noProof w:val="0"/>
          <w:color w:val="000000"/>
          <w:position w:val="0"/>
          <w:sz w:val="18"/>
          <w:u w:val="none"/>
          <w:vertAlign w:val="baseline"/>
        </w:rPr>
        <w:t xml:space="preserve">For purposes of our analysis in this Memorandum, we treat Ms. Sharpe's claims against the Department as though they were asserted against the City of Philadelphia. </w:t>
      </w:r>
      <w:r>
        <w:rPr>
          <w:rFonts w:ascii="arial" w:eastAsia="arial" w:hAnsi="arial" w:cs="arial"/>
          <w:b w:val="0"/>
          <w:i/>
          <w:strike w:val="0"/>
          <w:noProof w:val="0"/>
          <w:color w:val="000000"/>
          <w:position w:val="0"/>
          <w:sz w:val="18"/>
          <w:u w:val="none"/>
          <w:vertAlign w:val="baseline"/>
        </w:rPr>
        <w:t xml:space="preserve">See </w:t>
      </w:r>
      <w:bookmarkStart w:id="62" w:name="Bookmark_I5R4P3542SF7X40040000400"/>
      <w:bookmarkEnd w:id="62"/>
      <w:hyperlink r:id="rId12" w:history="1">
        <w:r>
          <w:rPr>
            <w:rFonts w:ascii="arial" w:eastAsia="arial" w:hAnsi="arial" w:cs="arial"/>
            <w:b w:val="0"/>
            <w:i/>
            <w:strike w:val="0"/>
            <w:noProof w:val="0"/>
            <w:color w:val="0077CC"/>
            <w:position w:val="0"/>
            <w:sz w:val="18"/>
            <w:u w:val="single"/>
            <w:vertAlign w:val="baseline"/>
          </w:rPr>
          <w:t>Sorrells</w:t>
        </w:r>
      </w:hyperlink>
      <w:hyperlink r:id="rId12" w:history="1">
        <w:r>
          <w:rPr>
            <w:rFonts w:ascii="arial" w:eastAsia="arial" w:hAnsi="arial" w:cs="arial"/>
            <w:b w:val="0"/>
            <w:i/>
            <w:strike w:val="0"/>
            <w:noProof w:val="0"/>
            <w:color w:val="0077CC"/>
            <w:position w:val="0"/>
            <w:sz w:val="18"/>
            <w:u w:val="single"/>
            <w:vertAlign w:val="baseline"/>
          </w:rPr>
          <w:t>, 652 F. App'x at 83</w:t>
        </w:r>
      </w:hyperlink>
      <w:r>
        <w:rPr>
          <w:rFonts w:ascii="arial" w:eastAsia="arial" w:hAnsi="arial" w:cs="arial"/>
          <w:b w:val="0"/>
          <w:i w:val="0"/>
          <w:strike w:val="0"/>
          <w:noProof w:val="0"/>
          <w:color w:val="000000"/>
          <w:position w:val="0"/>
          <w:sz w:val="18"/>
          <w:u w:val="none"/>
          <w:vertAlign w:val="baseline"/>
        </w:rPr>
        <w:t xml:space="preserve"> (construing claim against police department as against the municipality); </w:t>
      </w:r>
      <w:bookmarkStart w:id="63" w:name="Bookmark_I5R4P35428T4Y30010000400"/>
      <w:bookmarkEnd w:id="63"/>
      <w:hyperlink r:id="rId14" w:history="1">
        <w:r>
          <w:rPr>
            <w:rFonts w:ascii="arial" w:eastAsia="arial" w:hAnsi="arial" w:cs="arial"/>
            <w:b w:val="0"/>
            <w:i/>
            <w:strike w:val="0"/>
            <w:noProof w:val="0"/>
            <w:color w:val="0077CC"/>
            <w:position w:val="0"/>
            <w:sz w:val="18"/>
            <w:u w:val="single"/>
            <w:vertAlign w:val="baseline"/>
          </w:rPr>
          <w:t>Thompson</w:t>
        </w:r>
      </w:hyperlink>
      <w:hyperlink r:id="rId14" w:history="1">
        <w:r>
          <w:rPr>
            <w:rFonts w:ascii="arial" w:eastAsia="arial" w:hAnsi="arial" w:cs="arial"/>
            <w:b w:val="0"/>
            <w:i/>
            <w:strike w:val="0"/>
            <w:noProof w:val="0"/>
            <w:color w:val="0077CC"/>
            <w:position w:val="0"/>
            <w:sz w:val="18"/>
            <w:u w:val="single"/>
            <w:vertAlign w:val="baseline"/>
          </w:rPr>
          <w:t>, 2012 U.S. Dist. LEXIS 59976, 2012 WL 1526817, at *2</w:t>
        </w:r>
      </w:hyperlink>
      <w:r>
        <w:rPr>
          <w:rFonts w:ascii="arial" w:eastAsia="arial" w:hAnsi="arial" w:cs="arial"/>
          <w:b w:val="0"/>
          <w:i w:val="0"/>
          <w:strike w:val="0"/>
          <w:noProof w:val="0"/>
          <w:color w:val="000000"/>
          <w:position w:val="0"/>
          <w:sz w:val="18"/>
          <w:u w:val="none"/>
          <w:vertAlign w:val="baseline"/>
        </w:rPr>
        <w:t xml:space="preserve"> (same).</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73" w:name="Bookmark_fnpara_14"/>
      <w:bookmarkEnd w:id="73"/>
      <w:bookmarkStart w:id="74" w:name="Bookmark_I5R4P35428T4Y30030000400"/>
      <w:bookmarkEnd w:id="74"/>
      <w:hyperlink r:id="rId15" w:history="1">
        <w:r>
          <w:rPr>
            <w:rFonts w:ascii="arial" w:eastAsia="arial" w:hAnsi="arial" w:cs="arial"/>
            <w:b w:val="0"/>
            <w:i/>
            <w:strike w:val="0"/>
            <w:noProof w:val="0"/>
            <w:color w:val="0077CC"/>
            <w:position w:val="0"/>
            <w:sz w:val="18"/>
            <w:u w:val="single"/>
            <w:vertAlign w:val="baseline"/>
          </w:rPr>
          <w:t>Smith v. Luzerne County Wilkes Barre Police Dep't</w:t>
        </w:r>
      </w:hyperlink>
      <w:hyperlink r:id="rId15" w:history="1">
        <w:r>
          <w:rPr>
            <w:rFonts w:ascii="arial" w:eastAsia="arial" w:hAnsi="arial" w:cs="arial"/>
            <w:b w:val="0"/>
            <w:i/>
            <w:strike w:val="0"/>
            <w:noProof w:val="0"/>
            <w:color w:val="0077CC"/>
            <w:position w:val="0"/>
            <w:sz w:val="18"/>
            <w:u w:val="single"/>
            <w:vertAlign w:val="baseline"/>
          </w:rPr>
          <w:t>, 521 F. App'x. 41, 43 (3d Cir. 2013)</w:t>
        </w:r>
      </w:hyperlink>
      <w:r>
        <w:rPr>
          <w:rFonts w:ascii="arial" w:eastAsia="arial" w:hAnsi="arial" w:cs="arial"/>
          <w:b w:val="0"/>
          <w:i w:val="0"/>
          <w:strike w:val="0"/>
          <w:noProof w:val="0"/>
          <w:color w:val="000000"/>
          <w:position w:val="0"/>
          <w:sz w:val="18"/>
          <w:u w:val="none"/>
          <w:vertAlign w:val="baseline"/>
        </w:rPr>
        <w:t xml:space="preserve"> (citing </w:t>
      </w:r>
      <w:bookmarkStart w:id="75" w:name="Bookmark_I5R4P35428T4Y30050000400"/>
      <w:bookmarkEnd w:id="75"/>
      <w:hyperlink r:id="rId16" w:history="1">
        <w:r>
          <w:rPr>
            <w:rFonts w:ascii="arial" w:eastAsia="arial" w:hAnsi="arial" w:cs="arial"/>
            <w:b w:val="0"/>
            <w:i/>
            <w:strike w:val="0"/>
            <w:noProof w:val="0"/>
            <w:color w:val="0077CC"/>
            <w:position w:val="0"/>
            <w:sz w:val="18"/>
            <w:u w:val="single"/>
            <w:vertAlign w:val="baseline"/>
          </w:rPr>
          <w:t>City of Canton v. Harris</w:t>
        </w:r>
      </w:hyperlink>
      <w:hyperlink r:id="rId16" w:history="1">
        <w:r>
          <w:rPr>
            <w:rFonts w:ascii="arial" w:eastAsia="arial" w:hAnsi="arial" w:cs="arial"/>
            <w:b w:val="0"/>
            <w:i/>
            <w:strike w:val="0"/>
            <w:noProof w:val="0"/>
            <w:color w:val="0077CC"/>
            <w:position w:val="0"/>
            <w:sz w:val="18"/>
            <w:u w:val="single"/>
            <w:vertAlign w:val="baseline"/>
          </w:rPr>
          <w:t>, 489 U.S. 378, 385, 109 S. Ct. 1197, 103 L. Ed. 2d 412 (1989))</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76" w:name="Bookmark_fnpara_15"/>
      <w:bookmarkEnd w:id="76"/>
      <w:bookmarkStart w:id="77" w:name="Bookmark_I5R4P3542N1RF50020000400"/>
      <w:bookmarkEnd w:id="77"/>
      <w:hyperlink r:id="rId15" w:history="1">
        <w:r>
          <w:rPr>
            <w:rFonts w:ascii="arial" w:eastAsia="arial" w:hAnsi="arial" w:cs="arial"/>
            <w:b w:val="0"/>
            <w:i/>
            <w:strike w:val="0"/>
            <w:noProof w:val="0"/>
            <w:color w:val="0077CC"/>
            <w:position w:val="0"/>
            <w:sz w:val="18"/>
            <w:u w:val="single"/>
            <w:vertAlign w:val="baseline"/>
          </w:rPr>
          <w:t>Id.</w:t>
        </w:r>
      </w:hyperlink>
      <w:r>
        <w:rPr>
          <w:rFonts w:ascii="arial" w:eastAsia="arial" w:hAnsi="arial" w:cs="arial"/>
          <w:b w:val="0"/>
          <w:i w:val="0"/>
          <w:strike w:val="0"/>
          <w:noProof w:val="0"/>
          <w:color w:val="000000"/>
          <w:position w:val="0"/>
          <w:sz w:val="18"/>
          <w:u w:val="none"/>
          <w:vertAlign w:val="baseline"/>
        </w:rPr>
        <w:t xml:space="preserve"> (citing </w:t>
      </w:r>
      <w:bookmarkStart w:id="78" w:name="Bookmark_I5R4P3542N1RF50040000400"/>
      <w:bookmarkEnd w:id="78"/>
      <w:hyperlink r:id="rId17" w:history="1">
        <w:r>
          <w:rPr>
            <w:rFonts w:ascii="arial" w:eastAsia="arial" w:hAnsi="arial" w:cs="arial"/>
            <w:b w:val="0"/>
            <w:i/>
            <w:strike w:val="0"/>
            <w:noProof w:val="0"/>
            <w:color w:val="0077CC"/>
            <w:position w:val="0"/>
            <w:sz w:val="18"/>
            <w:u w:val="single"/>
            <w:vertAlign w:val="baseline"/>
          </w:rPr>
          <w:t>Andrews v. City of Philadelphia</w:t>
        </w:r>
      </w:hyperlink>
      <w:hyperlink r:id="rId17" w:history="1">
        <w:r>
          <w:rPr>
            <w:rFonts w:ascii="arial" w:eastAsia="arial" w:hAnsi="arial" w:cs="arial"/>
            <w:b w:val="0"/>
            <w:i/>
            <w:strike w:val="0"/>
            <w:noProof w:val="0"/>
            <w:color w:val="0077CC"/>
            <w:position w:val="0"/>
            <w:sz w:val="18"/>
            <w:u w:val="single"/>
            <w:vertAlign w:val="baseline"/>
          </w:rPr>
          <w:t>, 895 F.2d 1469, 1480 (3d Cir. 1990))</w:t>
        </w:r>
      </w:hyperlink>
      <w:r>
        <w:rPr>
          <w:rFonts w:ascii="arial" w:eastAsia="arial" w:hAnsi="arial" w:cs="arial"/>
          <w:b w:val="0"/>
          <w:i w:val="0"/>
          <w:strike w:val="0"/>
          <w:noProof w:val="0"/>
          <w:color w:val="000000"/>
          <w:position w:val="0"/>
          <w:sz w:val="18"/>
          <w:u w:val="none"/>
          <w:vertAlign w:val="baseline"/>
        </w:rPr>
        <w:t xml:space="preserve"> (quoting </w:t>
      </w:r>
      <w:bookmarkStart w:id="79" w:name="Bookmark_I5R4P3542HM6D60010000400"/>
      <w:bookmarkEnd w:id="79"/>
      <w:hyperlink r:id="rId18" w:history="1">
        <w:r>
          <w:rPr>
            <w:rFonts w:ascii="arial" w:eastAsia="arial" w:hAnsi="arial" w:cs="arial"/>
            <w:b w:val="0"/>
            <w:i/>
            <w:strike w:val="0"/>
            <w:noProof w:val="0"/>
            <w:color w:val="0077CC"/>
            <w:position w:val="0"/>
            <w:sz w:val="18"/>
            <w:u w:val="single"/>
            <w:vertAlign w:val="baseline"/>
          </w:rPr>
          <w:t>Monell v. Dep't of Soc. Servs.</w:t>
        </w:r>
      </w:hyperlink>
      <w:hyperlink r:id="rId18" w:history="1">
        <w:r>
          <w:rPr>
            <w:rFonts w:ascii="arial" w:eastAsia="arial" w:hAnsi="arial" w:cs="arial"/>
            <w:b w:val="0"/>
            <w:i/>
            <w:strike w:val="0"/>
            <w:noProof w:val="0"/>
            <w:color w:val="0077CC"/>
            <w:position w:val="0"/>
            <w:sz w:val="18"/>
            <w:u w:val="single"/>
            <w:vertAlign w:val="baseline"/>
          </w:rPr>
          <w:t>, 436 U.S. 658, 690-91, 98 S. Ct. 2018, 56 L. Ed. 2d 611 (1978))</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80" w:name="Bookmark_fnpara_16"/>
      <w:bookmarkEnd w:id="8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bookmarkStart w:id="81" w:name="Bookmark_I5R4P3542HM6D60030000400"/>
      <w:bookmarkEnd w:id="81"/>
      <w:hyperlink r:id="rId19" w:history="1">
        <w:r>
          <w:rPr>
            <w:rFonts w:ascii="arial" w:eastAsia="arial" w:hAnsi="arial" w:cs="arial"/>
            <w:b w:val="0"/>
            <w:i/>
            <w:strike w:val="0"/>
            <w:noProof w:val="0"/>
            <w:color w:val="0077CC"/>
            <w:position w:val="0"/>
            <w:sz w:val="18"/>
            <w:u w:val="single"/>
            <w:vertAlign w:val="baseline"/>
          </w:rPr>
          <w:t>Brown v. Muhlenberg Twp.</w:t>
        </w:r>
      </w:hyperlink>
      <w:hyperlink r:id="rId19" w:history="1">
        <w:r>
          <w:rPr>
            <w:rFonts w:ascii="arial" w:eastAsia="arial" w:hAnsi="arial" w:cs="arial"/>
            <w:b w:val="0"/>
            <w:i/>
            <w:strike w:val="0"/>
            <w:noProof w:val="0"/>
            <w:color w:val="0077CC"/>
            <w:position w:val="0"/>
            <w:sz w:val="18"/>
            <w:u w:val="single"/>
            <w:vertAlign w:val="baseline"/>
          </w:rPr>
          <w:t>, 269 F.3d 205, 215 (3d Cir. 2001))</w:t>
        </w:r>
      </w:hyperlink>
      <w:r>
        <w:rPr>
          <w:rFonts w:ascii="arial" w:eastAsia="arial" w:hAnsi="arial" w:cs="arial"/>
          <w:b w:val="0"/>
          <w:i w:val="0"/>
          <w:strike w:val="0"/>
          <w:noProof w:val="0"/>
          <w:color w:val="000000"/>
          <w:position w:val="0"/>
          <w:sz w:val="18"/>
          <w:u w:val="none"/>
          <w:vertAlign w:val="baseline"/>
        </w:rPr>
        <w:t xml:space="preserve"> (quoting </w:t>
      </w:r>
      <w:bookmarkStart w:id="82" w:name="Bookmark_I5R4P3542HM6D60050000400"/>
      <w:bookmarkEnd w:id="82"/>
      <w:hyperlink r:id="rId18" w:history="1">
        <w:r>
          <w:rPr>
            <w:rFonts w:ascii="arial" w:eastAsia="arial" w:hAnsi="arial" w:cs="arial"/>
            <w:b w:val="0"/>
            <w:i/>
            <w:strike w:val="0"/>
            <w:noProof w:val="0"/>
            <w:color w:val="0077CC"/>
            <w:position w:val="0"/>
            <w:sz w:val="18"/>
            <w:u w:val="single"/>
            <w:vertAlign w:val="baseline"/>
          </w:rPr>
          <w:t>Monell</w:t>
        </w:r>
      </w:hyperlink>
      <w:hyperlink r:id="rId18" w:history="1">
        <w:r>
          <w:rPr>
            <w:rFonts w:ascii="arial" w:eastAsia="arial" w:hAnsi="arial" w:cs="arial"/>
            <w:b w:val="0"/>
            <w:i/>
            <w:strike w:val="0"/>
            <w:noProof w:val="0"/>
            <w:color w:val="0077CC"/>
            <w:position w:val="0"/>
            <w:sz w:val="18"/>
            <w:u w:val="single"/>
            <w:vertAlign w:val="baseline"/>
          </w:rPr>
          <w:t>, 436 U.S. at 690</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83" w:name="Bookmark_fnpara_17"/>
      <w:bookmarkEnd w:id="8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bookmarkStart w:id="84" w:name="Bookmark_I5R4P3542D6NDG0020000400"/>
      <w:bookmarkEnd w:id="84"/>
      <w:hyperlink r:id="rId19" w:history="1">
        <w:r>
          <w:rPr>
            <w:rFonts w:ascii="arial" w:eastAsia="arial" w:hAnsi="arial" w:cs="arial"/>
            <w:b w:val="0"/>
            <w:i/>
            <w:strike w:val="0"/>
            <w:noProof w:val="0"/>
            <w:color w:val="0077CC"/>
            <w:position w:val="0"/>
            <w:sz w:val="18"/>
            <w:u w:val="single"/>
            <w:vertAlign w:val="baseline"/>
          </w:rPr>
          <w:t>Brown</w:t>
        </w:r>
      </w:hyperlink>
      <w:hyperlink r:id="rId19" w:history="1">
        <w:r>
          <w:rPr>
            <w:rFonts w:ascii="arial" w:eastAsia="arial" w:hAnsi="arial" w:cs="arial"/>
            <w:b w:val="0"/>
            <w:i/>
            <w:strike w:val="0"/>
            <w:noProof w:val="0"/>
            <w:color w:val="0077CC"/>
            <w:position w:val="0"/>
            <w:sz w:val="18"/>
            <w:u w:val="single"/>
            <w:vertAlign w:val="baseline"/>
          </w:rPr>
          <w:t>, 269 F.3d at 215</w:t>
        </w:r>
      </w:hyperlink>
      <w:r>
        <w:rPr>
          <w:rFonts w:ascii="arial" w:eastAsia="arial" w:hAnsi="arial" w:cs="arial"/>
          <w:b w:val="0"/>
          <w:i w:val="0"/>
          <w:strike w:val="0"/>
          <w:noProof w:val="0"/>
          <w:color w:val="000000"/>
          <w:position w:val="0"/>
          <w:sz w:val="18"/>
          <w:u w:val="none"/>
          <w:vertAlign w:val="baseline"/>
        </w:rPr>
        <w:t xml:space="preserve">) (quoting </w:t>
      </w:r>
      <w:bookmarkStart w:id="85" w:name="Bookmark_I5R4P3542D6NDG0040000400"/>
      <w:bookmarkEnd w:id="85"/>
      <w:hyperlink r:id="rId20" w:history="1">
        <w:r>
          <w:rPr>
            <w:rFonts w:ascii="arial" w:eastAsia="arial" w:hAnsi="arial" w:cs="arial"/>
            <w:b w:val="0"/>
            <w:i/>
            <w:strike w:val="0"/>
            <w:noProof w:val="0"/>
            <w:color w:val="0077CC"/>
            <w:position w:val="0"/>
            <w:sz w:val="18"/>
            <w:u w:val="single"/>
            <w:vertAlign w:val="baseline"/>
          </w:rPr>
          <w:t>Adickes v. S.H. Kress &amp; Co.</w:t>
        </w:r>
      </w:hyperlink>
      <w:hyperlink r:id="rId20" w:history="1">
        <w:r>
          <w:rPr>
            <w:rFonts w:ascii="arial" w:eastAsia="arial" w:hAnsi="arial" w:cs="arial"/>
            <w:b w:val="0"/>
            <w:i/>
            <w:strike w:val="0"/>
            <w:noProof w:val="0"/>
            <w:color w:val="0077CC"/>
            <w:position w:val="0"/>
            <w:sz w:val="18"/>
            <w:u w:val="single"/>
            <w:vertAlign w:val="baseline"/>
          </w:rPr>
          <w:t>, 398 U.S. 144, 167, 90 S. Ct. 1598, 26 L. Ed. 2d 142 (1970))</w:t>
        </w:r>
      </w:hyperlink>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86" w:name="Bookmark_fnpara_18"/>
      <w:bookmarkEnd w:id="86"/>
      <w:bookmarkStart w:id="87" w:name="Bookmark_I5R4P35428T4Y40010000400"/>
      <w:bookmarkEnd w:id="87"/>
      <w:hyperlink r:id="rId12" w:history="1">
        <w:r>
          <w:rPr>
            <w:rFonts w:ascii="arial" w:eastAsia="arial" w:hAnsi="arial" w:cs="arial"/>
            <w:b w:val="0"/>
            <w:i/>
            <w:strike w:val="0"/>
            <w:noProof w:val="0"/>
            <w:color w:val="0077CC"/>
            <w:position w:val="0"/>
            <w:sz w:val="18"/>
            <w:u w:val="single"/>
            <w:vertAlign w:val="baseline"/>
          </w:rPr>
          <w:t>652 F. App'x 81 (3d Cir. 2016)</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88" w:name="Bookmark_fnpara_19"/>
      <w:bookmarkEnd w:id="88"/>
      <w:bookmarkStart w:id="89" w:name="Bookmark_I5R4P35428T4Y40030000400"/>
      <w:bookmarkEnd w:id="89"/>
      <w:hyperlink r:id="rId12" w:history="1">
        <w:r>
          <w:rPr>
            <w:rFonts w:ascii="arial" w:eastAsia="arial" w:hAnsi="arial" w:cs="arial"/>
            <w:b w:val="0"/>
            <w:i/>
            <w:strike w:val="0"/>
            <w:noProof w:val="0"/>
            <w:color w:val="0077CC"/>
            <w:position w:val="0"/>
            <w:sz w:val="18"/>
            <w:u w:val="single"/>
            <w:vertAlign w:val="baseline"/>
          </w:rPr>
          <w:t>Sorrells</w:t>
        </w:r>
      </w:hyperlink>
      <w:hyperlink r:id="rId12" w:history="1">
        <w:r>
          <w:rPr>
            <w:rFonts w:ascii="arial" w:eastAsia="arial" w:hAnsi="arial" w:cs="arial"/>
            <w:b w:val="0"/>
            <w:i/>
            <w:strike w:val="0"/>
            <w:noProof w:val="0"/>
            <w:color w:val="0077CC"/>
            <w:position w:val="0"/>
            <w:sz w:val="18"/>
            <w:u w:val="single"/>
            <w:vertAlign w:val="baseline"/>
          </w:rPr>
          <w:t>, 652 F. App'x. at 83</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90" w:name="Bookmark_fnpara_20"/>
      <w:bookmarkEnd w:id="90"/>
      <w:bookmarkStart w:id="91" w:name="Bookmark_I5R4P35428T4Y40050000400"/>
      <w:bookmarkEnd w:id="91"/>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82</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96" w:name="Bookmark_fnpara_21"/>
      <w:bookmarkEnd w:id="96"/>
      <w:bookmarkStart w:id="97" w:name="Bookmark_I5R4P3552SF7X50050000400"/>
      <w:bookmarkEnd w:id="97"/>
      <w:bookmarkStart w:id="98" w:name="Bookmark_I4XM2C5PM4H000GNM3F00049"/>
      <w:bookmarkEnd w:id="98"/>
      <w:bookmarkStart w:id="99" w:name="Bookmark_I5R4P3552HM6D70020000400"/>
      <w:bookmarkEnd w:id="99"/>
      <w:r>
        <w:rPr>
          <w:rFonts w:ascii="arial" w:eastAsia="arial" w:hAnsi="arial" w:cs="arial"/>
          <w:b w:val="0"/>
          <w:i w:val="0"/>
          <w:strike w:val="0"/>
          <w:noProof w:val="0"/>
          <w:color w:val="000000"/>
          <w:position w:val="0"/>
          <w:sz w:val="18"/>
          <w:u w:val="none"/>
          <w:vertAlign w:val="baseline"/>
        </w:rPr>
        <w:t xml:space="preserve">To the extent Ms. Sharpe asserts claims based upon her status as an "aboriginal Moorish American," these claims are without legal basis. </w:t>
      </w:r>
      <w:r>
        <w:rPr>
          <w:rFonts w:ascii="arial" w:eastAsia="arial" w:hAnsi="arial" w:cs="arial"/>
          <w:b w:val="0"/>
          <w:i/>
          <w:strike w:val="0"/>
          <w:noProof w:val="0"/>
          <w:color w:val="000000"/>
          <w:position w:val="0"/>
          <w:sz w:val="18"/>
          <w:u w:val="none"/>
          <w:vertAlign w:val="baseline"/>
        </w:rPr>
        <w:t xml:space="preserve">See </w:t>
      </w:r>
      <w:bookmarkStart w:id="100" w:name="Bookmark_I5R4P3552SF7X50040000400"/>
      <w:bookmarkEnd w:id="100"/>
      <w:hyperlink r:id="rId12" w:history="1">
        <w:r>
          <w:rPr>
            <w:rFonts w:ascii="arial" w:eastAsia="arial" w:hAnsi="arial" w:cs="arial"/>
            <w:b w:val="0"/>
            <w:i/>
            <w:strike w:val="0"/>
            <w:noProof w:val="0"/>
            <w:color w:val="0077CC"/>
            <w:position w:val="0"/>
            <w:sz w:val="18"/>
            <w:u w:val="single"/>
            <w:vertAlign w:val="baseline"/>
          </w:rPr>
          <w:t>Sorrells</w:t>
        </w:r>
      </w:hyperlink>
      <w:hyperlink r:id="rId12" w:history="1">
        <w:r>
          <w:rPr>
            <w:rFonts w:ascii="arial" w:eastAsia="arial" w:hAnsi="arial" w:cs="arial"/>
            <w:b w:val="0"/>
            <w:i/>
            <w:strike w:val="0"/>
            <w:noProof w:val="0"/>
            <w:color w:val="0077CC"/>
            <w:position w:val="0"/>
            <w:sz w:val="18"/>
            <w:u w:val="single"/>
            <w:vertAlign w:val="baseline"/>
          </w:rPr>
          <w:t>, 652 F. App'x at 83</w:t>
        </w:r>
      </w:hyperlink>
      <w:r>
        <w:rPr>
          <w:rFonts w:ascii="arial" w:eastAsia="arial" w:hAnsi="arial" w:cs="arial"/>
          <w:b w:val="0"/>
          <w:i w:val="0"/>
          <w:strike w:val="0"/>
          <w:noProof w:val="0"/>
          <w:color w:val="000000"/>
          <w:position w:val="0"/>
          <w:sz w:val="18"/>
          <w:u w:val="none"/>
          <w:vertAlign w:val="baseline"/>
        </w:rPr>
        <w:t xml:space="preserve"> (affirming dismissal of claim the Philadelphia Parking Authority illegally seized the plaintiff's vehicle based upon the plaintiff's status as a "Moorish American National" as meritless). To the extent Ms. Sharpe attempts to state a claim under the </w:t>
      </w:r>
      <w:r>
        <w:rPr>
          <w:rFonts w:ascii="arial" w:eastAsia="arial" w:hAnsi="arial" w:cs="arial"/>
          <w:b w:val="0"/>
          <w:i/>
          <w:strike w:val="0"/>
          <w:noProof w:val="0"/>
          <w:color w:val="000000"/>
          <w:position w:val="0"/>
          <w:sz w:val="18"/>
          <w:u w:val="none"/>
          <w:vertAlign w:val="baseline"/>
        </w:rPr>
        <w:t>Fourth Amendment</w:t>
      </w:r>
      <w:r>
        <w:rPr>
          <w:rFonts w:ascii="arial" w:eastAsia="arial" w:hAnsi="arial" w:cs="arial"/>
          <w:b w:val="0"/>
          <w:i w:val="0"/>
          <w:strike w:val="0"/>
          <w:noProof w:val="0"/>
          <w:color w:val="000000"/>
          <w:position w:val="0"/>
          <w:sz w:val="18"/>
          <w:u w:val="none"/>
          <w:vertAlign w:val="baseline"/>
        </w:rPr>
        <w:t xml:space="preserve">, Ms. Sharpe must allege facts supporting "that a seizure occurred and that it was unreasonable." </w:t>
      </w:r>
      <w:bookmarkStart w:id="101" w:name="Bookmark_I5R4P3552HM6D70010000400"/>
      <w:bookmarkEnd w:id="101"/>
      <w:hyperlink r:id="rId21" w:history="1">
        <w:r>
          <w:rPr>
            <w:rFonts w:ascii="arial" w:eastAsia="arial" w:hAnsi="arial" w:cs="arial"/>
            <w:b w:val="0"/>
            <w:i/>
            <w:strike w:val="0"/>
            <w:noProof w:val="0"/>
            <w:color w:val="0077CC"/>
            <w:position w:val="0"/>
            <w:sz w:val="18"/>
            <w:u w:val="single"/>
            <w:vertAlign w:val="baseline"/>
          </w:rPr>
          <w:t>Augustine v. Ramsey</w:t>
        </w:r>
      </w:hyperlink>
      <w:hyperlink r:id="rId21" w:history="1">
        <w:r>
          <w:rPr>
            <w:rFonts w:ascii="arial" w:eastAsia="arial" w:hAnsi="arial" w:cs="arial"/>
            <w:b w:val="0"/>
            <w:i/>
            <w:strike w:val="0"/>
            <w:noProof w:val="0"/>
            <w:color w:val="0077CC"/>
            <w:position w:val="0"/>
            <w:sz w:val="18"/>
            <w:u w:val="single"/>
            <w:vertAlign w:val="baseline"/>
          </w:rPr>
          <w:t>, No. 13-6606, 2014 U.S. Dist. LEXIS 69523, 2014 WL 2115479, at *3 (E.D. Pa. 2014)</w:t>
        </w:r>
      </w:hyperlink>
      <w:r>
        <w:rPr>
          <w:rFonts w:ascii="arial" w:eastAsia="arial" w:hAnsi="arial" w:cs="arial"/>
          <w:b w:val="0"/>
          <w:i w:val="0"/>
          <w:strike w:val="0"/>
          <w:noProof w:val="0"/>
          <w:color w:val="000000"/>
          <w:position w:val="0"/>
          <w:sz w:val="18"/>
          <w:u w:val="none"/>
          <w:vertAlign w:val="baseline"/>
        </w:rPr>
        <w:t xml:space="preserve"> (citing </w:t>
      </w:r>
      <w:bookmarkStart w:id="102" w:name="Bookmark_I5R4P3552HM6D70030000400"/>
      <w:bookmarkEnd w:id="102"/>
      <w:hyperlink r:id="rId22" w:history="1">
        <w:r>
          <w:rPr>
            <w:rFonts w:ascii="arial" w:eastAsia="arial" w:hAnsi="arial" w:cs="arial"/>
            <w:b w:val="0"/>
            <w:i/>
            <w:strike w:val="0"/>
            <w:noProof w:val="0"/>
            <w:color w:val="0077CC"/>
            <w:position w:val="0"/>
            <w:sz w:val="18"/>
            <w:u w:val="single"/>
            <w:vertAlign w:val="baseline"/>
          </w:rPr>
          <w:t>Estate of Smith v. Marasco</w:t>
        </w:r>
      </w:hyperlink>
      <w:hyperlink r:id="rId22" w:history="1">
        <w:r>
          <w:rPr>
            <w:rFonts w:ascii="arial" w:eastAsia="arial" w:hAnsi="arial" w:cs="arial"/>
            <w:b w:val="0"/>
            <w:i/>
            <w:strike w:val="0"/>
            <w:noProof w:val="0"/>
            <w:color w:val="0077CC"/>
            <w:position w:val="0"/>
            <w:sz w:val="18"/>
            <w:u w:val="single"/>
            <w:vertAlign w:val="baseline"/>
          </w:rPr>
          <w:t>, 430 F.3d 140, 148 (3d Cir. 2005))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Ms. Sharpe alleges the officer stopped and pulled her over, but Ms. Sharpe does not allege facts identifying how the officers acted unreasonably. Ms. Sharpe simply alleges she "called Constables commanding officer to the scene to complain that Constable was being excessive and that he was violating my rights." ECF Doc. No. 1, at 22. </w:t>
      </w:r>
      <w:bookmarkStart w:id="103" w:name="Bookmark_I5R4P3552D6NDH0010000400"/>
      <w:bookmarkEnd w:id="103"/>
      <w:r>
        <w:rPr>
          <w:rFonts w:ascii="arial" w:eastAsia="arial" w:hAnsi="arial" w:cs="arial"/>
          <w:b w:val="0"/>
          <w:i w:val="0"/>
          <w:strike w:val="0"/>
          <w:noProof w:val="0"/>
          <w:color w:val="000000"/>
          <w:position w:val="0"/>
          <w:sz w:val="18"/>
          <w:u w:val="none"/>
          <w:vertAlign w:val="baseline"/>
        </w:rPr>
        <w:t xml:space="preserve">Ms. Sharpe does not allege the officer's unreasonable conduct. This bald legal allegation is insufficient to state a claim under the </w:t>
      </w:r>
      <w:r>
        <w:rPr>
          <w:rFonts w:ascii="arial" w:eastAsia="arial" w:hAnsi="arial" w:cs="arial"/>
          <w:b/>
          <w:i/>
          <w:strike w:val="0"/>
          <w:noProof w:val="0"/>
          <w:color w:val="000000"/>
          <w:position w:val="0"/>
          <w:sz w:val="18"/>
          <w:u w:val="none"/>
          <w:vertAlign w:val="baseline"/>
        </w:rPr>
        <w:t>Fourth Amendment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104" w:name="Bookmark_I5R4P3552HM6D70050000400"/>
      <w:bookmarkEnd w:id="104"/>
      <w:hyperlink r:id="rId21" w:history="1">
        <w:r>
          <w:rPr>
            <w:rFonts w:ascii="arial" w:eastAsia="arial" w:hAnsi="arial" w:cs="arial"/>
            <w:b w:val="0"/>
            <w:i/>
            <w:strike w:val="0"/>
            <w:noProof w:val="0"/>
            <w:color w:val="0077CC"/>
            <w:position w:val="0"/>
            <w:sz w:val="18"/>
            <w:u w:val="single"/>
            <w:vertAlign w:val="baseline"/>
          </w:rPr>
          <w:t>Augustine</w:t>
        </w:r>
      </w:hyperlink>
      <w:hyperlink r:id="rId21" w:history="1">
        <w:r>
          <w:rPr>
            <w:rFonts w:ascii="arial" w:eastAsia="arial" w:hAnsi="arial" w:cs="arial"/>
            <w:b w:val="0"/>
            <w:i/>
            <w:strike w:val="0"/>
            <w:noProof w:val="0"/>
            <w:color w:val="0077CC"/>
            <w:position w:val="0"/>
            <w:sz w:val="18"/>
            <w:u w:val="single"/>
            <w:vertAlign w:val="baseline"/>
          </w:rPr>
          <w:t>, 2014 U.S. Dist. LEXIS 69523, 2014 WL 2115479, at *4</w:t>
        </w:r>
      </w:hyperlink>
      <w:r>
        <w:rPr>
          <w:rFonts w:ascii="arial" w:eastAsia="arial" w:hAnsi="arial" w:cs="arial"/>
          <w:b w:val="0"/>
          <w:i w:val="0"/>
          <w:strike w:val="0"/>
          <w:noProof w:val="0"/>
          <w:color w:val="000000"/>
          <w:position w:val="0"/>
          <w:sz w:val="18"/>
          <w:u w:val="none"/>
          <w:vertAlign w:val="baseline"/>
        </w:rPr>
        <w:t xml:space="preserve"> (dismissing excessive force claim because the plaintiff failed to allege facts identifying how the officers acted unreasonably).</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07" w:name="Bookmark_fnpara_22"/>
      <w:bookmarkEnd w:id="107"/>
      <w:bookmarkStart w:id="108" w:name="Bookmark_I4XM2C5PRYN000GNM3F0004B"/>
      <w:bookmarkEnd w:id="108"/>
      <w:bookmarkStart w:id="109" w:name="Bookmark_I5R4P3552D6NDH0030000400"/>
      <w:bookmarkEnd w:id="109"/>
      <w:bookmarkStart w:id="110" w:name="Bookmark_I5R4P3552D6NDH0020000400"/>
      <w:bookmarkEnd w:id="110"/>
      <w:hyperlink r:id="rId23" w:history="1">
        <w:r>
          <w:rPr>
            <w:rFonts w:ascii="arial" w:eastAsia="arial" w:hAnsi="arial" w:cs="arial"/>
            <w:b w:val="0"/>
            <w:i/>
            <w:strike w:val="0"/>
            <w:noProof w:val="0"/>
            <w:color w:val="0077CC"/>
            <w:position w:val="0"/>
            <w:sz w:val="18"/>
            <w:u w:val="single"/>
            <w:vertAlign w:val="baseline"/>
          </w:rPr>
          <w:t>Piskanin v. Hammer</w:t>
        </w:r>
      </w:hyperlink>
      <w:hyperlink r:id="rId23" w:history="1">
        <w:r>
          <w:rPr>
            <w:rFonts w:ascii="arial" w:eastAsia="arial" w:hAnsi="arial" w:cs="arial"/>
            <w:b w:val="0"/>
            <w:i/>
            <w:strike w:val="0"/>
            <w:noProof w:val="0"/>
            <w:color w:val="0077CC"/>
            <w:position w:val="0"/>
            <w:sz w:val="18"/>
            <w:u w:val="single"/>
            <w:vertAlign w:val="baseline"/>
          </w:rPr>
          <w:t>, No. 04-1321, 2005 U.S. Dist. LEXIS 28135, 2005 WL 3071760, at *3 (E.D. Pa. 2005)</w:t>
        </w:r>
      </w:hyperlink>
      <w:r>
        <w:rPr>
          <w:rFonts w:ascii="arial" w:eastAsia="arial" w:hAnsi="arial" w:cs="arial"/>
          <w:b w:val="0"/>
          <w:i w:val="0"/>
          <w:strike w:val="0"/>
          <w:noProof w:val="0"/>
          <w:color w:val="000000"/>
          <w:position w:val="0"/>
          <w:sz w:val="18"/>
          <w:u w:val="none"/>
          <w:vertAlign w:val="baseline"/>
        </w:rPr>
        <w:t xml:space="preserve"> (citation omitted). We apply </w:t>
      </w:r>
      <w:hyperlink r:id="rId24" w:history="1">
        <w:r>
          <w:rPr>
            <w:rFonts w:ascii="arial" w:eastAsia="arial" w:hAnsi="arial" w:cs="arial"/>
            <w:b w:val="0"/>
            <w:i/>
            <w:strike w:val="0"/>
            <w:noProof w:val="0"/>
            <w:color w:val="0077CC"/>
            <w:position w:val="0"/>
            <w:sz w:val="18"/>
            <w:u w:val="single"/>
            <w:vertAlign w:val="baseline"/>
          </w:rPr>
          <w:t>Section 1985(3)</w:t>
        </w:r>
      </w:hyperlink>
      <w:r>
        <w:rPr>
          <w:rFonts w:ascii="arial" w:eastAsia="arial" w:hAnsi="arial" w:cs="arial"/>
          <w:b w:val="0"/>
          <w:i w:val="0"/>
          <w:strike w:val="0"/>
          <w:noProof w:val="0"/>
          <w:color w:val="000000"/>
          <w:position w:val="0"/>
          <w:sz w:val="18"/>
          <w:u w:val="none"/>
          <w:vertAlign w:val="baseline"/>
        </w:rPr>
        <w:t xml:space="preserve"> because it is the provision arguably applicable to Ms. Sharpe's allegations. </w:t>
      </w:r>
      <w:bookmarkStart w:id="111" w:name="Bookmark_I5R4P3552D6NDH0050000400"/>
      <w:bookmarkEnd w:id="111"/>
      <w:r>
        <w:rPr>
          <w:rFonts w:ascii="arial" w:eastAsia="arial" w:hAnsi="arial" w:cs="arial"/>
          <w:b w:val="0"/>
          <w:i w:val="0"/>
          <w:strike w:val="0"/>
          <w:noProof w:val="0"/>
          <w:color w:val="000000"/>
          <w:position w:val="0"/>
          <w:sz w:val="18"/>
          <w:u w:val="none"/>
          <w:vertAlign w:val="baseline"/>
        </w:rPr>
        <w:t xml:space="preserve">Ms. Sharpe also cites to </w:t>
      </w:r>
      <w:r>
        <w:rPr>
          <w:rFonts w:ascii="arial" w:eastAsia="arial" w:hAnsi="arial" w:cs="arial"/>
          <w:b w:val="0"/>
          <w:i/>
          <w:strike w:val="0"/>
          <w:noProof w:val="0"/>
          <w:color w:val="000000"/>
          <w:position w:val="0"/>
          <w:sz w:val="18"/>
          <w:u w:val="none"/>
          <w:vertAlign w:val="baseline"/>
        </w:rPr>
        <w:t>18 U.S.C. § 241</w:t>
      </w:r>
      <w:r>
        <w:rPr>
          <w:rFonts w:ascii="arial" w:eastAsia="arial" w:hAnsi="arial" w:cs="arial"/>
          <w:b w:val="0"/>
          <w:i w:val="0"/>
          <w:strike w:val="0"/>
          <w:noProof w:val="0"/>
          <w:color w:val="000000"/>
          <w:position w:val="0"/>
          <w:sz w:val="18"/>
          <w:u w:val="none"/>
          <w:vertAlign w:val="baseline"/>
        </w:rPr>
        <w:t xml:space="preserve"> alleging the officers conspired to violate her rights. </w:t>
      </w:r>
      <w:bookmarkStart w:id="112" w:name="Bookmark_I5R4P3552D6NDH0050000400_2"/>
      <w:bookmarkEnd w:id="112"/>
      <w:r>
        <w:rPr>
          <w:rFonts w:ascii="arial" w:eastAsia="arial" w:hAnsi="arial" w:cs="arial"/>
          <w:b/>
          <w:i/>
          <w:strike w:val="0"/>
          <w:noProof w:val="0"/>
          <w:color w:val="000000"/>
          <w:position w:val="0"/>
          <w:sz w:val="18"/>
          <w:u w:val="none"/>
          <w:vertAlign w:val="baseline"/>
        </w:rPr>
        <w:t>Section 241</w:t>
      </w:r>
      <w:r>
        <w:rPr>
          <w:rFonts w:ascii="arial" w:eastAsia="arial" w:hAnsi="arial" w:cs="arial"/>
          <w:b w:val="0"/>
          <w:i w:val="0"/>
          <w:strike w:val="0"/>
          <w:noProof w:val="0"/>
          <w:color w:val="000000"/>
          <w:position w:val="0"/>
          <w:sz w:val="18"/>
          <w:u w:val="none"/>
          <w:vertAlign w:val="baseline"/>
        </w:rPr>
        <w:t xml:space="preserve"> is a criminal statute and does not provide a civil cause of action. </w:t>
      </w:r>
      <w:bookmarkStart w:id="113" w:name="Bookmark_I5R4P3552D6NDH0040000400"/>
      <w:bookmarkEnd w:id="113"/>
      <w:hyperlink r:id="rId25" w:history="1">
        <w:r>
          <w:rPr>
            <w:rFonts w:ascii="arial" w:eastAsia="arial" w:hAnsi="arial" w:cs="arial"/>
            <w:b w:val="0"/>
            <w:i/>
            <w:strike w:val="0"/>
            <w:noProof w:val="0"/>
            <w:color w:val="0077CC"/>
            <w:position w:val="0"/>
            <w:sz w:val="18"/>
            <w:u w:val="single"/>
            <w:vertAlign w:val="baseline"/>
          </w:rPr>
          <w:t>Walsh v. Krantz</w:t>
        </w:r>
      </w:hyperlink>
      <w:hyperlink r:id="rId25" w:history="1">
        <w:r>
          <w:rPr>
            <w:rFonts w:ascii="arial" w:eastAsia="arial" w:hAnsi="arial" w:cs="arial"/>
            <w:b w:val="0"/>
            <w:i/>
            <w:strike w:val="0"/>
            <w:noProof w:val="0"/>
            <w:color w:val="0077CC"/>
            <w:position w:val="0"/>
            <w:sz w:val="18"/>
            <w:u w:val="single"/>
            <w:vertAlign w:val="baseline"/>
          </w:rPr>
          <w:t>, No.07-0616, 2008 U.S. Dist. LEXIS 44204, 2008 WL 2329130, at *4 (M.D. Pa. 2008)</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14" w:name="Bookmark_fnpara_23"/>
      <w:bookmarkEnd w:id="114"/>
      <w:r>
        <w:rPr>
          <w:rFonts w:ascii="arial" w:eastAsia="arial" w:hAnsi="arial" w:cs="arial"/>
          <w:b w:val="0"/>
          <w:i/>
          <w:strike w:val="0"/>
          <w:noProof w:val="0"/>
          <w:color w:val="000000"/>
          <w:position w:val="0"/>
          <w:sz w:val="18"/>
          <w:u w:val="none"/>
          <w:vertAlign w:val="baseline"/>
        </w:rPr>
        <w:t>Id.</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15" w:name="Bookmark_fnpara_24"/>
      <w:bookmarkEnd w:id="115"/>
      <w:bookmarkStart w:id="116" w:name="Bookmark_I5R4P3552N1RF60010000400"/>
      <w:bookmarkEnd w:id="116"/>
      <w:hyperlink r:id="rId26" w:history="1">
        <w:r>
          <w:rPr>
            <w:rFonts w:ascii="arial" w:eastAsia="arial" w:hAnsi="arial" w:cs="arial"/>
            <w:b w:val="0"/>
            <w:i/>
            <w:strike w:val="0"/>
            <w:noProof w:val="0"/>
            <w:color w:val="0077CC"/>
            <w:position w:val="0"/>
            <w:sz w:val="18"/>
            <w:u w:val="single"/>
            <w:vertAlign w:val="baseline"/>
          </w:rPr>
          <w:t>Allen v. Sweeney</w:t>
        </w:r>
      </w:hyperlink>
      <w:hyperlink r:id="rId26" w:history="1">
        <w:r>
          <w:rPr>
            <w:rFonts w:ascii="arial" w:eastAsia="arial" w:hAnsi="arial" w:cs="arial"/>
            <w:b w:val="0"/>
            <w:i/>
            <w:strike w:val="0"/>
            <w:noProof w:val="0"/>
            <w:color w:val="0077CC"/>
            <w:position w:val="0"/>
            <w:sz w:val="18"/>
            <w:u w:val="single"/>
            <w:vertAlign w:val="baseline"/>
          </w:rPr>
          <w:t>, No. 11-5602, 2012 U.S. Dist. LEXIS 166732, 2012 WL 5897584, at *12 (E.D. Pa. 2012)</w:t>
        </w:r>
      </w:hyperlink>
      <w:r>
        <w:rPr>
          <w:rFonts w:ascii="arial" w:eastAsia="arial" w:hAnsi="arial" w:cs="arial"/>
          <w:b w:val="0"/>
          <w:i w:val="0"/>
          <w:strike w:val="0"/>
          <w:noProof w:val="0"/>
          <w:color w:val="000000"/>
          <w:position w:val="0"/>
          <w:sz w:val="18"/>
          <w:u w:val="none"/>
          <w:vertAlign w:val="baseline"/>
        </w:rPr>
        <w:t xml:space="preserve"> (citation omitted).</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20" w:name="Bookmark_fnpara_25"/>
      <w:bookmarkEnd w:id="120"/>
      <w:r>
        <w:rPr>
          <w:rFonts w:ascii="arial" w:eastAsia="arial" w:hAnsi="arial" w:cs="arial"/>
          <w:b w:val="0"/>
          <w:i w:val="0"/>
          <w:strike w:val="0"/>
          <w:noProof w:val="0"/>
          <w:color w:val="000000"/>
          <w:position w:val="0"/>
          <w:sz w:val="18"/>
          <w:u w:val="none"/>
          <w:vertAlign w:val="baseline"/>
        </w:rPr>
        <w:t>ECF Doc. No. 1, p. 23 at ¶ 7.</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21" w:name="Bookmark_fnpara_26"/>
      <w:bookmarkEnd w:id="121"/>
      <w:r>
        <w:rPr>
          <w:rFonts w:ascii="arial" w:eastAsia="arial" w:hAnsi="arial" w:cs="arial"/>
          <w:b w:val="0"/>
          <w:i/>
          <w:strike w:val="0"/>
          <w:noProof w:val="0"/>
          <w:color w:val="000000"/>
          <w:position w:val="0"/>
          <w:sz w:val="18"/>
          <w:u w:val="none"/>
          <w:vertAlign w:val="baseline"/>
        </w:rPr>
        <w:t>Id.</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22" w:name="Bookmark_fnpara_27"/>
      <w:bookmarkEnd w:id="122"/>
      <w:r>
        <w:rPr>
          <w:rFonts w:ascii="arial" w:eastAsia="arial" w:hAnsi="arial" w:cs="arial"/>
          <w:b w:val="0"/>
          <w:i/>
          <w:strike w:val="0"/>
          <w:noProof w:val="0"/>
          <w:color w:val="000000"/>
          <w:position w:val="0"/>
          <w:sz w:val="18"/>
          <w:u w:val="none"/>
          <w:vertAlign w:val="baseline"/>
        </w:rPr>
        <w:t xml:space="preserve">See </w:t>
      </w:r>
      <w:bookmarkStart w:id="123" w:name="Bookmark_I5R4P3552N1RF60030000400"/>
      <w:bookmarkEnd w:id="123"/>
      <w:hyperlink r:id="rId26" w:history="1">
        <w:r>
          <w:rPr>
            <w:rFonts w:ascii="arial" w:eastAsia="arial" w:hAnsi="arial" w:cs="arial"/>
            <w:b w:val="0"/>
            <w:i/>
            <w:strike w:val="0"/>
            <w:noProof w:val="0"/>
            <w:color w:val="0077CC"/>
            <w:position w:val="0"/>
            <w:sz w:val="18"/>
            <w:u w:val="single"/>
            <w:vertAlign w:val="baseline"/>
          </w:rPr>
          <w:t>Allen</w:t>
        </w:r>
      </w:hyperlink>
      <w:hyperlink r:id="rId26" w:history="1">
        <w:r>
          <w:rPr>
            <w:rFonts w:ascii="arial" w:eastAsia="arial" w:hAnsi="arial" w:cs="arial"/>
            <w:b w:val="0"/>
            <w:i/>
            <w:strike w:val="0"/>
            <w:noProof w:val="0"/>
            <w:color w:val="0077CC"/>
            <w:position w:val="0"/>
            <w:sz w:val="18"/>
            <w:u w:val="single"/>
            <w:vertAlign w:val="baseline"/>
          </w:rPr>
          <w:t>, 2012 U.S. Dist. LEXIS 166732, 2012 WL 5897584, at *12</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Bey v. Phila. Police 39th Dist.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15-HJ71-F04K-K1FV-00000-00&amp;context=" TargetMode="External" /><Relationship Id="rId1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PYD-JH91-FJM6-617M-00000-00&amp;context=" TargetMode="External" /><Relationship Id="rId9" Type="http://schemas.openxmlformats.org/officeDocument/2006/relationships/hyperlink" Target="https://advance.lexis.com/api/document?collection=statutes-legislation&amp;id=urn:contentItem:4YF7-GKJ1-NRF4-4103-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FB5-SD61-F04K-K036-00000-00&amp;context=" TargetMode="External" /><Relationship Id="rId10" Type="http://schemas.openxmlformats.org/officeDocument/2006/relationships/hyperlink" Target="https://advance.lexis.com/api/document?collection=cases&amp;id=urn:contentItem:4NSN-8840-004C-002M-00000-00&amp;context=" TargetMode="External" /><Relationship Id="rId11" Type="http://schemas.openxmlformats.org/officeDocument/2006/relationships/hyperlink" Target="https://advance.lexis.com/api/document?collection=cases&amp;id=urn:contentItem:5HTX-7RD1-F04K-K097-00000-00&amp;context=" TargetMode="External" /><Relationship Id="rId12" Type="http://schemas.openxmlformats.org/officeDocument/2006/relationships/hyperlink" Target="https://advance.lexis.com/api/document?collection=cases&amp;id=urn:contentItem:5K15-HJ71-F04K-K1FV-00000-00&amp;context=" TargetMode="External" /><Relationship Id="rId13" Type="http://schemas.openxmlformats.org/officeDocument/2006/relationships/hyperlink" Target="https://advance.lexis.com/api/document?collection=cases&amp;id=urn:contentItem:3RM0-CB40-0038-X1VM-00000-00&amp;context=" TargetMode="External" /><Relationship Id="rId14" Type="http://schemas.openxmlformats.org/officeDocument/2006/relationships/hyperlink" Target="https://advance.lexis.com/api/document?collection=cases&amp;id=urn:contentItem:55J0-0RM1-F04F-41GT-00000-00&amp;context=" TargetMode="External" /><Relationship Id="rId15" Type="http://schemas.openxmlformats.org/officeDocument/2006/relationships/hyperlink" Target="https://advance.lexis.com/api/document?collection=cases&amp;id=urn:contentItem:585C-D311-F04K-K0SV-00000-00&amp;context=" TargetMode="External" /><Relationship Id="rId16" Type="http://schemas.openxmlformats.org/officeDocument/2006/relationships/hyperlink" Target="https://advance.lexis.com/api/document?collection=cases&amp;id=urn:contentItem:3S4X-CB30-003B-43JN-00000-00&amp;context=" TargetMode="External" /><Relationship Id="rId17" Type="http://schemas.openxmlformats.org/officeDocument/2006/relationships/hyperlink" Target="https://advance.lexis.com/api/document?collection=cases&amp;id=urn:contentItem:3S4X-6YJ0-003B-51X7-00000-00&amp;context=" TargetMode="External" /><Relationship Id="rId18" Type="http://schemas.openxmlformats.org/officeDocument/2006/relationships/hyperlink" Target="https://advance.lexis.com/api/document?collection=cases&amp;id=urn:contentItem:3S4X-8SP0-003B-S1RH-00000-00&amp;context=" TargetMode="External" /><Relationship Id="rId19" Type="http://schemas.openxmlformats.org/officeDocument/2006/relationships/hyperlink" Target="https://advance.lexis.com/api/document?collection=cases&amp;id=urn:contentItem:4465-X720-0038-X3DS-00000-00&amp;context=" TargetMode="External" /><Relationship Id="rId2" Type="http://schemas.openxmlformats.org/officeDocument/2006/relationships/hyperlink" Target="https://advance.lexis.com/api/document?collection=cases&amp;id=urn:contentItem:3S4X-DB70-003B-S53V-00000-00&amp;context=" TargetMode="External" /><Relationship Id="rId20" Type="http://schemas.openxmlformats.org/officeDocument/2006/relationships/hyperlink" Target="https://advance.lexis.com/api/document?collection=cases&amp;id=urn:contentItem:3S4X-F010-003B-S1XV-00000-00&amp;context=" TargetMode="External" /><Relationship Id="rId21" Type="http://schemas.openxmlformats.org/officeDocument/2006/relationships/hyperlink" Target="https://advance.lexis.com/api/document?collection=cases&amp;id=urn:contentItem:5C80-B6C1-F04F-400B-00000-00&amp;context=" TargetMode="External" /><Relationship Id="rId22" Type="http://schemas.openxmlformats.org/officeDocument/2006/relationships/hyperlink" Target="https://advance.lexis.com/api/document?collection=cases&amp;id=urn:contentItem:4HP6-V5C0-0038-X3Y7-00000-00&amp;context=" TargetMode="External" /><Relationship Id="rId23" Type="http://schemas.openxmlformats.org/officeDocument/2006/relationships/hyperlink" Target="https://advance.lexis.com/api/document?collection=cases&amp;id=urn:contentItem:4HKF-6V40-0038-Y4N0-00000-00&amp;context=" TargetMode="External" /><Relationship Id="rId24" Type="http://schemas.openxmlformats.org/officeDocument/2006/relationships/hyperlink" Target="https://advance.lexis.com/api/document?collection=statutes-legislation&amp;id=urn:contentItem:4YF7-GKJ1-NRF4-4103-00000-00&amp;context=" TargetMode="External" /><Relationship Id="rId25" Type="http://schemas.openxmlformats.org/officeDocument/2006/relationships/hyperlink" Target="https://advance.lexis.com/api/document?collection=cases&amp;id=urn:contentItem:4SP5-5S20-TXFR-P2RG-00000-00&amp;context=" TargetMode="External" /><Relationship Id="rId26" Type="http://schemas.openxmlformats.org/officeDocument/2006/relationships/hyperlink" Target="https://advance.lexis.com/api/document?collection=cases&amp;id=urn:contentItem:573H-3NB1-F04F-409M-00000-00&amp;context=" TargetMode="External" /><Relationship Id="rId3" Type="http://schemas.openxmlformats.org/officeDocument/2006/relationships/hyperlink" Target="https://advance.lexis.com/api/document?collection=cases&amp;id=urn:contentItem:4W9Y-4KS0-TXFX-1325-00000-00&amp;context=" TargetMode="External" /><Relationship Id="rId4" Type="http://schemas.openxmlformats.org/officeDocument/2006/relationships/hyperlink" Target="https://advance.lexis.com/api/document?collection=statutes-legislation&amp;id=urn:contentItem:5DP0-F8C1-DYB7-W2JV-00000-00&amp;context=" TargetMode="External" /><Relationship Id="rId5" Type="http://schemas.openxmlformats.org/officeDocument/2006/relationships/hyperlink" Target="https://advance.lexis.com/api/document?collection=statutes-legislation&amp;id=urn:contentItem:5GYC-1WP1-6N19-F0YW-00000-00&amp;context=" TargetMode="External" /><Relationship Id="rId6" Type="http://schemas.openxmlformats.org/officeDocument/2006/relationships/hyperlink" Target="https://advance.lexis.com/api/document?collection=cases&amp;id=urn:contentItem:5P16-30D1-F04K-K0M5-00000-00&amp;context=" TargetMode="External" /><Relationship Id="rId7" Type="http://schemas.openxmlformats.org/officeDocument/2006/relationships/hyperlink" Target="https://advance.lexis.com/api/document?collection=cases&amp;id=urn:contentItem:58K9-SBW1-F04K-K000-00000-00&amp;context=" TargetMode="External" /><Relationship Id="rId8" Type="http://schemas.openxmlformats.org/officeDocument/2006/relationships/hyperlink" Target="https://advance.lexis.com/api/document?collection=cases&amp;id=urn:contentItem:5N23-Y811-F04K-K02G-00000-00&amp;context=" TargetMode="External" /><Relationship Id="rId9" Type="http://schemas.openxmlformats.org/officeDocument/2006/relationships/hyperlink" Target="https://advance.lexis.com/api/document?collection=cases&amp;id=urn:contentItem:5JTD-9HC1-F04K-K01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Qualcomm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71542499</vt:lpwstr>
  </property>
  <property fmtid="{D5CDD505-2E9C-101B-9397-08002B2CF9AE}" pid="3" name="LADocCount">
    <vt:lpwstr>1</vt:lpwstr>
  </property>
  <property fmtid="{D5CDD505-2E9C-101B-9397-08002B2CF9AE}" pid="4" name="UserPermID">
    <vt:lpwstr>urn:user:PA185916758</vt:lpwstr>
  </property>
</Properties>
</file>