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Direct Mktg. Ass'n v. Brohl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12-1175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814 F.3d 1129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3037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MARKETING ASSOCIATION, The Plaintiff - Appellee, v. BARBARA BROHL, in her capacity as Executive Director, Colorado Department of Revenue, Defendant - Appellant, and MULTISTATE TAX COMMISSION; INTERESTED LAW PROFESSORS; THE RETAIL INDUSTRY LEADERS ASSOCIATION; RETAIL LITIGATION CENTER, INC.; COLORADO RETAIL COUNCIL; NATIONAL GOVERNORS ASSOCIATION; NATIONAL CONFERENCE OF STATE LEGISLATURES; COUNCIL OF STATE GOVERNMENTS; NATIONAL ASSOCIATION OF COUNTIES; NATIONAL LEAGUE OF CITIES; UNITED STATES CONFERENCE OF MAYORS; INTERNATIONAL CITY/COUNTY MANAGEMENT ASSOCIATION; INTERNATIONAL LAWYERS ASSOCIATION; GOVERNMENT FINANCE OFFICERS ASSOCIATION; TAX FOUNDATION, Amicus Curiae.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Direct Mktg. Ass'n v. Brohl, 2016 U.S. LEXIS 7484 (U.S., Dec. 12,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COLORADO. (D.C. NO. 1:10-CV-01546-REB-CBS).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Direct Mktg. Ass'n v. Brohl, 135 S. Ct. 1124, 191 L. Ed. 2d 97, 2015 U.S. LEXIS 1738 (U.S., 2015)</w:t>
        </w:r>
      </w:hyperlink>
      <w:r>
        <w:br/>
      </w:r>
      <w:hyperlink r:id="rId13" w:history="1">
        <w:r>
          <w:rPr>
            <w:rFonts w:ascii="arial" w:eastAsia="arial" w:hAnsi="arial" w:cs="arial"/>
            <w:b w:val="0"/>
            <w:i/>
            <w:strike w:val="0"/>
            <w:color w:val="0077CC"/>
            <w:sz w:val="20"/>
            <w:u w:val="single"/>
            <w:vertAlign w:val="baseline"/>
          </w:rPr>
          <w:t>Direct Mktg. Ass'n v. Huber, 2012 U.S. Dist. LEXIS 44468 (D. Colo., Mar. 30, 2012)</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retailers, out-of-state, use tax, interstate commerce, sales, dormant commerce clause, discriminates, in-state, sales tax, collection, district court, burdens, notice, state law, requirements, taxes, physical presence, tax collection, commerce clause, discriminatory, comparable, undue burden, firms, reporting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purchasers, quotations, remit, facially, Baseball</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[1]-Colo. Rev. Stat. § 39-21-112(3.5), which imposed notice and reporting obligations on retailers that did not collect sales tax, was not facially discriminatory because the law did not distinguish between in-state and out-of-state economic interests and instead imposed differential treatment based on whether the retailer collected Colorado sales or use taxes; [2]-The law did not discriminate in its direct effects because there was no evidence establishing that the notice and reporting requirements for non-collecting out-of-state retailers were more burdensome than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in-state retailers already faced; [3]-The law did not impose an undue burden on interstate commerce because its notice and reporting requirements were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were not subject to the bright-line rule of Quill Corp. v. North Dakota.</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reversed and case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Sales Taxes &gt; Imposition of Tax</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Sales Taxes, Imposition of Tax</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Colorado legislature passed a law in 2010 that imposes three obligations on retailers that do not collect sales taxes—"non-collecting retailers": (1) to send a "transactional notice" to purchasers informing them that they may be subject to Colorado's use tax, Colo. Rev. Stat. § 39-21-112(3.5)(c)(I); 1 Colo. Code Regs. § 201-1:39-21-112.3.5(2); (2) to send Colorado purchasers who buy goods from the retailer totaling more than $500 an "annual purchase summary" with the dates, categories, and amounts of purchases, reminding them of their obligation to pay use taxes on those purchases, Colo. Rev. Stat. § 39-21-112(3.5)(d)(I); 1 Colo. Code Regs. § 201-1:39-21-112.3.5(3); and (3) to send the Colorado Department of Revenue an annual "customer information report" listing their customers' names, addresses, and total amounts spent, Colo. Rev. Stat. § 39-21-112(3.5)(d)(II); 1 Colo. Code Regs. § 201-1:39-21-112.3.5(4).</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The Constitution does not contain a provision called the dormant Commerce Clause. The doctrine derives from U.S. Const. art. I, § 8, cl. 3—the Commerce Clause itself—which provides that Congress shall have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among the several States. As to matters within the scope of the Commerce Clause power, Congress may choose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thereby preempting the states from doing so, or to authorize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If Congress is silent—neither preempting nor consenting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state attempts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 the face of that silence, the Supreme Court has interpreted the Commerce Clause to limit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commerce by applying the negative implications of the Commerce Clause—these great silences of the Constitution. Accordingly, the Commerce Clause is both an express grant of power to Congress and an implicit limit on the power of state and local government.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The focus of a dormant Commerce Clause challenge is whether a state law improperly interferes with interstate commerce. The primary concern is economic protectionism. The negative aspect of the Commerce Clause prohibits economic protectionism—that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designed to benefit in-state economic interests by burdening out-of-state competitors. The crucial inquiry, therefore, must be directed to determining whether a state law is basically a protectionist measure, or whether it can fairly be viewed as a law directed to legitimate local concerns, with effects upon interstate commerce that are only incidental. The Supreme Court's jurisprudence under the dormant Commerce Clause is driven by concern about economic protectionism.</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discriminates against interstate commerce will survive constitutional challenge only if the state shows it advances a legitimate local purpose that cannot be adequately served by reasonable nondiscriminatory alternatives. The Supreme Court has required that justifications for discriminatory restrictions on commerce pass the strictest scrutiny. Nondiscriminatory state laws also can be invalidated when they impose an undue burden on interstate commerce. Where the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to effectuate a legitimate local public interest, and its effects on interstate commerce are only incidental, it will be upheld unless the burden imposed on such commerce is clearly excessive in relation to the putative local benefits. State laws frequently survive this Pike scrutiny.</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The Complete Auto test focuses on a statute's "practical effect" rather than its "formal language," and sustains a tax under the dormant Commerce Clause when the tax: (1) is applied to an activity with a substantial nexus with the taxing State, (2) is fairly apportioned, (3) does not discriminate against interstate commerce, and (4) is fairly related to the services provided by the State.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Sales Taxes &gt; Imposition of Tax</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A state may not require retailers who lack a physical presence in the State to collect taxes on behalf of the state.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Review, Standards of Review</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court of appeals reviews a district court's grant of summary judgment de novo on the issue of whether a law impermissibly discriminates against and unduly burdens interstate commerce, evaluating the evidence in the light most favorable to the non-moving party.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The court of appeals reviews challenges to the constitutionality of a statute de novo.</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When a state statute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or discriminates against interstate commerce, or when its effect is to favor in-state economic interests over out-of-state interests, the U.S. Court of Appeals for the Tenth Circuit has generally struck down the statute without further inquiry. When, however, a statute has only indirect effects on interstate commerce and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the Court has examined whether the State's interest is legitimate and whether the burden on interstate commerce clearly exceeds the local benefits. In either situation the critical consideration is the overall effect of the statute on both local and interstate activity.</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A state law generally violates the dormant Commerce Clause if it discriminates—either on its face or in its practical effects—against interstate commerce.</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A statute may discriminate against interstate commerce on its face or in practical effect. The burden to show discrimination rests on the party challenging the validity of the statute. If the party challenging the state law meets its burden to show that the statute is discriminatory, the law is virtually per se invalid.</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The title of a statute cannot limit the plain meaning of the text. For interpretive purposes, it is of use only when it sheds light on some ambiguous word or phrase.</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If a State discriminates against out-of-state interests by drawing geographical distinctions between entities that are otherwise similarly situated, such facial discrimination will be subject to a high level of judicial scrutiny even if it is directed toward a legitimate health and safety goal.</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In the absence of facial discrimination, a state law may nonetheless discriminate against interstate commerce in its direct effects.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A state law may violate the dormant Commerce Clause when its effect is to favor in-state economic interests over out-of-state interests. In this inquiry, the critical consideration is the overall effect of the statute on both local and interstate activity.</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The party claiming discrimination has the burden to put on evidence of a discriminatory effect on commerce that is significantly probative, not merely colorable. The party claiming discrimination must show that the state law benefits local actors and burdens out-of-state actors, and the result must alter the competitive balance between in-state and out-of-state firms.</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Differential treatment must adversely affect interstate commerce to the benefit of intrastate commerce to trigger dormant Commerce Clause concerns. In that regard, "discrimination" simply means differential treatment of in-state and out-of-state economic interests that benefits the former and burdens the latter. Discriminatory laws are those that mandate differential treatment of in-state and out-of-state economic interests that benefits the former and burdens the latter. For that reason, differential treatment that benefits or does not affect out-of-state interests is not a violation of the dormant Commerce Clause.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which so favors the Federal Government cannot be considered to discriminate against it.</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Nature &amp; Scope of Protection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Equal treatment requires that those similarly situated be treated alike. Under the Equal Protection Clause, all persons similarly situated should be treated alike. Conversely, disparate treatment is not unequal treatment or discrimination if the subjects of the treatment are not similarly situated. This basic principle of equal protection law applies to whether a state law discriminates against out-of-state actors relative to in-state actors.</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Supreme Court has repeatedly stressed that laws are not to be understood in isolation, but in their broader context.</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The question whether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discriminates against the Federal Government cannot be viewed in isolation. Rather, the entire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should be analyzed to determine whether it is discriminatory with regard to the economic burdens that result. What is required is that state action, whether through one agency or another, or through one enactment or more than one, shall be consistent with the restrictions of the Federal Constitution. There is no demand in the Constitution that the state shall put its requirements in any one statute. It may distribute them as it sees fit, if the result, taken in its totality, is within the state's constitutional power.</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Use Taxes &gt; Imposition of Tax</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Sales Taxes &gt; Imposition of Tax</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Use Taxes, Imposition of Tax</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In addition to collecting sales taxes, holding them in trust, and remaining liable for any sales and use tax due on a transaction, Colo. Rev. Stat. §§ 39-26-105, -118(1), in-state retailers must comply with numerous requirements, including obtaining a license; calculating the state and local tax due while accounting for any tax exemptions; filing a return; remitting the tax to the State; and maintaining various records. Colo. Rev. Stat. §§ 39-26-101 to -129. Of these notice and reporting requirements, in-state retailers can be compelled to collect and remit sales taxes while non-collecting out-of-state retailers cannot.</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State laws that are not discriminatory must nevertheless not unduly burden interstate commerce.</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 &gt; Dormant Commerce Clause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Commerce Clause, Dormant Commerce Clause</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Whether a state law unduly burdens interstate commerce is a separate inquiry from whether a state law discriminates against interstate commerce. The Supreme Court has explained that the first step of the Complete Auto test—whether a tax is applied to an activity with a substantial nexus with the taxing State—limits the reach of state taxing authority so as to ensure that state taxation does not unduly burden interstate commerce.</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Frederick R. Yarger, Solicitor General (Cynthia H. Coffman, Attorney General, Stephanie Lindquist Scoville, Senior Assistant Attorney General, Grant T. Sullivan, Assistant Solicitor General, Claudia Brett Goldin, First Assistant Attorney General, Daniel D. Domenico, Solicitor General, and Melanie J. Snyder, Chief of Staff, with him on the briefs), Office of the Attorney General for the State of Colorado, Denver, Colorado, appearing for Defendant-Appellant.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S. Isaacson (Matthew P. Schaefer, with him on the briefs), Brann &amp; Isaacson, Lewiston, Maine, appearing for Plaintiff-Appellee.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Darien Shanske, University of California, Davis School of Law, Davis, California, Kirk J. Stark, University of California, Los Angeles, School of Law, Los Angeles, California, and Alan B. Morrison, George Washington University School of Law, Washington, DC, for Amicus Curiae Interested Law Professors.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Lisa Soronen, Executive Director, State &amp; Local Legal Center, Washington, DC, and Ronald A. Parsons, Jr., Johnson, Abdallah, Bollweg &amp; Parsons, LLP, Sioux Falls, South Dakota, for Amicus Curiae National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Governors Association, National Conference of State Legislatures, Council of State Governments, National Association of Counties, National League of Cities, United States Conference of Mayors, International City/County Management Association, International Municipal Lawyers Association, and Government Finance Officers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Helen Hecht, Lila Disque, and Sheldon Laskin, Multistate Tax Commission, Washington, DC, for Amicus Curiae Multistate Tax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Deborah White, Retail Industry Leaders Association and Retail Litigation Center, Arlington, Virginia; Tom Goldstein and Eric Citron, Goldstein &amp; Russell, P.C., Bethesda Maryland, for Amicus Curiae Retail Industry Leaders Association, Retail Litigation Center, Inc. and Colorado Retail Council.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D. Henchman, Tax Foundation, Washington, DC, and Joseph P. Kennedy, Kennedy Kennedy &amp; Ives, LLC, Albuquerque, New Mexico, for Amicus Curiae Tax Foundation.</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BRISCOE, GORSUCH, and MATHESON, Circuit Judges. GORSUCH, Circuit Judge, concurring.</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MATHESON</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4" w:name="Bookmark_para_2"/>
      <w:bookmarkEnd w:id="64"/>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MATHESON</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INTRODUCTION</w:t>
      </w:r>
    </w:p>
    <w:p>
      <w:pPr>
        <w:keepNext w:val="0"/>
        <w:widowControl w:val="0"/>
        <w:spacing w:before="240" w:after="0" w:line="260" w:lineRule="atLeast"/>
        <w:ind w:left="0" w:right="0" w:firstLine="0"/>
        <w:jc w:val="both"/>
      </w:pPr>
      <w:bookmarkStart w:id="65" w:name="Bookmark_para_3"/>
      <w:bookmarkEnd w:id="65"/>
      <w:bookmarkStart w:id="66" w:name="Bookmark_I5JB4N9J28T4MP0020000400"/>
      <w:bookmarkEnd w:id="66"/>
      <w:r>
        <w:rPr>
          <w:rFonts w:ascii="arial" w:eastAsia="arial" w:hAnsi="arial" w:cs="arial"/>
          <w:b w:val="0"/>
          <w:i w:val="0"/>
          <w:strike w:val="0"/>
          <w:noProof w:val="0"/>
          <w:color w:val="000000"/>
          <w:position w:val="0"/>
          <w:sz w:val="20"/>
          <w:u w:val="none"/>
          <w:vertAlign w:val="baseline"/>
        </w:rPr>
        <w:t>When a neighborhood bookstore in Denver sells a book, it must collect sales tax from the buyer and remit that payment to the Colorado Department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Revenue ("Department"). When Barnes &amp; Noble sells a book over the Internet to a Colorado buyer, it must collect sales tax from the buyer and remit. But when Amazon sells a book over the Internet to a Colorado buyer, it has no obligation to collect sales tax. This situation is largely the product of the Supreme Court's decision in </w:t>
      </w:r>
      <w:bookmarkStart w:id="67" w:name="Bookmark_I5JB4N9J28T4MP0010000400"/>
      <w:bookmarkEnd w:id="67"/>
      <w:hyperlink r:id="rId39" w:history="1">
        <w:r>
          <w:rPr>
            <w:rFonts w:ascii="arial" w:eastAsia="arial" w:hAnsi="arial" w:cs="arial"/>
            <w:b w:val="0"/>
            <w:i/>
            <w:strike w:val="0"/>
            <w:noProof w:val="0"/>
            <w:color w:val="0077CC"/>
            <w:position w:val="0"/>
            <w:sz w:val="20"/>
            <w:u w:val="single"/>
            <w:vertAlign w:val="baseline"/>
          </w:rPr>
          <w:t>Quill Corp. v. North Dakota</w:t>
        </w:r>
      </w:hyperlink>
      <w:hyperlink r:id="rId39" w:history="1">
        <w:r>
          <w:rPr>
            <w:rFonts w:ascii="arial" w:eastAsia="arial" w:hAnsi="arial" w:cs="arial"/>
            <w:b w:val="0"/>
            <w:i/>
            <w:strike w:val="0"/>
            <w:noProof w:val="0"/>
            <w:color w:val="0077CC"/>
            <w:position w:val="0"/>
            <w:sz w:val="20"/>
            <w:u w:val="single"/>
            <w:vertAlign w:val="baseline"/>
          </w:rPr>
          <w:t xml:space="preserve">, 504 U.S. 298, 112 </w:t>
        </w:r>
      </w:hyperlink>
      <w:hyperlink r:id="rId39" w:history="1">
        <w:r>
          <w:rPr>
            <w:rFonts w:ascii="arial" w:eastAsia="arial" w:hAnsi="arial" w:cs="arial"/>
            <w:b/>
            <w:i/>
            <w:strike w:val="0"/>
            <w:noProof w:val="0"/>
            <w:color w:val="0077CC"/>
            <w:position w:val="0"/>
            <w:sz w:val="20"/>
            <w:u w:val="single"/>
            <w:vertAlign w:val="baseline"/>
          </w:rPr>
          <w:t> [*1132] </w:t>
        </w:r>
      </w:hyperlink>
      <w:hyperlink r:id="rId39" w:history="1">
        <w:r>
          <w:rPr>
            <w:rFonts w:ascii="arial" w:eastAsia="arial" w:hAnsi="arial" w:cs="arial"/>
            <w:b w:val="0"/>
            <w:i/>
            <w:strike w:val="0"/>
            <w:noProof w:val="0"/>
            <w:color w:val="0077CC"/>
            <w:position w:val="0"/>
            <w:sz w:val="20"/>
            <w:u w:val="single"/>
            <w:vertAlign w:val="baseline"/>
          </w:rPr>
          <w:t xml:space="preserve"> S. Ct. 1904, 119 L. Ed. 2d 91 (1992)</w:t>
        </w:r>
      </w:hyperlink>
      <w:r>
        <w:rPr>
          <w:rFonts w:ascii="arial" w:eastAsia="arial" w:hAnsi="arial" w:cs="arial"/>
          <w:b w:val="0"/>
          <w:i w:val="0"/>
          <w:strike w:val="0"/>
          <w:noProof w:val="0"/>
          <w:color w:val="000000"/>
          <w:position w:val="0"/>
          <w:sz w:val="20"/>
          <w:u w:val="none"/>
          <w:vertAlign w:val="baseline"/>
        </w:rPr>
        <w:t xml:space="preserve">, which held that,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a state may not require a retailer having no physical presence in that state—e.g., Amazon as opposed to Barnes &amp; Noble—to collect and remit sales tax on the sales it makes there.</w:t>
      </w:r>
    </w:p>
    <w:p>
      <w:pPr>
        <w:keepNext w:val="0"/>
        <w:widowControl w:val="0"/>
        <w:spacing w:before="240" w:after="0" w:line="260" w:lineRule="atLeast"/>
        <w:ind w:left="0" w:right="0" w:firstLine="0"/>
        <w:jc w:val="both"/>
      </w:pPr>
      <w:bookmarkStart w:id="68" w:name="Bookmark_para_4"/>
      <w:bookmarkEnd w:id="68"/>
      <w:bookmarkStart w:id="69" w:name="Bookmark_I5JB4N9J28T4MP0040000400"/>
      <w:bookmarkEnd w:id="69"/>
      <w:r>
        <w:rPr>
          <w:rFonts w:ascii="arial" w:eastAsia="arial" w:hAnsi="arial" w:cs="arial"/>
          <w:b w:val="0"/>
          <w:i w:val="0"/>
          <w:strike w:val="0"/>
          <w:noProof w:val="0"/>
          <w:color w:val="000000"/>
          <w:position w:val="0"/>
          <w:sz w:val="20"/>
          <w:u w:val="none"/>
          <w:vertAlign w:val="baseline"/>
        </w:rPr>
        <w:t xml:space="preserve">Faced with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many states, including Colorado, rely on purchasers themselves to calculate and pay a use tax on their purchases from out-of-state retailers that do not collect sales tax. But few in Colorado or elsewhere pay the use tax despite their legal obligation to do so.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With the explosive growth of e-commerce, the states' inability to compel out-of-state retailers to collect sales tax has cost state and local governments significant revenue and disadvantaged in-state retailers, who must collect sales tax at the point of sale. Justice Kennedy recently said this "may well be a serious, continuing injustice faced by Colorado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many other States." </w:t>
      </w:r>
      <w:bookmarkStart w:id="74" w:name="Bookmark_I5JB4N9J28T4MP0030000400"/>
      <w:bookmarkEnd w:id="74"/>
      <w:hyperlink r:id="rId12" w:history="1">
        <w:r>
          <w:rPr>
            <w:rFonts w:ascii="arial" w:eastAsia="arial" w:hAnsi="arial" w:cs="arial"/>
            <w:b w:val="0"/>
            <w:i/>
            <w:strike w:val="0"/>
            <w:noProof w:val="0"/>
            <w:color w:val="0077CC"/>
            <w:position w:val="0"/>
            <w:sz w:val="20"/>
            <w:u w:val="single"/>
            <w:vertAlign w:val="baseline"/>
          </w:rPr>
          <w:t>Direct Mktg. Ass'n v. Brohl</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Brohl II</w:t>
        </w:r>
      </w:hyperlink>
      <w:hyperlink r:id="rId12" w:history="1">
        <w:r>
          <w:rPr>
            <w:rFonts w:ascii="arial" w:eastAsia="arial" w:hAnsi="arial" w:cs="arial"/>
            <w:b w:val="0"/>
            <w:i/>
            <w:strike w:val="0"/>
            <w:noProof w:val="0"/>
            <w:color w:val="0077CC"/>
            <w:position w:val="0"/>
            <w:sz w:val="20"/>
            <w:u w:val="single"/>
            <w:vertAlign w:val="baseline"/>
          </w:rPr>
          <w:t>"), 135 S. Ct. 1124, 1134, 191 L. Ed. 2d 97 (2015)</w:t>
        </w:r>
      </w:hyperlink>
      <w:r>
        <w:rPr>
          <w:rFonts w:ascii="arial" w:eastAsia="arial" w:hAnsi="arial" w:cs="arial"/>
          <w:b w:val="0"/>
          <w:i w:val="0"/>
          <w:strike w:val="0"/>
          <w:noProof w:val="0"/>
          <w:color w:val="000000"/>
          <w:position w:val="0"/>
          <w:sz w:val="20"/>
          <w:u w:val="none"/>
          <w:vertAlign w:val="baseline"/>
        </w:rPr>
        <w:t xml:space="preserve"> (Kennedy, J., concurring).</w:t>
      </w:r>
    </w:p>
    <w:p>
      <w:pPr>
        <w:keepNext w:val="0"/>
        <w:widowControl w:val="0"/>
        <w:spacing w:before="200" w:after="0" w:line="260" w:lineRule="atLeast"/>
        <w:ind w:left="0" w:right="0" w:firstLine="0"/>
        <w:jc w:val="both"/>
      </w:pPr>
      <w:bookmarkStart w:id="75" w:name="Bookmark_para_5"/>
      <w:bookmarkEnd w:id="75"/>
      <w:r>
        <w:rPr>
          <w:rFonts w:ascii="arial" w:eastAsia="arial" w:hAnsi="arial" w:cs="arial"/>
          <w:b w:val="0"/>
          <w:i w:val="0"/>
          <w:strike w:val="0"/>
          <w:noProof w:val="0"/>
          <w:color w:val="000000"/>
          <w:position w:val="0"/>
          <w:sz w:val="20"/>
          <w:u w:val="none"/>
          <w:vertAlign w:val="baseline"/>
        </w:rPr>
        <w:t>In 2010, Colorado attempted to address use tax non-compliance by enacting a law ("Colorado Law") that imposes notice and reporting obligations on retailers that do not collect sales tax. Plaintiff-Appellee Direct Marketing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Association ("DMA")—a group of businesses and organizations that market products via catalogs, advertisements, broadcast media, and the Internet—has challenged this law as violating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6"/>
      <w:bookmarkEnd w:id="76"/>
      <w:bookmarkStart w:id="77" w:name="Bookmark_I5JB4N9J2N1PNT0050000400"/>
      <w:bookmarkEnd w:id="77"/>
      <w:r>
        <w:rPr>
          <w:rFonts w:ascii="arial" w:eastAsia="arial" w:hAnsi="arial" w:cs="arial"/>
          <w:b w:val="0"/>
          <w:i w:val="0"/>
          <w:strike w:val="0"/>
          <w:noProof w:val="0"/>
          <w:color w:val="000000"/>
          <w:position w:val="0"/>
          <w:sz w:val="20"/>
          <w:u w:val="none"/>
          <w:vertAlign w:val="baseline"/>
        </w:rPr>
        <w:t xml:space="preserve">DMA argues the Colorado Law unconstitutionally discriminates against and unduly burdens interstate commerce. The district court agreed with both arguments, granted summary judgment to DMA, and permanently enjoined the Department from enforcing the Colorado Law. </w:t>
      </w:r>
      <w:r>
        <w:rPr>
          <w:rFonts w:ascii="arial" w:eastAsia="arial" w:hAnsi="arial" w:cs="arial"/>
          <w:b w:val="0"/>
          <w:i/>
          <w:strike w:val="0"/>
          <w:noProof w:val="0"/>
          <w:color w:val="000000"/>
          <w:position w:val="0"/>
          <w:sz w:val="20"/>
          <w:u w:val="none"/>
          <w:vertAlign w:val="baseline"/>
        </w:rPr>
        <w:t xml:space="preserve">See </w:t>
      </w:r>
      <w:bookmarkStart w:id="78" w:name="Bookmark_I5JB4N9J2N1PNT0040000400"/>
      <w:bookmarkEnd w:id="78"/>
      <w:hyperlink r:id="rId13" w:history="1">
        <w:r>
          <w:rPr>
            <w:rFonts w:ascii="arial" w:eastAsia="arial" w:hAnsi="arial" w:cs="arial"/>
            <w:b w:val="0"/>
            <w:i/>
            <w:strike w:val="0"/>
            <w:noProof w:val="0"/>
            <w:color w:val="0077CC"/>
            <w:position w:val="0"/>
            <w:sz w:val="20"/>
            <w:u w:val="single"/>
            <w:vertAlign w:val="baseline"/>
          </w:rPr>
          <w:t>Direct Mktg. Ass'n v. Huber</w:t>
        </w:r>
      </w:hyperlink>
      <w:hyperlink r:id="rId13" w:history="1">
        <w:r>
          <w:rPr>
            <w:rFonts w:ascii="arial" w:eastAsia="arial" w:hAnsi="arial" w:cs="arial"/>
            <w:b w:val="0"/>
            <w:i/>
            <w:strike w:val="0"/>
            <w:noProof w:val="0"/>
            <w:color w:val="0077CC"/>
            <w:position w:val="0"/>
            <w:sz w:val="20"/>
            <w:u w:val="single"/>
            <w:vertAlign w:val="baseline"/>
          </w:rPr>
          <w:t>, No. 10-cv-01546-REB-CBS, 2012 U.S. Dist. LEXIS 44468, 2012 WL 1079175, at *10-11 (D. Colo. Mar. 30, 2012)</w:t>
        </w:r>
      </w:hyperlink>
      <w:r>
        <w:rPr>
          <w:rFonts w:ascii="arial" w:eastAsia="arial" w:hAnsi="arial" w:cs="arial"/>
          <w:b w:val="0"/>
          <w:i w:val="0"/>
          <w:strike w:val="0"/>
          <w:noProof w:val="0"/>
          <w:color w:val="000000"/>
          <w:position w:val="0"/>
          <w:sz w:val="20"/>
          <w:u w:val="none"/>
          <w:vertAlign w:val="baseline"/>
        </w:rPr>
        <w:t>. Defendant-Appellant Barbara Brohl, Executive Director of the Department, appeals.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80" w:name="Bookmark_para_7"/>
      <w:bookmarkEnd w:id="80"/>
      <w:r>
        <w:rPr>
          <w:rFonts w:ascii="arial" w:eastAsia="arial" w:hAnsi="arial" w:cs="arial"/>
          <w:b w:val="0"/>
          <w:i w:val="0"/>
          <w:strike w:val="0"/>
          <w:noProof w:val="0"/>
          <w:color w:val="000000"/>
          <w:position w:val="0"/>
          <w:sz w:val="20"/>
          <w:u w:val="none"/>
          <w:vertAlign w:val="baseline"/>
        </w:rPr>
        <w:t xml:space="preserve">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reverse because the Colorado Law does not discriminate against nor does it unduly burden interstate commerce.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Factual History</w:t>
      </w:r>
    </w:p>
    <w:p>
      <w:pPr>
        <w:keepNext w:val="0"/>
        <w:widowControl w:val="0"/>
        <w:spacing w:before="200" w:after="0" w:line="260" w:lineRule="atLeast"/>
        <w:ind w:left="0" w:right="0" w:firstLine="0"/>
        <w:jc w:val="both"/>
      </w:pPr>
      <w:bookmarkStart w:id="81" w:name="Bookmark_para_8"/>
      <w:bookmarkEnd w:id="81"/>
      <w:r>
        <w:rPr>
          <w:rFonts w:ascii="arial" w:eastAsia="arial" w:hAnsi="arial" w:cs="arial"/>
          <w:b w:val="0"/>
          <w:i w:val="0"/>
          <w:strike w:val="0"/>
          <w:noProof w:val="0"/>
          <w:color w:val="000000"/>
          <w:position w:val="0"/>
          <w:sz w:val="20"/>
          <w:u w:val="none"/>
          <w:vertAlign w:val="baseline"/>
        </w:rPr>
        <w:t xml:space="preserve">Colorado has imposed a sales tax since 1935 and a use tax since 1937. The taxes are complementary. The sales tax is paid at the point of sale and the use tax is paid when property is stored, used, or consumed within Colorado but sales tax was not paid to a retailer.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Colo. Rev. Stat. §§ 39-26-104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-204(1)</w:t>
        </w:r>
      </w:hyperlink>
      <w:r>
        <w:rPr>
          <w:rFonts w:ascii="arial" w:eastAsia="arial" w:hAnsi="arial" w:cs="arial"/>
          <w:b w:val="0"/>
          <w:i w:val="0"/>
          <w:strike w:val="0"/>
          <w:noProof w:val="0"/>
          <w:color w:val="000000"/>
          <w:position w:val="0"/>
          <w:sz w:val="20"/>
          <w:u w:val="none"/>
          <w:vertAlign w:val="baseline"/>
        </w:rPr>
        <w:t>. In approving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sales-use tax system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the Supreme Court described it as follows:</w:t>
      </w:r>
    </w:p>
    <w:p>
      <w:pPr>
        <w:keepNext w:val="0"/>
        <w:widowControl w:val="0"/>
        <w:spacing w:before="200" w:after="0" w:line="260" w:lineRule="atLeast"/>
        <w:ind w:left="400" w:right="0" w:firstLine="0"/>
        <w:jc w:val="both"/>
      </w:pPr>
      <w:bookmarkStart w:id="82" w:name="Bookmark_para_9"/>
      <w:bookmarkEnd w:id="82"/>
      <w:r>
        <w:rPr>
          <w:rFonts w:ascii="arial" w:eastAsia="arial" w:hAnsi="arial" w:cs="arial"/>
          <w:b w:val="0"/>
          <w:i w:val="0"/>
          <w:strike w:val="0"/>
          <w:noProof w:val="0"/>
          <w:color w:val="000000"/>
          <w:position w:val="0"/>
          <w:sz w:val="20"/>
          <w:u w:val="none"/>
          <w:vertAlign w:val="baseline"/>
        </w:rPr>
        <w:t xml:space="preserve">The practical effect of a system thus conditioned is readily perceived. </w:t>
      </w:r>
      <w:bookmarkStart w:id="83" w:name="Bookmark_I5JB4N9J28T4MR0020000400"/>
      <w:bookmarkEnd w:id="83"/>
      <w:r>
        <w:rPr>
          <w:rFonts w:ascii="arial" w:eastAsia="arial" w:hAnsi="arial" w:cs="arial"/>
          <w:b w:val="0"/>
          <w:i w:val="0"/>
          <w:strike w:val="0"/>
          <w:noProof w:val="0"/>
          <w:color w:val="000000"/>
          <w:position w:val="0"/>
          <w:sz w:val="20"/>
          <w:u w:val="none"/>
          <w:vertAlign w:val="baseline"/>
        </w:rPr>
        <w:t xml:space="preserve">One of </w:t>
      </w: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its effects must be that retail sellers in Washington will be helped to compete upon terms of equality with retail dealers in other states who are exempt from a sales tax or any corresponding burden. Another effect, or at least another tendency, must be to avoid the likelihood of a drain upon the revenues of the state, buyers being no longer tempted to place their orders in other states in the effort to escape payment of the tax on local sales.</w:t>
      </w:r>
    </w:p>
    <w:p>
      <w:pPr>
        <w:keepNext w:val="0"/>
        <w:widowControl w:val="0"/>
        <w:spacing w:before="240" w:after="0" w:line="260" w:lineRule="atLeast"/>
        <w:ind w:left="0" w:right="0" w:firstLine="0"/>
        <w:jc w:val="both"/>
      </w:pPr>
      <w:bookmarkStart w:id="84" w:name="Bookmark_I5JB4N9J28T4MR0020000400_2"/>
      <w:bookmarkEnd w:id="84"/>
      <w:bookmarkStart w:id="85" w:name="Bookmark_I5JB4N9J28T4MR0010000400"/>
      <w:bookmarkEnd w:id="85"/>
      <w:hyperlink r:id="rId43" w:history="1">
        <w:r>
          <w:rPr>
            <w:rFonts w:ascii="arial" w:eastAsia="arial" w:hAnsi="arial" w:cs="arial"/>
            <w:b w:val="0"/>
            <w:i/>
            <w:strike w:val="0"/>
            <w:color w:val="0077CC"/>
            <w:sz w:val="20"/>
            <w:u w:val="single"/>
            <w:vertAlign w:val="baseline"/>
          </w:rPr>
          <w:t>Henneford v. Silas Mason Co.</w:t>
        </w:r>
      </w:hyperlink>
      <w:hyperlink r:id="rId43" w:history="1">
        <w:r>
          <w:rPr>
            <w:rFonts w:ascii="arial" w:eastAsia="arial" w:hAnsi="arial" w:cs="arial"/>
            <w:b w:val="0"/>
            <w:i/>
            <w:strike w:val="0"/>
            <w:color w:val="0077CC"/>
            <w:sz w:val="20"/>
            <w:u w:val="single"/>
            <w:vertAlign w:val="baseline"/>
          </w:rPr>
          <w:t>, 300 U.S. 577, 581, 57 S. Ct. 524, 81 L. Ed. 814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10"/>
      <w:bookmarkEnd w:id="86"/>
      <w:r>
        <w:rPr>
          <w:rFonts w:ascii="arial" w:eastAsia="arial" w:hAnsi="arial" w:cs="arial"/>
          <w:b w:val="0"/>
          <w:i w:val="0"/>
          <w:strike w:val="0"/>
          <w:noProof w:val="0"/>
          <w:color w:val="000000"/>
          <w:position w:val="0"/>
          <w:sz w:val="20"/>
          <w:u w:val="none"/>
          <w:vertAlign w:val="baseline"/>
        </w:rPr>
        <w:t>The methods for collecting sales and use taxes vary. In-state retailers subject to sales tax collection are tasked with assorted requirements—for example, obtaining a license, calculating state and local taxes, accounting for exemptions, collecting the tax, filing a return, remitting the tax to the state, and keeping certain records. In-state retailers are also liable for any sales taxes they do not collect and may be subject to fines or criminal penalties for non-compliance.</w:t>
      </w:r>
    </w:p>
    <w:p>
      <w:pPr>
        <w:keepNext w:val="0"/>
        <w:widowControl w:val="0"/>
        <w:spacing w:before="200" w:after="0" w:line="260" w:lineRule="atLeast"/>
        <w:ind w:left="0" w:right="0" w:firstLine="0"/>
        <w:jc w:val="both"/>
      </w:pPr>
      <w:bookmarkStart w:id="87" w:name="Bookmark_para_11"/>
      <w:bookmarkEnd w:id="87"/>
      <w:r>
        <w:rPr>
          <w:rFonts w:ascii="arial" w:eastAsia="arial" w:hAnsi="arial" w:cs="arial"/>
          <w:b w:val="0"/>
          <w:i w:val="0"/>
          <w:strike w:val="0"/>
          <w:noProof w:val="0"/>
          <w:color w:val="000000"/>
          <w:position w:val="0"/>
          <w:sz w:val="20"/>
          <w:u w:val="none"/>
          <w:vertAlign w:val="baseline"/>
        </w:rPr>
        <w:t>Because Colorado cannot compel out-of-state retailers without a physical presence in the state to collect taxes,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state requires purchasers themselves to calculate and remit use taxes on their purchases from out-of-state retailers. The regimes differ greatly in effectiveness—compliance with the sales tax is extremely high, and compliance with the use tax is extremely low.</w:t>
      </w:r>
    </w:p>
    <w:p>
      <w:pPr>
        <w:keepNext w:val="0"/>
        <w:widowControl w:val="0"/>
        <w:spacing w:before="240" w:after="0" w:line="260" w:lineRule="atLeast"/>
        <w:ind w:left="0" w:right="0" w:firstLine="0"/>
        <w:jc w:val="both"/>
      </w:pPr>
      <w:bookmarkStart w:id="88" w:name="Bookmark_para_12"/>
      <w:bookmarkEnd w:id="88"/>
      <w:r>
        <w:rPr>
          <w:rFonts w:ascii="arial" w:eastAsia="arial" w:hAnsi="arial" w:cs="arial"/>
          <w:b w:val="0"/>
          <w:i w:val="0"/>
          <w:strike w:val="0"/>
          <w:noProof w:val="0"/>
          <w:color w:val="000000"/>
          <w:position w:val="0"/>
          <w:sz w:val="20"/>
          <w:u w:val="none"/>
          <w:vertAlign w:val="baseline"/>
        </w:rPr>
        <w:t>To assist the state in collecting use tax from in-state purchasers, most seemingly unaware of their tax responsibility,</w:t>
      </w:r>
      <w:r>
        <w:rPr>
          <w:rFonts w:ascii="arial" w:eastAsia="arial" w:hAnsi="arial" w:cs="arial"/>
          <w:vertAlign w:val="superscript"/>
        </w:rPr>
        <w:footnoteReference w:customMarkFollows="1" w:id="2"/>
        <w:t xml:space="preserve">3</w:t>
      </w:r>
      <w:bookmarkStart w:id="90" w:name="Bookmark_LNHNREFclscc1"/>
      <w:bookmarkEnd w:id="90"/>
      <w:hyperlink r:id="rId4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Colorado legislature passed a law in 2010 that imposes three obligations on retailers that do not collect sales taxes—"non-collecting retailers"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(1) to send a "transactional notice" to purchasers informing them that they may be subject to Colorado's use tax,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Colo. Rev. Stat. § 39-21-112(3.5)(c)(I)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 Colo. Code Regs. § 201-1:39-21-112.3.5(2)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(2) to send Colorado purchasers who buy goods from the retailer totaling more than $500 an "annual purchase summary" with the dates, categories, and amounts of purchases, reminding them of their obligation to pay use taxes on those purchases, </w:t>
      </w:r>
      <w:hyperlink r:id="rId46" w:history="1">
        <w:r>
          <w:rPr>
            <w:rFonts w:ascii="arial" w:eastAsia="arial" w:hAnsi="arial" w:cs="arial"/>
            <w:b w:val="0"/>
            <w:i/>
            <w:strike w:val="0"/>
            <w:noProof w:val="0"/>
            <w:color w:val="0077CC"/>
            <w:position w:val="0"/>
            <w:sz w:val="20"/>
            <w:u w:val="single"/>
            <w:vertAlign w:val="baseline"/>
          </w:rPr>
          <w:t>Colo. Rev. Stat. § 39-21-112(3.5)(d)(I)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 Colo. Code Regs. § 201-1:39-21-112.3.5(3)</w:t>
        </w:r>
      </w:hyperlink>
      <w:r>
        <w:rPr>
          <w:rFonts w:ascii="arial" w:eastAsia="arial" w:hAnsi="arial" w:cs="arial"/>
          <w:b w:val="0"/>
          <w:i w:val="0"/>
          <w:strike w:val="0"/>
          <w:noProof w:val="0"/>
          <w:color w:val="000000"/>
          <w:position w:val="0"/>
          <w:sz w:val="20"/>
          <w:u w:val="none"/>
          <w:vertAlign w:val="baseline"/>
        </w:rPr>
        <w:t xml:space="preserve">; and (3) to send the Department an annual "customer information report" listing their customers' names, addresses, and total amounts spent, </w:t>
      </w:r>
      <w:hyperlink r:id="rId46" w:history="1">
        <w:r>
          <w:rPr>
            <w:rFonts w:ascii="arial" w:eastAsia="arial" w:hAnsi="arial" w:cs="arial"/>
            <w:b w:val="0"/>
            <w:i/>
            <w:strike w:val="0"/>
            <w:noProof w:val="0"/>
            <w:color w:val="0077CC"/>
            <w:position w:val="0"/>
            <w:sz w:val="20"/>
            <w:u w:val="single"/>
            <w:vertAlign w:val="baseline"/>
          </w:rPr>
          <w:t>Colo. Rev. Stat. § 39-21-112(3.5)(d)(II)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 Colo. Code Regs. § 201-1:39-21-112.3.5(4)</w:t>
        </w:r>
      </w:hyperlink>
      <w:r>
        <w:rPr>
          <w:rFonts w:ascii="arial" w:eastAsia="arial" w:hAnsi="arial" w:cs="arial"/>
          <w:b w:val="0"/>
          <w:i w:val="0"/>
          <w:strike w:val="0"/>
          <w:noProof w:val="0"/>
          <w:color w:val="000000"/>
          <w:position w:val="0"/>
          <w:sz w:val="20"/>
          <w:u w:val="none"/>
          <w:vertAlign w:val="baseline"/>
        </w:rPr>
        <w:t>. DMA objected to these requirements and brought suit against the Executive Director of the Department.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DMA filed a facial challenge to the Colorado Law in federal district court in 2010. Among other claims,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it contended that the Colorado Law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because it discriminates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against and unduly burdens interstate commerce.</w:t>
      </w:r>
    </w:p>
    <w:p>
      <w:pPr>
        <w:keepNext w:val="0"/>
        <w:widowControl w:val="0"/>
        <w:spacing w:before="200" w:after="0" w:line="260" w:lineRule="atLeast"/>
        <w:ind w:left="0" w:right="0" w:firstLine="0"/>
        <w:jc w:val="both"/>
      </w:pPr>
      <w:bookmarkStart w:id="95" w:name="Bookmark_para_14"/>
      <w:bookmarkEnd w:id="95"/>
      <w:bookmarkStart w:id="96" w:name="Bookmark_I5JB4N9J28T4MR0040000400"/>
      <w:bookmarkEnd w:id="96"/>
      <w:r>
        <w:rPr>
          <w:rFonts w:ascii="arial" w:eastAsia="arial" w:hAnsi="arial" w:cs="arial"/>
          <w:b w:val="0"/>
          <w:i w:val="0"/>
          <w:strike w:val="0"/>
          <w:noProof w:val="0"/>
          <w:color w:val="000000"/>
          <w:position w:val="0"/>
          <w:sz w:val="20"/>
          <w:u w:val="none"/>
          <w:vertAlign w:val="baseline"/>
        </w:rPr>
        <w:t xml:space="preserve">On March 30, 2012, the district court granted summary judgment to DMA on both grounds. </w:t>
      </w:r>
      <w:bookmarkStart w:id="97" w:name="Bookmark_I5JB4N9J28T4MR0030000400"/>
      <w:bookmarkEnd w:id="97"/>
      <w:hyperlink r:id="rId13" w:history="1">
        <w:r>
          <w:rPr>
            <w:rFonts w:ascii="arial" w:eastAsia="arial" w:hAnsi="arial" w:cs="arial"/>
            <w:b w:val="0"/>
            <w:i/>
            <w:strike w:val="0"/>
            <w:noProof w:val="0"/>
            <w:color w:val="0077CC"/>
            <w:position w:val="0"/>
            <w:sz w:val="20"/>
            <w:u w:val="single"/>
            <w:vertAlign w:val="baseline"/>
          </w:rPr>
          <w:t>Huber</w:t>
        </w:r>
      </w:hyperlink>
      <w:hyperlink r:id="rId13" w:history="1">
        <w:r>
          <w:rPr>
            <w:rFonts w:ascii="arial" w:eastAsia="arial" w:hAnsi="arial" w:cs="arial"/>
            <w:b w:val="0"/>
            <w:i/>
            <w:strike w:val="0"/>
            <w:noProof w:val="0"/>
            <w:color w:val="0077CC"/>
            <w:position w:val="0"/>
            <w:sz w:val="20"/>
            <w:u w:val="single"/>
            <w:vertAlign w:val="baseline"/>
          </w:rPr>
          <w:t>, 2012 U.S. Dist. LEXIS 44468, 2012 WL 1079175, at *10-11</w:t>
        </w:r>
      </w:hyperlink>
      <w:r>
        <w:rPr>
          <w:rFonts w:ascii="arial" w:eastAsia="arial" w:hAnsi="arial" w:cs="arial"/>
          <w:b w:val="0"/>
          <w:i w:val="0"/>
          <w:strike w:val="0"/>
          <w:noProof w:val="0"/>
          <w:color w:val="000000"/>
          <w:position w:val="0"/>
          <w:sz w:val="20"/>
          <w:u w:val="none"/>
          <w:vertAlign w:val="baseline"/>
        </w:rPr>
        <w:t>. The court permanently enjoined the Department from enforcing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Colorado Law.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8" w:name="Bookmark_para_15"/>
      <w:bookmarkEnd w:id="98"/>
      <w:bookmarkStart w:id="99" w:name="Bookmark_I5JB4N9J2D6NM70010000400"/>
      <w:bookmarkEnd w:id="99"/>
      <w:r>
        <w:rPr>
          <w:rFonts w:ascii="arial" w:eastAsia="arial" w:hAnsi="arial" w:cs="arial"/>
          <w:b w:val="0"/>
          <w:i w:val="0"/>
          <w:strike w:val="0"/>
          <w:noProof w:val="0"/>
          <w:color w:val="000000"/>
          <w:position w:val="0"/>
          <w:sz w:val="20"/>
          <w:u w:val="none"/>
          <w:vertAlign w:val="baseline"/>
        </w:rPr>
        <w:t xml:space="preserve">On August 20, 2013, this panel held that the district court lacked jurisdiction to hear DMA's challenge under the Tax Injunction Act ("TIA"). </w:t>
      </w:r>
      <w:bookmarkStart w:id="100" w:name="Bookmark_I5JB4N9J2D6NM70030000400"/>
      <w:bookmarkEnd w:id="100"/>
      <w:r>
        <w:rPr>
          <w:rFonts w:ascii="arial" w:eastAsia="arial" w:hAnsi="arial" w:cs="arial"/>
          <w:b w:val="0"/>
          <w:i/>
          <w:strike w:val="0"/>
          <w:noProof w:val="0"/>
          <w:color w:val="000000"/>
          <w:position w:val="0"/>
          <w:sz w:val="20"/>
          <w:u w:val="none"/>
          <w:vertAlign w:val="baseline"/>
        </w:rPr>
        <w:t xml:space="preserve">See </w:t>
      </w:r>
      <w:bookmarkStart w:id="101" w:name="Bookmark_I5JB4N9J28T4MR0050000400"/>
      <w:bookmarkEnd w:id="101"/>
      <w:hyperlink r:id="rId48" w:history="1">
        <w:r>
          <w:rPr>
            <w:rFonts w:ascii="arial" w:eastAsia="arial" w:hAnsi="arial" w:cs="arial"/>
            <w:b w:val="0"/>
            <w:i/>
            <w:strike w:val="0"/>
            <w:noProof w:val="0"/>
            <w:color w:val="0077CC"/>
            <w:position w:val="0"/>
            <w:sz w:val="20"/>
            <w:u w:val="single"/>
            <w:vertAlign w:val="baseline"/>
          </w:rPr>
          <w:t>Direct Mktg. Ass'n v. Brohl</w:t>
        </w:r>
      </w:hyperlink>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Brohl I</w:t>
        </w:r>
      </w:hyperlink>
      <w:hyperlink r:id="rId48" w:history="1">
        <w:r>
          <w:rPr>
            <w:rFonts w:ascii="arial" w:eastAsia="arial" w:hAnsi="arial" w:cs="arial"/>
            <w:b w:val="0"/>
            <w:i/>
            <w:strike w:val="0"/>
            <w:noProof w:val="0"/>
            <w:color w:val="0077CC"/>
            <w:position w:val="0"/>
            <w:sz w:val="20"/>
            <w:u w:val="single"/>
            <w:vertAlign w:val="baseline"/>
          </w:rPr>
          <w:t>"), 735 F.3d 904, 906 (10th Cir. 2013)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28 U.S.C. § 1341</w:t>
        </w:r>
      </w:hyperlink>
      <w:r>
        <w:rPr>
          <w:rFonts w:ascii="arial" w:eastAsia="arial" w:hAnsi="arial" w:cs="arial"/>
          <w:b w:val="0"/>
          <w:i w:val="0"/>
          <w:strike w:val="0"/>
          <w:noProof w:val="0"/>
          <w:color w:val="000000"/>
          <w:position w:val="0"/>
          <w:sz w:val="20"/>
          <w:u w:val="none"/>
          <w:vertAlign w:val="baseline"/>
        </w:rPr>
        <w:t xml:space="preserve">. We remanded the case to the district court to dismiss DMA's claims and dissolve the permanent injunction. </w:t>
      </w:r>
      <w:bookmarkStart w:id="102" w:name="Bookmark_I5KH02WT2D6NDS0020000400"/>
      <w:bookmarkEnd w:id="102"/>
      <w:bookmarkStart w:id="103" w:name="Bookmark_I5JB4N9J2D6NM70030000400_2"/>
      <w:bookmarkEnd w:id="103"/>
      <w:bookmarkStart w:id="104" w:name="Bookmark_I5JB4N9J2D6NM70020000400"/>
      <w:bookmarkEnd w:id="104"/>
      <w:hyperlink r:id="rId48" w:history="1">
        <w:r>
          <w:rPr>
            <w:rFonts w:ascii="arial" w:eastAsia="arial" w:hAnsi="arial" w:cs="arial"/>
            <w:b w:val="0"/>
            <w:i/>
            <w:strike w:val="0"/>
            <w:noProof w:val="0"/>
            <w:color w:val="0077CC"/>
            <w:position w:val="0"/>
            <w:sz w:val="20"/>
            <w:u w:val="single"/>
            <w:vertAlign w:val="baseline"/>
          </w:rPr>
          <w:t>Brohl I</w:t>
        </w:r>
      </w:hyperlink>
      <w:hyperlink r:id="rId48" w:history="1">
        <w:r>
          <w:rPr>
            <w:rFonts w:ascii="arial" w:eastAsia="arial" w:hAnsi="arial" w:cs="arial"/>
            <w:b w:val="0"/>
            <w:i/>
            <w:strike w:val="0"/>
            <w:noProof w:val="0"/>
            <w:color w:val="0077CC"/>
            <w:position w:val="0"/>
            <w:sz w:val="20"/>
            <w:u w:val="single"/>
            <w:vertAlign w:val="baseline"/>
          </w:rPr>
          <w:t>, 735 F.3d at 921</w:t>
        </w:r>
      </w:hyperlink>
      <w:r>
        <w:rPr>
          <w:rFonts w:ascii="arial" w:eastAsia="arial" w:hAnsi="arial" w:cs="arial"/>
          <w:b w:val="0"/>
          <w:i w:val="0"/>
          <w:strike w:val="0"/>
          <w:noProof w:val="0"/>
          <w:color w:val="000000"/>
          <w:position w:val="0"/>
          <w:sz w:val="20"/>
          <w:u w:val="none"/>
          <w:vertAlign w:val="baseline"/>
        </w:rPr>
        <w:t xml:space="preserve">. The Tenth Circuit rejected a request for en banc review. </w:t>
      </w:r>
      <w:bookmarkStart w:id="105" w:name="Bookmark_I5KH02WT2D6NDS0010000400"/>
      <w:bookmarkEnd w:id="105"/>
      <w:hyperlink r:id="rId50" w:history="1">
        <w:r>
          <w:rPr>
            <w:rFonts w:ascii="arial" w:eastAsia="arial" w:hAnsi="arial" w:cs="arial"/>
            <w:b w:val="0"/>
            <w:i/>
            <w:strike w:val="0"/>
            <w:noProof w:val="0"/>
            <w:color w:val="0077CC"/>
            <w:position w:val="0"/>
            <w:sz w:val="20"/>
            <w:u w:val="single"/>
            <w:vertAlign w:val="baseline"/>
          </w:rPr>
          <w:t>Direct Mktg. Ass'n v. Brohl</w:t>
        </w:r>
      </w:hyperlink>
      <w:hyperlink r:id="rId50" w:history="1">
        <w:r>
          <w:rPr>
            <w:rFonts w:ascii="arial" w:eastAsia="arial" w:hAnsi="arial" w:cs="arial"/>
            <w:b w:val="0"/>
            <w:i/>
            <w:strike w:val="0"/>
            <w:noProof w:val="0"/>
            <w:color w:val="0077CC"/>
            <w:position w:val="0"/>
            <w:sz w:val="20"/>
            <w:u w:val="single"/>
            <w:vertAlign w:val="baseline"/>
          </w:rPr>
          <w:t>, No. 12-1175, 2013 U.S. App. LEXIS 26427 (10th Cir. Oct. 1, 2013)</w:t>
        </w:r>
      </w:hyperlink>
      <w:r>
        <w:rPr>
          <w:rFonts w:ascii="arial" w:eastAsia="arial" w:hAnsi="arial" w:cs="arial"/>
          <w:b w:val="0"/>
          <w:i w:val="0"/>
          <w:strike w:val="0"/>
          <w:noProof w:val="0"/>
          <w:color w:val="000000"/>
          <w:position w:val="0"/>
          <w:sz w:val="20"/>
          <w:u w:val="none"/>
          <w:vertAlign w:val="baseline"/>
        </w:rPr>
        <w:t xml:space="preserve"> (unpublished).</w:t>
      </w:r>
    </w:p>
    <w:p>
      <w:pPr>
        <w:keepNext w:val="0"/>
        <w:widowControl w:val="0"/>
        <w:spacing w:before="200" w:after="0" w:line="260" w:lineRule="atLeast"/>
        <w:ind w:left="0" w:right="0" w:firstLine="0"/>
        <w:jc w:val="both"/>
      </w:pPr>
      <w:bookmarkStart w:id="106" w:name="Bookmark_para_16"/>
      <w:bookmarkEnd w:id="106"/>
      <w:r>
        <w:rPr>
          <w:rFonts w:ascii="arial" w:eastAsia="arial" w:hAnsi="arial" w:cs="arial"/>
          <w:b w:val="0"/>
          <w:i w:val="0"/>
          <w:strike w:val="0"/>
          <w:noProof w:val="0"/>
          <w:color w:val="000000"/>
          <w:position w:val="0"/>
          <w:sz w:val="20"/>
          <w:u w:val="none"/>
          <w:vertAlign w:val="baseline"/>
        </w:rPr>
        <w:t>On December 10, 2013, the district court dismissed DMA's claims and dissolved the permanent injunction. Shortly thereafter, it dismissed the remainder of DMA's eight claims without prejudice.</w:t>
      </w:r>
    </w:p>
    <w:p>
      <w:pPr>
        <w:keepNext w:val="0"/>
        <w:widowControl w:val="0"/>
        <w:spacing w:before="200" w:after="0" w:line="260" w:lineRule="atLeast"/>
        <w:ind w:left="0" w:right="0" w:firstLine="0"/>
        <w:jc w:val="both"/>
      </w:pPr>
      <w:bookmarkStart w:id="107" w:name="Bookmark_para_17"/>
      <w:bookmarkEnd w:id="107"/>
      <w:r>
        <w:rPr>
          <w:rFonts w:ascii="arial" w:eastAsia="arial" w:hAnsi="arial" w:cs="arial"/>
          <w:b w:val="0"/>
          <w:i w:val="0"/>
          <w:strike w:val="0"/>
          <w:noProof w:val="0"/>
          <w:color w:val="000000"/>
          <w:position w:val="0"/>
          <w:sz w:val="20"/>
          <w:u w:val="none"/>
          <w:vertAlign w:val="baseline"/>
        </w:rPr>
        <w:t>DMA then sued the Department in state court. It also petitioned for certiorari to the Supreme Court, seeking review of the Tenth Circuit's dismissal of its claims based on the TIA.</w:t>
      </w:r>
    </w:p>
    <w:p>
      <w:pPr>
        <w:keepNext w:val="0"/>
        <w:widowControl w:val="0"/>
        <w:spacing w:before="200" w:after="0" w:line="260" w:lineRule="atLeast"/>
        <w:ind w:left="0" w:right="0" w:firstLine="0"/>
        <w:jc w:val="both"/>
      </w:pPr>
      <w:bookmarkStart w:id="108" w:name="Bookmark_para_18"/>
      <w:bookmarkEnd w:id="108"/>
      <w:bookmarkStart w:id="109" w:name="Bookmark_I5JB4N9J2HM6G10020000400"/>
      <w:bookmarkEnd w:id="109"/>
      <w:r>
        <w:rPr>
          <w:rFonts w:ascii="arial" w:eastAsia="arial" w:hAnsi="arial" w:cs="arial"/>
          <w:b w:val="0"/>
          <w:i w:val="0"/>
          <w:strike w:val="0"/>
          <w:noProof w:val="0"/>
          <w:color w:val="000000"/>
          <w:position w:val="0"/>
          <w:sz w:val="20"/>
          <w:u w:val="none"/>
          <w:vertAlign w:val="baseline"/>
        </w:rPr>
        <w:t xml:space="preserve">On February 18, 2014, the state district court preliminarily enjoined enforcement of the Colorado Law based on DMA's argument that it facially discriminated against interstate commerce in violation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10" w:name="Bookmark_I5JB4N9J2HM6G10010000400"/>
      <w:bookmarkEnd w:id="110"/>
      <w:r>
        <w:rPr>
          <w:rFonts w:ascii="arial" w:eastAsia="arial" w:hAnsi="arial" w:cs="arial"/>
          <w:b w:val="0"/>
          <w:i/>
          <w:strike w:val="0"/>
          <w:noProof w:val="0"/>
          <w:color w:val="000000"/>
          <w:position w:val="0"/>
          <w:sz w:val="20"/>
          <w:u w:val="none"/>
          <w:vertAlign w:val="baseline"/>
        </w:rPr>
        <w:t>Direct Mktg. Ass'n v. Colo. Dep't of Revenue</w:t>
      </w:r>
      <w:r>
        <w:rPr>
          <w:rFonts w:ascii="arial" w:eastAsia="arial" w:hAnsi="arial" w:cs="arial"/>
          <w:b w:val="0"/>
          <w:i w:val="0"/>
          <w:strike w:val="0"/>
          <w:noProof w:val="0"/>
          <w:color w:val="000000"/>
          <w:position w:val="0"/>
          <w:sz w:val="20"/>
          <w:u w:val="none"/>
          <w:vertAlign w:val="baseline"/>
        </w:rPr>
        <w:t>, No. 13CV34855, at 1, 22-23 (Dist. Ct. Colo. Feb. 18, 2014) (unpublished). It rejected DMA's argument that the Colorado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Law placed an undue burden on interstate commerce, declining to extend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holding regarding tax collection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24-30.</w:t>
      </w:r>
    </w:p>
    <w:p>
      <w:pPr>
        <w:keepNext w:val="0"/>
        <w:widowControl w:val="0"/>
        <w:spacing w:before="240" w:after="0" w:line="260" w:lineRule="atLeast"/>
        <w:ind w:left="0" w:right="0" w:firstLine="0"/>
        <w:jc w:val="both"/>
      </w:pPr>
      <w:bookmarkStart w:id="111" w:name="Bookmark_para_19"/>
      <w:bookmarkEnd w:id="111"/>
      <w:bookmarkStart w:id="112" w:name="Bookmark_I5JB4N9J2HM6G10040000400"/>
      <w:bookmarkEnd w:id="112"/>
      <w:r>
        <w:rPr>
          <w:rFonts w:ascii="arial" w:eastAsia="arial" w:hAnsi="arial" w:cs="arial"/>
          <w:b w:val="0"/>
          <w:i w:val="0"/>
          <w:strike w:val="0"/>
          <w:noProof w:val="0"/>
          <w:color w:val="000000"/>
          <w:position w:val="0"/>
          <w:sz w:val="20"/>
          <w:u w:val="none"/>
          <w:vertAlign w:val="baseline"/>
        </w:rPr>
        <w:t xml:space="preserve">On July 1, 2014, the Supreme Court granted DMA's petition for certiorari. In response to this development, the Colorado state court stayed its proceedings and did not resolve the parties' cross-motions for summary judgment. On March 3, 2015, the Supreme Court held the TIA did not strip the federal courts of jurisdiction to hear DMA's challenge and reversed </w:t>
      </w:r>
      <w:r>
        <w:rPr>
          <w:rFonts w:ascii="arial" w:eastAsia="arial" w:hAnsi="arial" w:cs="arial"/>
          <w:b w:val="0"/>
          <w:i/>
          <w:strike w:val="0"/>
          <w:noProof w:val="0"/>
          <w:color w:val="000000"/>
          <w:position w:val="0"/>
          <w:sz w:val="20"/>
          <w:u w:val="none"/>
          <w:vertAlign w:val="baseline"/>
        </w:rPr>
        <w:t xml:space="preserve">Brohl I. </w:t>
      </w:r>
      <w:bookmarkStart w:id="113" w:name="Bookmark_I5JB4N9J2HM6G10030000400"/>
      <w:bookmarkEnd w:id="113"/>
      <w:hyperlink r:id="rId12" w:history="1">
        <w:r>
          <w:rPr>
            <w:rFonts w:ascii="arial" w:eastAsia="arial" w:hAnsi="arial" w:cs="arial"/>
            <w:b w:val="0"/>
            <w:i/>
            <w:strike w:val="0"/>
            <w:noProof w:val="0"/>
            <w:color w:val="0077CC"/>
            <w:position w:val="0"/>
            <w:sz w:val="20"/>
            <w:u w:val="single"/>
            <w:vertAlign w:val="baseline"/>
          </w:rPr>
          <w:t>Brohl II</w:t>
        </w:r>
      </w:hyperlink>
      <w:hyperlink r:id="rId12" w:history="1">
        <w:r>
          <w:rPr>
            <w:rFonts w:ascii="arial" w:eastAsia="arial" w:hAnsi="arial" w:cs="arial"/>
            <w:b w:val="0"/>
            <w:i/>
            <w:strike w:val="0"/>
            <w:noProof w:val="0"/>
            <w:color w:val="0077CC"/>
            <w:position w:val="0"/>
            <w:sz w:val="20"/>
            <w:u w:val="single"/>
            <w:vertAlign w:val="baseline"/>
          </w:rPr>
          <w:t>, 135 S. Ct. at 1131</w:t>
        </w:r>
      </w:hyperlink>
      <w:r>
        <w:rPr>
          <w:rFonts w:ascii="arial" w:eastAsia="arial" w:hAnsi="arial" w:cs="arial"/>
          <w:b w:val="0"/>
          <w:i w:val="0"/>
          <w:strike w:val="0"/>
          <w:noProof w:val="0"/>
          <w:color w:val="000000"/>
          <w:position w:val="0"/>
          <w:sz w:val="20"/>
          <w:u w:val="none"/>
          <w:vertAlign w:val="baseline"/>
        </w:rPr>
        <w:t>. It remanded the case for further proceedings.</w:t>
      </w:r>
    </w:p>
    <w:p>
      <w:pPr>
        <w:keepNext w:val="0"/>
        <w:widowControl w:val="0"/>
        <w:spacing w:before="200" w:after="0" w:line="260" w:lineRule="atLeast"/>
        <w:ind w:left="0" w:right="0" w:firstLine="0"/>
        <w:jc w:val="both"/>
      </w:pPr>
      <w:bookmarkStart w:id="114" w:name="Bookmark_para_20"/>
      <w:bookmarkEnd w:id="114"/>
      <w:r>
        <w:rPr>
          <w:rFonts w:ascii="arial" w:eastAsia="arial" w:hAnsi="arial" w:cs="arial"/>
          <w:b w:val="0"/>
          <w:i w:val="0"/>
          <w:strike w:val="0"/>
          <w:noProof w:val="0"/>
          <w:color w:val="000000"/>
          <w:position w:val="0"/>
          <w:sz w:val="20"/>
          <w:u w:val="none"/>
          <w:vertAlign w:val="baseline"/>
        </w:rPr>
        <w:t xml:space="preserve">In the wake of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's determination that the TIA's jurisdictional bar is inapplicable, we are now squarely presented with the two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challenges decided by the federal district court before our decision in </w:t>
      </w:r>
      <w:r>
        <w:rPr>
          <w:rFonts w:ascii="arial" w:eastAsia="arial" w:hAnsi="arial" w:cs="arial"/>
          <w:b w:val="0"/>
          <w:i/>
          <w:strike w:val="0"/>
          <w:noProof w:val="0"/>
          <w:color w:val="000000"/>
          <w:position w:val="0"/>
          <w:sz w:val="20"/>
          <w:u w:val="none"/>
          <w:vertAlign w:val="baseline"/>
        </w:rPr>
        <w:t>Brohl I</w:t>
      </w:r>
      <w:r>
        <w:rPr>
          <w:rFonts w:ascii="arial" w:eastAsia="arial" w:hAnsi="arial" w:cs="arial"/>
          <w:b w:val="0"/>
          <w:i w:val="0"/>
          <w:strike w:val="0"/>
          <w:noProof w:val="0"/>
          <w:color w:val="000000"/>
          <w:position w:val="0"/>
          <w:sz w:val="20"/>
          <w:u w:val="none"/>
          <w:vertAlign w:val="baseline"/>
        </w:rPr>
        <w:t>. The parties have submitted supplemental briefs, and we heard oral argument on September 29,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15" w:name="Bookmark_para_21"/>
      <w:bookmarkEnd w:id="115"/>
      <w:r>
        <w:rPr>
          <w:rFonts w:ascii="arial" w:eastAsia="arial" w:hAnsi="arial" w:cs="arial"/>
          <w:b w:val="0"/>
          <w:i w:val="0"/>
          <w:strike w:val="0"/>
          <w:noProof w:val="0"/>
          <w:color w:val="000000"/>
          <w:position w:val="0"/>
          <w:sz w:val="20"/>
          <w:u w:val="none"/>
          <w:vertAlign w:val="baseline"/>
        </w:rPr>
        <w:t xml:space="preserve">Our discussion proceeds in three parts. First, we present an overview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Second, we analyze the bright-line rule recognized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determine it is limited to tax collection. Third, we review DMA's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claims and conclude the Colorado Law does not discriminate against or unduly burden interstate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commerce.</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none"/>
          <w:vertAlign w:val="baseline"/>
        </w:rPr>
        <w:t xml:space="preserve">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40" w:after="0" w:line="260" w:lineRule="atLeast"/>
        <w:ind w:left="0" w:right="0" w:firstLine="0"/>
        <w:jc w:val="both"/>
      </w:pPr>
      <w:bookmarkStart w:id="119" w:name="Bookmark_para_22"/>
      <w:bookmarkEnd w:id="119"/>
      <w:bookmarkStart w:id="120" w:name="Bookmark_I5JB4N9J2D6NM80030000400"/>
      <w:bookmarkEnd w:id="120"/>
      <w:bookmarkStart w:id="121" w:name="Bookmark_LNHNREFclscc2"/>
      <w:bookmarkEnd w:id="121"/>
      <w:hyperlink r:id="rId5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Constitution does not contain a provision called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doctrine derives from Article I, Section 8, Clause 3—the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itself—which provides that "Congress shall have [the] power . . .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 . . among the several States." As to matters within the scope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power, Congress may choose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thereby preempting the states from doing so, </w:t>
      </w:r>
      <w:r>
        <w:rPr>
          <w:rFonts w:ascii="arial" w:eastAsia="arial" w:hAnsi="arial" w:cs="arial"/>
          <w:b w:val="0"/>
          <w:i/>
          <w:strike w:val="0"/>
          <w:noProof w:val="0"/>
          <w:color w:val="000000"/>
          <w:position w:val="0"/>
          <w:sz w:val="20"/>
          <w:u w:val="none"/>
          <w:vertAlign w:val="baseline"/>
        </w:rPr>
        <w:t xml:space="preserve">see </w:t>
      </w:r>
      <w:bookmarkStart w:id="123" w:name="Bookmark_I5JB4N9J2D6NM80020000400"/>
      <w:bookmarkEnd w:id="123"/>
      <w:hyperlink r:id="rId52" w:history="1">
        <w:r>
          <w:rPr>
            <w:rFonts w:ascii="arial" w:eastAsia="arial" w:hAnsi="arial" w:cs="arial"/>
            <w:b w:val="0"/>
            <w:i/>
            <w:strike w:val="0"/>
            <w:noProof w:val="0"/>
            <w:color w:val="0077CC"/>
            <w:position w:val="0"/>
            <w:sz w:val="20"/>
            <w:u w:val="single"/>
            <w:vertAlign w:val="baseline"/>
          </w:rPr>
          <w:t>Gade v. Nat'l Solid Wastes Mgmt. Ass'n</w:t>
        </w:r>
      </w:hyperlink>
      <w:hyperlink r:id="rId52" w:history="1">
        <w:r>
          <w:rPr>
            <w:rFonts w:ascii="arial" w:eastAsia="arial" w:hAnsi="arial" w:cs="arial"/>
            <w:b w:val="0"/>
            <w:i/>
            <w:strike w:val="0"/>
            <w:noProof w:val="0"/>
            <w:color w:val="0077CC"/>
            <w:position w:val="0"/>
            <w:sz w:val="20"/>
            <w:u w:val="single"/>
            <w:vertAlign w:val="baseline"/>
          </w:rPr>
          <w:t>, 505 U.S. 88, 96-98, 112 S. Ct. 2374, 120 L. Ed. 2d 73 (1992)</w:t>
        </w:r>
      </w:hyperlink>
      <w:r>
        <w:rPr>
          <w:rFonts w:ascii="arial" w:eastAsia="arial" w:hAnsi="arial" w:cs="arial"/>
          <w:b w:val="0"/>
          <w:i w:val="0"/>
          <w:strike w:val="0"/>
          <w:noProof w:val="0"/>
          <w:color w:val="000000"/>
          <w:position w:val="0"/>
          <w:sz w:val="20"/>
          <w:u w:val="none"/>
          <w:vertAlign w:val="baseline"/>
        </w:rPr>
        <w:t xml:space="preserve">; </w:t>
      </w:r>
      <w:bookmarkStart w:id="124" w:name="Bookmark_I5JB4N9J2D6NM80040000400"/>
      <w:bookmarkEnd w:id="124"/>
      <w:hyperlink r:id="rId53" w:history="1">
        <w:r>
          <w:rPr>
            <w:rFonts w:ascii="arial" w:eastAsia="arial" w:hAnsi="arial" w:cs="arial"/>
            <w:b w:val="0"/>
            <w:i/>
            <w:strike w:val="0"/>
            <w:noProof w:val="0"/>
            <w:color w:val="0077CC"/>
            <w:position w:val="0"/>
            <w:sz w:val="20"/>
            <w:u w:val="single"/>
            <w:vertAlign w:val="baseline"/>
          </w:rPr>
          <w:t>Rice v. Santa Fe Elevator Corp.</w:t>
        </w:r>
      </w:hyperlink>
      <w:hyperlink r:id="rId53"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or to authorize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5" w:name="Bookmark_I5JB4N9J2HM6G20010000400"/>
      <w:bookmarkEnd w:id="125"/>
      <w:hyperlink r:id="rId54" w:history="1">
        <w:r>
          <w:rPr>
            <w:rFonts w:ascii="arial" w:eastAsia="arial" w:hAnsi="arial" w:cs="arial"/>
            <w:b w:val="0"/>
            <w:i/>
            <w:strike w:val="0"/>
            <w:noProof w:val="0"/>
            <w:color w:val="0077CC"/>
            <w:position w:val="0"/>
            <w:sz w:val="20"/>
            <w:u w:val="single"/>
            <w:vertAlign w:val="baseline"/>
          </w:rPr>
          <w:t>In re Rahrer</w:t>
        </w:r>
      </w:hyperlink>
      <w:hyperlink r:id="rId54" w:history="1">
        <w:r>
          <w:rPr>
            <w:rFonts w:ascii="arial" w:eastAsia="arial" w:hAnsi="arial" w:cs="arial"/>
            <w:b w:val="0"/>
            <w:i/>
            <w:strike w:val="0"/>
            <w:noProof w:val="0"/>
            <w:color w:val="0077CC"/>
            <w:position w:val="0"/>
            <w:sz w:val="20"/>
            <w:u w:val="single"/>
            <w:vertAlign w:val="baseline"/>
          </w:rPr>
          <w:t>, 140 U.S. 545, 555-56, 11 S. Ct. 865, 35 L. Ed. 572 (1891)</w:t>
        </w:r>
      </w:hyperlink>
      <w:r>
        <w:rPr>
          <w:rFonts w:ascii="arial" w:eastAsia="arial" w:hAnsi="arial" w:cs="arial"/>
          <w:b w:val="0"/>
          <w:i w:val="0"/>
          <w:strike w:val="0"/>
          <w:noProof w:val="0"/>
          <w:color w:val="000000"/>
          <w:position w:val="0"/>
          <w:sz w:val="20"/>
          <w:u w:val="none"/>
          <w:vertAlign w:val="baseline"/>
        </w:rPr>
        <w:t xml:space="preserve">; </w:t>
      </w:r>
      <w:bookmarkStart w:id="126" w:name="Bookmark_I5JB4N9J2HM6G20030000400"/>
      <w:bookmarkEnd w:id="126"/>
      <w:hyperlink r:id="rId55" w:history="1">
        <w:r>
          <w:rPr>
            <w:rFonts w:ascii="arial" w:eastAsia="arial" w:hAnsi="arial" w:cs="arial"/>
            <w:b w:val="0"/>
            <w:i/>
            <w:strike w:val="0"/>
            <w:noProof w:val="0"/>
            <w:color w:val="0077CC"/>
            <w:position w:val="0"/>
            <w:sz w:val="20"/>
            <w:u w:val="single"/>
            <w:vertAlign w:val="baseline"/>
          </w:rPr>
          <w:t>Prudential Ins. Co. v. Benjamin</w:t>
        </w:r>
      </w:hyperlink>
      <w:hyperlink r:id="rId55" w:history="1">
        <w:r>
          <w:rPr>
            <w:rFonts w:ascii="arial" w:eastAsia="arial" w:hAnsi="arial" w:cs="arial"/>
            <w:b w:val="0"/>
            <w:i/>
            <w:strike w:val="0"/>
            <w:noProof w:val="0"/>
            <w:color w:val="0077CC"/>
            <w:position w:val="0"/>
            <w:sz w:val="20"/>
            <w:u w:val="single"/>
            <w:vertAlign w:val="baseline"/>
          </w:rPr>
          <w:t>, 328 U.S. 408, 429-31, 66 S. Ct. 1142, 90 L. Ed. 1342 (1946)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23"/>
      <w:bookmarkEnd w:id="127"/>
      <w:bookmarkStart w:id="128" w:name="Bookmark_I5JB4N9J2SF89V0010000400"/>
      <w:bookmarkEnd w:id="128"/>
      <w:bookmarkStart w:id="129" w:name="Bookmark_I5JB4N9J2N1PNW0040000400"/>
      <w:bookmarkEnd w:id="129"/>
      <w:bookmarkStart w:id="130" w:name="Bookmark_LNHNREFclscc3"/>
      <w:bookmarkEnd w:id="130"/>
      <w:hyperlink r:id="rId5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If Congress is silent—neither preempting nor consenting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state attempts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 the face of that silence, the Supreme Court, going back to </w:t>
      </w:r>
      <w:bookmarkStart w:id="131" w:name="Bookmark_I5JB4N9J2HM6G20050000400"/>
      <w:bookmarkEnd w:id="131"/>
      <w:hyperlink r:id="rId57" w:history="1">
        <w:r>
          <w:rPr>
            <w:rFonts w:ascii="arial" w:eastAsia="arial" w:hAnsi="arial" w:cs="arial"/>
            <w:b w:val="0"/>
            <w:i/>
            <w:strike w:val="0"/>
            <w:noProof w:val="0"/>
            <w:color w:val="0077CC"/>
            <w:position w:val="0"/>
            <w:sz w:val="20"/>
            <w:u w:val="single"/>
            <w:vertAlign w:val="baseline"/>
          </w:rPr>
          <w:t>Gibbons v. Ogden</w:t>
        </w:r>
      </w:hyperlink>
      <w:hyperlink r:id="rId57" w:history="1">
        <w:r>
          <w:rPr>
            <w:rFonts w:ascii="arial" w:eastAsia="arial" w:hAnsi="arial" w:cs="arial"/>
            <w:b w:val="0"/>
            <w:i/>
            <w:strike w:val="0"/>
            <w:noProof w:val="0"/>
            <w:color w:val="0077CC"/>
            <w:position w:val="0"/>
            <w:sz w:val="20"/>
            <w:u w:val="single"/>
            <w:vertAlign w:val="baseline"/>
          </w:rPr>
          <w:t>, 22 (9 Wheat) U.S. 1, 231-32, 238-39, 6 L. Ed. 23 (1824)</w:t>
        </w:r>
      </w:hyperlink>
      <w:r>
        <w:rPr>
          <w:rFonts w:ascii="arial" w:eastAsia="arial" w:hAnsi="arial" w:cs="arial"/>
          <w:b w:val="0"/>
          <w:i w:val="0"/>
          <w:strike w:val="0"/>
          <w:noProof w:val="0"/>
          <w:color w:val="000000"/>
          <w:position w:val="0"/>
          <w:sz w:val="20"/>
          <w:u w:val="none"/>
          <w:vertAlign w:val="baseline"/>
        </w:rPr>
        <w:t xml:space="preserve"> (Johnson, J., concurring), and </w:t>
      </w:r>
      <w:bookmarkStart w:id="132" w:name="Bookmark_I5JB4N9J2SF89V0020000400"/>
      <w:bookmarkEnd w:id="132"/>
      <w:hyperlink r:id="rId58" w:history="1">
        <w:r>
          <w:rPr>
            <w:rFonts w:ascii="arial" w:eastAsia="arial" w:hAnsi="arial" w:cs="arial"/>
            <w:b w:val="0"/>
            <w:i/>
            <w:strike w:val="0"/>
            <w:noProof w:val="0"/>
            <w:color w:val="0077CC"/>
            <w:position w:val="0"/>
            <w:sz w:val="20"/>
            <w:u w:val="single"/>
            <w:vertAlign w:val="baseline"/>
          </w:rPr>
          <w:t>Cooley v. Bd. of Port Wardens</w:t>
        </w:r>
      </w:hyperlink>
      <w:hyperlink r:id="rId58" w:history="1">
        <w:r>
          <w:rPr>
            <w:rFonts w:ascii="arial" w:eastAsia="arial" w:hAnsi="arial" w:cs="arial"/>
            <w:b w:val="0"/>
            <w:i/>
            <w:strike w:val="0"/>
            <w:noProof w:val="0"/>
            <w:color w:val="0077CC"/>
            <w:position w:val="0"/>
            <w:sz w:val="20"/>
            <w:u w:val="single"/>
            <w:vertAlign w:val="baseline"/>
          </w:rPr>
          <w:t>, 53 U.S. (12 How.) 299, 318-19, 13 L. Ed. 996 (1851)</w:t>
        </w:r>
      </w:hyperlink>
      <w:r>
        <w:rPr>
          <w:rFonts w:ascii="arial" w:eastAsia="arial" w:hAnsi="arial" w:cs="arial"/>
          <w:b w:val="0"/>
          <w:i w:val="0"/>
          <w:strike w:val="0"/>
          <w:noProof w:val="0"/>
          <w:color w:val="000000"/>
          <w:position w:val="0"/>
          <w:sz w:val="20"/>
          <w:u w:val="none"/>
          <w:vertAlign w:val="baseline"/>
        </w:rPr>
        <w:t xml:space="preserve">, has interpreted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to limit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interstate commerce by applying the negative implications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—"these great silences of the Constitution," </w:t>
      </w:r>
      <w:bookmarkStart w:id="133" w:name="Bookmark_I5JB4N9J2SF89V0040000400"/>
      <w:bookmarkEnd w:id="133"/>
      <w:hyperlink r:id="rId59" w:history="1">
        <w:r>
          <w:rPr>
            <w:rFonts w:ascii="arial" w:eastAsia="arial" w:hAnsi="arial" w:cs="arial"/>
            <w:b w:val="0"/>
            <w:i/>
            <w:strike w:val="0"/>
            <w:noProof w:val="0"/>
            <w:color w:val="0077CC"/>
            <w:position w:val="0"/>
            <w:sz w:val="20"/>
            <w:u w:val="single"/>
            <w:vertAlign w:val="baseline"/>
          </w:rPr>
          <w:t>H.P. Hood &amp; Sons, Inc. v. Du Mond</w:t>
        </w:r>
      </w:hyperlink>
      <w:hyperlink r:id="rId59" w:history="1">
        <w:r>
          <w:rPr>
            <w:rFonts w:ascii="arial" w:eastAsia="arial" w:hAnsi="arial" w:cs="arial"/>
            <w:b w:val="0"/>
            <w:i/>
            <w:strike w:val="0"/>
            <w:noProof w:val="0"/>
            <w:color w:val="0077CC"/>
            <w:position w:val="0"/>
            <w:sz w:val="20"/>
            <w:u w:val="single"/>
            <w:vertAlign w:val="baseline"/>
          </w:rPr>
          <w:t>, 336 U.S. 525, 535, 69 S. Ct. 657, 93 L. Ed. 865 (1949)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4" w:name="Bookmark_I5JB4N9J2N1PNW0010000400"/>
      <w:bookmarkEnd w:id="134"/>
      <w:hyperlink r:id="rId60" w:history="1">
        <w:r>
          <w:rPr>
            <w:rFonts w:ascii="arial" w:eastAsia="arial" w:hAnsi="arial" w:cs="arial"/>
            <w:b w:val="0"/>
            <w:i/>
            <w:strike w:val="0"/>
            <w:noProof w:val="0"/>
            <w:color w:val="0077CC"/>
            <w:position w:val="0"/>
            <w:sz w:val="20"/>
            <w:u w:val="single"/>
            <w:vertAlign w:val="baseline"/>
          </w:rPr>
          <w:t>White v. Mass. Council of Constr. Emp'rs, Inc.</w:t>
        </w:r>
      </w:hyperlink>
      <w:hyperlink r:id="rId60" w:history="1">
        <w:r>
          <w:rPr>
            <w:rFonts w:ascii="arial" w:eastAsia="arial" w:hAnsi="arial" w:cs="arial"/>
            <w:b w:val="0"/>
            <w:i/>
            <w:strike w:val="0"/>
            <w:noProof w:val="0"/>
            <w:color w:val="0077CC"/>
            <w:position w:val="0"/>
            <w:sz w:val="20"/>
            <w:u w:val="single"/>
            <w:vertAlign w:val="baseline"/>
          </w:rPr>
          <w:t>, 460 U.S. 204, 213, 103 S. Ct. 1042, 75 L. Ed. 2d 1 (1983)</w:t>
        </w:r>
      </w:hyperlink>
      <w:r>
        <w:rPr>
          <w:rFonts w:ascii="arial" w:eastAsia="arial" w:hAnsi="arial" w:cs="arial"/>
          <w:b w:val="0"/>
          <w:i w:val="0"/>
          <w:strike w:val="0"/>
          <w:noProof w:val="0"/>
          <w:color w:val="000000"/>
          <w:position w:val="0"/>
          <w:sz w:val="20"/>
          <w:u w:val="none"/>
          <w:vertAlign w:val="baseline"/>
        </w:rPr>
        <w:t xml:space="preserve">. Accordingly,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both an express grant of power to Congress and an implicit limit on the power of state and local government. </w:t>
      </w:r>
      <w:r>
        <w:rPr>
          <w:rFonts w:ascii="arial" w:eastAsia="arial" w:hAnsi="arial" w:cs="arial"/>
          <w:b w:val="0"/>
          <w:i/>
          <w:strike w:val="0"/>
          <w:noProof w:val="0"/>
          <w:color w:val="000000"/>
          <w:position w:val="0"/>
          <w:sz w:val="20"/>
          <w:u w:val="none"/>
          <w:vertAlign w:val="baseline"/>
        </w:rPr>
        <w:t xml:space="preserve">See </w:t>
      </w:r>
      <w:bookmarkStart w:id="135" w:name="Bookmark_I5JB4N9J2N1PNW0030000400"/>
      <w:bookmarkEnd w:id="135"/>
      <w:hyperlink r:id="rId61" w:history="1">
        <w:r>
          <w:rPr>
            <w:rFonts w:ascii="arial" w:eastAsia="arial" w:hAnsi="arial" w:cs="arial"/>
            <w:b w:val="0"/>
            <w:i/>
            <w:strike w:val="0"/>
            <w:noProof w:val="0"/>
            <w:color w:val="0077CC"/>
            <w:position w:val="0"/>
            <w:sz w:val="20"/>
            <w:u w:val="single"/>
            <w:vertAlign w:val="baseline"/>
          </w:rPr>
          <w:t>Comptroller of the Treasury of Md. v. Wynne</w:t>
        </w:r>
      </w:hyperlink>
      <w:hyperlink r:id="rId61" w:history="1">
        <w:r>
          <w:rPr>
            <w:rFonts w:ascii="arial" w:eastAsia="arial" w:hAnsi="arial" w:cs="arial"/>
            <w:b w:val="0"/>
            <w:i/>
            <w:strike w:val="0"/>
            <w:noProof w:val="0"/>
            <w:color w:val="0077CC"/>
            <w:position w:val="0"/>
            <w:sz w:val="20"/>
            <w:u w:val="single"/>
            <w:vertAlign w:val="baseline"/>
          </w:rPr>
          <w:t>, 135 S. Ct. 1787, 1794, 191 L. Ed. 2d 813 (2015)</w:t>
        </w:r>
      </w:hyperlink>
      <w:r>
        <w:rPr>
          <w:rFonts w:ascii="arial" w:eastAsia="arial" w:hAnsi="arial" w:cs="arial"/>
          <w:b w:val="0"/>
          <w:i w:val="0"/>
          <w:strike w:val="0"/>
          <w:noProof w:val="0"/>
          <w:color w:val="000000"/>
          <w:position w:val="0"/>
          <w:sz w:val="20"/>
          <w:u w:val="none"/>
          <w:vertAlign w:val="baseline"/>
        </w:rPr>
        <w:t xml:space="preserve">; </w:t>
      </w:r>
      <w:bookmarkStart w:id="136" w:name="Bookmark_I5JB4N9J2N1PNW0050000400"/>
      <w:bookmarkEnd w:id="136"/>
      <w:hyperlink r:id="rId62" w:history="1">
        <w:r>
          <w:rPr>
            <w:rFonts w:ascii="arial" w:eastAsia="arial" w:hAnsi="arial" w:cs="arial"/>
            <w:b w:val="0"/>
            <w:i/>
            <w:strike w:val="0"/>
            <w:noProof w:val="0"/>
            <w:color w:val="0077CC"/>
            <w:position w:val="0"/>
            <w:sz w:val="20"/>
            <w:u w:val="single"/>
            <w:vertAlign w:val="baseline"/>
          </w:rPr>
          <w:t>Kleinsmith v. Shurtleff</w:t>
        </w:r>
      </w:hyperlink>
      <w:hyperlink r:id="rId62" w:history="1">
        <w:r>
          <w:rPr>
            <w:rFonts w:ascii="arial" w:eastAsia="arial" w:hAnsi="arial" w:cs="arial"/>
            <w:b w:val="0"/>
            <w:i/>
            <w:strike w:val="0"/>
            <w:noProof w:val="0"/>
            <w:color w:val="0077CC"/>
            <w:position w:val="0"/>
            <w:sz w:val="20"/>
            <w:u w:val="single"/>
            <w:vertAlign w:val="baseline"/>
          </w:rPr>
          <w:t>, 571 F.3d 1033, 1039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24"/>
      <w:bookmarkEnd w:id="137"/>
      <w:bookmarkStart w:id="138" w:name="Bookmark_I5JB4N9J28T4MS0030000400"/>
      <w:bookmarkEnd w:id="138"/>
      <w:bookmarkStart w:id="139" w:name="Bookmark_LNHNREFclscc4"/>
      <w:bookmarkEnd w:id="139"/>
      <w:hyperlink r:id="rId6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focus of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is whether a state law improperly interferes with interstate commerce. The primary concern is economic protectionism. </w:t>
      </w:r>
      <w:r>
        <w:rPr>
          <w:rFonts w:ascii="arial" w:eastAsia="arial" w:hAnsi="arial" w:cs="arial"/>
          <w:b w:val="0"/>
          <w:i/>
          <w:strike w:val="0"/>
          <w:noProof w:val="0"/>
          <w:color w:val="000000"/>
          <w:position w:val="0"/>
          <w:sz w:val="20"/>
          <w:u w:val="none"/>
          <w:vertAlign w:val="baseline"/>
        </w:rPr>
        <w:t xml:space="preserve">See </w:t>
      </w:r>
      <w:bookmarkStart w:id="140" w:name="Bookmark_I5JB4N9J28T4MS0020000400"/>
      <w:bookmarkEnd w:id="140"/>
      <w:hyperlink r:id="rId64" w:history="1">
        <w:r>
          <w:rPr>
            <w:rFonts w:ascii="arial" w:eastAsia="arial" w:hAnsi="arial" w:cs="arial"/>
            <w:b w:val="0"/>
            <w:i/>
            <w:strike w:val="0"/>
            <w:noProof w:val="0"/>
            <w:color w:val="0077CC"/>
            <w:position w:val="0"/>
            <w:sz w:val="20"/>
            <w:u w:val="single"/>
            <w:vertAlign w:val="baseline"/>
          </w:rPr>
          <w:t>W. Lynn Creamery, Inc. v. Healy</w:t>
        </w:r>
      </w:hyperlink>
      <w:hyperlink r:id="rId64" w:history="1">
        <w:r>
          <w:rPr>
            <w:rFonts w:ascii="arial" w:eastAsia="arial" w:hAnsi="arial" w:cs="arial"/>
            <w:b w:val="0"/>
            <w:i/>
            <w:strike w:val="0"/>
            <w:noProof w:val="0"/>
            <w:color w:val="0077CC"/>
            <w:position w:val="0"/>
            <w:sz w:val="20"/>
            <w:u w:val="single"/>
            <w:vertAlign w:val="baseline"/>
          </w:rPr>
          <w:t>, 512 U.S. 186, 192, 114 S. Ct. 2205, 129 L. Ed. 2d 157 (1994)</w:t>
        </w:r>
      </w:hyperlink>
      <w:r>
        <w:rPr>
          <w:rFonts w:ascii="arial" w:eastAsia="arial" w:hAnsi="arial" w:cs="arial"/>
          <w:b w:val="0"/>
          <w:i w:val="0"/>
          <w:strike w:val="0"/>
          <w:noProof w:val="0"/>
          <w:color w:val="000000"/>
          <w:position w:val="0"/>
          <w:sz w:val="20"/>
          <w:u w:val="none"/>
          <w:vertAlign w:val="baseline"/>
        </w:rPr>
        <w:t xml:space="preserve"> (quotations omitted) ("Th[e] 'negative' aspect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prohibits economic protectionism—that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designed to benefit in-state economic interests by burdening out-of-state competitors."); </w:t>
      </w:r>
      <w:bookmarkStart w:id="141" w:name="Bookmark_I5JB4N9J28T4MS0040000400"/>
      <w:bookmarkEnd w:id="141"/>
      <w:hyperlink r:id="rId65" w:history="1">
        <w:r>
          <w:rPr>
            <w:rFonts w:ascii="arial" w:eastAsia="arial" w:hAnsi="arial" w:cs="arial"/>
            <w:b w:val="0"/>
            <w:i/>
            <w:strike w:val="0"/>
            <w:noProof w:val="0"/>
            <w:color w:val="0077CC"/>
            <w:position w:val="0"/>
            <w:sz w:val="20"/>
            <w:u w:val="single"/>
            <w:vertAlign w:val="baseline"/>
          </w:rPr>
          <w:t>City of Philadelphia v. New Jersey</w:t>
        </w:r>
      </w:hyperlink>
      <w:hyperlink r:id="rId65" w:history="1">
        <w:r>
          <w:rPr>
            <w:rFonts w:ascii="arial" w:eastAsia="arial" w:hAnsi="arial" w:cs="arial"/>
            <w:b w:val="0"/>
            <w:i/>
            <w:strike w:val="0"/>
            <w:noProof w:val="0"/>
            <w:color w:val="0077CC"/>
            <w:position w:val="0"/>
            <w:sz w:val="20"/>
            <w:u w:val="single"/>
            <w:vertAlign w:val="baseline"/>
          </w:rPr>
          <w:t>, 437 U.S. 617, 624, 98 S. Ct. 2531, 57 L. Ed. 2d 475 (1978)</w:t>
        </w:r>
      </w:hyperlink>
      <w:r>
        <w:rPr>
          <w:rFonts w:ascii="arial" w:eastAsia="arial" w:hAnsi="arial" w:cs="arial"/>
          <w:b w:val="0"/>
          <w:i w:val="0"/>
          <w:strike w:val="0"/>
          <w:noProof w:val="0"/>
          <w:color w:val="000000"/>
          <w:position w:val="0"/>
          <w:sz w:val="20"/>
          <w:u w:val="none"/>
          <w:vertAlign w:val="baseline"/>
        </w:rPr>
        <w:t xml:space="preserve"> ("The crucial inquiry, therefore, must be directed to determining whether [a state law] is basically a protectionist measure, or whether it can fairly be viewed as a law directed to legitimate local concerns, with effects upon interstate commerce that are only incidental."); </w:t>
      </w:r>
      <w:bookmarkStart w:id="142" w:name="Bookmark_I5JB4N9J2D6NM90010000400"/>
      <w:bookmarkEnd w:id="142"/>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1039</w:t>
        </w:r>
      </w:hyperlink>
      <w:r>
        <w:rPr>
          <w:rFonts w:ascii="arial" w:eastAsia="arial" w:hAnsi="arial" w:cs="arial"/>
          <w:b w:val="0"/>
          <w:i w:val="0"/>
          <w:strike w:val="0"/>
          <w:noProof w:val="0"/>
          <w:color w:val="000000"/>
          <w:position w:val="0"/>
          <w:sz w:val="20"/>
          <w:u w:val="none"/>
          <w:vertAlign w:val="baseline"/>
        </w:rPr>
        <w:t xml:space="preserve"> ("The Supreme Court's jurisprudence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driven by concern about economic protectionism.'" (quoting </w:t>
      </w:r>
      <w:bookmarkStart w:id="143" w:name="Bookmark_I5JB4N9J2D6NM90030000400"/>
      <w:bookmarkEnd w:id="143"/>
      <w:hyperlink r:id="rId66" w:history="1">
        <w:r>
          <w:rPr>
            <w:rFonts w:ascii="arial" w:eastAsia="arial" w:hAnsi="arial" w:cs="arial"/>
            <w:b w:val="0"/>
            <w:i/>
            <w:strike w:val="0"/>
            <w:noProof w:val="0"/>
            <w:color w:val="0077CC"/>
            <w:position w:val="0"/>
            <w:sz w:val="20"/>
            <w:u w:val="single"/>
            <w:vertAlign w:val="baseline"/>
          </w:rPr>
          <w:t>Dep't of Revenue of Ky. v. Davis</w:t>
        </w:r>
      </w:hyperlink>
      <w:hyperlink r:id="rId66" w:history="1">
        <w:r>
          <w:rPr>
            <w:rFonts w:ascii="arial" w:eastAsia="arial" w:hAnsi="arial" w:cs="arial"/>
            <w:b w:val="0"/>
            <w:i/>
            <w:strike w:val="0"/>
            <w:noProof w:val="0"/>
            <w:color w:val="0077CC"/>
            <w:position w:val="0"/>
            <w:sz w:val="20"/>
            <w:u w:val="single"/>
            <w:vertAlign w:val="baseline"/>
          </w:rPr>
          <w:t>, 553 U.S. 328, 337-38, 128 S. Ct. 1801, 170 L. Ed. 2d 685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5"/>
      <w:bookmarkEnd w:id="144"/>
      <w:r>
        <w:rPr>
          <w:rFonts w:ascii="arial" w:eastAsia="arial" w:hAnsi="arial" w:cs="arial"/>
          <w:b w:val="0"/>
          <w:i w:val="0"/>
          <w:strike w:val="0"/>
          <w:noProof w:val="0"/>
          <w:color w:val="000000"/>
          <w:position w:val="0"/>
          <w:sz w:val="20"/>
          <w:u w:val="none"/>
          <w:vertAlign w:val="baseline"/>
        </w:rPr>
        <w:t xml:space="preserve">As to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in this case, up to now Congress has been silent—it has not preempted or consented to the Colorado Law.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question then is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whether the Constitution's affirmative grant of the commerce power to Congress should be interpreted to circumscribe the Colorado Law. The judiciary's answer to this question need not be final. If we uphold the law, Congress can pass its own law and preempt the Colorado Law. Or if we decide the law is unconstitutional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Congress can enact legislation authorizing Colorado to do what we have struck down. In that sense, the judicial decision determines which party would need to go to Congress to seek a different result.</w:t>
      </w:r>
    </w:p>
    <w:p>
      <w:pPr>
        <w:keepNext w:val="0"/>
        <w:widowControl w:val="0"/>
        <w:spacing w:before="240" w:after="0" w:line="260" w:lineRule="atLeast"/>
        <w:ind w:left="0" w:right="0" w:firstLine="0"/>
        <w:jc w:val="both"/>
      </w:pPr>
      <w:bookmarkStart w:id="146" w:name="Bookmark_para_26"/>
      <w:bookmarkEnd w:id="146"/>
      <w:bookmarkStart w:id="147" w:name="Bookmark_I5JB4N9J2HM6G30010000400"/>
      <w:bookmarkEnd w:id="147"/>
      <w:bookmarkStart w:id="148" w:name="Bookmark_I5JB4N9J2HM6G30030000400"/>
      <w:bookmarkEnd w:id="148"/>
      <w:r>
        <w:rPr>
          <w:rFonts w:ascii="arial" w:eastAsia="arial" w:hAnsi="arial" w:cs="arial"/>
          <w:b w:val="0"/>
          <w:i w:val="0"/>
          <w:strike w:val="0"/>
          <w:noProof w:val="0"/>
          <w:color w:val="000000"/>
          <w:position w:val="0"/>
          <w:sz w:val="20"/>
          <w:u w:val="none"/>
          <w:vertAlign w:val="baseline"/>
        </w:rPr>
        <w:t xml:space="preserve">The Supreme Court has produced an extensive body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case law.</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a general matter, </w:t>
      </w:r>
      <w:bookmarkStart w:id="150" w:name="Bookmark_LNHNREFclscc5"/>
      <w:bookmarkEnd w:id="150"/>
      <w:hyperlink r:id="rId6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discriminates against interstate commerce will survive constitutional challenge only if the state shows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"it advances a legitimate local purpose that cannot be adequately served by reasonable nondiscriminatory alternatives." </w:t>
      </w:r>
      <w:bookmarkStart w:id="151" w:name="Bookmark_I5JB4N9J2D6NM90050000400"/>
      <w:bookmarkEnd w:id="151"/>
      <w:hyperlink r:id="rId68" w:history="1">
        <w:r>
          <w:rPr>
            <w:rFonts w:ascii="arial" w:eastAsia="arial" w:hAnsi="arial" w:cs="arial"/>
            <w:b w:val="0"/>
            <w:i/>
            <w:strike w:val="0"/>
            <w:noProof w:val="0"/>
            <w:color w:val="0077CC"/>
            <w:position w:val="0"/>
            <w:sz w:val="20"/>
            <w:u w:val="single"/>
            <w:vertAlign w:val="baseline"/>
          </w:rPr>
          <w:t>Camps Newfound/Owatonna, Inc. v. Town of Harrison</w:t>
        </w:r>
      </w:hyperlink>
      <w:hyperlink r:id="rId68" w:history="1">
        <w:r>
          <w:rPr>
            <w:rFonts w:ascii="arial" w:eastAsia="arial" w:hAnsi="arial" w:cs="arial"/>
            <w:b w:val="0"/>
            <w:i/>
            <w:strike w:val="0"/>
            <w:noProof w:val="0"/>
            <w:color w:val="0077CC"/>
            <w:position w:val="0"/>
            <w:sz w:val="20"/>
            <w:u w:val="single"/>
            <w:vertAlign w:val="baseline"/>
          </w:rPr>
          <w:t>, 520 U.S. 564, 581, 117 S. Ct. 1590, 137 L. Ed. 2d 852 (1997)</w:t>
        </w:r>
      </w:hyperlink>
      <w:r>
        <w:rPr>
          <w:rFonts w:ascii="arial" w:eastAsia="arial" w:hAnsi="arial" w:cs="arial"/>
          <w:b w:val="0"/>
          <w:i w:val="0"/>
          <w:strike w:val="0"/>
          <w:noProof w:val="0"/>
          <w:color w:val="000000"/>
          <w:position w:val="0"/>
          <w:sz w:val="20"/>
          <w:u w:val="none"/>
          <w:vertAlign w:val="baseline"/>
        </w:rPr>
        <w:t xml:space="preserve"> (quotations omitted). The Court has "required that justifications for discriminatory restrictions on commerce pass the 'strictest scrutiny.'" </w:t>
      </w:r>
      <w:bookmarkStart w:id="152" w:name="Bookmark_I5JB4N9J2HM6G30020000400"/>
      <w:bookmarkEnd w:id="152"/>
      <w:hyperlink r:id="rId69" w:history="1">
        <w:r>
          <w:rPr>
            <w:rFonts w:ascii="arial" w:eastAsia="arial" w:hAnsi="arial" w:cs="arial"/>
            <w:b w:val="0"/>
            <w:i/>
            <w:strike w:val="0"/>
            <w:noProof w:val="0"/>
            <w:color w:val="0077CC"/>
            <w:position w:val="0"/>
            <w:sz w:val="20"/>
            <w:u w:val="single"/>
            <w:vertAlign w:val="baseline"/>
          </w:rPr>
          <w:t>Or. Waste Sys., Inc. v. Dep't of Envtl. Quality</w:t>
        </w:r>
      </w:hyperlink>
      <w:hyperlink r:id="rId69" w:history="1">
        <w:r>
          <w:rPr>
            <w:rFonts w:ascii="arial" w:eastAsia="arial" w:hAnsi="arial" w:cs="arial"/>
            <w:b w:val="0"/>
            <w:i/>
            <w:strike w:val="0"/>
            <w:noProof w:val="0"/>
            <w:color w:val="0077CC"/>
            <w:position w:val="0"/>
            <w:sz w:val="20"/>
            <w:u w:val="single"/>
            <w:vertAlign w:val="baseline"/>
          </w:rPr>
          <w:t>, 511 U.S. 93, 101, 114 S. Ct. 1345, 128 L. Ed. 2d 13 (1994)</w:t>
        </w:r>
      </w:hyperlink>
      <w:r>
        <w:rPr>
          <w:rFonts w:ascii="arial" w:eastAsia="arial" w:hAnsi="arial" w:cs="arial"/>
          <w:b w:val="0"/>
          <w:i w:val="0"/>
          <w:strike w:val="0"/>
          <w:noProof w:val="0"/>
          <w:color w:val="000000"/>
          <w:position w:val="0"/>
          <w:sz w:val="20"/>
          <w:u w:val="none"/>
          <w:vertAlign w:val="baseline"/>
        </w:rPr>
        <w:t xml:space="preserve"> (quoting </w:t>
      </w:r>
      <w:bookmarkStart w:id="153" w:name="Bookmark_I5JB4N9J2HM6G30040000400"/>
      <w:bookmarkEnd w:id="153"/>
      <w:hyperlink r:id="rId70" w:history="1">
        <w:r>
          <w:rPr>
            <w:rFonts w:ascii="arial" w:eastAsia="arial" w:hAnsi="arial" w:cs="arial"/>
            <w:b w:val="0"/>
            <w:i/>
            <w:strike w:val="0"/>
            <w:noProof w:val="0"/>
            <w:color w:val="0077CC"/>
            <w:position w:val="0"/>
            <w:sz w:val="20"/>
            <w:u w:val="single"/>
            <w:vertAlign w:val="baseline"/>
          </w:rPr>
          <w:t>Hughes v. Oklahoma</w:t>
        </w:r>
      </w:hyperlink>
      <w:hyperlink r:id="rId70" w:history="1">
        <w:r>
          <w:rPr>
            <w:rFonts w:ascii="arial" w:eastAsia="arial" w:hAnsi="arial" w:cs="arial"/>
            <w:b w:val="0"/>
            <w:i/>
            <w:strike w:val="0"/>
            <w:noProof w:val="0"/>
            <w:color w:val="0077CC"/>
            <w:position w:val="0"/>
            <w:sz w:val="20"/>
            <w:u w:val="single"/>
            <w:vertAlign w:val="baseline"/>
          </w:rPr>
          <w:t>, 441 U.S. 322, 337, 99 S. Ct. 1727, 60 L. Ed. 2d 250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27"/>
      <w:bookmarkEnd w:id="154"/>
      <w:bookmarkStart w:id="155" w:name="Bookmark_I5JB4N9J2SF89W0020000400"/>
      <w:bookmarkEnd w:id="155"/>
      <w:bookmarkStart w:id="156" w:name="Bookmark_I5JB4N9J2SF89W0040000400"/>
      <w:bookmarkEnd w:id="156"/>
      <w:r>
        <w:rPr>
          <w:rFonts w:ascii="arial" w:eastAsia="arial" w:hAnsi="arial" w:cs="arial"/>
          <w:b w:val="0"/>
          <w:i w:val="0"/>
          <w:strike w:val="0"/>
          <w:noProof w:val="0"/>
          <w:color w:val="000000"/>
          <w:position w:val="0"/>
          <w:sz w:val="20"/>
          <w:u w:val="none"/>
          <w:vertAlign w:val="baseline"/>
        </w:rPr>
        <w:t xml:space="preserve">Nondiscriminatory state laws also can be invalidated when they impose an undue burden on interstate commerce. </w:t>
      </w:r>
      <w:bookmarkStart w:id="157" w:name="Bookmark_I5JB4N9J2SF89X0010000400"/>
      <w:bookmarkEnd w:id="157"/>
      <w:bookmarkStart w:id="158" w:name="Bookmark_I5JB4N9J2SF89X0030000400"/>
      <w:bookmarkEnd w:id="158"/>
      <w:r>
        <w:rPr>
          <w:rFonts w:ascii="arial" w:eastAsia="arial" w:hAnsi="arial" w:cs="arial"/>
          <w:b w:val="0"/>
          <w:i/>
          <w:strike w:val="0"/>
          <w:noProof w:val="0"/>
          <w:color w:val="000000"/>
          <w:position w:val="0"/>
          <w:sz w:val="20"/>
          <w:u w:val="none"/>
          <w:vertAlign w:val="baseline"/>
        </w:rPr>
        <w:t xml:space="preserve">See </w:t>
      </w:r>
      <w:bookmarkStart w:id="159" w:name="Bookmark_I5JB4N9J2SF89W0010000400"/>
      <w:bookmarkEnd w:id="159"/>
      <w:hyperlink r:id="rId71" w:history="1">
        <w:r>
          <w:rPr>
            <w:rFonts w:ascii="arial" w:eastAsia="arial" w:hAnsi="arial" w:cs="arial"/>
            <w:b w:val="0"/>
            <w:i/>
            <w:strike w:val="0"/>
            <w:noProof w:val="0"/>
            <w:color w:val="0077CC"/>
            <w:position w:val="0"/>
            <w:sz w:val="20"/>
            <w:u w:val="single"/>
            <w:vertAlign w:val="baseline"/>
          </w:rPr>
          <w:t>Bibb v. Navajo Freight Lines, Inc.</w:t>
        </w:r>
      </w:hyperlink>
      <w:hyperlink r:id="rId71" w:history="1">
        <w:r>
          <w:rPr>
            <w:rFonts w:ascii="arial" w:eastAsia="arial" w:hAnsi="arial" w:cs="arial"/>
            <w:b w:val="0"/>
            <w:i/>
            <w:strike w:val="0"/>
            <w:noProof w:val="0"/>
            <w:color w:val="0077CC"/>
            <w:position w:val="0"/>
            <w:sz w:val="20"/>
            <w:u w:val="single"/>
            <w:vertAlign w:val="baseline"/>
          </w:rPr>
          <w:t>, 359 U.S. 520, 529, 79 S. Ct. 962, 3 L. Ed. 2d 1003 (1959)</w:t>
        </w:r>
      </w:hyperlink>
      <w:r>
        <w:rPr>
          <w:rFonts w:ascii="arial" w:eastAsia="arial" w:hAnsi="arial" w:cs="arial"/>
          <w:b w:val="0"/>
          <w:i w:val="0"/>
          <w:strike w:val="0"/>
          <w:noProof w:val="0"/>
          <w:color w:val="000000"/>
          <w:position w:val="0"/>
          <w:sz w:val="20"/>
          <w:u w:val="none"/>
          <w:vertAlign w:val="baseline"/>
        </w:rPr>
        <w:t xml:space="preserve">. "Where the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to effectuate a legitimate local public interest, and its effects on interstate commerce are only incidental, it will be upheld unless the burden imposed on such commerce is clearly excessive in relation to the putative local benefits." </w:t>
      </w:r>
      <w:bookmarkStart w:id="160" w:name="Bookmark_I5JB4N9J2SF89W0030000400"/>
      <w:bookmarkEnd w:id="160"/>
      <w:hyperlink r:id="rId72" w:history="1">
        <w:r>
          <w:rPr>
            <w:rFonts w:ascii="arial" w:eastAsia="arial" w:hAnsi="arial" w:cs="arial"/>
            <w:b w:val="0"/>
            <w:i/>
            <w:strike w:val="0"/>
            <w:noProof w:val="0"/>
            <w:color w:val="0077CC"/>
            <w:position w:val="0"/>
            <w:sz w:val="20"/>
            <w:u w:val="single"/>
            <w:vertAlign w:val="baseline"/>
          </w:rPr>
          <w:t>Pike v. Bruce Church, Inc.</w:t>
        </w:r>
      </w:hyperlink>
      <w:hyperlink r:id="rId72" w:history="1">
        <w:r>
          <w:rPr>
            <w:rFonts w:ascii="arial" w:eastAsia="arial" w:hAnsi="arial" w:cs="arial"/>
            <w:b w:val="0"/>
            <w:i/>
            <w:strike w:val="0"/>
            <w:noProof w:val="0"/>
            <w:color w:val="0077CC"/>
            <w:position w:val="0"/>
            <w:sz w:val="20"/>
            <w:u w:val="single"/>
            <w:vertAlign w:val="baseline"/>
          </w:rPr>
          <w:t>, 397 U.S. 137, 142, 90 S. Ct. 844, 25 L. Ed. 2d 174 (1970)</w:t>
        </w:r>
      </w:hyperlink>
      <w:r>
        <w:rPr>
          <w:rFonts w:ascii="arial" w:eastAsia="arial" w:hAnsi="arial" w:cs="arial"/>
          <w:b w:val="0"/>
          <w:i w:val="0"/>
          <w:strike w:val="0"/>
          <w:noProof w:val="0"/>
          <w:color w:val="000000"/>
          <w:position w:val="0"/>
          <w:sz w:val="20"/>
          <w:u w:val="none"/>
          <w:vertAlign w:val="baseline"/>
        </w:rPr>
        <w:t xml:space="preserve">. </w:t>
      </w:r>
      <w:bookmarkStart w:id="161" w:name="Bookmark_I5JB4N9J2SF89X0030000400_2"/>
      <w:bookmarkEnd w:id="161"/>
      <w:bookmarkStart w:id="162" w:name="Bookmark_I5JB4N9J2SF89X0010000400_2"/>
      <w:bookmarkEnd w:id="162"/>
      <w:r>
        <w:rPr>
          <w:rFonts w:ascii="arial" w:eastAsia="arial" w:hAnsi="arial" w:cs="arial"/>
          <w:b w:val="0"/>
          <w:i w:val="0"/>
          <w:strike w:val="0"/>
          <w:noProof w:val="0"/>
          <w:color w:val="000000"/>
          <w:position w:val="0"/>
          <w:sz w:val="20"/>
          <w:u w:val="none"/>
          <w:vertAlign w:val="baseline"/>
        </w:rPr>
        <w:t xml:space="preserve">"State laws frequently survive this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 xml:space="preserve"> scrutiny . . . ." </w:t>
      </w:r>
      <w:bookmarkStart w:id="163" w:name="Bookmark_I5JB4N9J2SF89W0050000400"/>
      <w:bookmarkEnd w:id="163"/>
      <w:hyperlink r:id="rId66" w:history="1">
        <w:r>
          <w:rPr>
            <w:rFonts w:ascii="arial" w:eastAsia="arial" w:hAnsi="arial" w:cs="arial"/>
            <w:b w:val="0"/>
            <w:i/>
            <w:strike w:val="0"/>
            <w:noProof w:val="0"/>
            <w:color w:val="0077CC"/>
            <w:position w:val="0"/>
            <w:sz w:val="20"/>
            <w:u w:val="single"/>
            <w:vertAlign w:val="baseline"/>
          </w:rPr>
          <w:t>Davis</w:t>
        </w:r>
      </w:hyperlink>
      <w:hyperlink r:id="rId66" w:history="1">
        <w:r>
          <w:rPr>
            <w:rFonts w:ascii="arial" w:eastAsia="arial" w:hAnsi="arial" w:cs="arial"/>
            <w:b w:val="0"/>
            <w:i/>
            <w:strike w:val="0"/>
            <w:noProof w:val="0"/>
            <w:color w:val="0077CC"/>
            <w:position w:val="0"/>
            <w:sz w:val="20"/>
            <w:u w:val="single"/>
            <w:vertAlign w:val="baseline"/>
          </w:rPr>
          <w:t>, 553 U.S. at 339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66" w:name="Bookmark_para_28"/>
      <w:bookmarkEnd w:id="166"/>
      <w:bookmarkStart w:id="167" w:name="Bookmark_I5JB4N9J2SF89X0050000400"/>
      <w:bookmarkEnd w:id="167"/>
      <w:r>
        <w:rPr>
          <w:rFonts w:ascii="arial" w:eastAsia="arial" w:hAnsi="arial" w:cs="arial"/>
          <w:b w:val="0"/>
          <w:i w:val="0"/>
          <w:strike w:val="0"/>
          <w:noProof w:val="0"/>
          <w:color w:val="000000"/>
          <w:position w:val="0"/>
          <w:sz w:val="20"/>
          <w:u w:val="none"/>
          <w:vertAlign w:val="baseline"/>
        </w:rPr>
        <w:t xml:space="preserve">Finally, the Supreme Court has adapted its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to review state taxes on interstate commerce.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168" w:name="Bookmark_I5JB4N9J2SF89X0040000400"/>
      <w:bookmarkEnd w:id="168"/>
      <w:hyperlink r:id="rId73" w:history="1">
        <w:r>
          <w:rPr>
            <w:rFonts w:ascii="arial" w:eastAsia="arial" w:hAnsi="arial" w:cs="arial"/>
            <w:b w:val="0"/>
            <w:i/>
            <w:strike w:val="0"/>
            <w:noProof w:val="0"/>
            <w:color w:val="0077CC"/>
            <w:position w:val="0"/>
            <w:sz w:val="20"/>
            <w:u w:val="single"/>
            <w:vertAlign w:val="baseline"/>
          </w:rPr>
          <w:t>Complete Auto Transit, Inc. v. Brady</w:t>
        </w:r>
      </w:hyperlink>
      <w:hyperlink r:id="rId73" w:history="1">
        <w:r>
          <w:rPr>
            <w:rFonts w:ascii="arial" w:eastAsia="arial" w:hAnsi="arial" w:cs="arial"/>
            <w:b w:val="0"/>
            <w:i/>
            <w:strike w:val="0"/>
            <w:noProof w:val="0"/>
            <w:color w:val="0077CC"/>
            <w:position w:val="0"/>
            <w:sz w:val="20"/>
            <w:u w:val="single"/>
            <w:vertAlign w:val="baseline"/>
          </w:rPr>
          <w:t>, 430 U.S. 274, 97 S. Ct. 1076, 51 L. Ed. 2d 326 (1977)</w:t>
        </w:r>
      </w:hyperlink>
      <w:r>
        <w:rPr>
          <w:rFonts w:ascii="arial" w:eastAsia="arial" w:hAnsi="arial" w:cs="arial"/>
          <w:b w:val="0"/>
          <w:i w:val="0"/>
          <w:strike w:val="0"/>
          <w:noProof w:val="0"/>
          <w:color w:val="000000"/>
          <w:position w:val="0"/>
          <w:sz w:val="20"/>
          <w:u w:val="none"/>
          <w:vertAlign w:val="baseline"/>
        </w:rPr>
        <w:t xml:space="preserve">, the Court stated that a tax on interstate commercial activity is constitutional if it "[1] is applied to an activity with a substantial nexus with the taxing State, [2] is fairly apportioned, [3] does not discriminate against interstate commerce, and [4] is fairly related to the services provided by the State." </w:t>
      </w:r>
      <w:bookmarkStart w:id="169" w:name="Bookmark_I5JB4N9J2N1PNX0010000400"/>
      <w:bookmarkEnd w:id="169"/>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279</w:t>
        </w:r>
      </w:hyperlink>
      <w:r>
        <w:rPr>
          <w:rFonts w:ascii="arial" w:eastAsia="arial" w:hAnsi="arial" w:cs="arial"/>
          <w:b w:val="0"/>
          <w:i w:val="0"/>
          <w:strike w:val="0"/>
          <w:noProof w:val="0"/>
          <w:color w:val="000000"/>
          <w:position w:val="0"/>
          <w:sz w:val="20"/>
          <w:u w:val="none"/>
          <w:vertAlign w:val="baseline"/>
        </w:rPr>
        <w:t xml:space="preserve">. As discussed more fully below, </w:t>
      </w:r>
      <w:r>
        <w:rPr>
          <w:rFonts w:ascii="arial" w:eastAsia="arial" w:hAnsi="arial" w:cs="arial"/>
          <w:b w:val="0"/>
          <w:i/>
          <w:strike w:val="0"/>
          <w:noProof w:val="0"/>
          <w:color w:val="000000"/>
          <w:position w:val="0"/>
          <w:sz w:val="20"/>
          <w:u w:val="none"/>
          <w:vertAlign w:val="baseline"/>
        </w:rPr>
        <w:t>Complete Auto</w:t>
      </w:r>
      <w:r>
        <w:rPr>
          <w:rFonts w:ascii="arial" w:eastAsia="arial" w:hAnsi="arial" w:cs="arial"/>
          <w:b w:val="0"/>
          <w:i w:val="0"/>
          <w:strike w:val="0"/>
          <w:noProof w:val="0"/>
          <w:color w:val="000000"/>
          <w:position w:val="0"/>
          <w:sz w:val="20"/>
          <w:u w:val="none"/>
          <w:vertAlign w:val="baseline"/>
        </w:rPr>
        <w:t xml:space="preserve"> does not apply here because this case involves a reporting requirement and not a tax.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Scope of</w:t>
      </w:r>
      <w:r>
        <w:rPr>
          <w:rFonts w:ascii="arial" w:eastAsia="arial" w:hAnsi="arial" w:cs="arial"/>
          <w:b/>
          <w:i w:val="0"/>
          <w:strike w:val="0"/>
          <w:noProof w:val="0"/>
          <w:color w:val="000000"/>
          <w:position w:val="0"/>
          <w:sz w:val="20"/>
          <w:u w:val="none"/>
          <w:vertAlign w:val="baseline"/>
        </w:rPr>
        <w:t xml:space="preserve"> Quill</w:t>
      </w:r>
    </w:p>
    <w:p>
      <w:pPr>
        <w:keepNext w:val="0"/>
        <w:widowControl w:val="0"/>
        <w:spacing w:before="200" w:after="0" w:line="260" w:lineRule="atLeast"/>
        <w:ind w:left="0" w:right="0" w:firstLine="0"/>
        <w:jc w:val="both"/>
      </w:pPr>
      <w:bookmarkStart w:id="170" w:name="Bookmark_para_29"/>
      <w:bookmarkEnd w:id="170"/>
      <w:r>
        <w:rPr>
          <w:rFonts w:ascii="arial" w:eastAsia="arial" w:hAnsi="arial" w:cs="arial"/>
          <w:b w:val="0"/>
          <w:i w:val="0"/>
          <w:strike w:val="0"/>
          <w:noProof w:val="0"/>
          <w:color w:val="000000"/>
          <w:position w:val="0"/>
          <w:sz w:val="20"/>
          <w:u w:val="none"/>
          <w:vertAlign w:val="baseline"/>
        </w:rPr>
        <w:t xml:space="preserve">The outcome of this case turns largely on the scope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We conclude it applies narrowly to sales and use tax collection. The following discussion explains how we arrive at this conclusion, which affects both DMA's claim for discrimination and for undue burden.</w:t>
      </w:r>
    </w:p>
    <w:p>
      <w:pPr>
        <w:keepNext w:val="0"/>
        <w:widowControl w:val="0"/>
        <w:spacing w:before="240" w:after="0" w:line="260" w:lineRule="atLeast"/>
        <w:ind w:left="0" w:right="0" w:firstLine="0"/>
        <w:jc w:val="both"/>
      </w:pPr>
      <w:bookmarkStart w:id="171" w:name="Bookmark_para_30"/>
      <w:bookmarkEnd w:id="171"/>
      <w:bookmarkStart w:id="172" w:name="Bookmark_I5JB4N9J2N1PNX0040000400"/>
      <w:bookmarkEnd w:id="172"/>
      <w:bookmarkStart w:id="173" w:name="Bookmark_I5JB4N9J28T4MT0010000400"/>
      <w:bookmarkEnd w:id="173"/>
      <w:bookmarkStart w:id="174" w:name="Bookmark_I5JB4N9J28T4MT0030000400"/>
      <w:bookmarkEnd w:id="174"/>
      <w:r>
        <w:rPr>
          <w:rFonts w:ascii="arial" w:eastAsia="arial" w:hAnsi="arial" w:cs="arial"/>
          <w:b w:val="0"/>
          <w:i w:val="0"/>
          <w:strike w:val="0"/>
          <w:noProof w:val="0"/>
          <w:color w:val="000000"/>
          <w:position w:val="0"/>
          <w:sz w:val="20"/>
          <w:u w:val="none"/>
          <w:vertAlign w:val="baseline"/>
        </w:rPr>
        <w:t xml:space="preserve">In </w:t>
      </w:r>
      <w:bookmarkStart w:id="175" w:name="Bookmark_I5JB4N9J2N1PNX0030000400"/>
      <w:bookmarkEnd w:id="175"/>
      <w:hyperlink r:id="rId74" w:history="1">
        <w:r>
          <w:rPr>
            <w:rFonts w:ascii="arial" w:eastAsia="arial" w:hAnsi="arial" w:cs="arial"/>
            <w:b w:val="0"/>
            <w:i/>
            <w:strike w:val="0"/>
            <w:noProof w:val="0"/>
            <w:color w:val="0077CC"/>
            <w:position w:val="0"/>
            <w:sz w:val="20"/>
            <w:u w:val="single"/>
            <w:vertAlign w:val="baseline"/>
          </w:rPr>
          <w:t>National Bellas Hess, Inc. v. Department of Revenue</w:t>
        </w:r>
      </w:hyperlink>
      <w:hyperlink r:id="rId74" w:history="1">
        <w:r>
          <w:rPr>
            <w:rFonts w:ascii="arial" w:eastAsia="arial" w:hAnsi="arial" w:cs="arial"/>
            <w:b w:val="0"/>
            <w:i/>
            <w:strike w:val="0"/>
            <w:noProof w:val="0"/>
            <w:color w:val="0077CC"/>
            <w:position w:val="0"/>
            <w:sz w:val="20"/>
            <w:u w:val="single"/>
            <w:vertAlign w:val="baseline"/>
          </w:rPr>
          <w:t xml:space="preserve">, 386 U.S. 753, 87 S. Ct. </w:t>
        </w:r>
      </w:hyperlink>
      <w:hyperlink r:id="rId74" w:history="1">
        <w:r>
          <w:rPr>
            <w:rFonts w:ascii="arial" w:eastAsia="arial" w:hAnsi="arial" w:cs="arial"/>
            <w:b/>
            <w:i/>
            <w:strike w:val="0"/>
            <w:noProof w:val="0"/>
            <w:color w:val="0077CC"/>
            <w:position w:val="0"/>
            <w:sz w:val="20"/>
            <w:u w:val="single"/>
            <w:vertAlign w:val="baseline"/>
          </w:rPr>
          <w:t> [*1137] </w:t>
        </w:r>
      </w:hyperlink>
      <w:hyperlink r:id="rId74" w:history="1">
        <w:r>
          <w:rPr>
            <w:rFonts w:ascii="arial" w:eastAsia="arial" w:hAnsi="arial" w:cs="arial"/>
            <w:b w:val="0"/>
            <w:i/>
            <w:strike w:val="0"/>
            <w:noProof w:val="0"/>
            <w:color w:val="0077CC"/>
            <w:position w:val="0"/>
            <w:sz w:val="20"/>
            <w:u w:val="single"/>
            <w:vertAlign w:val="baseline"/>
          </w:rPr>
          <w:t xml:space="preserve"> 1389, 18 L. Ed. 2d 505 (1967)</w:t>
        </w:r>
      </w:hyperlink>
      <w:r>
        <w:rPr>
          <w:rFonts w:ascii="arial" w:eastAsia="arial" w:hAnsi="arial" w:cs="arial"/>
          <w:b w:val="0"/>
          <w:i w:val="0"/>
          <w:strike w:val="0"/>
          <w:noProof w:val="0"/>
          <w:color w:val="000000"/>
          <w:position w:val="0"/>
          <w:sz w:val="20"/>
          <w:u w:val="none"/>
          <w:vertAlign w:val="baseline"/>
        </w:rPr>
        <w:t xml:space="preserve">, the Supreme Court addressed whether Illinois could require a Delaware-based mail-order business with no physical presence in Illinois to pay use taxes on sales to Illinois customers. </w:t>
      </w:r>
      <w:bookmarkStart w:id="176" w:name="Bookmark_I5JB4N9J2N1PNX0050000400"/>
      <w:bookmarkEnd w:id="17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753-54</w:t>
        </w:r>
      </w:hyperlink>
      <w:r>
        <w:rPr>
          <w:rFonts w:ascii="arial" w:eastAsia="arial" w:hAnsi="arial" w:cs="arial"/>
          <w:b w:val="0"/>
          <w:i w:val="0"/>
          <w:strike w:val="0"/>
          <w:noProof w:val="0"/>
          <w:color w:val="000000"/>
          <w:position w:val="0"/>
          <w:sz w:val="20"/>
          <w:u w:val="none"/>
          <w:vertAlign w:val="baseline"/>
        </w:rPr>
        <w:t xml:space="preserve">. The seller's only connection with Illinois was through common carrier and U.S. mail. </w:t>
      </w:r>
      <w:bookmarkStart w:id="177" w:name="Bookmark_I5JB4N9J28T4MT0020000400"/>
      <w:bookmarkEnd w:id="177"/>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 xml:space="preserve">. The Court concluded that such a requirement violated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31"/>
      <w:bookmarkEnd w:id="178"/>
      <w:bookmarkStart w:id="179" w:name="Bookmark_I5JB4N9J28T4MT0050000400"/>
      <w:bookmarkEnd w:id="179"/>
      <w:bookmarkStart w:id="180" w:name="Bookmark_I5JB4N9J2N1PNY0020000400"/>
      <w:bookmarkEnd w:id="1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the Supreme Court revisited the holding of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The Court addressed whether North Dakota could "require an out-of-state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mail-order house that has neither outlets nor sales representatives in the State to collect and pay a use tax on goods purchased for use within the State." </w:t>
      </w:r>
      <w:bookmarkStart w:id="181" w:name="Bookmark_I5JB4N9J28T4MT0040000400"/>
      <w:bookmarkEnd w:id="181"/>
      <w:hyperlink r:id="rId39" w:history="1">
        <w:r>
          <w:rPr>
            <w:rFonts w:ascii="arial" w:eastAsia="arial" w:hAnsi="arial" w:cs="arial"/>
            <w:b w:val="0"/>
            <w:i/>
            <w:strike w:val="0"/>
            <w:noProof w:val="0"/>
            <w:color w:val="0077CC"/>
            <w:position w:val="0"/>
            <w:sz w:val="20"/>
            <w:u w:val="single"/>
            <w:vertAlign w:val="baseline"/>
          </w:rPr>
          <w:t>504 U.S. at 301</w:t>
        </w:r>
      </w:hyperlink>
      <w:r>
        <w:rPr>
          <w:rFonts w:ascii="arial" w:eastAsia="arial" w:hAnsi="arial" w:cs="arial"/>
          <w:b w:val="0"/>
          <w:i w:val="0"/>
          <w:strike w:val="0"/>
          <w:noProof w:val="0"/>
          <w:color w:val="000000"/>
          <w:position w:val="0"/>
          <w:sz w:val="20"/>
          <w:u w:val="none"/>
          <w:vertAlign w:val="baseline"/>
        </w:rPr>
        <w:t xml:space="preserve">. Quill sold office supplies "through catalogs and flyers, advertisements in national periodicals, and telephone calls." </w:t>
      </w:r>
      <w:bookmarkStart w:id="182" w:name="Bookmark_I5JB4N9J2N1PNY0010000400"/>
      <w:bookmarkEnd w:id="18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302</w:t>
        </w:r>
      </w:hyperlink>
      <w:r>
        <w:rPr>
          <w:rFonts w:ascii="arial" w:eastAsia="arial" w:hAnsi="arial" w:cs="arial"/>
          <w:b w:val="0"/>
          <w:i w:val="0"/>
          <w:strike w:val="0"/>
          <w:noProof w:val="0"/>
          <w:color w:val="000000"/>
          <w:position w:val="0"/>
          <w:sz w:val="20"/>
          <w:u w:val="none"/>
          <w:vertAlign w:val="baseline"/>
        </w:rPr>
        <w:t xml:space="preserve">. The Supreme Court of North Dakota had determined that this requirement was constitutional because "the tremendous social, economic, commercial, and legal innovations of the past quarter-century have rendered" the holding of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"obsolete."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omitted). The Supreme Court disagreed.</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186" w:name="Bookmark_para_32"/>
      <w:bookmarkEnd w:id="186"/>
      <w:bookmarkStart w:id="187" w:name="Bookmark_I5JB4N9J28T4MV0010000400"/>
      <w:bookmarkEnd w:id="187"/>
      <w:bookmarkStart w:id="188" w:name="Bookmark_I5JB4N9J28T4MV0030000400"/>
      <w:bookmarkEnd w:id="188"/>
      <w:bookmarkStart w:id="189" w:name="Bookmark_I5JB4N9J2D6NMB0020000400"/>
      <w:bookmarkEnd w:id="1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the Supreme Court applied the four-part test from </w:t>
      </w:r>
      <w:bookmarkStart w:id="190" w:name="Bookmark_I5JB4N9J2N1PNY0050000400"/>
      <w:bookmarkEnd w:id="190"/>
      <w:hyperlink r:id="rId73" w:history="1">
        <w:r>
          <w:rPr>
            <w:rFonts w:ascii="arial" w:eastAsia="arial" w:hAnsi="arial" w:cs="arial"/>
            <w:b w:val="0"/>
            <w:i/>
            <w:strike w:val="0"/>
            <w:noProof w:val="0"/>
            <w:color w:val="0077CC"/>
            <w:position w:val="0"/>
            <w:sz w:val="20"/>
            <w:u w:val="single"/>
            <w:vertAlign w:val="baseline"/>
          </w:rPr>
          <w:t>Complete Auto Transit</w:t>
        </w:r>
      </w:hyperlink>
      <w:hyperlink r:id="rId73" w:history="1">
        <w:r>
          <w:rPr>
            <w:rFonts w:ascii="arial" w:eastAsia="arial" w:hAnsi="arial" w:cs="arial"/>
            <w:b w:val="0"/>
            <w:i/>
            <w:strike w:val="0"/>
            <w:noProof w:val="0"/>
            <w:color w:val="0077CC"/>
            <w:position w:val="0"/>
            <w:sz w:val="20"/>
            <w:u w:val="single"/>
            <w:vertAlign w:val="baseline"/>
          </w:rPr>
          <w:t>, 430 U.S. at 279</w:t>
        </w:r>
      </w:hyperlink>
      <w:r>
        <w:rPr>
          <w:rFonts w:ascii="arial" w:eastAsia="arial" w:hAnsi="arial" w:cs="arial"/>
          <w:b w:val="0"/>
          <w:i w:val="0"/>
          <w:strike w:val="0"/>
          <w:noProof w:val="0"/>
          <w:color w:val="000000"/>
          <w:position w:val="0"/>
          <w:sz w:val="20"/>
          <w:u w:val="none"/>
          <w:vertAlign w:val="baseline"/>
        </w:rPr>
        <w:t xml:space="preserve">. </w:t>
      </w:r>
      <w:bookmarkStart w:id="191" w:name="Bookmark_LNHNREFclscc6"/>
      <w:bookmarkEnd w:id="191"/>
      <w:hyperlink r:id="rId7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test focuses on a statute's "practical effect" rather than its "formal language," and, as noted above, sustains a tax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when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tax: (1) "is applied to an activity with a substantial nexus with the taxing State," (2) "is fairly apportioned," (3) "does not discriminate against interstate commerce," and (4) "is fairly related to the services provided by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decided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based on the first step of the </w:t>
      </w:r>
      <w:r>
        <w:rPr>
          <w:rFonts w:ascii="arial" w:eastAsia="arial" w:hAnsi="arial" w:cs="arial"/>
          <w:b w:val="0"/>
          <w:i/>
          <w:strike w:val="0"/>
          <w:noProof w:val="0"/>
          <w:color w:val="000000"/>
          <w:position w:val="0"/>
          <w:sz w:val="20"/>
          <w:u w:val="none"/>
          <w:vertAlign w:val="baseline"/>
        </w:rPr>
        <w:t>Complete Auto</w:t>
      </w:r>
      <w:r>
        <w:rPr>
          <w:rFonts w:ascii="arial" w:eastAsia="arial" w:hAnsi="arial" w:cs="arial"/>
          <w:b w:val="0"/>
          <w:i w:val="0"/>
          <w:strike w:val="0"/>
          <w:noProof w:val="0"/>
          <w:color w:val="000000"/>
          <w:position w:val="0"/>
          <w:sz w:val="20"/>
          <w:u w:val="none"/>
          <w:vertAlign w:val="baseline"/>
        </w:rPr>
        <w:t xml:space="preserve"> test. </w:t>
      </w:r>
      <w:bookmarkStart w:id="192" w:name="Bookmark_I5JB4N9J28T4MV0020000400"/>
      <w:bookmarkEnd w:id="192"/>
      <w:hyperlink r:id="rId39" w:history="1">
        <w:r>
          <w:rPr>
            <w:rFonts w:ascii="arial" w:eastAsia="arial" w:hAnsi="arial" w:cs="arial"/>
            <w:b w:val="0"/>
            <w:i/>
            <w:strike w:val="0"/>
            <w:noProof w:val="0"/>
            <w:color w:val="0077CC"/>
            <w:position w:val="0"/>
            <w:sz w:val="20"/>
            <w:u w:val="single"/>
            <w:vertAlign w:val="baseline"/>
          </w:rPr>
          <w:t>504 U.S. at 311-15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It determined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create a safe harbor wherein "vendors whose only connection with customers in the taxing State is by common carrier or the United States mail . . . are free from state-imposed duties to collect sales and use taxes." </w:t>
      </w:r>
      <w:bookmarkStart w:id="194" w:name="Bookmark_I5JB4N9J28T4MV0040000400"/>
      <w:bookmarkEnd w:id="19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315</w:t>
        </w:r>
      </w:hyperlink>
      <w:r>
        <w:rPr>
          <w:rFonts w:ascii="arial" w:eastAsia="arial" w:hAnsi="arial" w:cs="arial"/>
          <w:b w:val="0"/>
          <w:i w:val="0"/>
          <w:strike w:val="0"/>
          <w:noProof w:val="0"/>
          <w:color w:val="000000"/>
          <w:position w:val="0"/>
          <w:sz w:val="20"/>
          <w:u w:val="none"/>
          <w:vertAlign w:val="baseline"/>
        </w:rPr>
        <w:t xml:space="preserve"> (quotations and brackets omitted). The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Court relied on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to make a stare decisis decision that recognized the physical presence rule as a "bright-line" test. </w:t>
      </w:r>
      <w:bookmarkStart w:id="195" w:name="Bookmark_I5JB4N9J2D6NMB0010000400"/>
      <w:bookmarkEnd w:id="19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3"/>
      <w:bookmarkEnd w:id="196"/>
      <w:bookmarkStart w:id="197" w:name="Bookmark_I5JB4N9J2D6NMB0040000400"/>
      <w:bookmarkEnd w:id="197"/>
      <w:bookmarkStart w:id="198" w:name="Bookmark_I5JB4N9J2HM6G40010000400"/>
      <w:bookmarkEnd w:id="1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the Supreme Court characterized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as establishing the principle that </w:t>
      </w:r>
      <w:bookmarkStart w:id="199" w:name="Bookmark_LNHNREFclscc7"/>
      <w:bookmarkEnd w:id="199"/>
      <w:hyperlink r:id="rId7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state "may not require retailers who lack a physical presence in the State to </w:t>
      </w:r>
      <w:r>
        <w:rPr>
          <w:rFonts w:ascii="arial" w:eastAsia="arial" w:hAnsi="arial" w:cs="arial"/>
          <w:b w:val="0"/>
          <w:i/>
          <w:strike w:val="0"/>
          <w:noProof w:val="0"/>
          <w:color w:val="000000"/>
          <w:position w:val="0"/>
          <w:sz w:val="20"/>
          <w:u w:val="none"/>
          <w:vertAlign w:val="baseline"/>
        </w:rPr>
        <w:t>collect</w:t>
      </w:r>
      <w:r>
        <w:rPr>
          <w:rFonts w:ascii="arial" w:eastAsia="arial" w:hAnsi="arial" w:cs="arial"/>
          <w:b w:val="0"/>
          <w:i w:val="0"/>
          <w:strike w:val="0"/>
          <w:noProof w:val="0"/>
          <w:color w:val="000000"/>
          <w:position w:val="0"/>
          <w:sz w:val="20"/>
          <w:u w:val="none"/>
          <w:vertAlign w:val="baseline"/>
        </w:rPr>
        <w:t xml:space="preserve"> these taxes on behalf of the [state]." </w:t>
      </w:r>
      <w:bookmarkStart w:id="200" w:name="Bookmark_I5JB4N9J2D6NMB0030000400"/>
      <w:bookmarkEnd w:id="200"/>
      <w:hyperlink r:id="rId12" w:history="1">
        <w:r>
          <w:rPr>
            <w:rFonts w:ascii="arial" w:eastAsia="arial" w:hAnsi="arial" w:cs="arial"/>
            <w:b w:val="0"/>
            <w:i/>
            <w:strike w:val="0"/>
            <w:noProof w:val="0"/>
            <w:color w:val="0077CC"/>
            <w:position w:val="0"/>
            <w:sz w:val="20"/>
            <w:u w:val="single"/>
            <w:vertAlign w:val="baseline"/>
          </w:rPr>
          <w:t>135 S. Ct. at 1127</w:t>
        </w:r>
      </w:hyperlink>
      <w:r>
        <w:rPr>
          <w:rFonts w:ascii="arial" w:eastAsia="arial" w:hAnsi="arial" w:cs="arial"/>
          <w:b w:val="0"/>
          <w:i w:val="0"/>
          <w:strike w:val="0"/>
          <w:noProof w:val="0"/>
          <w:color w:val="000000"/>
          <w:position w:val="0"/>
          <w:sz w:val="20"/>
          <w:u w:val="none"/>
          <w:vertAlign w:val="baseline"/>
        </w:rPr>
        <w:t xml:space="preserve"> (emphasis added). Justice Kennedy's concurrence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w:t>
      </w:r>
      <w:bookmarkStart w:id="201" w:name="Bookmark_I5JB4N9J2D6NMB0050000400"/>
      <w:bookmarkEnd w:id="201"/>
      <w:hyperlink r:id="rId12" w:history="1">
        <w:r>
          <w:rPr>
            <w:rFonts w:ascii="arial" w:eastAsia="arial" w:hAnsi="arial" w:cs="arial"/>
            <w:b w:val="0"/>
            <w:i/>
            <w:strike w:val="0"/>
            <w:noProof w:val="0"/>
            <w:color w:val="0077CC"/>
            <w:position w:val="0"/>
            <w:sz w:val="20"/>
            <w:u w:val="single"/>
            <w:vertAlign w:val="baseline"/>
          </w:rPr>
          <w:t>Brohl II</w:t>
        </w:r>
      </w:hyperlink>
      <w:hyperlink r:id="rId12" w:history="1">
        <w:r>
          <w:rPr>
            <w:rFonts w:ascii="arial" w:eastAsia="arial" w:hAnsi="arial" w:cs="arial"/>
            <w:b w:val="0"/>
            <w:i/>
            <w:strike w:val="0"/>
            <w:noProof w:val="0"/>
            <w:color w:val="0077CC"/>
            <w:position w:val="0"/>
            <w:sz w:val="20"/>
            <w:u w:val="single"/>
            <w:vertAlign w:val="baseline"/>
          </w:rPr>
          <w:t>, 135 S. Ct. at 1135</w:t>
        </w:r>
      </w:hyperlink>
      <w:r>
        <w:rPr>
          <w:rFonts w:ascii="arial" w:eastAsia="arial" w:hAnsi="arial" w:cs="arial"/>
          <w:b w:val="0"/>
          <w:i w:val="0"/>
          <w:strike w:val="0"/>
          <w:noProof w:val="0"/>
          <w:color w:val="000000"/>
          <w:position w:val="0"/>
          <w:sz w:val="20"/>
          <w:u w:val="none"/>
          <w:vertAlign w:val="baseline"/>
        </w:rPr>
        <w:t xml:space="preserve">, echoed the numerous commentators who have criticized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s bright-line physical presence test.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Even though the Supreme Court has not overruled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it has not extended the physical presence rule beyond the realm of sales and use tax collection.</w:t>
      </w:r>
    </w:p>
    <w:p>
      <w:pPr>
        <w:keepNext w:val="0"/>
        <w:widowControl w:val="0"/>
        <w:spacing w:before="200" w:after="0" w:line="260" w:lineRule="atLeast"/>
        <w:ind w:left="0" w:right="0" w:firstLine="0"/>
        <w:jc w:val="both"/>
      </w:pPr>
      <w:bookmarkStart w:id="203" w:name="Bookmark_para_34"/>
      <w:bookmarkEnd w:id="203"/>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This court's discussion in </w:t>
      </w:r>
      <w:r>
        <w:rPr>
          <w:rFonts w:ascii="arial" w:eastAsia="arial" w:hAnsi="arial" w:cs="arial"/>
          <w:b w:val="0"/>
          <w:i/>
          <w:strike w:val="0"/>
          <w:noProof w:val="0"/>
          <w:color w:val="000000"/>
          <w:position w:val="0"/>
          <w:sz w:val="20"/>
          <w:u w:val="none"/>
          <w:vertAlign w:val="baseline"/>
        </w:rPr>
        <w:t>American Target Advertising, Inc. v. Giani</w:t>
      </w:r>
      <w:r>
        <w:rPr>
          <w:rFonts w:ascii="arial" w:eastAsia="arial" w:hAnsi="arial" w:cs="arial"/>
          <w:b w:val="0"/>
          <w:i w:val="0"/>
          <w:strike w:val="0"/>
          <w:noProof w:val="0"/>
          <w:color w:val="000000"/>
          <w:position w:val="0"/>
          <w:sz w:val="20"/>
          <w:u w:val="none"/>
          <w:vertAlign w:val="baseline"/>
        </w:rPr>
        <w:t xml:space="preserve"> is instructive on this point:</w:t>
      </w:r>
    </w:p>
    <w:p>
      <w:pPr>
        <w:keepNext w:val="0"/>
        <w:widowControl w:val="0"/>
        <w:spacing w:before="200" w:after="0" w:line="260" w:lineRule="atLeast"/>
        <w:ind w:left="400" w:right="0" w:firstLine="0"/>
        <w:jc w:val="both"/>
      </w:pPr>
      <w:bookmarkStart w:id="204" w:name="Bookmark_para_35"/>
      <w:bookmarkEnd w:id="204"/>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concern the levy of </w:t>
      </w:r>
      <w:r>
        <w:rPr>
          <w:rFonts w:ascii="arial" w:eastAsia="arial" w:hAnsi="arial" w:cs="arial"/>
          <w:b w:val="0"/>
          <w:i/>
          <w:strike w:val="0"/>
          <w:noProof w:val="0"/>
          <w:color w:val="000000"/>
          <w:position w:val="0"/>
          <w:sz w:val="20"/>
          <w:u w:val="none"/>
          <w:vertAlign w:val="baseline"/>
        </w:rPr>
        <w:t>taxes</w:t>
      </w:r>
      <w:r>
        <w:rPr>
          <w:rFonts w:ascii="arial" w:eastAsia="arial" w:hAnsi="arial" w:cs="arial"/>
          <w:b w:val="0"/>
          <w:i w:val="0"/>
          <w:strike w:val="0"/>
          <w:noProof w:val="0"/>
          <w:color w:val="000000"/>
          <w:position w:val="0"/>
          <w:sz w:val="20"/>
          <w:u w:val="none"/>
          <w:vertAlign w:val="baseline"/>
        </w:rPr>
        <w:t xml:space="preserve"> upon out-of-state entities. </w:t>
      </w:r>
      <w:bookmarkStart w:id="205" w:name="Bookmark_I66R7CK5YF8000VKDCW000D5"/>
      <w:bookmarkEnd w:id="205"/>
      <w:bookmarkStart w:id="206" w:name="Bookmark_I66R7CK68C8000VKDCW000D7"/>
      <w:bookmarkEnd w:id="206"/>
      <w:bookmarkStart w:id="207" w:name="Bookmark_I5JB4N9J2HM6G40030000400"/>
      <w:bookmarkEnd w:id="207"/>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repeatedly stressed that it was preserving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bright-line rule 'in the area of sales and use taxes.' The Utah Act imposes licensing and registration requirements, not tax burdens. The </w:t>
      </w:r>
      <w:r>
        <w:rPr>
          <w:rFonts w:ascii="arial" w:eastAsia="arial" w:hAnsi="arial" w:cs="arial"/>
          <w:b w:val="0"/>
          <w:i/>
          <w:strike w:val="0"/>
          <w:noProof w:val="0"/>
          <w:color w:val="000000"/>
          <w:position w:val="0"/>
          <w:sz w:val="20"/>
          <w:u w:val="none"/>
          <w:vertAlign w:val="baseline"/>
        </w:rPr>
        <w:t>Bellas Hess/Quill</w:t>
      </w:r>
      <w:r>
        <w:rPr>
          <w:rFonts w:ascii="arial" w:eastAsia="arial" w:hAnsi="arial" w:cs="arial"/>
          <w:b w:val="0"/>
          <w:i w:val="0"/>
          <w:strike w:val="0"/>
          <w:noProof w:val="0"/>
          <w:color w:val="000000"/>
          <w:position w:val="0"/>
          <w:sz w:val="20"/>
          <w:u w:val="none"/>
          <w:vertAlign w:val="baseline"/>
        </w:rPr>
        <w:t xml:space="preserve"> bright-line rule is therefore inapposite.</w:t>
      </w:r>
    </w:p>
    <w:p>
      <w:pPr>
        <w:keepNext w:val="0"/>
        <w:widowControl w:val="0"/>
        <w:spacing w:before="240" w:after="0" w:line="260" w:lineRule="atLeast"/>
        <w:ind w:left="0" w:right="0" w:firstLine="0"/>
        <w:jc w:val="both"/>
      </w:pPr>
      <w:bookmarkStart w:id="208" w:name="Bookmark_I5JB4N9J2HM6G40030000400_2"/>
      <w:bookmarkEnd w:id="208"/>
      <w:bookmarkStart w:id="209" w:name="Bookmark_I5JB4N9J2HM6G40020000400"/>
      <w:bookmarkEnd w:id="209"/>
      <w:hyperlink r:id="rId77" w:history="1">
        <w:r>
          <w:rPr>
            <w:rFonts w:ascii="arial" w:eastAsia="arial" w:hAnsi="arial" w:cs="arial"/>
            <w:b w:val="0"/>
            <w:i/>
            <w:strike w:val="0"/>
            <w:color w:val="0077CC"/>
            <w:sz w:val="20"/>
            <w:u w:val="single"/>
            <w:vertAlign w:val="baseline"/>
          </w:rPr>
          <w:t>199 F.3d 1241, 1255 (10th Cir. 2000)</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JB4N9J2HM6G40040000400"/>
      <w:bookmarkEnd w:id="210"/>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316</w:t>
        </w:r>
      </w:hyperlink>
      <w:r>
        <w:rPr>
          <w:rFonts w:ascii="arial" w:eastAsia="arial" w:hAnsi="arial" w:cs="arial"/>
          <w:b w:val="0"/>
          <w:i w:val="0"/>
          <w:strike w:val="0"/>
          <w:noProof w:val="0"/>
          <w:color w:val="000000"/>
          <w:position w:val="0"/>
          <w:sz w:val="20"/>
          <w:u w:val="none"/>
          <w:vertAlign w:val="baseline"/>
        </w:rPr>
        <w:t>) (citations omitted).</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33" w:name="Bookmark_para_36"/>
      <w:bookmarkEnd w:id="233"/>
      <w:bookmarkStart w:id="234" w:name="Bookmark_I5JB4N9K28T4MW0040000400"/>
      <w:bookmarkEnd w:id="234"/>
      <w:r>
        <w:rPr>
          <w:rFonts w:ascii="arial" w:eastAsia="arial" w:hAnsi="arial" w:cs="arial"/>
          <w:b w:val="0"/>
          <w:i w:val="0"/>
          <w:strike w:val="0"/>
          <w:noProof w:val="0"/>
          <w:color w:val="000000"/>
          <w:position w:val="0"/>
          <w:sz w:val="20"/>
          <w:u w:val="none"/>
          <w:vertAlign w:val="baseline"/>
        </w:rPr>
        <w:t xml:space="preserve">DMA argues the Supreme Court has cited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in three cases reviewing state laws that did not impose a tax collection obligation, but these decisions merely describe points of law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do not actually extend its holding to other contexts. </w:t>
      </w:r>
      <w:r>
        <w:rPr>
          <w:rFonts w:ascii="arial" w:eastAsia="arial" w:hAnsi="arial" w:cs="arial"/>
          <w:b w:val="0"/>
          <w:i/>
          <w:strike w:val="0"/>
          <w:noProof w:val="0"/>
          <w:color w:val="000000"/>
          <w:position w:val="0"/>
          <w:sz w:val="20"/>
          <w:u w:val="none"/>
          <w:vertAlign w:val="baseline"/>
        </w:rPr>
        <w:t xml:space="preserve">See </w:t>
      </w:r>
      <w:bookmarkStart w:id="235" w:name="Bookmark_I5JB4N9K28T4MW0030000400"/>
      <w:bookmarkEnd w:id="235"/>
      <w:hyperlink r:id="rId78" w:history="1">
        <w:r>
          <w:rPr>
            <w:rFonts w:ascii="arial" w:eastAsia="arial" w:hAnsi="arial" w:cs="arial"/>
            <w:b w:val="0"/>
            <w:i/>
            <w:strike w:val="0"/>
            <w:noProof w:val="0"/>
            <w:color w:val="0077CC"/>
            <w:position w:val="0"/>
            <w:sz w:val="20"/>
            <w:u w:val="single"/>
            <w:vertAlign w:val="baseline"/>
          </w:rPr>
          <w:t>Polar Tankers, Inc. v. City of Valdez</w:t>
        </w:r>
      </w:hyperlink>
      <w:hyperlink r:id="rId78" w:history="1">
        <w:r>
          <w:rPr>
            <w:rFonts w:ascii="arial" w:eastAsia="arial" w:hAnsi="arial" w:cs="arial"/>
            <w:b w:val="0"/>
            <w:i/>
            <w:strike w:val="0"/>
            <w:noProof w:val="0"/>
            <w:color w:val="0077CC"/>
            <w:position w:val="0"/>
            <w:sz w:val="20"/>
            <w:u w:val="single"/>
            <w:vertAlign w:val="baseline"/>
          </w:rPr>
          <w:t>, 557 U.S. 1, 11, 129 S. Ct. 2277, 174 L. Ed. 2d 1 (2009)</w:t>
        </w:r>
      </w:hyperlink>
      <w:r>
        <w:rPr>
          <w:rFonts w:ascii="arial" w:eastAsia="arial" w:hAnsi="arial" w:cs="arial"/>
          <w:b w:val="0"/>
          <w:i w:val="0"/>
          <w:strike w:val="0"/>
          <w:noProof w:val="0"/>
          <w:color w:val="000000"/>
          <w:position w:val="0"/>
          <w:sz w:val="20"/>
          <w:u w:val="none"/>
          <w:vertAlign w:val="baseline"/>
        </w:rPr>
        <w:t xml:space="preserve"> (invoking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due process analysis in a Tonnage Clause case to support the assertion that "a nondomiciliary jurisdiction may constitutionally tax property when that property has a substantial nexus with that jurisdiction, and such a nexus is established when the taxpayer avails itself of the substantial privilege of carrying on business in that jurisdiction" (quotations omitted)); </w:t>
      </w:r>
      <w:bookmarkStart w:id="236" w:name="Bookmark_I5JB4N9K28T4MW0050000400"/>
      <w:bookmarkEnd w:id="236"/>
      <w:hyperlink r:id="rId79" w:history="1">
        <w:r>
          <w:rPr>
            <w:rFonts w:ascii="arial" w:eastAsia="arial" w:hAnsi="arial" w:cs="arial"/>
            <w:b w:val="0"/>
            <w:i/>
            <w:strike w:val="0"/>
            <w:noProof w:val="0"/>
            <w:color w:val="0077CC"/>
            <w:position w:val="0"/>
            <w:sz w:val="20"/>
            <w:u w:val="single"/>
            <w:vertAlign w:val="baseline"/>
          </w:rPr>
          <w:t>MeadWestvaco Corp. v. Ill. Dep't of Revenue</w:t>
        </w:r>
      </w:hyperlink>
      <w:hyperlink r:id="rId79" w:history="1">
        <w:r>
          <w:rPr>
            <w:rFonts w:ascii="arial" w:eastAsia="arial" w:hAnsi="arial" w:cs="arial"/>
            <w:b w:val="0"/>
            <w:i/>
            <w:strike w:val="0"/>
            <w:noProof w:val="0"/>
            <w:color w:val="0077CC"/>
            <w:position w:val="0"/>
            <w:sz w:val="20"/>
            <w:u w:val="single"/>
            <w:vertAlign w:val="baseline"/>
          </w:rPr>
          <w:t>, 553 U.S. 16, 24-25, 128 S. Ct. 1498, 170 L. Ed. 2d 404 (2008)</w:t>
        </w:r>
      </w:hyperlink>
      <w:r>
        <w:rPr>
          <w:rFonts w:ascii="arial" w:eastAsia="arial" w:hAnsi="arial" w:cs="arial"/>
          <w:b w:val="0"/>
          <w:i w:val="0"/>
          <w:strike w:val="0"/>
          <w:noProof w:val="0"/>
          <w:color w:val="000000"/>
          <w:position w:val="0"/>
          <w:sz w:val="20"/>
          <w:u w:val="none"/>
          <w:vertAlign w:val="baseline"/>
        </w:rPr>
        <w:t xml:space="preserve"> (invoking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to support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the proposition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impose distinct but parallel limitations on a State's power to tax out-of-state activities," then relying on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due process holding); </w:t>
      </w:r>
      <w:bookmarkStart w:id="237" w:name="Bookmark_I5JB4N9K2D6NMD0020000400"/>
      <w:bookmarkEnd w:id="237"/>
      <w:hyperlink r:id="rId68" w:history="1">
        <w:r>
          <w:rPr>
            <w:rFonts w:ascii="arial" w:eastAsia="arial" w:hAnsi="arial" w:cs="arial"/>
            <w:b w:val="0"/>
            <w:i/>
            <w:strike w:val="0"/>
            <w:noProof w:val="0"/>
            <w:color w:val="0077CC"/>
            <w:position w:val="0"/>
            <w:sz w:val="20"/>
            <w:u w:val="single"/>
            <w:vertAlign w:val="baseline"/>
          </w:rPr>
          <w:t>Camps Newfound/Owatonna, Inc.</w:t>
        </w:r>
      </w:hyperlink>
      <w:hyperlink r:id="rId68" w:history="1">
        <w:r>
          <w:rPr>
            <w:rFonts w:ascii="arial" w:eastAsia="arial" w:hAnsi="arial" w:cs="arial"/>
            <w:b w:val="0"/>
            <w:i/>
            <w:strike w:val="0"/>
            <w:noProof w:val="0"/>
            <w:color w:val="0077CC"/>
            <w:position w:val="0"/>
            <w:sz w:val="20"/>
            <w:u w:val="single"/>
            <w:vertAlign w:val="baseline"/>
          </w:rPr>
          <w:t>, 520 U.S. at 572 n.8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in a string-cite for the proposition that Congress may "repudiate or substantially modify"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w:t>
      </w:r>
    </w:p>
    <w:p>
      <w:pPr>
        <w:keepNext w:val="0"/>
        <w:widowControl w:val="0"/>
        <w:spacing w:before="200" w:after="0" w:line="260" w:lineRule="atLeast"/>
        <w:ind w:left="0" w:right="0" w:firstLine="0"/>
        <w:jc w:val="both"/>
      </w:pPr>
      <w:bookmarkStart w:id="238" w:name="Bookmark_para_37"/>
      <w:bookmarkEnd w:id="238"/>
      <w:r>
        <w:rPr>
          <w:rFonts w:ascii="arial" w:eastAsia="arial" w:hAnsi="arial" w:cs="arial"/>
          <w:b w:val="0"/>
          <w:i w:val="0"/>
          <w:strike w:val="0"/>
          <w:noProof w:val="0"/>
          <w:color w:val="000000"/>
          <w:position w:val="0"/>
          <w:sz w:val="20"/>
          <w:u w:val="none"/>
          <w:vertAlign w:val="baseline"/>
        </w:rPr>
        <w:t xml:space="preserve">None of the foregoing cases actually invokes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analysis—only its due process analysis and discussion of congressional authority—and they do not demonstrate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extends beyond the actual collection of taxes by out-of-state retailers. Indeed, the cases cited by DMA suggest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has not been extended beyond that context.</w:t>
      </w:r>
    </w:p>
    <w:p>
      <w:pPr>
        <w:keepNext w:val="0"/>
        <w:widowControl w:val="0"/>
        <w:spacing w:before="200" w:after="0" w:line="260" w:lineRule="atLeast"/>
        <w:ind w:left="0" w:right="0" w:firstLine="0"/>
        <w:jc w:val="both"/>
      </w:pPr>
      <w:bookmarkStart w:id="239" w:name="Bookmark_para_38"/>
      <w:bookmarkEnd w:id="239"/>
      <w:r>
        <w:rPr>
          <w:rFonts w:ascii="arial" w:eastAsia="arial" w:hAnsi="arial" w:cs="arial"/>
          <w:b w:val="0"/>
          <w:i w:val="0"/>
          <w:strike w:val="0"/>
          <w:noProof w:val="0"/>
          <w:color w:val="000000"/>
          <w:position w:val="0"/>
          <w:sz w:val="20"/>
          <w:u w:val="none"/>
          <w:vertAlign w:val="baseline"/>
        </w:rPr>
        <w:t xml:space="preserve">In sum, we conclude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applies narrowly to and has not been extended beyond tax collection. The district court erred in holding otherwise. In the following section, we address how this conclusion affects DMA's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DMA's Claims</w:t>
      </w:r>
    </w:p>
    <w:p>
      <w:pPr>
        <w:keepNext w:val="0"/>
        <w:widowControl w:val="0"/>
        <w:spacing w:before="240" w:after="0" w:line="260" w:lineRule="atLeast"/>
        <w:ind w:left="0" w:right="0" w:firstLine="0"/>
        <w:jc w:val="both"/>
      </w:pPr>
      <w:bookmarkStart w:id="240" w:name="Bookmark_para_39"/>
      <w:bookmarkEnd w:id="240"/>
      <w:bookmarkStart w:id="241" w:name="Bookmark_I5JB4N9K2D6NMD0050000400"/>
      <w:bookmarkEnd w:id="241"/>
      <w:bookmarkStart w:id="242" w:name="Bookmark_I5JB4N9K2SF8B00020000400"/>
      <w:bookmarkEnd w:id="242"/>
      <w:r>
        <w:rPr>
          <w:rFonts w:ascii="arial" w:eastAsia="arial" w:hAnsi="arial" w:cs="arial"/>
          <w:b w:val="0"/>
          <w:i w:val="0"/>
          <w:strike w:val="0"/>
          <w:noProof w:val="0"/>
          <w:color w:val="000000"/>
          <w:position w:val="0"/>
          <w:sz w:val="20"/>
          <w:u w:val="none"/>
          <w:vertAlign w:val="baseline"/>
        </w:rPr>
        <w:t>The district court granted summary judgment on two grounds: the Colorado Law (1) impermissibly discriminates against and (2) unduly burdens interstate commerce. As to both grounds,</w:t>
      </w:r>
      <w:bookmarkStart w:id="243" w:name="Bookmark_LNHNREFclscc8"/>
      <w:bookmarkEnd w:id="243"/>
      <w:hyperlink r:id="rId8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we review a district court's grant of summary judgment de novo, evaluating the evidence "in the light most favorable to the non-moving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party." </w:t>
      </w:r>
      <w:bookmarkStart w:id="244" w:name="Bookmark_I5JB4N9K2D6NMD0040000400"/>
      <w:bookmarkEnd w:id="244"/>
      <w:hyperlink r:id="rId81" w:history="1">
        <w:r>
          <w:rPr>
            <w:rFonts w:ascii="arial" w:eastAsia="arial" w:hAnsi="arial" w:cs="arial"/>
            <w:b w:val="0"/>
            <w:i/>
            <w:strike w:val="0"/>
            <w:noProof w:val="0"/>
            <w:color w:val="0077CC"/>
            <w:position w:val="0"/>
            <w:sz w:val="20"/>
            <w:u w:val="single"/>
            <w:vertAlign w:val="baseline"/>
          </w:rPr>
          <w:t>Sabourin v. Univ. of Utah</w:t>
        </w:r>
      </w:hyperlink>
      <w:hyperlink r:id="rId81" w:history="1">
        <w:r>
          <w:rPr>
            <w:rFonts w:ascii="arial" w:eastAsia="arial" w:hAnsi="arial" w:cs="arial"/>
            <w:b w:val="0"/>
            <w:i/>
            <w:strike w:val="0"/>
            <w:noProof w:val="0"/>
            <w:color w:val="0077CC"/>
            <w:position w:val="0"/>
            <w:sz w:val="20"/>
            <w:u w:val="single"/>
            <w:vertAlign w:val="baseline"/>
          </w:rPr>
          <w:t>, 676 F.3d 950, 957 (10th Cir. 2012)</w:t>
        </w:r>
      </w:hyperlink>
      <w:r>
        <w:rPr>
          <w:rFonts w:ascii="arial" w:eastAsia="arial" w:hAnsi="arial" w:cs="arial"/>
          <w:b w:val="0"/>
          <w:i w:val="0"/>
          <w:strike w:val="0"/>
          <w:noProof w:val="0"/>
          <w:color w:val="000000"/>
          <w:position w:val="0"/>
          <w:sz w:val="20"/>
          <w:u w:val="none"/>
          <w:vertAlign w:val="baseline"/>
        </w:rPr>
        <w:t xml:space="preserve"> (quotations omitted). </w:t>
      </w:r>
      <w:bookmarkStart w:id="245" w:name="Bookmark_LNHNREFclscc9"/>
      <w:bookmarkEnd w:id="245"/>
      <w:hyperlink r:id="rId8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We also review challenges to the constitutionality of a statute de novo. </w:t>
      </w:r>
      <w:bookmarkStart w:id="246" w:name="Bookmark_I5JB4N9K2SF8B00010000400"/>
      <w:bookmarkEnd w:id="246"/>
      <w:hyperlink r:id="rId83" w:history="1">
        <w:r>
          <w:rPr>
            <w:rFonts w:ascii="arial" w:eastAsia="arial" w:hAnsi="arial" w:cs="arial"/>
            <w:b w:val="0"/>
            <w:i/>
            <w:strike w:val="0"/>
            <w:noProof w:val="0"/>
            <w:color w:val="0077CC"/>
            <w:position w:val="0"/>
            <w:sz w:val="20"/>
            <w:u w:val="single"/>
            <w:vertAlign w:val="baseline"/>
          </w:rPr>
          <w:t>Shivwits Band of Paiute Indians v. Utah</w:t>
        </w:r>
      </w:hyperlink>
      <w:hyperlink r:id="rId83" w:history="1">
        <w:r>
          <w:rPr>
            <w:rFonts w:ascii="arial" w:eastAsia="arial" w:hAnsi="arial" w:cs="arial"/>
            <w:b w:val="0"/>
            <w:i/>
            <w:strike w:val="0"/>
            <w:noProof w:val="0"/>
            <w:color w:val="0077CC"/>
            <w:position w:val="0"/>
            <w:sz w:val="20"/>
            <w:u w:val="single"/>
            <w:vertAlign w:val="baseline"/>
          </w:rPr>
          <w:t>, 428 F.3d 966, 972 (10th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40"/>
      <w:bookmarkEnd w:id="247"/>
      <w:r>
        <w:rPr>
          <w:rFonts w:ascii="arial" w:eastAsia="arial" w:hAnsi="arial" w:cs="arial"/>
          <w:b w:val="0"/>
          <w:i w:val="0"/>
          <w:strike w:val="0"/>
          <w:noProof w:val="0"/>
          <w:color w:val="000000"/>
          <w:position w:val="0"/>
          <w:sz w:val="20"/>
          <w:u w:val="none"/>
          <w:vertAlign w:val="baseline"/>
        </w:rPr>
        <w:t xml:space="preserve">When, as here, the target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alleges discrimination and undue burden, the analysis proceeds as follows:</w:t>
      </w:r>
    </w:p>
    <w:p>
      <w:pPr>
        <w:keepNext w:val="0"/>
        <w:widowControl w:val="0"/>
        <w:spacing w:before="200" w:after="0" w:line="260" w:lineRule="atLeast"/>
        <w:ind w:left="400" w:right="0" w:firstLine="0"/>
        <w:jc w:val="both"/>
      </w:pPr>
      <w:bookmarkStart w:id="248" w:name="Bookmark_para_41"/>
      <w:bookmarkEnd w:id="248"/>
      <w:bookmarkStart w:id="249" w:name="Bookmark_LNHNREFclscc10"/>
      <w:bookmarkEnd w:id="249"/>
      <w:hyperlink r:id="rId8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When a state statute directly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or discriminates against interstate commerce, or when its effect is to favor in-state economic interests over out-of-state interests, we have generally struck down the statute without further inquiry. </w:t>
      </w:r>
      <w:bookmarkStart w:id="250" w:name="Bookmark_I66R7CK6J1J000VKDCW000D9"/>
      <w:bookmarkEnd w:id="250"/>
      <w:bookmarkStart w:id="251" w:name="Bookmark_I5JB4N9K2SF8B00040000400"/>
      <w:bookmarkEnd w:id="251"/>
      <w:r>
        <w:rPr>
          <w:rFonts w:ascii="arial" w:eastAsia="arial" w:hAnsi="arial" w:cs="arial"/>
          <w:b w:val="0"/>
          <w:i w:val="0"/>
          <w:strike w:val="0"/>
          <w:noProof w:val="0"/>
          <w:color w:val="000000"/>
          <w:position w:val="0"/>
          <w:sz w:val="20"/>
          <w:u w:val="none"/>
          <w:vertAlign w:val="baseline"/>
        </w:rPr>
        <w:t xml:space="preserve">When, however, a statute has only indirect effects on interstate commerce and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we have examined whether the State's interest is legitimate and whether the burden on interstate commerce clearly exceeds the local benefits. . . . In either situation the critical consideration is the overall effect of the statute on both local and interstate activity.</w:t>
      </w:r>
    </w:p>
    <w:p>
      <w:pPr>
        <w:keepNext w:val="0"/>
        <w:widowControl w:val="0"/>
        <w:spacing w:before="240" w:after="0" w:line="260" w:lineRule="atLeast"/>
        <w:ind w:left="0" w:right="0" w:firstLine="0"/>
        <w:jc w:val="both"/>
      </w:pPr>
      <w:bookmarkStart w:id="252" w:name="Bookmark_I5JB4N9K2SF8B00040000400_2"/>
      <w:bookmarkEnd w:id="252"/>
      <w:bookmarkStart w:id="253" w:name="Bookmark_I5JB4N9K2SF8B00030000400"/>
      <w:bookmarkEnd w:id="253"/>
      <w:hyperlink r:id="rId85" w:history="1">
        <w:r>
          <w:rPr>
            <w:rFonts w:ascii="arial" w:eastAsia="arial" w:hAnsi="arial" w:cs="arial"/>
            <w:b w:val="0"/>
            <w:i/>
            <w:strike w:val="0"/>
            <w:color w:val="0077CC"/>
            <w:sz w:val="20"/>
            <w:u w:val="single"/>
            <w:vertAlign w:val="baseline"/>
          </w:rPr>
          <w:t>Brown-Forman Distillers Corp. v. N.Y. State Liquor Auth.</w:t>
        </w:r>
      </w:hyperlink>
      <w:hyperlink r:id="rId85" w:history="1">
        <w:r>
          <w:rPr>
            <w:rFonts w:ascii="arial" w:eastAsia="arial" w:hAnsi="arial" w:cs="arial"/>
            <w:b w:val="0"/>
            <w:i/>
            <w:strike w:val="0"/>
            <w:color w:val="0077CC"/>
            <w:sz w:val="20"/>
            <w:u w:val="single"/>
            <w:vertAlign w:val="baseline"/>
          </w:rPr>
          <w:t>, 476 U.S. 573, 579, 106 S. Ct. 2080, 90 L. Ed. 2d 552 (1986)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Discrimination</w:t>
      </w:r>
    </w:p>
    <w:p>
      <w:pPr>
        <w:keepNext w:val="0"/>
        <w:widowControl w:val="0"/>
        <w:spacing w:before="240" w:after="0" w:line="260" w:lineRule="atLeast"/>
        <w:ind w:left="0" w:right="0" w:firstLine="0"/>
        <w:jc w:val="both"/>
      </w:pPr>
      <w:bookmarkStart w:id="254" w:name="Bookmark_para_42"/>
      <w:bookmarkEnd w:id="254"/>
      <w:bookmarkStart w:id="255" w:name="Bookmark_I5JB4N9K2HM6G60010000400"/>
      <w:bookmarkEnd w:id="255"/>
      <w:r>
        <w:rPr>
          <w:rFonts w:ascii="arial" w:eastAsia="arial" w:hAnsi="arial" w:cs="arial"/>
          <w:b w:val="0"/>
          <w:i w:val="0"/>
          <w:strike w:val="0"/>
          <w:noProof w:val="0"/>
          <w:color w:val="000000"/>
          <w:position w:val="0"/>
          <w:sz w:val="20"/>
          <w:u w:val="none"/>
          <w:vertAlign w:val="baseline"/>
        </w:rPr>
        <w:t xml:space="preserve">We turn first to DMA's discrimination claim. </w:t>
      </w:r>
      <w:bookmarkStart w:id="256" w:name="Bookmark_LNHNREFclscc11"/>
      <w:bookmarkEnd w:id="256"/>
      <w:hyperlink r:id="rId8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state law generally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it discriminates—either on its face or in its practical effects—against interstate commerce. </w:t>
      </w:r>
      <w:bookmarkStart w:id="257" w:name="Bookmark_I5JB4N9K2SF8B00050000400"/>
      <w:bookmarkEnd w:id="257"/>
      <w:hyperlink r:id="rId70" w:history="1">
        <w:r>
          <w:rPr>
            <w:rFonts w:ascii="arial" w:eastAsia="arial" w:hAnsi="arial" w:cs="arial"/>
            <w:b w:val="0"/>
            <w:i/>
            <w:strike w:val="0"/>
            <w:noProof w:val="0"/>
            <w:color w:val="0077CC"/>
            <w:position w:val="0"/>
            <w:sz w:val="20"/>
            <w:u w:val="single"/>
            <w:vertAlign w:val="baseline"/>
          </w:rPr>
          <w:t>Hughes</w:t>
        </w:r>
      </w:hyperlink>
      <w:hyperlink r:id="rId70" w:history="1">
        <w:r>
          <w:rPr>
            <w:rFonts w:ascii="arial" w:eastAsia="arial" w:hAnsi="arial" w:cs="arial"/>
            <w:b w:val="0"/>
            <w:i/>
            <w:strike w:val="0"/>
            <w:noProof w:val="0"/>
            <w:color w:val="0077CC"/>
            <w:position w:val="0"/>
            <w:sz w:val="20"/>
            <w:u w:val="single"/>
            <w:vertAlign w:val="baseline"/>
          </w:rPr>
          <w:t>, 441 U.S. at 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District court order</w:t>
      </w:r>
    </w:p>
    <w:p>
      <w:pPr>
        <w:keepNext w:val="0"/>
        <w:widowControl w:val="0"/>
        <w:spacing w:before="240" w:after="0" w:line="260" w:lineRule="atLeast"/>
        <w:ind w:left="0" w:right="0" w:firstLine="0"/>
        <w:jc w:val="both"/>
      </w:pPr>
      <w:bookmarkStart w:id="258" w:name="Bookmark_para_43"/>
      <w:bookmarkEnd w:id="258"/>
      <w:bookmarkStart w:id="259" w:name="Bookmark_I5JB4N9K2HM6G60030000400"/>
      <w:bookmarkEnd w:id="259"/>
      <w:r>
        <w:rPr>
          <w:rFonts w:ascii="arial" w:eastAsia="arial" w:hAnsi="arial" w:cs="arial"/>
          <w:b w:val="0"/>
          <w:i w:val="0"/>
          <w:strike w:val="0"/>
          <w:noProof w:val="0"/>
          <w:color w:val="000000"/>
          <w:position w:val="0"/>
          <w:sz w:val="20"/>
          <w:u w:val="none"/>
          <w:vertAlign w:val="baseline"/>
        </w:rPr>
        <w:t xml:space="preserve">The district court determined the Colorado Law discriminates against interstate commerce in violation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260" w:name="Bookmark_I5JB4N9K2HM6G60050000400"/>
      <w:bookmarkEnd w:id="260"/>
      <w:r>
        <w:rPr>
          <w:rFonts w:ascii="arial" w:eastAsia="arial" w:hAnsi="arial" w:cs="arial"/>
          <w:b w:val="0"/>
          <w:i w:val="0"/>
          <w:strike w:val="0"/>
          <w:noProof w:val="0"/>
          <w:color w:val="000000"/>
          <w:position w:val="0"/>
          <w:sz w:val="20"/>
          <w:u w:val="none"/>
          <w:vertAlign w:val="baseline"/>
        </w:rPr>
        <w:t>It determined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discriminate against out-of-state retailers and, therefore, interstate commerce." </w:t>
      </w:r>
      <w:bookmarkStart w:id="261" w:name="Bookmark_I5JB4N9K2HM6G60020000400"/>
      <w:bookmarkEnd w:id="261"/>
      <w:hyperlink r:id="rId13" w:history="1">
        <w:r>
          <w:rPr>
            <w:rFonts w:ascii="arial" w:eastAsia="arial" w:hAnsi="arial" w:cs="arial"/>
            <w:b w:val="0"/>
            <w:i/>
            <w:strike w:val="0"/>
            <w:noProof w:val="0"/>
            <w:color w:val="0077CC"/>
            <w:position w:val="0"/>
            <w:sz w:val="20"/>
            <w:u w:val="single"/>
            <w:vertAlign w:val="baseline"/>
          </w:rPr>
          <w:t>Huber</w:t>
        </w:r>
      </w:hyperlink>
      <w:hyperlink r:id="rId13" w:history="1">
        <w:r>
          <w:rPr>
            <w:rFonts w:ascii="arial" w:eastAsia="arial" w:hAnsi="arial" w:cs="arial"/>
            <w:b w:val="0"/>
            <w:i/>
            <w:strike w:val="0"/>
            <w:noProof w:val="0"/>
            <w:color w:val="0077CC"/>
            <w:position w:val="0"/>
            <w:sz w:val="20"/>
            <w:u w:val="single"/>
            <w:vertAlign w:val="baseline"/>
          </w:rPr>
          <w:t>, 2012 U.S. Dist. LEXIS 44468, 2012 WL 1079175, at *4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It noted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that under state law, "all retailers doing business in Colorado and selling to Colorado purchasers must obtain a sales tax license and must collect and remit the sales tax applicable to each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7" w:history="1">
        <w:r>
          <w:rPr>
            <w:rFonts w:ascii="arial" w:eastAsia="arial" w:hAnsi="arial" w:cs="arial"/>
            <w:b w:val="0"/>
            <w:i/>
            <w:strike w:val="0"/>
            <w:noProof w:val="0"/>
            <w:color w:val="0077CC"/>
            <w:position w:val="0"/>
            <w:sz w:val="20"/>
            <w:u w:val="single"/>
            <w:vertAlign w:val="baseline"/>
          </w:rPr>
          <w:t>Colo. Rev. Stat. §§ 39-26-103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-106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-204</w:t>
        </w:r>
      </w:hyperlink>
      <w:r>
        <w:rPr>
          <w:rFonts w:ascii="arial" w:eastAsia="arial" w:hAnsi="arial" w:cs="arial"/>
          <w:b w:val="0"/>
          <w:i w:val="0"/>
          <w:strike w:val="0"/>
          <w:noProof w:val="0"/>
          <w:color w:val="000000"/>
          <w:position w:val="0"/>
          <w:sz w:val="20"/>
          <w:u w:val="none"/>
          <w:vertAlign w:val="baseline"/>
        </w:rPr>
        <w:t xml:space="preserve">), and face civil and criminal penalties for non-compliance,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9" w:history="1">
        <w:r>
          <w:rPr>
            <w:rFonts w:ascii="arial" w:eastAsia="arial" w:hAnsi="arial" w:cs="arial"/>
            <w:b w:val="0"/>
            <w:i/>
            <w:strike w:val="0"/>
            <w:noProof w:val="0"/>
            <w:color w:val="0077CC"/>
            <w:position w:val="0"/>
            <w:sz w:val="20"/>
            <w:u w:val="single"/>
            <w:vertAlign w:val="baseline"/>
          </w:rPr>
          <w:t>Colo. Rev. Stat. §§ 39-21-118(2)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39-26-103(1)(a)</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It further noted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precludes the state from imposing these requirements and penalties on out-of-state retailers without a physical presence in Colorado. </w:t>
      </w:r>
      <w:bookmarkStart w:id="264" w:name="Bookmark_I5JB4N9K2HM6G60050000400_2"/>
      <w:bookmarkEnd w:id="2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65" w:name="Bookmark_I5JB4N9K2HM6G60040000400"/>
      <w:bookmarkEnd w:id="265"/>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45"/>
      <w:bookmarkEnd w:id="266"/>
      <w:bookmarkStart w:id="267" w:name="Bookmark_I5JB4N9K2SF8B10020000400"/>
      <w:bookmarkEnd w:id="267"/>
      <w:bookmarkStart w:id="268" w:name="Bookmark_I5JB4N9K2SF8B10040000400"/>
      <w:bookmarkEnd w:id="268"/>
      <w:r>
        <w:rPr>
          <w:rFonts w:ascii="arial" w:eastAsia="arial" w:hAnsi="arial" w:cs="arial"/>
          <w:b w:val="0"/>
          <w:i w:val="0"/>
          <w:strike w:val="0"/>
          <w:noProof w:val="0"/>
          <w:color w:val="000000"/>
          <w:position w:val="0"/>
          <w:sz w:val="20"/>
          <w:u w:val="none"/>
          <w:vertAlign w:val="baseline"/>
        </w:rPr>
        <w:t>The district court recognized that, although the Colorado Law</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refers only to "any retailer that does not collect Colorado sales tax," </w:t>
      </w:r>
      <w:hyperlink r:id="rId46" w:history="1">
        <w:r>
          <w:rPr>
            <w:rFonts w:ascii="arial" w:eastAsia="arial" w:hAnsi="arial" w:cs="arial"/>
            <w:b w:val="0"/>
            <w:i/>
            <w:strike w:val="0"/>
            <w:noProof w:val="0"/>
            <w:color w:val="0077CC"/>
            <w:position w:val="0"/>
            <w:sz w:val="20"/>
            <w:u w:val="single"/>
            <w:vertAlign w:val="baseline"/>
          </w:rPr>
          <w:t>Colo. Rev. Stat. § 39-21-112</w:t>
        </w:r>
      </w:hyperlink>
      <w:r>
        <w:rPr>
          <w:rFonts w:ascii="arial" w:eastAsia="arial" w:hAnsi="arial" w:cs="arial"/>
          <w:b w:val="0"/>
          <w:i w:val="0"/>
          <w:strike w:val="0"/>
          <w:noProof w:val="0"/>
          <w:color w:val="000000"/>
          <w:position w:val="0"/>
          <w:sz w:val="20"/>
          <w:u w:val="none"/>
          <w:vertAlign w:val="baseline"/>
        </w:rPr>
        <w:t xml:space="preserve">, the combination of state law and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guarantees that this provision applies only to out-of-state retailers. </w:t>
      </w:r>
      <w:bookmarkStart w:id="269" w:name="Bookmark_I5JB4N9K2SF8B10010000400"/>
      <w:bookmarkEnd w:id="269"/>
      <w:hyperlink r:id="rId13" w:history="1">
        <w:r>
          <w:rPr>
            <w:rFonts w:ascii="arial" w:eastAsia="arial" w:hAnsi="arial" w:cs="arial"/>
            <w:b w:val="0"/>
            <w:i/>
            <w:strike w:val="0"/>
            <w:noProof w:val="0"/>
            <w:color w:val="0077CC"/>
            <w:position w:val="0"/>
            <w:sz w:val="20"/>
            <w:u w:val="single"/>
            <w:vertAlign w:val="baseline"/>
          </w:rPr>
          <w:t>Huber</w:t>
        </w:r>
      </w:hyperlink>
      <w:hyperlink r:id="rId13" w:history="1">
        <w:r>
          <w:rPr>
            <w:rFonts w:ascii="arial" w:eastAsia="arial" w:hAnsi="arial" w:cs="arial"/>
            <w:b w:val="0"/>
            <w:i/>
            <w:strike w:val="0"/>
            <w:noProof w:val="0"/>
            <w:color w:val="0077CC"/>
            <w:position w:val="0"/>
            <w:sz w:val="20"/>
            <w:u w:val="single"/>
            <w:vertAlign w:val="baseline"/>
          </w:rPr>
          <w:t>, 2012 U.S. Dist. LEXIS 44468, 2012 WL 1079175, at *4-5</w:t>
        </w:r>
      </w:hyperlink>
      <w:r>
        <w:rPr>
          <w:rFonts w:ascii="arial" w:eastAsia="arial" w:hAnsi="arial" w:cs="arial"/>
          <w:b w:val="0"/>
          <w:i w:val="0"/>
          <w:strike w:val="0"/>
          <w:noProof w:val="0"/>
          <w:color w:val="000000"/>
          <w:position w:val="0"/>
          <w:sz w:val="20"/>
          <w:u w:val="none"/>
          <w:vertAlign w:val="baseline"/>
        </w:rPr>
        <w:t xml:space="preserve">. The court concluded, "the veil provided by the words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too thin to support the conclusion that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in-state and out-of-state retailers even-handedly." </w:t>
      </w:r>
      <w:bookmarkStart w:id="270" w:name="Bookmark_I5JB4N9K2SF8B10030000400"/>
      <w:bookmarkEnd w:id="270"/>
      <w:hyperlink r:id="rId13" w:history="1">
        <w:r>
          <w:rPr>
            <w:rFonts w:ascii="arial" w:eastAsia="arial" w:hAnsi="arial" w:cs="arial"/>
            <w:b w:val="0"/>
            <w:i/>
            <w:strike w:val="0"/>
            <w:noProof w:val="0"/>
            <w:color w:val="0077CC"/>
            <w:position w:val="0"/>
            <w:sz w:val="20"/>
            <w:u w:val="single"/>
            <w:vertAlign w:val="baseline"/>
          </w:rPr>
          <w:t>2012 U.S. Dist. LEXIS 44468, [WL]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46"/>
      <w:bookmarkEnd w:id="271"/>
      <w:bookmarkStart w:id="272" w:name="Bookmark_I5JB4N9K2N1PP10010000400"/>
      <w:bookmarkEnd w:id="272"/>
      <w:r>
        <w:rPr>
          <w:rFonts w:ascii="arial" w:eastAsia="arial" w:hAnsi="arial" w:cs="arial"/>
          <w:b w:val="0"/>
          <w:i w:val="0"/>
          <w:strike w:val="0"/>
          <w:noProof w:val="0"/>
          <w:color w:val="000000"/>
          <w:position w:val="0"/>
          <w:sz w:val="20"/>
          <w:u w:val="none"/>
          <w:vertAlign w:val="baseline"/>
        </w:rPr>
        <w:t xml:space="preserve">Although the Department pointed out that some out-of-state retailers voluntarily collect and remit Colorado sales tax and therefore are not subject to the Colorado Law, the district court determined the Department "may not condition an out-of-state retailer's reliance on its rights on a requirement that the retailer accept a different burden, particularly when that burden is unique to out-of-state retailers."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3" w:name="Bookmark_I5JB4N9K2SF8B10050000400"/>
      <w:bookmarkEnd w:id="273"/>
      <w:hyperlink r:id="rId90" w:history="1">
        <w:r>
          <w:rPr>
            <w:rFonts w:ascii="arial" w:eastAsia="arial" w:hAnsi="arial" w:cs="arial"/>
            <w:b w:val="0"/>
            <w:i/>
            <w:strike w:val="0"/>
            <w:noProof w:val="0"/>
            <w:color w:val="0077CC"/>
            <w:position w:val="0"/>
            <w:sz w:val="20"/>
            <w:u w:val="single"/>
            <w:vertAlign w:val="baseline"/>
          </w:rPr>
          <w:t>Bendix Autolite Corp. v. Midwesco Enters., Inc.</w:t>
        </w:r>
      </w:hyperlink>
      <w:hyperlink r:id="rId90" w:history="1">
        <w:r>
          <w:rPr>
            <w:rFonts w:ascii="arial" w:eastAsia="arial" w:hAnsi="arial" w:cs="arial"/>
            <w:b w:val="0"/>
            <w:i/>
            <w:strike w:val="0"/>
            <w:noProof w:val="0"/>
            <w:color w:val="0077CC"/>
            <w:position w:val="0"/>
            <w:sz w:val="20"/>
            <w:u w:val="single"/>
            <w:vertAlign w:val="baseline"/>
          </w:rPr>
          <w:t>, 486 U.S. 888, 893, 108 S. Ct. 2218, 100 L. Ed. 2d 896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47"/>
      <w:bookmarkEnd w:id="274"/>
      <w:bookmarkStart w:id="275" w:name="Bookmark_I5JB4N9K2N1PP10030000400"/>
      <w:bookmarkEnd w:id="275"/>
      <w:bookmarkStart w:id="276" w:name="Bookmark_I5JB4N9K2N1PP20020000400"/>
      <w:bookmarkEnd w:id="276"/>
      <w:r>
        <w:rPr>
          <w:rFonts w:ascii="arial" w:eastAsia="arial" w:hAnsi="arial" w:cs="arial"/>
          <w:b w:val="0"/>
          <w:i w:val="0"/>
          <w:strike w:val="0"/>
          <w:noProof w:val="0"/>
          <w:color w:val="000000"/>
          <w:position w:val="0"/>
          <w:sz w:val="20"/>
          <w:u w:val="none"/>
          <w:vertAlign w:val="baseline"/>
        </w:rPr>
        <w:t xml:space="preserve">The district court therefore subjected the law to strict scrutiny, at which stage "the burden falls on the State to justify [the statute] both in terms of the local benefits flowing from the statute and the unavailability of nondiscriminatory alternatives adequate to preserve the local interests at stake." </w:t>
      </w:r>
      <w:bookmarkStart w:id="277" w:name="Bookmark_I5JB4N9K2N1PP10020000400"/>
      <w:bookmarkEnd w:id="277"/>
      <w:hyperlink r:id="rId13" w:history="1">
        <w:r>
          <w:rPr>
            <w:rFonts w:ascii="arial" w:eastAsia="arial" w:hAnsi="arial" w:cs="arial"/>
            <w:b w:val="0"/>
            <w:i/>
            <w:strike w:val="0"/>
            <w:noProof w:val="0"/>
            <w:color w:val="0077CC"/>
            <w:position w:val="0"/>
            <w:sz w:val="20"/>
            <w:u w:val="single"/>
            <w:vertAlign w:val="baseline"/>
          </w:rPr>
          <w:t>2012 U.S. Dist. LEXIS 44468, [WL] at *6</w:t>
        </w:r>
      </w:hyperlink>
      <w:r>
        <w:rPr>
          <w:rFonts w:ascii="arial" w:eastAsia="arial" w:hAnsi="arial" w:cs="arial"/>
          <w:b w:val="0"/>
          <w:i w:val="0"/>
          <w:strike w:val="0"/>
          <w:noProof w:val="0"/>
          <w:color w:val="000000"/>
          <w:position w:val="0"/>
          <w:sz w:val="20"/>
          <w:u w:val="none"/>
          <w:vertAlign w:val="baseline"/>
        </w:rPr>
        <w:t xml:space="preserve"> (quoting </w:t>
      </w:r>
      <w:bookmarkStart w:id="278" w:name="Bookmark_I5JB4N9K2N1PP10040000400"/>
      <w:bookmarkEnd w:id="278"/>
      <w:hyperlink r:id="rId70" w:history="1">
        <w:r>
          <w:rPr>
            <w:rFonts w:ascii="arial" w:eastAsia="arial" w:hAnsi="arial" w:cs="arial"/>
            <w:b w:val="0"/>
            <w:i/>
            <w:strike w:val="0"/>
            <w:noProof w:val="0"/>
            <w:color w:val="0077CC"/>
            <w:position w:val="0"/>
            <w:sz w:val="20"/>
            <w:u w:val="single"/>
            <w:vertAlign w:val="baseline"/>
          </w:rPr>
          <w:t>Hughes</w:t>
        </w:r>
      </w:hyperlink>
      <w:hyperlink r:id="rId70" w:history="1">
        <w:r>
          <w:rPr>
            <w:rFonts w:ascii="arial" w:eastAsia="arial" w:hAnsi="arial" w:cs="arial"/>
            <w:b w:val="0"/>
            <w:i/>
            <w:strike w:val="0"/>
            <w:noProof w:val="0"/>
            <w:color w:val="0077CC"/>
            <w:position w:val="0"/>
            <w:sz w:val="20"/>
            <w:u w:val="single"/>
            <w:vertAlign w:val="baseline"/>
          </w:rPr>
          <w:t>, 441 U.S. at 336</w:t>
        </w:r>
      </w:hyperlink>
      <w:r>
        <w:rPr>
          <w:rFonts w:ascii="arial" w:eastAsia="arial" w:hAnsi="arial" w:cs="arial"/>
          <w:b w:val="0"/>
          <w:i w:val="0"/>
          <w:strike w:val="0"/>
          <w:noProof w:val="0"/>
          <w:color w:val="000000"/>
          <w:position w:val="0"/>
          <w:sz w:val="20"/>
          <w:u w:val="none"/>
          <w:vertAlign w:val="baseline"/>
        </w:rPr>
        <w:t>). The court briefly canvassed the interests identified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by the Department and the proposed nondiscriminatory alternatives identified by DMA, and ultimately concluded "[t]he record contains essentially no evidence to show that the legitimate interests advanced by the defendant cannot be served adequately by reasonable nondiscriminatory alternatives."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the Department failed to carry its burden on the discrimination analysis and granted summary judgment to DMA. </w:t>
      </w:r>
      <w:bookmarkStart w:id="279" w:name="Bookmark_I5JB4N9K2N1PP20010000400"/>
      <w:bookmarkEnd w:id="279"/>
      <w:hyperlink r:id="rId13" w:history="1">
        <w:r>
          <w:rPr>
            <w:rFonts w:ascii="arial" w:eastAsia="arial" w:hAnsi="arial" w:cs="arial"/>
            <w:b w:val="0"/>
            <w:i/>
            <w:strike w:val="0"/>
            <w:noProof w:val="0"/>
            <w:color w:val="0077CC"/>
            <w:position w:val="0"/>
            <w:sz w:val="20"/>
            <w:u w:val="single"/>
            <w:vertAlign w:val="baseline"/>
          </w:rPr>
          <w:t>2012 U.S. Dist. LEXIS 44468,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Analysis</w:t>
      </w:r>
    </w:p>
    <w:p>
      <w:pPr>
        <w:keepNext w:val="0"/>
        <w:widowControl w:val="0"/>
        <w:spacing w:before="240" w:after="0" w:line="260" w:lineRule="atLeast"/>
        <w:ind w:left="0" w:right="0" w:firstLine="0"/>
        <w:jc w:val="both"/>
      </w:pPr>
      <w:bookmarkStart w:id="280" w:name="Bookmark_para_48"/>
      <w:bookmarkEnd w:id="280"/>
      <w:bookmarkStart w:id="281" w:name="Bookmark_I5JB4N9K2N1PP20040000400"/>
      <w:bookmarkEnd w:id="281"/>
      <w:bookmarkStart w:id="282" w:name="Bookmark_I5JB4N9K28T4MX0010000400"/>
      <w:bookmarkEnd w:id="282"/>
      <w:bookmarkStart w:id="283" w:name="Bookmark_LNHNREFclscc12"/>
      <w:bookmarkEnd w:id="283"/>
      <w:hyperlink r:id="rId9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statute may discriminate against interstate commerce on its face or in practical effect. </w:t>
      </w:r>
      <w:bookmarkStart w:id="284" w:name="Bookmark_I5JB4N9K28T4MX0030000400"/>
      <w:bookmarkEnd w:id="284"/>
      <w:r>
        <w:rPr>
          <w:rFonts w:ascii="arial" w:eastAsia="arial" w:hAnsi="arial" w:cs="arial"/>
          <w:b w:val="0"/>
          <w:i/>
          <w:strike w:val="0"/>
          <w:noProof w:val="0"/>
          <w:color w:val="000000"/>
          <w:position w:val="0"/>
          <w:sz w:val="20"/>
          <w:u w:val="none"/>
          <w:vertAlign w:val="baseline"/>
        </w:rPr>
        <w:t xml:space="preserve">See </w:t>
      </w:r>
      <w:bookmarkStart w:id="285" w:name="Bookmark_I5JB4N9K2N1PP20030000400"/>
      <w:bookmarkEnd w:id="285"/>
      <w:hyperlink r:id="rId92" w:history="1">
        <w:r>
          <w:rPr>
            <w:rFonts w:ascii="arial" w:eastAsia="arial" w:hAnsi="arial" w:cs="arial"/>
            <w:b w:val="0"/>
            <w:i/>
            <w:strike w:val="0"/>
            <w:noProof w:val="0"/>
            <w:color w:val="0077CC"/>
            <w:position w:val="0"/>
            <w:sz w:val="20"/>
            <w:u w:val="single"/>
            <w:vertAlign w:val="baseline"/>
          </w:rPr>
          <w:t>C &amp; A Carbone, Inc. v. Town of Clarkstown</w:t>
        </w:r>
      </w:hyperlink>
      <w:hyperlink r:id="rId92" w:history="1">
        <w:r>
          <w:rPr>
            <w:rFonts w:ascii="arial" w:eastAsia="arial" w:hAnsi="arial" w:cs="arial"/>
            <w:b w:val="0"/>
            <w:i/>
            <w:strike w:val="0"/>
            <w:noProof w:val="0"/>
            <w:color w:val="0077CC"/>
            <w:position w:val="0"/>
            <w:sz w:val="20"/>
            <w:u w:val="single"/>
            <w:vertAlign w:val="baseline"/>
          </w:rPr>
          <w:t>, 511 U.S. 383, 402, 114 S. Ct. 1677, 128 L. Ed. 2d 399 (1994)</w:t>
        </w:r>
      </w:hyperlink>
      <w:r>
        <w:rPr>
          <w:rFonts w:ascii="arial" w:eastAsia="arial" w:hAnsi="arial" w:cs="arial"/>
          <w:b w:val="0"/>
          <w:i w:val="0"/>
          <w:strike w:val="0"/>
          <w:noProof w:val="0"/>
          <w:color w:val="000000"/>
          <w:position w:val="0"/>
          <w:sz w:val="20"/>
          <w:u w:val="none"/>
          <w:vertAlign w:val="baseline"/>
        </w:rPr>
        <w:t xml:space="preserve">. "The burden to show discrimination rests on the party challenging the validity of the statute . . . ." </w:t>
      </w:r>
      <w:bookmarkStart w:id="286" w:name="Bookmark_I5JB4N9K2N1PP20050000400"/>
      <w:bookmarkEnd w:id="286"/>
      <w:hyperlink r:id="rId70" w:history="1">
        <w:r>
          <w:rPr>
            <w:rFonts w:ascii="arial" w:eastAsia="arial" w:hAnsi="arial" w:cs="arial"/>
            <w:b w:val="0"/>
            <w:i/>
            <w:strike w:val="0"/>
            <w:noProof w:val="0"/>
            <w:color w:val="0077CC"/>
            <w:position w:val="0"/>
            <w:sz w:val="20"/>
            <w:u w:val="single"/>
            <w:vertAlign w:val="baseline"/>
          </w:rPr>
          <w:t>Hughes</w:t>
        </w:r>
      </w:hyperlink>
      <w:hyperlink r:id="rId70" w:history="1">
        <w:r>
          <w:rPr>
            <w:rFonts w:ascii="arial" w:eastAsia="arial" w:hAnsi="arial" w:cs="arial"/>
            <w:b w:val="0"/>
            <w:i/>
            <w:strike w:val="0"/>
            <w:noProof w:val="0"/>
            <w:color w:val="0077CC"/>
            <w:position w:val="0"/>
            <w:sz w:val="20"/>
            <w:u w:val="single"/>
            <w:vertAlign w:val="baseline"/>
          </w:rPr>
          <w:t>, 441 U.S. at 336</w:t>
        </w:r>
      </w:hyperlink>
      <w:r>
        <w:rPr>
          <w:rFonts w:ascii="arial" w:eastAsia="arial" w:hAnsi="arial" w:cs="arial"/>
          <w:b w:val="0"/>
          <w:i w:val="0"/>
          <w:strike w:val="0"/>
          <w:noProof w:val="0"/>
          <w:color w:val="000000"/>
          <w:position w:val="0"/>
          <w:sz w:val="20"/>
          <w:u w:val="none"/>
          <w:vertAlign w:val="baseline"/>
        </w:rPr>
        <w:t xml:space="preserve">. </w:t>
      </w:r>
      <w:bookmarkStart w:id="287" w:name="Bookmark_I5JB4N9K28T4MX0030000400_2"/>
      <w:bookmarkEnd w:id="287"/>
      <w:r>
        <w:rPr>
          <w:rFonts w:ascii="arial" w:eastAsia="arial" w:hAnsi="arial" w:cs="arial"/>
          <w:b w:val="0"/>
          <w:i w:val="0"/>
          <w:strike w:val="0"/>
          <w:noProof w:val="0"/>
          <w:color w:val="000000"/>
          <w:position w:val="0"/>
          <w:sz w:val="20"/>
          <w:u w:val="none"/>
          <w:vertAlign w:val="baseline"/>
        </w:rPr>
        <w:t xml:space="preserve">If the party challenging the state law meets its burden to show that the statute is discriminatory, the law "is virtually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w:t>
      </w:r>
      <w:bookmarkStart w:id="288" w:name="Bookmark_I5JB4N9K28T4MX0020000400"/>
      <w:bookmarkEnd w:id="288"/>
      <w:hyperlink r:id="rId69" w:history="1">
        <w:r>
          <w:rPr>
            <w:rFonts w:ascii="arial" w:eastAsia="arial" w:hAnsi="arial" w:cs="arial"/>
            <w:b w:val="0"/>
            <w:i/>
            <w:strike w:val="0"/>
            <w:noProof w:val="0"/>
            <w:color w:val="0077CC"/>
            <w:position w:val="0"/>
            <w:sz w:val="20"/>
            <w:u w:val="single"/>
            <w:vertAlign w:val="baseline"/>
          </w:rPr>
          <w:t>Or. Waste</w:t>
        </w:r>
      </w:hyperlink>
      <w:hyperlink r:id="rId69" w:history="1">
        <w:r>
          <w:rPr>
            <w:rFonts w:ascii="arial" w:eastAsia="arial" w:hAnsi="arial" w:cs="arial"/>
            <w:b w:val="0"/>
            <w:i/>
            <w:strike w:val="0"/>
            <w:noProof w:val="0"/>
            <w:color w:val="0077CC"/>
            <w:position w:val="0"/>
            <w:sz w:val="20"/>
            <w:u w:val="single"/>
            <w:vertAlign w:val="baseline"/>
          </w:rPr>
          <w:t>, 511 U.S. at 99</w:t>
        </w:r>
      </w:hyperlink>
      <w:r>
        <w:rPr>
          <w:rFonts w:ascii="arial" w:eastAsia="arial" w:hAnsi="arial" w:cs="arial"/>
          <w:b w:val="0"/>
          <w:i w:val="0"/>
          <w:strike w:val="0"/>
          <w:noProof w:val="0"/>
          <w:color w:val="000000"/>
          <w:position w:val="0"/>
          <w:sz w:val="20"/>
          <w:u w:val="none"/>
          <w:vertAlign w:val="baseline"/>
        </w:rPr>
        <w:t>. When the Colorado Law is properly viewed in its factual and legal context, DMA has not carried its burden of showing discrimination against interstate commerce.</w:t>
      </w:r>
    </w:p>
    <w:p>
      <w:pPr>
        <w:keepNext w:val="0"/>
        <w:widowControl w:val="0"/>
        <w:spacing w:before="200" w:after="0" w:line="260" w:lineRule="atLeast"/>
        <w:ind w:left="0" w:right="0" w:firstLine="0"/>
        <w:jc w:val="both"/>
      </w:pPr>
      <w:bookmarkStart w:id="289" w:name="Bookmark_para_49"/>
      <w:bookmarkEnd w:id="289"/>
      <w:r>
        <w:rPr>
          <w:rFonts w:ascii="arial" w:eastAsia="arial" w:hAnsi="arial" w:cs="arial"/>
          <w:b w:val="0"/>
          <w:i w:val="0"/>
          <w:strike w:val="0"/>
          <w:noProof w:val="0"/>
          <w:color w:val="000000"/>
          <w:position w:val="0"/>
          <w:sz w:val="20"/>
          <w:u w:val="none"/>
          <w:vertAlign w:val="baseline"/>
        </w:rPr>
        <w:t>We consider: (1) whether the Colorado Law facially discriminates against interstate commerce, and (2) whether the Colorado Law's direct effect is to favor in-state economic interests over out-of-state interests.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val="0"/>
          <w:strike w:val="0"/>
          <w:noProof w:val="0"/>
          <w:color w:val="000000"/>
          <w:position w:val="0"/>
          <w:sz w:val="20"/>
          <w:u w:val="single"/>
          <w:vertAlign w:val="baseline"/>
        </w:rPr>
        <w:t>The Colorado Law Does Not Facially Discriminate</w:t>
      </w:r>
      <w:r>
        <w:rPr>
          <w:rFonts w:ascii="arial" w:eastAsia="arial" w:hAnsi="arial" w:cs="arial"/>
          <w:b/>
          <w:i w:val="0"/>
          <w:strike w:val="0"/>
          <w:noProof w:val="0"/>
          <w:color w:val="000000"/>
          <w:position w:val="0"/>
          <w:sz w:val="20"/>
          <w:u w:val="single"/>
          <w:vertAlign w:val="baseline"/>
        </w:rPr>
        <w:t> [**26] </w:t>
      </w:r>
      <w:r>
        <w:rPr>
          <w:rFonts w:ascii="arial" w:eastAsia="arial" w:hAnsi="arial" w:cs="arial"/>
          <w:b w:val="0"/>
          <w:i w:val="0"/>
          <w:strike w:val="0"/>
          <w:noProof w:val="0"/>
          <w:color w:val="000000"/>
          <w:position w:val="0"/>
          <w:sz w:val="20"/>
          <w:u w:val="single"/>
          <w:vertAlign w:val="baseline"/>
        </w:rPr>
        <w:t xml:space="preserve"> Against Interstate Commerce</w:t>
      </w:r>
    </w:p>
    <w:p>
      <w:pPr>
        <w:keepNext w:val="0"/>
        <w:widowControl w:val="0"/>
        <w:spacing w:before="240" w:after="0" w:line="260" w:lineRule="atLeast"/>
        <w:ind w:left="0" w:right="0" w:firstLine="0"/>
        <w:jc w:val="both"/>
      </w:pPr>
      <w:bookmarkStart w:id="290" w:name="Bookmark_para_50"/>
      <w:bookmarkEnd w:id="290"/>
      <w:r>
        <w:rPr>
          <w:rFonts w:ascii="arial" w:eastAsia="arial" w:hAnsi="arial" w:cs="arial"/>
          <w:b w:val="0"/>
          <w:i w:val="0"/>
          <w:strike w:val="0"/>
          <w:noProof w:val="0"/>
          <w:color w:val="000000"/>
          <w:position w:val="0"/>
          <w:sz w:val="20"/>
          <w:u w:val="none"/>
          <w:vertAlign w:val="baseline"/>
        </w:rPr>
        <w:t xml:space="preserve">The Colorado Law is not facially discriminatory. It applies to certain retailers that sell goods to Colorado purchasers but do not collect Colorado sales or use taxes. </w:t>
      </w:r>
      <w:hyperlink r:id="rId46" w:history="1">
        <w:r>
          <w:rPr>
            <w:rFonts w:ascii="arial" w:eastAsia="arial" w:hAnsi="arial" w:cs="arial"/>
            <w:b w:val="0"/>
            <w:i/>
            <w:strike w:val="0"/>
            <w:noProof w:val="0"/>
            <w:color w:val="0077CC"/>
            <w:position w:val="0"/>
            <w:sz w:val="20"/>
            <w:u w:val="single"/>
            <w:vertAlign w:val="baseline"/>
          </w:rPr>
          <w:t>Colo. Rev. Stat. § 39-21-112(3.5)(c)(I)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 Colo. Code Regs. § 201-1:39-21-112.3.5(1)(a)(i)</w:t>
        </w:r>
      </w:hyperlink>
      <w:r>
        <w:rPr>
          <w:rFonts w:ascii="arial" w:eastAsia="arial" w:hAnsi="arial" w:cs="arial"/>
          <w:b w:val="0"/>
          <w:i w:val="0"/>
          <w:strike w:val="0"/>
          <w:noProof w:val="0"/>
          <w:color w:val="000000"/>
          <w:position w:val="0"/>
          <w:sz w:val="20"/>
          <w:u w:val="none"/>
          <w:vertAlign w:val="baseline"/>
        </w:rPr>
        <w:t>. On its face, the law does not distinguish between in-state and out-of-state economic interests. It instead imposes differential treatment based on whether the retailer collects Colorado sales or use taxes. Some out-of-state retailers are collecting retailers, some are not.</w:t>
      </w:r>
    </w:p>
    <w:p>
      <w:pPr>
        <w:keepNext w:val="0"/>
        <w:widowControl w:val="0"/>
        <w:spacing w:before="240" w:after="0" w:line="260" w:lineRule="atLeast"/>
        <w:ind w:left="0" w:right="0" w:firstLine="0"/>
        <w:jc w:val="both"/>
      </w:pPr>
      <w:bookmarkStart w:id="291" w:name="Bookmark_para_51"/>
      <w:bookmarkEnd w:id="291"/>
      <w:bookmarkStart w:id="292" w:name="Bookmark_I5JB4N9K28T4MX0050000400"/>
      <w:bookmarkEnd w:id="292"/>
      <w:r>
        <w:rPr>
          <w:rFonts w:ascii="arial" w:eastAsia="arial" w:hAnsi="arial" w:cs="arial"/>
          <w:b w:val="0"/>
          <w:i w:val="0"/>
          <w:strike w:val="0"/>
          <w:noProof w:val="0"/>
          <w:color w:val="000000"/>
          <w:position w:val="0"/>
          <w:sz w:val="20"/>
          <w:u w:val="none"/>
          <w:vertAlign w:val="baseline"/>
        </w:rPr>
        <w:t>Although the title of the statute—An Act Concerning the Collection of Sales and Use Taxes on Sales Made by Out-Of-State Retailers—mentions out-of-state retailers, the Supreme Court has cautioned that "</w:t>
      </w:r>
      <w:bookmarkStart w:id="293" w:name="Bookmark_LNHNREFclscc13"/>
      <w:bookmarkEnd w:id="293"/>
      <w:hyperlink r:id="rId9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title of a statute cannot limit the plain meaning of the text. For interpretive purposes, it is of use only when it sheds light on some ambiguous word or phrase." </w:t>
      </w:r>
      <w:bookmarkStart w:id="294" w:name="Bookmark_I5JB4N9K28T4MX0040000400"/>
      <w:bookmarkEnd w:id="294"/>
      <w:hyperlink r:id="rId94" w:history="1">
        <w:r>
          <w:rPr>
            <w:rFonts w:ascii="arial" w:eastAsia="arial" w:hAnsi="arial" w:cs="arial"/>
            <w:b w:val="0"/>
            <w:i/>
            <w:strike w:val="0"/>
            <w:noProof w:val="0"/>
            <w:color w:val="0077CC"/>
            <w:position w:val="0"/>
            <w:sz w:val="20"/>
            <w:u w:val="single"/>
            <w:vertAlign w:val="baseline"/>
          </w:rPr>
          <w:t>Pa. Dep't of Corr. v. Yeskey</w:t>
        </w:r>
      </w:hyperlink>
      <w:hyperlink r:id="rId94" w:history="1">
        <w:r>
          <w:rPr>
            <w:rFonts w:ascii="arial" w:eastAsia="arial" w:hAnsi="arial" w:cs="arial"/>
            <w:b w:val="0"/>
            <w:i/>
            <w:strike w:val="0"/>
            <w:noProof w:val="0"/>
            <w:color w:val="0077CC"/>
            <w:position w:val="0"/>
            <w:sz w:val="20"/>
            <w:u w:val="single"/>
            <w:vertAlign w:val="baseline"/>
          </w:rPr>
          <w:t>, 524 U.S. 206, 212, 118 S. Ct. 1952, 141 L. Ed. 2d 215 (1998)</w:t>
        </w:r>
      </w:hyperlink>
      <w:r>
        <w:rPr>
          <w:rFonts w:ascii="arial" w:eastAsia="arial" w:hAnsi="arial" w:cs="arial"/>
          <w:b w:val="0"/>
          <w:i w:val="0"/>
          <w:strike w:val="0"/>
          <w:noProof w:val="0"/>
          <w:color w:val="000000"/>
          <w:position w:val="0"/>
          <w:sz w:val="20"/>
          <w:u w:val="none"/>
          <w:vertAlign w:val="baseline"/>
        </w:rPr>
        <w:t xml:space="preserve"> (quotations and alterations omitted). Here, the words of the statute are not ambiguous. The text refers to "[e]ach retailer that does not collect Colorado sales tax," which distinguishes between those entities that collect Colorado sales tax and those that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Colo. Rev. Stat. §§ 39-21-112(3.5)(c)(I)</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(d)(I)(A)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(II)(A)</w:t>
        </w:r>
      </w:hyperlink>
      <w:r>
        <w:rPr>
          <w:rFonts w:ascii="arial" w:eastAsia="arial" w:hAnsi="arial" w:cs="arial"/>
          <w:b w:val="0"/>
          <w:i w:val="0"/>
          <w:strike w:val="0"/>
          <w:noProof w:val="0"/>
          <w:color w:val="000000"/>
          <w:position w:val="0"/>
          <w:sz w:val="20"/>
          <w:u w:val="none"/>
          <w:vertAlign w:val="baseline"/>
        </w:rPr>
        <w:t>. We will not rely on the statute's title to limit the plain meaning of the text.</w:t>
      </w:r>
    </w:p>
    <w:p>
      <w:pPr>
        <w:keepNext w:val="0"/>
        <w:widowControl w:val="0"/>
        <w:spacing w:before="200" w:after="0" w:line="260" w:lineRule="atLeast"/>
        <w:ind w:left="0" w:right="0" w:firstLine="0"/>
        <w:jc w:val="both"/>
      </w:pPr>
      <w:bookmarkStart w:id="295" w:name="Bookmark_para_52"/>
      <w:bookmarkEnd w:id="295"/>
      <w:bookmarkStart w:id="296" w:name="Bookmark_I5JB4N9K2D6NMF0020000400"/>
      <w:bookmarkEnd w:id="296"/>
      <w:bookmarkStart w:id="297" w:name="Bookmark_I5JB4N9K2D6NMF0040000400"/>
      <w:bookmarkEnd w:id="297"/>
      <w:r>
        <w:rPr>
          <w:rFonts w:ascii="arial" w:eastAsia="arial" w:hAnsi="arial" w:cs="arial"/>
          <w:b w:val="0"/>
          <w:i w:val="0"/>
          <w:strike w:val="0"/>
          <w:noProof w:val="0"/>
          <w:color w:val="000000"/>
          <w:position w:val="0"/>
          <w:sz w:val="20"/>
          <w:u w:val="none"/>
          <w:vertAlign w:val="baseline"/>
        </w:rPr>
        <w:t>Moreover, when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Supreme Court has concluded a law facially discriminates against interstate commerce, it has done so based on statutory language explicitly identifying geographical distinctions. </w:t>
      </w:r>
      <w:r>
        <w:rPr>
          <w:rFonts w:ascii="arial" w:eastAsia="arial" w:hAnsi="arial" w:cs="arial"/>
          <w:b w:val="0"/>
          <w:i/>
          <w:strike w:val="0"/>
          <w:noProof w:val="0"/>
          <w:color w:val="000000"/>
          <w:position w:val="0"/>
          <w:sz w:val="20"/>
          <w:u w:val="none"/>
          <w:vertAlign w:val="baseline"/>
        </w:rPr>
        <w:t xml:space="preserve">See, e.g., </w:t>
      </w:r>
      <w:bookmarkStart w:id="298" w:name="Bookmark_I5JB4N9K2D6NMF0010000400"/>
      <w:bookmarkEnd w:id="298"/>
      <w:hyperlink r:id="rId95" w:history="1">
        <w:r>
          <w:rPr>
            <w:rFonts w:ascii="arial" w:eastAsia="arial" w:hAnsi="arial" w:cs="arial"/>
            <w:b w:val="0"/>
            <w:i/>
            <w:strike w:val="0"/>
            <w:noProof w:val="0"/>
            <w:color w:val="0077CC"/>
            <w:position w:val="0"/>
            <w:sz w:val="20"/>
            <w:u w:val="single"/>
            <w:vertAlign w:val="baseline"/>
          </w:rPr>
          <w:t>General Motors Corp. v. Tracy</w:t>
        </w:r>
      </w:hyperlink>
      <w:hyperlink r:id="rId95" w:history="1">
        <w:r>
          <w:rPr>
            <w:rFonts w:ascii="arial" w:eastAsia="arial" w:hAnsi="arial" w:cs="arial"/>
            <w:b w:val="0"/>
            <w:i/>
            <w:strike w:val="0"/>
            <w:noProof w:val="0"/>
            <w:color w:val="0077CC"/>
            <w:position w:val="0"/>
            <w:sz w:val="20"/>
            <w:u w:val="single"/>
            <w:vertAlign w:val="baseline"/>
          </w:rPr>
          <w:t>, 519 U.S. 278, 307 n.15, 117 S. Ct. 811, 136 L. Ed. 2d 761 (1997)</w:t>
        </w:r>
      </w:hyperlink>
      <w:r>
        <w:rPr>
          <w:rFonts w:ascii="arial" w:eastAsia="arial" w:hAnsi="arial" w:cs="arial"/>
          <w:b w:val="0"/>
          <w:i w:val="0"/>
          <w:strike w:val="0"/>
          <w:noProof w:val="0"/>
          <w:color w:val="000000"/>
          <w:position w:val="0"/>
          <w:sz w:val="20"/>
          <w:u w:val="none"/>
          <w:vertAlign w:val="baseline"/>
        </w:rPr>
        <w:t xml:space="preserve"> (</w:t>
      </w:r>
      <w:bookmarkStart w:id="299" w:name="Bookmark_LNHNREFclscc14"/>
      <w:bookmarkEnd w:id="299"/>
      <w:hyperlink r:id="rId9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"[I]f a State discriminates against out-of-state interests by drawing geographical distinctions between entities that are otherwise similarly situated, such facial discrimination will be subject to a high level of judicial scrutiny even if it is directed toward a legitimate health and safety goal."). </w:t>
      </w:r>
      <w:bookmarkStart w:id="300" w:name="Bookmark_I5JB4N9K28T4MY0010000400"/>
      <w:bookmarkEnd w:id="300"/>
      <w:r>
        <w:rPr>
          <w:rFonts w:ascii="arial" w:eastAsia="arial" w:hAnsi="arial" w:cs="arial"/>
          <w:b w:val="0"/>
          <w:i w:val="0"/>
          <w:strike w:val="0"/>
          <w:noProof w:val="0"/>
          <w:color w:val="000000"/>
          <w:position w:val="0"/>
          <w:sz w:val="20"/>
          <w:u w:val="none"/>
          <w:vertAlign w:val="baseline"/>
        </w:rPr>
        <w:t xml:space="preserve">For example, the Court said the statute at issue in </w:t>
      </w:r>
      <w:r>
        <w:rPr>
          <w:rFonts w:ascii="arial" w:eastAsia="arial" w:hAnsi="arial" w:cs="arial"/>
          <w:b w:val="0"/>
          <w:i/>
          <w:strike w:val="0"/>
          <w:noProof w:val="0"/>
          <w:color w:val="000000"/>
          <w:position w:val="0"/>
          <w:sz w:val="20"/>
          <w:u w:val="none"/>
          <w:vertAlign w:val="baseline"/>
        </w:rPr>
        <w:t>Oregon Waste</w:t>
      </w:r>
      <w:r>
        <w:rPr>
          <w:rFonts w:ascii="arial" w:eastAsia="arial" w:hAnsi="arial" w:cs="arial"/>
          <w:b w:val="0"/>
          <w:i w:val="0"/>
          <w:strike w:val="0"/>
          <w:noProof w:val="0"/>
          <w:color w:val="000000"/>
          <w:position w:val="0"/>
          <w:sz w:val="20"/>
          <w:u w:val="none"/>
          <w:vertAlign w:val="baseline"/>
        </w:rPr>
        <w:t xml:space="preserve"> was facially discriminatory because it imposed a higher surcharge on disposal of solid waste "generated out-of-state" than solid waste generated in-state. </w:t>
      </w:r>
      <w:bookmarkStart w:id="301" w:name="Bookmark_I5JB4N9K2D6NMF0030000400"/>
      <w:bookmarkEnd w:id="301"/>
      <w:hyperlink r:id="rId69" w:history="1">
        <w:r>
          <w:rPr>
            <w:rFonts w:ascii="arial" w:eastAsia="arial" w:hAnsi="arial" w:cs="arial"/>
            <w:b w:val="0"/>
            <w:i/>
            <w:strike w:val="0"/>
            <w:noProof w:val="0"/>
            <w:color w:val="0077CC"/>
            <w:position w:val="0"/>
            <w:sz w:val="20"/>
            <w:u w:val="single"/>
            <w:vertAlign w:val="baseline"/>
          </w:rPr>
          <w:t>511 U.S. at 96, 99-100</w:t>
        </w:r>
      </w:hyperlink>
      <w:r>
        <w:rPr>
          <w:rFonts w:ascii="arial" w:eastAsia="arial" w:hAnsi="arial" w:cs="arial"/>
          <w:b w:val="0"/>
          <w:i w:val="0"/>
          <w:strike w:val="0"/>
          <w:noProof w:val="0"/>
          <w:color w:val="000000"/>
          <w:position w:val="0"/>
          <w:sz w:val="20"/>
          <w:u w:val="none"/>
          <w:vertAlign w:val="baseline"/>
        </w:rPr>
        <w:t xml:space="preserve">. </w:t>
      </w:r>
      <w:bookmarkStart w:id="302" w:name="Bookmark_I5JB4N9K28T4MY0010000400_2"/>
      <w:bookmarkEnd w:id="302"/>
      <w:r>
        <w:rPr>
          <w:rFonts w:ascii="arial" w:eastAsia="arial" w:hAnsi="arial" w:cs="arial"/>
          <w:b w:val="0"/>
          <w:i w:val="0"/>
          <w:strike w:val="0"/>
          <w:noProof w:val="0"/>
          <w:color w:val="000000"/>
          <w:position w:val="0"/>
          <w:sz w:val="20"/>
          <w:u w:val="none"/>
          <w:vertAlign w:val="baseline"/>
        </w:rPr>
        <w:t xml:space="preserve">The Colorado Law makes no such geographic distinction. </w:t>
      </w:r>
      <w:r>
        <w:rPr>
          <w:rFonts w:ascii="arial" w:eastAsia="arial" w:hAnsi="arial" w:cs="arial"/>
          <w:b w:val="0"/>
          <w:i/>
          <w:strike w:val="0"/>
          <w:noProof w:val="0"/>
          <w:color w:val="000000"/>
          <w:position w:val="0"/>
          <w:sz w:val="20"/>
          <w:u w:val="none"/>
          <w:vertAlign w:val="baseline"/>
        </w:rPr>
        <w:t xml:space="preserve">See, e.g., </w:t>
      </w:r>
      <w:bookmarkStart w:id="303" w:name="Bookmark_I5JB4N9K2D6NMF0050000400"/>
      <w:bookmarkEnd w:id="303"/>
      <w:hyperlink r:id="rId97" w:history="1">
        <w:r>
          <w:rPr>
            <w:rFonts w:ascii="arial" w:eastAsia="arial" w:hAnsi="arial" w:cs="arial"/>
            <w:b w:val="0"/>
            <w:i/>
            <w:strike w:val="0"/>
            <w:noProof w:val="0"/>
            <w:color w:val="0077CC"/>
            <w:position w:val="0"/>
            <w:sz w:val="20"/>
            <w:u w:val="single"/>
            <w:vertAlign w:val="baseline"/>
          </w:rPr>
          <w:t>Exxon Corp. v. Governor of Md.</w:t>
        </w:r>
      </w:hyperlink>
      <w:hyperlink r:id="rId97" w:history="1">
        <w:r>
          <w:rPr>
            <w:rFonts w:ascii="arial" w:eastAsia="arial" w:hAnsi="arial" w:cs="arial"/>
            <w:b w:val="0"/>
            <w:i/>
            <w:strike w:val="0"/>
            <w:noProof w:val="0"/>
            <w:color w:val="0077CC"/>
            <w:position w:val="0"/>
            <w:sz w:val="20"/>
            <w:u w:val="single"/>
            <w:vertAlign w:val="baseline"/>
          </w:rPr>
          <w:t>, 437 U.S. 117, 98 S. Ct. 2207, 57 L. Ed. 2d 91 (1978)</w:t>
        </w:r>
      </w:hyperlink>
      <w:r>
        <w:rPr>
          <w:rFonts w:ascii="arial" w:eastAsia="arial" w:hAnsi="arial" w:cs="arial"/>
          <w:b w:val="0"/>
          <w:i w:val="0"/>
          <w:strike w:val="0"/>
          <w:noProof w:val="0"/>
          <w:color w:val="000000"/>
          <w:position w:val="0"/>
          <w:sz w:val="20"/>
          <w:u w:val="none"/>
          <w:vertAlign w:val="baseline"/>
        </w:rPr>
        <w:t xml:space="preserve"> (concluding a statute did not facially discriminate by prohibiting producers or refiners of petroleum products from operating retail service stations in Maryland, even though no producers or refiners were located in the state); </w:t>
      </w:r>
      <w:bookmarkStart w:id="304" w:name="Bookmark_I5JB4N9K28T4MY0020000400"/>
      <w:bookmarkEnd w:id="304"/>
      <w:hyperlink r:id="rId98" w:history="1">
        <w:r>
          <w:rPr>
            <w:rFonts w:ascii="arial" w:eastAsia="arial" w:hAnsi="arial" w:cs="arial"/>
            <w:b w:val="0"/>
            <w:i/>
            <w:strike w:val="0"/>
            <w:noProof w:val="0"/>
            <w:color w:val="0077CC"/>
            <w:position w:val="0"/>
            <w:sz w:val="20"/>
            <w:u w:val="single"/>
            <w:vertAlign w:val="baseline"/>
          </w:rPr>
          <w:t>Hunt v. Wash. State Apple Advert. Comm'n</w:t>
        </w:r>
      </w:hyperlink>
      <w:hyperlink r:id="rId98" w:history="1">
        <w:r>
          <w:rPr>
            <w:rFonts w:ascii="arial" w:eastAsia="arial" w:hAnsi="arial" w:cs="arial"/>
            <w:b w:val="0"/>
            <w:i/>
            <w:strike w:val="0"/>
            <w:noProof w:val="0"/>
            <w:color w:val="0077CC"/>
            <w:position w:val="0"/>
            <w:sz w:val="20"/>
            <w:u w:val="single"/>
            <w:vertAlign w:val="baseline"/>
          </w:rPr>
          <w:t>, 432 U.S. 333, 352, 97 S. Ct. 2434, 53 L. Ed. 2d 383 (1977)</w:t>
        </w:r>
      </w:hyperlink>
      <w:r>
        <w:rPr>
          <w:rFonts w:ascii="arial" w:eastAsia="arial" w:hAnsi="arial" w:cs="arial"/>
          <w:b w:val="0"/>
          <w:i w:val="0"/>
          <w:strike w:val="0"/>
          <w:noProof w:val="0"/>
          <w:color w:val="000000"/>
          <w:position w:val="0"/>
          <w:sz w:val="20"/>
          <w:u w:val="none"/>
          <w:vertAlign w:val="baseline"/>
        </w:rPr>
        <w:t xml:space="preserve"> (finding facially neutral a law requiring "all closed containers of apples sold, offered for sale, or shipped into the State bear no grade other than the applicable U.S. grade or standard"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(quotations omitted)). As explained above, the Colorado Law distinguishes between those retailers that collect Colorado sales and use tax and those that do not.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08" w:name="Bookmark_para_53"/>
      <w:bookmarkEnd w:id="308"/>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w:t>
      </w:r>
      <w:bookmarkStart w:id="309" w:name="Bookmark_I5JB4N9K2HM6G70020000400"/>
      <w:bookmarkEnd w:id="309"/>
      <w:bookmarkStart w:id="310" w:name="Bookmark_LNHNREFclscc15"/>
      <w:bookmarkEnd w:id="310"/>
      <w:hyperlink r:id="rId9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the absence of facial discrimination, a state law may nonetheless discriminate against interstate commerce in its direct effects. </w:t>
      </w:r>
      <w:r>
        <w:rPr>
          <w:rFonts w:ascii="arial" w:eastAsia="arial" w:hAnsi="arial" w:cs="arial"/>
          <w:b w:val="0"/>
          <w:i/>
          <w:strike w:val="0"/>
          <w:noProof w:val="0"/>
          <w:color w:val="000000"/>
          <w:position w:val="0"/>
          <w:sz w:val="20"/>
          <w:u w:val="none"/>
          <w:vertAlign w:val="baseline"/>
        </w:rPr>
        <w:t xml:space="preserve">See </w:t>
      </w:r>
      <w:bookmarkStart w:id="311" w:name="Bookmark_I5JB4N9K2HM6G70010000400"/>
      <w:bookmarkEnd w:id="311"/>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1040</w:t>
        </w:r>
      </w:hyperlink>
      <w:r>
        <w:rPr>
          <w:rFonts w:ascii="arial" w:eastAsia="arial" w:hAnsi="arial" w:cs="arial"/>
          <w:b w:val="0"/>
          <w:i w:val="0"/>
          <w:strike w:val="0"/>
          <w:noProof w:val="0"/>
          <w:color w:val="000000"/>
          <w:position w:val="0"/>
          <w:sz w:val="20"/>
          <w:u w:val="none"/>
          <w:vertAlign w:val="baseline"/>
        </w:rPr>
        <w:t xml:space="preserve"> (noting a law "may be neutral in its terms and still discriminate against interstate commerce"); </w:t>
      </w:r>
      <w:bookmarkStart w:id="312" w:name="Bookmark_I5JB4N9K2HM6G70030000400"/>
      <w:bookmarkEnd w:id="312"/>
      <w:hyperlink r:id="rId98" w:history="1">
        <w:r>
          <w:rPr>
            <w:rFonts w:ascii="arial" w:eastAsia="arial" w:hAnsi="arial" w:cs="arial"/>
            <w:b w:val="0"/>
            <w:i/>
            <w:strike w:val="0"/>
            <w:noProof w:val="0"/>
            <w:color w:val="0077CC"/>
            <w:position w:val="0"/>
            <w:sz w:val="20"/>
            <w:u w:val="single"/>
            <w:vertAlign w:val="baseline"/>
          </w:rPr>
          <w:t>Hunt</w:t>
        </w:r>
      </w:hyperlink>
      <w:hyperlink r:id="rId98" w:history="1">
        <w:r>
          <w:rPr>
            <w:rFonts w:ascii="arial" w:eastAsia="arial" w:hAnsi="arial" w:cs="arial"/>
            <w:b w:val="0"/>
            <w:i/>
            <w:strike w:val="0"/>
            <w:noProof w:val="0"/>
            <w:color w:val="0077CC"/>
            <w:position w:val="0"/>
            <w:sz w:val="20"/>
            <w:u w:val="single"/>
            <w:vertAlign w:val="baseline"/>
          </w:rPr>
          <w:t>, 432 U.S. at 350-52</w:t>
        </w:r>
      </w:hyperlink>
      <w:r>
        <w:rPr>
          <w:rFonts w:ascii="arial" w:eastAsia="arial" w:hAnsi="arial" w:cs="arial"/>
          <w:b w:val="0"/>
          <w:i w:val="0"/>
          <w:strike w:val="0"/>
          <w:noProof w:val="0"/>
          <w:color w:val="000000"/>
          <w:position w:val="0"/>
          <w:sz w:val="20"/>
          <w:u w:val="none"/>
          <w:vertAlign w:val="baseline"/>
        </w:rPr>
        <w:t>. We therefore next consider the direct effects of the Colorado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The Colorado Law Is Not Discriminatory In Its Direct Effects</w:t>
      </w:r>
    </w:p>
    <w:p>
      <w:pPr>
        <w:keepNext w:val="0"/>
        <w:widowControl w:val="0"/>
        <w:spacing w:before="200" w:after="0" w:line="260" w:lineRule="atLeast"/>
        <w:ind w:left="0" w:right="0" w:firstLine="0"/>
        <w:jc w:val="both"/>
      </w:pPr>
      <w:bookmarkStart w:id="313" w:name="Bookmark_para_54"/>
      <w:bookmarkEnd w:id="313"/>
      <w:bookmarkStart w:id="314" w:name="Bookmark_I5JB4N9K2D6NMG0010000400"/>
      <w:bookmarkEnd w:id="314"/>
      <w:bookmarkStart w:id="315" w:name="Bookmark_LNHNREFclscc16"/>
      <w:bookmarkEnd w:id="315"/>
      <w:hyperlink r:id="rId10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state law may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"when its effect is to favor in-state economic interests over out-of-state interests." </w:t>
      </w:r>
      <w:bookmarkStart w:id="316" w:name="Bookmark_I5JB4N9K2HM6G70050000400"/>
      <w:bookmarkEnd w:id="316"/>
      <w:hyperlink r:id="rId85" w:history="1">
        <w:r>
          <w:rPr>
            <w:rFonts w:ascii="arial" w:eastAsia="arial" w:hAnsi="arial" w:cs="arial"/>
            <w:b w:val="0"/>
            <w:i/>
            <w:strike w:val="0"/>
            <w:noProof w:val="0"/>
            <w:color w:val="0077CC"/>
            <w:position w:val="0"/>
            <w:sz w:val="20"/>
            <w:u w:val="single"/>
            <w:vertAlign w:val="baseline"/>
          </w:rPr>
          <w:t>Brown-Forman</w:t>
        </w:r>
      </w:hyperlink>
      <w:hyperlink r:id="rId85" w:history="1">
        <w:r>
          <w:rPr>
            <w:rFonts w:ascii="arial" w:eastAsia="arial" w:hAnsi="arial" w:cs="arial"/>
            <w:b w:val="0"/>
            <w:i/>
            <w:strike w:val="0"/>
            <w:noProof w:val="0"/>
            <w:color w:val="0077CC"/>
            <w:position w:val="0"/>
            <w:sz w:val="20"/>
            <w:u w:val="single"/>
            <w:vertAlign w:val="baseline"/>
          </w:rPr>
          <w:t>, 476 U.S. at 579</w:t>
        </w:r>
      </w:hyperlink>
      <w:r>
        <w:rPr>
          <w:rFonts w:ascii="arial" w:eastAsia="arial" w:hAnsi="arial" w:cs="arial"/>
          <w:b w:val="0"/>
          <w:i w:val="0"/>
          <w:strike w:val="0"/>
          <w:noProof w:val="0"/>
          <w:color w:val="000000"/>
          <w:position w:val="0"/>
          <w:sz w:val="20"/>
          <w:u w:val="none"/>
          <w:vertAlign w:val="baseline"/>
        </w:rPr>
        <w:t>. In this inquiry, "the critical consideration is the overall effect of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statute on both local and interstate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conclude the Colorado Law does not favor in-state economic interests and is not discriminatory in its effects.</w:t>
      </w:r>
    </w:p>
    <w:p>
      <w:pPr>
        <w:keepNext w:val="0"/>
        <w:widowControl w:val="0"/>
        <w:spacing w:before="240" w:after="0" w:line="260" w:lineRule="atLeast"/>
        <w:ind w:left="0" w:right="0" w:firstLine="0"/>
        <w:jc w:val="both"/>
      </w:pPr>
      <w:bookmarkStart w:id="317" w:name="Bookmark_para_55"/>
      <w:bookmarkEnd w:id="317"/>
      <w:bookmarkStart w:id="318" w:name="Bookmark_I5JB4N9K2D6NMG0030000400"/>
      <w:bookmarkEnd w:id="318"/>
      <w:bookmarkStart w:id="319" w:name="Bookmark_I5JB4N9K2SF8B30020000400"/>
      <w:bookmarkEnd w:id="319"/>
      <w:bookmarkStart w:id="320" w:name="Bookmark_I5JB4N9K2HM6G80010000400"/>
      <w:bookmarkEnd w:id="320"/>
      <w:r>
        <w:rPr>
          <w:rFonts w:ascii="arial" w:eastAsia="arial" w:hAnsi="arial" w:cs="arial"/>
          <w:b w:val="0"/>
          <w:i w:val="0"/>
          <w:strike w:val="0"/>
          <w:noProof w:val="0"/>
          <w:color w:val="000000"/>
          <w:position w:val="0"/>
          <w:sz w:val="20"/>
          <w:u w:val="none"/>
          <w:vertAlign w:val="baseline"/>
        </w:rPr>
        <w:t xml:space="preserve">We have previously said, "'The Supreme Court has not directly spoken to the question of what showing is required to prove discriminatory effect where, as here, a statute is evenhanded on its face," </w:t>
      </w:r>
      <w:bookmarkStart w:id="321" w:name="Bookmark_I5JB4N9K2D6NMG0020000400"/>
      <w:bookmarkEnd w:id="321"/>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1040</w:t>
        </w:r>
      </w:hyperlink>
      <w:r>
        <w:rPr>
          <w:rFonts w:ascii="arial" w:eastAsia="arial" w:hAnsi="arial" w:cs="arial"/>
          <w:b w:val="0"/>
          <w:i w:val="0"/>
          <w:strike w:val="0"/>
          <w:noProof w:val="0"/>
          <w:color w:val="000000"/>
          <w:position w:val="0"/>
          <w:sz w:val="20"/>
          <w:u w:val="none"/>
          <w:vertAlign w:val="baseline"/>
        </w:rPr>
        <w:t xml:space="preserve"> (quoting </w:t>
      </w:r>
      <w:bookmarkStart w:id="322" w:name="Bookmark_I5JB4N9K2D6NMG0040000400"/>
      <w:bookmarkEnd w:id="322"/>
      <w:hyperlink r:id="rId101" w:history="1">
        <w:r>
          <w:rPr>
            <w:rFonts w:ascii="arial" w:eastAsia="arial" w:hAnsi="arial" w:cs="arial"/>
            <w:b w:val="0"/>
            <w:i/>
            <w:strike w:val="0"/>
            <w:noProof w:val="0"/>
            <w:color w:val="0077CC"/>
            <w:position w:val="0"/>
            <w:sz w:val="20"/>
            <w:u w:val="single"/>
            <w:vertAlign w:val="baseline"/>
          </w:rPr>
          <w:t>Cherry Hill Vineyard, LLC v. Baldacci</w:t>
        </w:r>
      </w:hyperlink>
      <w:hyperlink r:id="rId101" w:history="1">
        <w:r>
          <w:rPr>
            <w:rFonts w:ascii="arial" w:eastAsia="arial" w:hAnsi="arial" w:cs="arial"/>
            <w:b w:val="0"/>
            <w:i/>
            <w:strike w:val="0"/>
            <w:noProof w:val="0"/>
            <w:color w:val="0077CC"/>
            <w:position w:val="0"/>
            <w:sz w:val="20"/>
            <w:u w:val="single"/>
            <w:vertAlign w:val="baseline"/>
          </w:rPr>
          <w:t>, 505 F.3d 28, 36 (1st Cir. 2007))</w:t>
        </w:r>
      </w:hyperlink>
      <w:r>
        <w:rPr>
          <w:rFonts w:ascii="arial" w:eastAsia="arial" w:hAnsi="arial" w:cs="arial"/>
          <w:b w:val="0"/>
          <w:i w:val="0"/>
          <w:strike w:val="0"/>
          <w:noProof w:val="0"/>
          <w:color w:val="000000"/>
          <w:position w:val="0"/>
          <w:sz w:val="20"/>
          <w:u w:val="none"/>
          <w:vertAlign w:val="baseline"/>
        </w:rPr>
        <w:t>. But we have held "</w:t>
      </w:r>
      <w:bookmarkStart w:id="323" w:name="Bookmark_LNHNREFclscc17"/>
      <w:bookmarkEnd w:id="323"/>
      <w:hyperlink r:id="rId10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party claiming discrimination has the burden to put on evidence of a discriminatory effect on commerce that is 'significantly probative, not merely colorable.'" </w:t>
      </w:r>
      <w:bookmarkStart w:id="324" w:name="Bookmark_I5JB4N9K2SF8B30010000400"/>
      <w:bookmarkEnd w:id="32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1040-41</w:t>
        </w:r>
      </w:hyperlink>
      <w:r>
        <w:rPr>
          <w:rFonts w:ascii="arial" w:eastAsia="arial" w:hAnsi="arial" w:cs="arial"/>
          <w:b w:val="0"/>
          <w:i w:val="0"/>
          <w:strike w:val="0"/>
          <w:noProof w:val="0"/>
          <w:color w:val="000000"/>
          <w:position w:val="0"/>
          <w:sz w:val="20"/>
          <w:u w:val="none"/>
          <w:vertAlign w:val="baseline"/>
        </w:rPr>
        <w:t xml:space="preserve"> (quoting </w:t>
      </w:r>
      <w:bookmarkStart w:id="325" w:name="Bookmark_I5JB4N9K2SF8B30030000400"/>
      <w:bookmarkEnd w:id="325"/>
      <w:hyperlink r:id="rId103" w:history="1">
        <w:r>
          <w:rPr>
            <w:rFonts w:ascii="arial" w:eastAsia="arial" w:hAnsi="arial" w:cs="arial"/>
            <w:b w:val="0"/>
            <w:i/>
            <w:strike w:val="0"/>
            <w:noProof w:val="0"/>
            <w:color w:val="0077CC"/>
            <w:position w:val="0"/>
            <w:sz w:val="20"/>
            <w:u w:val="single"/>
            <w:vertAlign w:val="baseline"/>
          </w:rPr>
          <w:t>All. of Auto Mfrs. v. Gwadosky</w:t>
        </w:r>
      </w:hyperlink>
      <w:hyperlink r:id="rId103" w:history="1">
        <w:r>
          <w:rPr>
            <w:rFonts w:ascii="arial" w:eastAsia="arial" w:hAnsi="arial" w:cs="arial"/>
            <w:b w:val="0"/>
            <w:i/>
            <w:strike w:val="0"/>
            <w:noProof w:val="0"/>
            <w:color w:val="0077CC"/>
            <w:position w:val="0"/>
            <w:sz w:val="20"/>
            <w:u w:val="single"/>
            <w:vertAlign w:val="baseline"/>
          </w:rPr>
          <w:t>, 430 F.3d 30, 40 (1st Cir. 2005))</w:t>
        </w:r>
      </w:hyperlink>
      <w:r>
        <w:rPr>
          <w:rFonts w:ascii="arial" w:eastAsia="arial" w:hAnsi="arial" w:cs="arial"/>
          <w:b w:val="0"/>
          <w:i w:val="0"/>
          <w:strike w:val="0"/>
          <w:noProof w:val="0"/>
          <w:color w:val="000000"/>
          <w:position w:val="0"/>
          <w:sz w:val="20"/>
          <w:u w:val="none"/>
          <w:vertAlign w:val="baseline"/>
        </w:rPr>
        <w:t xml:space="preserve">. The party claiming discrimination must show that the state law benefits local actors and burdens out-of-state actors, and the result must "alter[] the competitive balance between in-state and out-of-state firms." </w:t>
      </w:r>
      <w:bookmarkStart w:id="326" w:name="Bookmark_I5JB4N9K2SF8B30050000400"/>
      <w:bookmarkEnd w:id="32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vertAlign w:val="superscript"/>
        </w:rPr>
        <w:footnoteReference w:customMarkFollows="1" w:id="17"/>
        <w:t xml:space="preserve">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DMA's arguments on differential treatment</w:t>
      </w:r>
    </w:p>
    <w:p>
      <w:pPr>
        <w:keepNext w:val="0"/>
        <w:widowControl w:val="0"/>
        <w:spacing w:before="200" w:after="0" w:line="260" w:lineRule="atLeast"/>
        <w:ind w:left="0" w:right="0" w:firstLine="0"/>
        <w:jc w:val="both"/>
      </w:pPr>
      <w:bookmarkStart w:id="333" w:name="Bookmark_para_56"/>
      <w:bookmarkEnd w:id="333"/>
      <w:r>
        <w:rPr>
          <w:rFonts w:ascii="arial" w:eastAsia="arial" w:hAnsi="arial" w:cs="arial"/>
          <w:b w:val="0"/>
          <w:i w:val="0"/>
          <w:strike w:val="0"/>
          <w:noProof w:val="0"/>
          <w:color w:val="000000"/>
          <w:position w:val="0"/>
          <w:sz w:val="20"/>
          <w:u w:val="none"/>
          <w:vertAlign w:val="baseline"/>
        </w:rPr>
        <w:t xml:space="preserve">As a preliminary matter, DMA is incorrect that (a) "any differential treatment" between in-state and out-of-state entities establishes a violation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and (b) the Colorado Law should be viewed in isolation. Three principles are instructive.</w:t>
      </w:r>
    </w:p>
    <w:p>
      <w:pPr>
        <w:keepNext w:val="0"/>
        <w:widowControl w:val="0"/>
        <w:spacing w:before="200" w:after="0" w:line="260" w:lineRule="atLeast"/>
        <w:ind w:left="0" w:right="0" w:firstLine="0"/>
        <w:jc w:val="both"/>
      </w:pPr>
      <w:bookmarkStart w:id="334" w:name="Bookmark_para_57"/>
      <w:bookmarkEnd w:id="334"/>
      <w:bookmarkStart w:id="335" w:name="Bookmark_I5JB4N9K2N1PP30020000400"/>
      <w:bookmarkEnd w:id="335"/>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the Supreme Court has repeatedly indicated that </w:t>
      </w:r>
      <w:bookmarkStart w:id="336" w:name="Bookmark_LNHNREFclscc18"/>
      <w:bookmarkEnd w:id="336"/>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differential treatment must adversely affect interstate commerce to the benefit of intrastate commerce to trigger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concerns. </w:t>
      </w:r>
      <w:bookmarkStart w:id="337" w:name="Bookmark_I5JB4N9K28T4N00030000400"/>
      <w:bookmarkEnd w:id="337"/>
      <w:r>
        <w:rPr>
          <w:rFonts w:ascii="arial" w:eastAsia="arial" w:hAnsi="arial" w:cs="arial"/>
          <w:b w:val="0"/>
          <w:i w:val="0"/>
          <w:strike w:val="0"/>
          <w:noProof w:val="0"/>
          <w:color w:val="000000"/>
          <w:position w:val="0"/>
          <w:sz w:val="20"/>
          <w:u w:val="none"/>
          <w:vertAlign w:val="baseline"/>
        </w:rPr>
        <w:t xml:space="preserve">In that regard, "'discrimination' simply means differential treatment of in-state and out-of-state economic interests that benefits the former and burdens the latter." </w:t>
      </w:r>
      <w:bookmarkStart w:id="338" w:name="Bookmark_I5JB4N9K2N1PP30010000400"/>
      <w:bookmarkEnd w:id="338"/>
      <w:hyperlink r:id="rId69" w:history="1">
        <w:r>
          <w:rPr>
            <w:rFonts w:ascii="arial" w:eastAsia="arial" w:hAnsi="arial" w:cs="arial"/>
            <w:b w:val="0"/>
            <w:i/>
            <w:strike w:val="0"/>
            <w:noProof w:val="0"/>
            <w:color w:val="0077CC"/>
            <w:position w:val="0"/>
            <w:sz w:val="20"/>
            <w:u w:val="single"/>
            <w:vertAlign w:val="baseline"/>
          </w:rPr>
          <w:t>Or. Waste</w:t>
        </w:r>
      </w:hyperlink>
      <w:hyperlink r:id="rId69" w:history="1">
        <w:r>
          <w:rPr>
            <w:rFonts w:ascii="arial" w:eastAsia="arial" w:hAnsi="arial" w:cs="arial"/>
            <w:b w:val="0"/>
            <w:i/>
            <w:strike w:val="0"/>
            <w:noProof w:val="0"/>
            <w:color w:val="0077CC"/>
            <w:position w:val="0"/>
            <w:sz w:val="20"/>
            <w:u w:val="single"/>
            <w:vertAlign w:val="baseline"/>
          </w:rPr>
          <w:t>, 511 U.S. at 99</w:t>
        </w:r>
      </w:hyperlink>
      <w:r>
        <w:rPr>
          <w:rFonts w:ascii="arial" w:eastAsia="arial" w:hAnsi="arial" w:cs="arial"/>
          <w:b w:val="0"/>
          <w:i w:val="0"/>
          <w:strike w:val="0"/>
          <w:noProof w:val="0"/>
          <w:color w:val="000000"/>
          <w:position w:val="0"/>
          <w:sz w:val="20"/>
          <w:u w:val="none"/>
          <w:vertAlign w:val="baseline"/>
        </w:rPr>
        <w:t xml:space="preserve">; </w:t>
      </w:r>
      <w:bookmarkStart w:id="339" w:name="Bookmark_I5JB4N9K2N1PP30030000400"/>
      <w:bookmarkEnd w:id="339"/>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1040</w:t>
        </w:r>
      </w:hyperlink>
      <w:r>
        <w:rPr>
          <w:rFonts w:ascii="arial" w:eastAsia="arial" w:hAnsi="arial" w:cs="arial"/>
          <w:b w:val="0"/>
          <w:i w:val="0"/>
          <w:strike w:val="0"/>
          <w:noProof w:val="0"/>
          <w:color w:val="000000"/>
          <w:position w:val="0"/>
          <w:sz w:val="20"/>
          <w:u w:val="none"/>
          <w:vertAlign w:val="baseline"/>
        </w:rPr>
        <w:t xml:space="preserve"> ("Discriminatory laws are those that 'mandate differential treatment of in-state and out-of-state economic interests that benefits the former and burdens the latter.'" (quoting </w:t>
      </w:r>
      <w:bookmarkStart w:id="340" w:name="Bookmark_I5JB4N9K2N1PP30050000400"/>
      <w:bookmarkEnd w:id="340"/>
      <w:hyperlink r:id="rId105" w:history="1">
        <w:r>
          <w:rPr>
            <w:rFonts w:ascii="arial" w:eastAsia="arial" w:hAnsi="arial" w:cs="arial"/>
            <w:b w:val="0"/>
            <w:i/>
            <w:strike w:val="0"/>
            <w:noProof w:val="0"/>
            <w:color w:val="0077CC"/>
            <w:position w:val="0"/>
            <w:sz w:val="20"/>
            <w:u w:val="single"/>
            <w:vertAlign w:val="baseline"/>
          </w:rPr>
          <w:t>Granholm v. Heald</w:t>
        </w:r>
      </w:hyperlink>
      <w:hyperlink r:id="rId105" w:history="1">
        <w:r>
          <w:rPr>
            <w:rFonts w:ascii="arial" w:eastAsia="arial" w:hAnsi="arial" w:cs="arial"/>
            <w:b w:val="0"/>
            <w:i/>
            <w:strike w:val="0"/>
            <w:noProof w:val="0"/>
            <w:color w:val="0077CC"/>
            <w:position w:val="0"/>
            <w:sz w:val="20"/>
            <w:u w:val="single"/>
            <w:vertAlign w:val="baseline"/>
          </w:rPr>
          <w:t>, 544 U.S. 460, 472, 125 S. Ct. 1885, 161 L. Ed. 2d 796 (2005))</w:t>
        </w:r>
      </w:hyperlink>
      <w:r>
        <w:rPr>
          <w:rFonts w:ascii="arial" w:eastAsia="arial" w:hAnsi="arial" w:cs="arial"/>
          <w:b w:val="0"/>
          <w:i w:val="0"/>
          <w:strike w:val="0"/>
          <w:noProof w:val="0"/>
          <w:color w:val="000000"/>
          <w:position w:val="0"/>
          <w:sz w:val="20"/>
          <w:u w:val="none"/>
          <w:vertAlign w:val="baseline"/>
        </w:rPr>
        <w:t xml:space="preserve">. For that reason, differential treatment that benefits or does not affect out-of-state interests is not a violation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341" w:name="Bookmark_I5JB4N9K28T4N00030000400_2"/>
      <w:bookmarkEnd w:id="341"/>
      <w:bookmarkStart w:id="342" w:name="Bookmark_I5JB4N9K28T4N00020000400"/>
      <w:bookmarkEnd w:id="342"/>
      <w:hyperlink r:id="rId106" w:history="1">
        <w:r>
          <w:rPr>
            <w:rFonts w:ascii="arial" w:eastAsia="arial" w:hAnsi="arial" w:cs="arial"/>
            <w:b w:val="0"/>
            <w:i/>
            <w:strike w:val="0"/>
            <w:noProof w:val="0"/>
            <w:color w:val="0077CC"/>
            <w:position w:val="0"/>
            <w:sz w:val="20"/>
            <w:u w:val="single"/>
            <w:vertAlign w:val="baseline"/>
          </w:rPr>
          <w:t>North Dakota v. United States</w:t>
        </w:r>
      </w:hyperlink>
      <w:hyperlink r:id="rId106" w:history="1">
        <w:r>
          <w:rPr>
            <w:rFonts w:ascii="arial" w:eastAsia="arial" w:hAnsi="arial" w:cs="arial"/>
            <w:b w:val="0"/>
            <w:i/>
            <w:strike w:val="0"/>
            <w:noProof w:val="0"/>
            <w:color w:val="0077CC"/>
            <w:position w:val="0"/>
            <w:sz w:val="20"/>
            <w:u w:val="single"/>
            <w:vertAlign w:val="baseline"/>
          </w:rPr>
          <w:t>, 495 U.S. 423, 439, 110 S. Ct. 1986, 109 L. Ed. 2d 420 (1990)</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which so favors the Federal Government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cannot be considered to discriminate against it.").</w:t>
      </w:r>
    </w:p>
    <w:p>
      <w:pPr>
        <w:keepNext w:val="0"/>
        <w:widowControl w:val="0"/>
        <w:spacing w:before="240" w:after="0" w:line="260" w:lineRule="atLeast"/>
        <w:ind w:left="0" w:right="0" w:firstLine="0"/>
        <w:jc w:val="both"/>
      </w:pPr>
      <w:bookmarkStart w:id="343" w:name="Bookmark_para_58"/>
      <w:bookmarkEnd w:id="343"/>
      <w:bookmarkStart w:id="344" w:name="Bookmark_I5JB4N9K28T4N00050000400"/>
      <w:bookmarkEnd w:id="344"/>
      <w:bookmarkStart w:id="345" w:name="Bookmark_I5JB4N9K2N1PP40010000400"/>
      <w:bookmarkEnd w:id="345"/>
      <w:r>
        <w:rPr>
          <w:rFonts w:ascii="arial" w:eastAsia="arial" w:hAnsi="arial" w:cs="arial"/>
          <w:b w:val="0"/>
          <w:i w:val="0"/>
          <w:strike w:val="0"/>
          <w:noProof w:val="0"/>
          <w:color w:val="000000"/>
          <w:position w:val="0"/>
          <w:sz w:val="20"/>
          <w:u w:val="none"/>
          <w:vertAlign w:val="baseline"/>
        </w:rPr>
        <w:t>In light of the Colorado consumers' preexisting obligations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pay sales or use taxes whether they purchase goods from a collecting or non-collecting retailer, the reporting obligation itself does not give in-state retailers a competitive advantage. We further note the Supreme Court has upheld differential tax reporting obligations and apportionment formulas for non-resident corporations, </w:t>
      </w:r>
      <w:r>
        <w:rPr>
          <w:rFonts w:ascii="arial" w:eastAsia="arial" w:hAnsi="arial" w:cs="arial"/>
          <w:b w:val="0"/>
          <w:i/>
          <w:strike w:val="0"/>
          <w:noProof w:val="0"/>
          <w:color w:val="000000"/>
          <w:position w:val="0"/>
          <w:sz w:val="20"/>
          <w:u w:val="none"/>
          <w:vertAlign w:val="baseline"/>
        </w:rPr>
        <w:t xml:space="preserve">see, e.g., </w:t>
      </w:r>
      <w:bookmarkStart w:id="346" w:name="Bookmark_I5JB4N9K28T4N00040000400"/>
      <w:bookmarkEnd w:id="346"/>
      <w:hyperlink r:id="rId107" w:history="1">
        <w:r>
          <w:rPr>
            <w:rFonts w:ascii="arial" w:eastAsia="arial" w:hAnsi="arial" w:cs="arial"/>
            <w:b w:val="0"/>
            <w:i/>
            <w:strike w:val="0"/>
            <w:noProof w:val="0"/>
            <w:color w:val="0077CC"/>
            <w:position w:val="0"/>
            <w:sz w:val="20"/>
            <w:u w:val="single"/>
            <w:vertAlign w:val="baseline"/>
          </w:rPr>
          <w:t>Underwood Typewriter Co. v. Chamberlain</w:t>
        </w:r>
      </w:hyperlink>
      <w:hyperlink r:id="rId107" w:history="1">
        <w:r>
          <w:rPr>
            <w:rFonts w:ascii="arial" w:eastAsia="arial" w:hAnsi="arial" w:cs="arial"/>
            <w:b w:val="0"/>
            <w:i/>
            <w:strike w:val="0"/>
            <w:noProof w:val="0"/>
            <w:color w:val="0077CC"/>
            <w:position w:val="0"/>
            <w:sz w:val="20"/>
            <w:u w:val="single"/>
            <w:vertAlign w:val="baseline"/>
          </w:rPr>
          <w:t>, 254 U.S. 113, 118-20, 41 S. Ct. 45, 65 L. Ed. 165 (1920)</w:t>
        </w:r>
      </w:hyperlink>
      <w:r>
        <w:rPr>
          <w:rFonts w:ascii="arial" w:eastAsia="arial" w:hAnsi="arial" w:cs="arial"/>
          <w:b w:val="0"/>
          <w:i w:val="0"/>
          <w:strike w:val="0"/>
          <w:noProof w:val="0"/>
          <w:color w:val="000000"/>
          <w:position w:val="0"/>
          <w:sz w:val="20"/>
          <w:u w:val="none"/>
          <w:vertAlign w:val="baseline"/>
        </w:rPr>
        <w:t xml:space="preserve">; </w:t>
      </w:r>
      <w:bookmarkStart w:id="347" w:name="Bookmark_I5JB4N9K2SF8B40010000400"/>
      <w:bookmarkEnd w:id="347"/>
      <w:hyperlink r:id="rId108" w:history="1">
        <w:r>
          <w:rPr>
            <w:rFonts w:ascii="arial" w:eastAsia="arial" w:hAnsi="arial" w:cs="arial"/>
            <w:b w:val="0"/>
            <w:i/>
            <w:strike w:val="0"/>
            <w:noProof w:val="0"/>
            <w:color w:val="0077CC"/>
            <w:position w:val="0"/>
            <w:sz w:val="20"/>
            <w:u w:val="single"/>
            <w:vertAlign w:val="baseline"/>
          </w:rPr>
          <w:t>Container Corp. of Am. v. Franchise Tax Bd.</w:t>
        </w:r>
      </w:hyperlink>
      <w:hyperlink r:id="rId108" w:history="1">
        <w:r>
          <w:rPr>
            <w:rFonts w:ascii="arial" w:eastAsia="arial" w:hAnsi="arial" w:cs="arial"/>
            <w:b w:val="0"/>
            <w:i/>
            <w:strike w:val="0"/>
            <w:noProof w:val="0"/>
            <w:color w:val="0077CC"/>
            <w:position w:val="0"/>
            <w:sz w:val="20"/>
            <w:u w:val="single"/>
            <w:vertAlign w:val="baseline"/>
          </w:rPr>
          <w:t>, 463 U.S. 159, 169-70, 103 S. Ct. 2933, 77 L. Ed. 2d 545 (1983)</w:t>
        </w:r>
      </w:hyperlink>
      <w:r>
        <w:rPr>
          <w:rFonts w:ascii="arial" w:eastAsia="arial" w:hAnsi="arial" w:cs="arial"/>
          <w:b w:val="0"/>
          <w:i w:val="0"/>
          <w:strike w:val="0"/>
          <w:noProof w:val="0"/>
          <w:color w:val="000000"/>
          <w:position w:val="0"/>
          <w:sz w:val="20"/>
          <w:u w:val="none"/>
          <w:vertAlign w:val="baseline"/>
        </w:rPr>
        <w:t xml:space="preserve">, and administrative mechanisms to facilitate tax collection, </w:t>
      </w:r>
      <w:r>
        <w:rPr>
          <w:rFonts w:ascii="arial" w:eastAsia="arial" w:hAnsi="arial" w:cs="arial"/>
          <w:b w:val="0"/>
          <w:i/>
          <w:strike w:val="0"/>
          <w:noProof w:val="0"/>
          <w:color w:val="000000"/>
          <w:position w:val="0"/>
          <w:sz w:val="20"/>
          <w:u w:val="none"/>
          <w:vertAlign w:val="baseline"/>
        </w:rPr>
        <w:t xml:space="preserve">see, e.g., </w:t>
      </w:r>
      <w:bookmarkStart w:id="348" w:name="Bookmark_I5JB4N9K2SF8B40030000400"/>
      <w:bookmarkEnd w:id="348"/>
      <w:hyperlink r:id="rId109" w:history="1">
        <w:r>
          <w:rPr>
            <w:rFonts w:ascii="arial" w:eastAsia="arial" w:hAnsi="arial" w:cs="arial"/>
            <w:b w:val="0"/>
            <w:i/>
            <w:strike w:val="0"/>
            <w:noProof w:val="0"/>
            <w:color w:val="0077CC"/>
            <w:position w:val="0"/>
            <w:sz w:val="20"/>
            <w:u w:val="single"/>
            <w:vertAlign w:val="baseline"/>
          </w:rPr>
          <w:t>Travis v. Yale &amp; Towne Mfg. Co.</w:t>
        </w:r>
      </w:hyperlink>
      <w:hyperlink r:id="rId109" w:history="1">
        <w:r>
          <w:rPr>
            <w:rFonts w:ascii="arial" w:eastAsia="arial" w:hAnsi="arial" w:cs="arial"/>
            <w:b w:val="0"/>
            <w:i/>
            <w:strike w:val="0"/>
            <w:noProof w:val="0"/>
            <w:color w:val="0077CC"/>
            <w:position w:val="0"/>
            <w:sz w:val="20"/>
            <w:u w:val="single"/>
            <w:vertAlign w:val="baseline"/>
          </w:rPr>
          <w:t>, 252 U.S. 60, 40 S. Ct. 228, 64 L. Ed. 460 (1920)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352" w:name="Bookmark_para_59"/>
      <w:bookmarkEnd w:id="352"/>
      <w:bookmarkStart w:id="353" w:name="Bookmark_I5JB4N9K2N1PP40050000400"/>
      <w:bookmarkEnd w:id="353"/>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w:t>
      </w:r>
      <w:bookmarkStart w:id="354" w:name="Bookmark_LNHNREFclscc19"/>
      <w:bookmarkEnd w:id="354"/>
      <w:hyperlink r:id="rId11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equal treatment requires that those similarly situated be treated alike. </w:t>
      </w:r>
      <w:r>
        <w:rPr>
          <w:rFonts w:ascii="arial" w:eastAsia="arial" w:hAnsi="arial" w:cs="arial"/>
          <w:b w:val="0"/>
          <w:i/>
          <w:strike w:val="0"/>
          <w:noProof w:val="0"/>
          <w:color w:val="000000"/>
          <w:position w:val="0"/>
          <w:sz w:val="20"/>
          <w:u w:val="none"/>
          <w:vertAlign w:val="baseline"/>
        </w:rPr>
        <w:t xml:space="preserve">See </w:t>
      </w:r>
      <w:bookmarkStart w:id="355" w:name="Bookmark_I5JB4N9K2N1PP40040000400"/>
      <w:bookmarkEnd w:id="355"/>
      <w:hyperlink r:id="rId111" w:history="1">
        <w:r>
          <w:rPr>
            <w:rFonts w:ascii="arial" w:eastAsia="arial" w:hAnsi="arial" w:cs="arial"/>
            <w:b w:val="0"/>
            <w:i/>
            <w:strike w:val="0"/>
            <w:noProof w:val="0"/>
            <w:color w:val="0077CC"/>
            <w:position w:val="0"/>
            <w:sz w:val="20"/>
            <w:u w:val="single"/>
            <w:vertAlign w:val="baseline"/>
          </w:rPr>
          <w:t>City of Cleburne v. Cleburne Living Ctr.</w:t>
        </w:r>
      </w:hyperlink>
      <w:hyperlink r:id="rId111"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xml:space="preserve"> (stating that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"all persons similarly situated should be treated alike"). </w:t>
      </w:r>
      <w:bookmarkStart w:id="356" w:name="Bookmark_I5JB4N9K28T4N20020000400"/>
      <w:bookmarkEnd w:id="356"/>
      <w:r>
        <w:rPr>
          <w:rFonts w:ascii="arial" w:eastAsia="arial" w:hAnsi="arial" w:cs="arial"/>
          <w:b w:val="0"/>
          <w:i w:val="0"/>
          <w:strike w:val="0"/>
          <w:noProof w:val="0"/>
          <w:color w:val="000000"/>
          <w:position w:val="0"/>
          <w:sz w:val="20"/>
          <w:u w:val="none"/>
          <w:vertAlign w:val="baseline"/>
        </w:rPr>
        <w:t xml:space="preserve">Conversely, disparate treatment is not unequal treatment or discrimination if the subjects of the treatment are not similarly situated. </w:t>
      </w:r>
      <w:bookmarkStart w:id="357" w:name="Bookmark_I5JB4N9K28T4N20020000400_2"/>
      <w:bookmarkEnd w:id="357"/>
      <w:bookmarkStart w:id="358" w:name="Bookmark_I66R7CK70SP000VKDCW000DD"/>
      <w:bookmarkEnd w:id="358"/>
      <w:bookmarkStart w:id="359" w:name="Bookmark_I5JB4N9K2D6NMH0010000400"/>
      <w:bookmarkEnd w:id="359"/>
      <w:r>
        <w:rPr>
          <w:rFonts w:ascii="arial" w:eastAsia="arial" w:hAnsi="arial" w:cs="arial"/>
          <w:b w:val="0"/>
          <w:i w:val="0"/>
          <w:strike w:val="0"/>
          <w:noProof w:val="0"/>
          <w:color w:val="000000"/>
          <w:position w:val="0"/>
          <w:sz w:val="20"/>
          <w:u w:val="none"/>
          <w:vertAlign w:val="baseline"/>
        </w:rPr>
        <w:t xml:space="preserve">This basic principle of equal protection law applies to whether a state law discriminates against out-of-state actors relative to in-state actors. In </w:t>
      </w:r>
      <w:bookmarkStart w:id="360" w:name="Bookmark_I5JB4N9K28T4N20010000400"/>
      <w:bookmarkEnd w:id="360"/>
      <w:hyperlink r:id="rId95" w:history="1">
        <w:r>
          <w:rPr>
            <w:rFonts w:ascii="arial" w:eastAsia="arial" w:hAnsi="arial" w:cs="arial"/>
            <w:b w:val="0"/>
            <w:i/>
            <w:strike w:val="0"/>
            <w:noProof w:val="0"/>
            <w:color w:val="0077CC"/>
            <w:position w:val="0"/>
            <w:sz w:val="20"/>
            <w:u w:val="single"/>
            <w:vertAlign w:val="baseline"/>
          </w:rPr>
          <w:t>General Motors Corp. v. Tracy</w:t>
        </w:r>
      </w:hyperlink>
      <w:hyperlink r:id="rId95" w:history="1">
        <w:r>
          <w:rPr>
            <w:rFonts w:ascii="arial" w:eastAsia="arial" w:hAnsi="arial" w:cs="arial"/>
            <w:b w:val="0"/>
            <w:i/>
            <w:strike w:val="0"/>
            <w:noProof w:val="0"/>
            <w:color w:val="0077CC"/>
            <w:position w:val="0"/>
            <w:sz w:val="20"/>
            <w:u w:val="single"/>
            <w:vertAlign w:val="baseline"/>
          </w:rPr>
          <w:t>, 519 U.S. 278, 117 S. Ct. 811, 136 L. Ed. 2d 761 (1997)</w:t>
        </w:r>
      </w:hyperlink>
      <w:r>
        <w:rPr>
          <w:rFonts w:ascii="arial" w:eastAsia="arial" w:hAnsi="arial" w:cs="arial"/>
          <w:b w:val="0"/>
          <w:i w:val="0"/>
          <w:strike w:val="0"/>
          <w:noProof w:val="0"/>
          <w:color w:val="000000"/>
          <w:position w:val="0"/>
          <w:sz w:val="20"/>
          <w:u w:val="none"/>
          <w:vertAlign w:val="baseline"/>
        </w:rPr>
        <w:t xml:space="preserve">, the Supreme Court upheld an Ohio statute that exempted local natural gas distribution companies ("LDCs") from sales and use tax while out-of-state producers and marketers had to collect it. </w:t>
      </w:r>
      <w:bookmarkStart w:id="361" w:name="Bookmark_I5JB4N9K28T4N20030000400"/>
      <w:bookmarkEnd w:id="36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281-82</w:t>
        </w:r>
      </w:hyperlink>
      <w:r>
        <w:rPr>
          <w:rFonts w:ascii="arial" w:eastAsia="arial" w:hAnsi="arial" w:cs="arial"/>
          <w:b w:val="0"/>
          <w:i w:val="0"/>
          <w:strike w:val="0"/>
          <w:noProof w:val="0"/>
          <w:color w:val="000000"/>
          <w:position w:val="0"/>
          <w:sz w:val="20"/>
          <w:u w:val="none"/>
          <w:vertAlign w:val="baseline"/>
        </w:rPr>
        <w:t xml:space="preserve">. </w:t>
      </w:r>
      <w:bookmarkStart w:id="362" w:name="Bookmark_I5JB4N9K2D6NMH0010000400_2"/>
      <w:bookmarkEnd w:id="362"/>
      <w:r>
        <w:rPr>
          <w:rFonts w:ascii="arial" w:eastAsia="arial" w:hAnsi="arial" w:cs="arial"/>
          <w:b w:val="0"/>
          <w:i w:val="0"/>
          <w:strike w:val="0"/>
          <w:noProof w:val="0"/>
          <w:color w:val="000000"/>
          <w:position w:val="0"/>
          <w:sz w:val="20"/>
          <w:u w:val="none"/>
          <w:vertAlign w:val="baseline"/>
        </w:rPr>
        <w:t>The Court said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in-state and out-of-state companies were not similarly situated and did not have to be treated the same. </w:t>
      </w:r>
      <w:bookmarkStart w:id="363" w:name="Bookmark_I5JB4N9K28T4N20050000400"/>
      <w:bookmarkEnd w:id="363"/>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298-99, 310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non-collecting out-of-state retailers are not similarly situated to the in-state retailers, who must comply with tax collection and reporting requirements that are not imposed on the out-of-state non-collecting retailers.</w:t>
      </w:r>
    </w:p>
    <w:p>
      <w:pPr>
        <w:keepNext w:val="0"/>
        <w:widowControl w:val="0"/>
        <w:spacing w:before="240" w:after="0" w:line="260" w:lineRule="atLeast"/>
        <w:ind w:left="0" w:right="0" w:firstLine="0"/>
        <w:jc w:val="both"/>
      </w:pPr>
      <w:bookmarkStart w:id="364" w:name="Bookmark_para_60"/>
      <w:bookmarkEnd w:id="364"/>
      <w:bookmarkStart w:id="365" w:name="Bookmark_I5JB4N9K2D6NMH0030000400"/>
      <w:bookmarkEnd w:id="365"/>
      <w:bookmarkStart w:id="366" w:name="Bookmark_I5JB4N9K2HM6G90040000400"/>
      <w:bookmarkEnd w:id="366"/>
      <w:bookmarkStart w:id="367" w:name="Bookmark_I5JB4N9K2SF8B50010000400"/>
      <w:bookmarkEnd w:id="367"/>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xml:space="preserve">, despite DMA's myopic view to the contrary, </w:t>
      </w:r>
      <w:bookmarkStart w:id="368" w:name="Bookmark_LNHNREFclscc20"/>
      <w:bookmarkEnd w:id="368"/>
      <w:hyperlink r:id="rId11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Supreme Court has repeatedly stressed that laws are not to be understood in isolation, but in their broader context. In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the Court expressly declined to "analyze separately two parts of an integrated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said it is "the entire program . . . that simultaneously burdens interstate commerce and discriminates in favor of local producers." </w:t>
      </w:r>
      <w:bookmarkStart w:id="369" w:name="Bookmark_I5JB4N9K2D6NMH0020000400"/>
      <w:bookmarkEnd w:id="369"/>
      <w:hyperlink r:id="rId64" w:history="1">
        <w:r>
          <w:rPr>
            <w:rFonts w:ascii="arial" w:eastAsia="arial" w:hAnsi="arial" w:cs="arial"/>
            <w:b w:val="0"/>
            <w:i/>
            <w:strike w:val="0"/>
            <w:noProof w:val="0"/>
            <w:color w:val="0077CC"/>
            <w:position w:val="0"/>
            <w:sz w:val="20"/>
            <w:u w:val="single"/>
            <w:vertAlign w:val="baseline"/>
          </w:rPr>
          <w:t>512 U.S. at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0" w:name="Bookmark_I5JB4N9K2D6NMH0040000400"/>
      <w:bookmarkEnd w:id="370"/>
      <w:hyperlink r:id="rId113" w:history="1">
        <w:r>
          <w:rPr>
            <w:rFonts w:ascii="arial" w:eastAsia="arial" w:hAnsi="arial" w:cs="arial"/>
            <w:b w:val="0"/>
            <w:i/>
            <w:strike w:val="0"/>
            <w:noProof w:val="0"/>
            <w:color w:val="0077CC"/>
            <w:position w:val="0"/>
            <w:sz w:val="20"/>
            <w:u w:val="single"/>
            <w:vertAlign w:val="baseline"/>
          </w:rPr>
          <w:t>Ala. Dep't of Revenue v. CSX Transp., Inc.</w:t>
        </w:r>
      </w:hyperlink>
      <w:hyperlink r:id="rId113" w:history="1">
        <w:r>
          <w:rPr>
            <w:rFonts w:ascii="arial" w:eastAsia="arial" w:hAnsi="arial" w:cs="arial"/>
            <w:b w:val="0"/>
            <w:i/>
            <w:strike w:val="0"/>
            <w:noProof w:val="0"/>
            <w:color w:val="0077CC"/>
            <w:position w:val="0"/>
            <w:sz w:val="20"/>
            <w:u w:val="single"/>
            <w:vertAlign w:val="baseline"/>
          </w:rPr>
          <w:t xml:space="preserve"> ("</w:t>
        </w:r>
      </w:hyperlink>
      <w:hyperlink r:id="rId113" w:history="1">
        <w:r>
          <w:rPr>
            <w:rFonts w:ascii="arial" w:eastAsia="arial" w:hAnsi="arial" w:cs="arial"/>
            <w:b w:val="0"/>
            <w:i/>
            <w:strike w:val="0"/>
            <w:noProof w:val="0"/>
            <w:color w:val="0077CC"/>
            <w:position w:val="0"/>
            <w:sz w:val="20"/>
            <w:u w:val="single"/>
            <w:vertAlign w:val="baseline"/>
          </w:rPr>
          <w:t>CSX II</w:t>
        </w:r>
      </w:hyperlink>
      <w:hyperlink r:id="rId113" w:history="1">
        <w:r>
          <w:rPr>
            <w:rFonts w:ascii="arial" w:eastAsia="arial" w:hAnsi="arial" w:cs="arial"/>
            <w:b w:val="0"/>
            <w:i/>
            <w:strike w:val="0"/>
            <w:noProof w:val="0"/>
            <w:color w:val="0077CC"/>
            <w:position w:val="0"/>
            <w:sz w:val="20"/>
            <w:u w:val="single"/>
            <w:vertAlign w:val="baseline"/>
          </w:rPr>
          <w:t>"), 135 S. Ct. 1136, 1143, 191 L. Ed. 2d 113 (2015)</w:t>
        </w:r>
      </w:hyperlink>
      <w:r>
        <w:rPr>
          <w:rFonts w:ascii="arial" w:eastAsia="arial" w:hAnsi="arial" w:cs="arial"/>
          <w:b w:val="0"/>
          <w:i w:val="0"/>
          <w:strike w:val="0"/>
          <w:noProof w:val="0"/>
          <w:color w:val="000000"/>
          <w:position w:val="0"/>
          <w:sz w:val="20"/>
          <w:u w:val="none"/>
          <w:vertAlign w:val="baseline"/>
        </w:rPr>
        <w:t xml:space="preserve"> ("It is undoubtedly correct that the 'tax' (singular) must discriminate—but it does not discriminate unless it treats railroads differently from other </w:t>
      </w:r>
      <w:r>
        <w:rPr>
          <w:rFonts w:ascii="arial" w:eastAsia="arial" w:hAnsi="arial" w:cs="arial"/>
          <w:b w:val="0"/>
          <w:i/>
          <w:strike w:val="0"/>
          <w:noProof w:val="0"/>
          <w:color w:val="000000"/>
          <w:position w:val="0"/>
          <w:sz w:val="20"/>
          <w:u w:val="none"/>
          <w:vertAlign w:val="baseline"/>
        </w:rPr>
        <w:t>similarly situated</w:t>
      </w:r>
      <w:r>
        <w:rPr>
          <w:rFonts w:ascii="arial" w:eastAsia="arial" w:hAnsi="arial" w:cs="arial"/>
          <w:b w:val="0"/>
          <w:i w:val="0"/>
          <w:strike w:val="0"/>
          <w:noProof w:val="0"/>
          <w:color w:val="000000"/>
          <w:position w:val="0"/>
          <w:sz w:val="20"/>
          <w:u w:val="none"/>
          <w:vertAlign w:val="baseline"/>
        </w:rPr>
        <w:t xml:space="preserve"> taxpayers </w:t>
      </w:r>
      <w:r>
        <w:rPr>
          <w:rFonts w:ascii="arial" w:eastAsia="arial" w:hAnsi="arial" w:cs="arial"/>
          <w:b w:val="0"/>
          <w:i/>
          <w:strike w:val="0"/>
          <w:noProof w:val="0"/>
          <w:color w:val="000000"/>
          <w:position w:val="0"/>
          <w:sz w:val="20"/>
          <w:u w:val="none"/>
          <w:vertAlign w:val="baseline"/>
        </w:rPr>
        <w:t>without sufficient justification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374" w:name="Bookmark_I5JB4N9K2HM6G90010000400"/>
      <w:bookmarkEnd w:id="374"/>
      <w:hyperlink r:id="rId106" w:history="1">
        <w:r>
          <w:rPr>
            <w:rFonts w:ascii="arial" w:eastAsia="arial" w:hAnsi="arial" w:cs="arial"/>
            <w:b w:val="0"/>
            <w:i/>
            <w:strike w:val="0"/>
            <w:noProof w:val="0"/>
            <w:color w:val="0077CC"/>
            <w:position w:val="0"/>
            <w:sz w:val="20"/>
            <w:u w:val="single"/>
            <w:vertAlign w:val="baseline"/>
          </w:rPr>
          <w:t>North Dakota</w:t>
        </w:r>
      </w:hyperlink>
      <w:hyperlink r:id="rId106" w:history="1">
        <w:r>
          <w:rPr>
            <w:rFonts w:ascii="arial" w:eastAsia="arial" w:hAnsi="arial" w:cs="arial"/>
            <w:b w:val="0"/>
            <w:i/>
            <w:strike w:val="0"/>
            <w:noProof w:val="0"/>
            <w:color w:val="0077CC"/>
            <w:position w:val="0"/>
            <w:sz w:val="20"/>
            <w:u w:val="single"/>
            <w:vertAlign w:val="baseline"/>
          </w:rPr>
          <w:t>, 495 U.S. at 435</w:t>
        </w:r>
      </w:hyperlink>
      <w:r>
        <w:rPr>
          <w:rFonts w:ascii="arial" w:eastAsia="arial" w:hAnsi="arial" w:cs="arial"/>
          <w:b w:val="0"/>
          <w:i w:val="0"/>
          <w:strike w:val="0"/>
          <w:noProof w:val="0"/>
          <w:color w:val="000000"/>
          <w:position w:val="0"/>
          <w:sz w:val="20"/>
          <w:u w:val="none"/>
          <w:vertAlign w:val="baseline"/>
        </w:rPr>
        <w:t xml:space="preserve"> ("</w:t>
      </w:r>
      <w:bookmarkStart w:id="375" w:name="Bookmark_LNHNREFclscc21"/>
      <w:bookmarkEnd w:id="375"/>
      <w:hyperlink r:id="rId11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question whether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discriminates against the Federal Government cannot be viewed in isolation. Rather, the entire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should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 analyzed to determine whether it is discriminatory with regard to the economic burdens </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that result." (quotations omitted)); </w:t>
      </w:r>
      <w:bookmarkStart w:id="376" w:name="Bookmark_I5JB4N9K2HM6G90030000400"/>
      <w:bookmarkEnd w:id="376"/>
      <w:hyperlink r:id="rId115" w:history="1">
        <w:r>
          <w:rPr>
            <w:rFonts w:ascii="arial" w:eastAsia="arial" w:hAnsi="arial" w:cs="arial"/>
            <w:b w:val="0"/>
            <w:i/>
            <w:strike w:val="0"/>
            <w:noProof w:val="0"/>
            <w:color w:val="0077CC"/>
            <w:position w:val="0"/>
            <w:sz w:val="20"/>
            <w:u w:val="single"/>
            <w:vertAlign w:val="baseline"/>
          </w:rPr>
          <w:t>Gregg Dyeing Co. v. Query</w:t>
        </w:r>
      </w:hyperlink>
      <w:hyperlink r:id="rId115" w:history="1">
        <w:r>
          <w:rPr>
            <w:rFonts w:ascii="arial" w:eastAsia="arial" w:hAnsi="arial" w:cs="arial"/>
            <w:b w:val="0"/>
            <w:i/>
            <w:strike w:val="0"/>
            <w:noProof w:val="0"/>
            <w:color w:val="0077CC"/>
            <w:position w:val="0"/>
            <w:sz w:val="20"/>
            <w:u w:val="single"/>
            <w:vertAlign w:val="baseline"/>
          </w:rPr>
          <w:t>, 286 U.S. 472, 479-80, 52 S. Ct. 631, 76 L. Ed. 1232 (1932)</w:t>
        </w:r>
      </w:hyperlink>
      <w:r>
        <w:rPr>
          <w:rFonts w:ascii="arial" w:eastAsia="arial" w:hAnsi="arial" w:cs="arial"/>
          <w:b w:val="0"/>
          <w:i w:val="0"/>
          <w:strike w:val="0"/>
          <w:noProof w:val="0"/>
          <w:color w:val="000000"/>
          <w:position w:val="0"/>
          <w:sz w:val="20"/>
          <w:u w:val="none"/>
          <w:vertAlign w:val="baseline"/>
        </w:rPr>
        <w:t xml:space="preserve"> ("What is required is that state action, whether through one agency or another, or through one enactment or more than one, shall be consistent with the restrictions of the Federal Constitution. There is no demand in that Constitution that the state shall put its requirements in any one statute. It may distribute them as it sees fit, if the result, taken in its totality, is within the state's constitutional power.").</w:t>
      </w:r>
    </w:p>
    <w:p>
      <w:pPr>
        <w:keepNext w:val="0"/>
        <w:widowControl w:val="0"/>
        <w:spacing w:before="200" w:after="0" w:line="260" w:lineRule="atLeast"/>
        <w:ind w:left="0" w:right="0" w:firstLine="0"/>
        <w:jc w:val="both"/>
      </w:pPr>
      <w:bookmarkStart w:id="377" w:name="Bookmark_para_61"/>
      <w:bookmarkEnd w:id="377"/>
      <w:bookmarkStart w:id="378" w:name="Bookmark_I5JB4N9K2SF8B50050000400"/>
      <w:bookmarkEnd w:id="378"/>
      <w:r>
        <w:rPr>
          <w:rFonts w:ascii="arial" w:eastAsia="arial" w:hAnsi="arial" w:cs="arial"/>
          <w:b w:val="0"/>
          <w:i w:val="0"/>
          <w:strike w:val="0"/>
          <w:noProof w:val="0"/>
          <w:color w:val="000000"/>
          <w:position w:val="0"/>
          <w:sz w:val="20"/>
          <w:u w:val="none"/>
          <w:vertAlign w:val="baseline"/>
        </w:rPr>
        <w:t xml:space="preserve">The broader context helps determine whether a law "alters the competitive balance between in-state and out-of-state firms." </w:t>
      </w:r>
      <w:bookmarkStart w:id="379" w:name="Bookmark_I5JB4N9K2SF8B50040000400"/>
      <w:bookmarkEnd w:id="379"/>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1041</w:t>
        </w:r>
      </w:hyperlink>
      <w:r>
        <w:rPr>
          <w:rFonts w:ascii="arial" w:eastAsia="arial" w:hAnsi="arial" w:cs="arial"/>
          <w:b w:val="0"/>
          <w:i w:val="0"/>
          <w:strike w:val="0"/>
          <w:noProof w:val="0"/>
          <w:color w:val="000000"/>
          <w:position w:val="0"/>
          <w:sz w:val="20"/>
          <w:u w:val="none"/>
          <w:vertAlign w:val="baseline"/>
        </w:rPr>
        <w:t xml:space="preserve"> (quotations omitted). Here, the reporting requirements are designed to increase compliance with preexisting tax obligations, and apply only to retailers that are not otherwise required to comply with the greater burden of tax collection and reporting. DMA has not shown the Colorado Law imposes a discriminatory economic burden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on out-of-state vendors when viewed against the backdrop of the collecting retailers' tax collection and reporting obligations. And as discussed more fully below, even if we limit our comparative analysis to the notice and reporting obligations imposed on collecting and non-collecting vendors, DMA has failed to show the Colorado Law unconstitutionally discriminates against interstate commerce.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discriminatory effect</w:t>
      </w:r>
    </w:p>
    <w:p>
      <w:pPr>
        <w:keepNext w:val="0"/>
        <w:widowControl w:val="0"/>
        <w:spacing w:before="200" w:after="0" w:line="260" w:lineRule="atLeast"/>
        <w:ind w:left="0" w:right="0" w:firstLine="0"/>
        <w:jc w:val="both"/>
      </w:pPr>
      <w:bookmarkStart w:id="380" w:name="Bookmark_para_62"/>
      <w:bookmarkEnd w:id="380"/>
      <w:r>
        <w:rPr>
          <w:rFonts w:ascii="arial" w:eastAsia="arial" w:hAnsi="arial" w:cs="arial"/>
          <w:b w:val="0"/>
          <w:i w:val="0"/>
          <w:strike w:val="0"/>
          <w:noProof w:val="0"/>
          <w:color w:val="000000"/>
          <w:position w:val="0"/>
          <w:sz w:val="20"/>
          <w:u w:val="none"/>
          <w:vertAlign w:val="baseline"/>
        </w:rPr>
        <w:t xml:space="preserve">Whether the Colorado Law works a discriminatory effect on interstate commerce turns on the reach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The Department contends the law is not discriminatory because out-of-state retailers can either (a) comply with the notice and reporting requirements or (b) collect and remit taxes like in-state retailers. DMA contends this argument fails because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protects out-of-state retailers from having to collect and remit taxes, making the Colorado Law's only function to impose new notice and reporting responsibilities on out-of-state retailers that in-state retailers need not perform.</w:t>
      </w:r>
    </w:p>
    <w:p>
      <w:pPr>
        <w:keepNext w:val="0"/>
        <w:widowControl w:val="0"/>
        <w:spacing w:before="240" w:after="0" w:line="260" w:lineRule="atLeast"/>
        <w:ind w:left="0" w:right="0" w:firstLine="0"/>
        <w:jc w:val="both"/>
      </w:pPr>
      <w:bookmarkStart w:id="381" w:name="Bookmark_para_63"/>
      <w:bookmarkEnd w:id="381"/>
      <w:bookmarkStart w:id="382" w:name="Bookmark_I5JB4N9K2HM6GB0020000400"/>
      <w:bookmarkEnd w:id="382"/>
      <w:r>
        <w:rPr>
          <w:rFonts w:ascii="arial" w:eastAsia="arial" w:hAnsi="arial" w:cs="arial"/>
          <w:b w:val="0"/>
          <w:i w:val="0"/>
          <w:strike w:val="0"/>
          <w:noProof w:val="0"/>
          <w:color w:val="000000"/>
          <w:position w:val="0"/>
          <w:sz w:val="20"/>
          <w:u w:val="none"/>
          <w:vertAlign w:val="baseline"/>
        </w:rPr>
        <w:t xml:space="preserve">As an initial matter, we disagree with the Department that out-of-state retailers' having the option to collect and remit sales taxes makes the Colorado Law nondiscriminatory. </w:t>
      </w:r>
      <w:bookmarkStart w:id="383" w:name="Bookmark_I5JB4N9K2HM6GB0040000400"/>
      <w:bookmarkEnd w:id="383"/>
      <w:r>
        <w:rPr>
          <w:rFonts w:ascii="arial" w:eastAsia="arial" w:hAnsi="arial" w:cs="arial"/>
          <w:b w:val="0"/>
          <w:i/>
          <w:strike w:val="0"/>
          <w:noProof w:val="0"/>
          <w:color w:val="000000"/>
          <w:position w:val="0"/>
          <w:sz w:val="20"/>
          <w:u w:val="none"/>
          <w:vertAlign w:val="baseline"/>
        </w:rPr>
        <w:t>Quill</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unequivocally holds that out-of-state retailers without a physical presence in the state need not collect sales tax. </w:t>
      </w:r>
      <w:r>
        <w:rPr>
          <w:rFonts w:ascii="arial" w:eastAsia="arial" w:hAnsi="arial" w:cs="arial"/>
          <w:b w:val="0"/>
          <w:i/>
          <w:strike w:val="0"/>
          <w:noProof w:val="0"/>
          <w:color w:val="000000"/>
          <w:position w:val="0"/>
          <w:sz w:val="20"/>
          <w:u w:val="none"/>
          <w:vertAlign w:val="baseline"/>
        </w:rPr>
        <w:t xml:space="preserve">See </w:t>
      </w:r>
      <w:bookmarkStart w:id="384" w:name="Bookmark_I5JB4N9K2HM6GB0010000400"/>
      <w:bookmarkEnd w:id="384"/>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301-02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privileges out-of-state retailers in that regard, and the possibility that they might choose to give up that privilege rather than comply with the challenged Colorado Law does not make the Colorado Law constitutional. </w:t>
      </w:r>
      <w:bookmarkStart w:id="385" w:name="Bookmark_I5JB4N9K2HM6GB0040000400_2"/>
      <w:bookmarkEnd w:id="385"/>
      <w:bookmarkStart w:id="386" w:name="Bookmark_I5JB4N9K2HM6GB0030000400"/>
      <w:bookmarkEnd w:id="386"/>
      <w:hyperlink r:id="rId90" w:history="1">
        <w:r>
          <w:rPr>
            <w:rFonts w:ascii="arial" w:eastAsia="arial" w:hAnsi="arial" w:cs="arial"/>
            <w:b w:val="0"/>
            <w:i/>
            <w:strike w:val="0"/>
            <w:noProof w:val="0"/>
            <w:color w:val="0077CC"/>
            <w:position w:val="0"/>
            <w:sz w:val="20"/>
            <w:u w:val="single"/>
            <w:vertAlign w:val="baseline"/>
          </w:rPr>
          <w:t>Bendix</w:t>
        </w:r>
      </w:hyperlink>
      <w:hyperlink r:id="rId90" w:history="1">
        <w:r>
          <w:rPr>
            <w:rFonts w:ascii="arial" w:eastAsia="arial" w:hAnsi="arial" w:cs="arial"/>
            <w:b w:val="0"/>
            <w:i/>
            <w:strike w:val="0"/>
            <w:noProof w:val="0"/>
            <w:color w:val="0077CC"/>
            <w:position w:val="0"/>
            <w:sz w:val="20"/>
            <w:u w:val="single"/>
            <w:vertAlign w:val="baseline"/>
          </w:rPr>
          <w:t>, 486 U.S. at 893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7" w:name="Bookmark_para_64"/>
      <w:bookmarkEnd w:id="387"/>
      <w:bookmarkStart w:id="388" w:name="Bookmark_I5JB4N9K2N1PP50010000400"/>
      <w:bookmarkEnd w:id="388"/>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applies only to the collection of sales and use taxes, and the Colorado Law does not require the collection or remittance of sales and use taxes. Instead, it imposes notice and reporting obligations. Those notice and reporting obligations are discriminatory only if they constitute "differential treatment of in-state and out-of-state economic interests that benefits the former and burdens the latter," </w:t>
      </w:r>
      <w:bookmarkStart w:id="389" w:name="Bookmark_I5JB4N9K2HM6GB0050000400"/>
      <w:bookmarkEnd w:id="389"/>
      <w:hyperlink r:id="rId69" w:history="1">
        <w:r>
          <w:rPr>
            <w:rFonts w:ascii="arial" w:eastAsia="arial" w:hAnsi="arial" w:cs="arial"/>
            <w:b w:val="0"/>
            <w:i/>
            <w:strike w:val="0"/>
            <w:noProof w:val="0"/>
            <w:color w:val="0077CC"/>
            <w:position w:val="0"/>
            <w:sz w:val="20"/>
            <w:u w:val="single"/>
            <w:vertAlign w:val="baseline"/>
          </w:rPr>
          <w:t>Or. Waste</w:t>
        </w:r>
      </w:hyperlink>
      <w:hyperlink r:id="rId69" w:history="1">
        <w:r>
          <w:rPr>
            <w:rFonts w:ascii="arial" w:eastAsia="arial" w:hAnsi="arial" w:cs="arial"/>
            <w:b w:val="0"/>
            <w:i/>
            <w:strike w:val="0"/>
            <w:noProof w:val="0"/>
            <w:color w:val="0077CC"/>
            <w:position w:val="0"/>
            <w:sz w:val="20"/>
            <w:u w:val="single"/>
            <w:vertAlign w:val="baseline"/>
          </w:rPr>
          <w:t>, 511 U.S. at 99</w:t>
        </w:r>
      </w:hyperlink>
      <w:r>
        <w:rPr>
          <w:rFonts w:ascii="arial" w:eastAsia="arial" w:hAnsi="arial" w:cs="arial"/>
          <w:b w:val="0"/>
          <w:i w:val="0"/>
          <w:strike w:val="0"/>
          <w:noProof w:val="0"/>
          <w:color w:val="000000"/>
          <w:position w:val="0"/>
          <w:sz w:val="20"/>
          <w:u w:val="none"/>
          <w:vertAlign w:val="baseline"/>
        </w:rPr>
        <w:t xml:space="preserve">, and thereby "alter[] the competitive balance between in-state and out-of-state firms," </w:t>
      </w:r>
      <w:bookmarkStart w:id="390" w:name="Bookmark_I5JB4N9K2N1PP50020000400"/>
      <w:bookmarkEnd w:id="390"/>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1041</w:t>
        </w:r>
      </w:hyperlink>
      <w:r>
        <w:rPr>
          <w:rFonts w:ascii="arial" w:eastAsia="arial" w:hAnsi="arial" w:cs="arial"/>
          <w:b w:val="0"/>
          <w:i w:val="0"/>
          <w:strike w:val="0"/>
          <w:noProof w:val="0"/>
          <w:color w:val="000000"/>
          <w:position w:val="0"/>
          <w:sz w:val="20"/>
          <w:u w:val="none"/>
          <w:vertAlign w:val="baseline"/>
        </w:rPr>
        <w:t xml:space="preserve"> (quotations omitted). DMA has not produced significant probative evidence establishing such discriminatory treatment.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Comparative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DMA's burden</w:t>
      </w:r>
    </w:p>
    <w:p>
      <w:pPr>
        <w:keepNext w:val="0"/>
        <w:widowControl w:val="0"/>
        <w:spacing w:before="200" w:after="0" w:line="260" w:lineRule="atLeast"/>
        <w:ind w:left="0" w:right="0" w:firstLine="0"/>
        <w:jc w:val="both"/>
      </w:pPr>
      <w:bookmarkStart w:id="391" w:name="Bookmark_para_65"/>
      <w:bookmarkEnd w:id="391"/>
      <w:r>
        <w:rPr>
          <w:rFonts w:ascii="arial" w:eastAsia="arial" w:hAnsi="arial" w:cs="arial"/>
          <w:b w:val="0"/>
          <w:i w:val="0"/>
          <w:strike w:val="0"/>
          <w:noProof w:val="0"/>
          <w:color w:val="000000"/>
          <w:position w:val="0"/>
          <w:sz w:val="20"/>
          <w:u w:val="none"/>
          <w:vertAlign w:val="baseline"/>
        </w:rPr>
        <w:t xml:space="preserve">Even if we limit our comparative analysis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imposed on in-state retailers and out-of-state retailers, DMA has not demonstrated the Colorado Law unconstitutionally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discriminates against interstate commerce.</w:t>
      </w:r>
    </w:p>
    <w:p>
      <w:pPr>
        <w:keepNext w:val="0"/>
        <w:widowControl w:val="0"/>
        <w:spacing w:before="240" w:after="0" w:line="260" w:lineRule="atLeast"/>
        <w:ind w:left="0" w:right="0" w:firstLine="0"/>
        <w:jc w:val="both"/>
      </w:pPr>
      <w:bookmarkStart w:id="392" w:name="Bookmark_para_66"/>
      <w:bookmarkEnd w:id="392"/>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w:t>
      </w:r>
      <w:bookmarkStart w:id="393" w:name="Bookmark_LNHNREFclscc22"/>
      <w:bookmarkEnd w:id="393"/>
      <w:hyperlink r:id="rId116"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addition to collecting sales taxes, holding them in trust, and remaining liable for any sales and use tax due on a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Colo. Rev. Stat. §§ 39-26-105</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 xml:space="preserve">, instate retailers must comply with numerous requirements, including obtaining a license; calculating the state and local tax due while accounting for any tax exemptions; filing a return; remitting the tax to the State; and maintaining various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Colo. Rev. Stat. §§ 39-26-101 to -129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67"/>
      <w:bookmarkEnd w:id="394"/>
      <w:bookmarkStart w:id="395" w:name="Bookmark_I5JB4N9K2N1PP50050000400"/>
      <w:bookmarkEnd w:id="395"/>
      <w:bookmarkStart w:id="396" w:name="Bookmark_I5JB4N9K2SF8B60020000400"/>
      <w:bookmarkEnd w:id="396"/>
      <w:r>
        <w:rPr>
          <w:rFonts w:ascii="arial" w:eastAsia="arial" w:hAnsi="arial" w:cs="arial"/>
          <w:b w:val="0"/>
          <w:i w:val="0"/>
          <w:strike w:val="0"/>
          <w:noProof w:val="0"/>
          <w:color w:val="000000"/>
          <w:position w:val="0"/>
          <w:sz w:val="20"/>
          <w:u w:val="none"/>
          <w:vertAlign w:val="baseline"/>
        </w:rPr>
        <w:t xml:space="preserve">Of these notice and reporting requirements, in-state retailers can be compelled to collect and remit sales taxes while non-collecting out-of-state retailers cannot. </w:t>
      </w:r>
      <w:bookmarkStart w:id="397" w:name="Bookmark_I5JB4N9K2N1PP50040000400"/>
      <w:bookmarkEnd w:id="397"/>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301-02</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does not establish that out-of-state retailers are free from all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requirements—only tax collection and liability. </w:t>
      </w:r>
      <w:r>
        <w:rPr>
          <w:rFonts w:ascii="arial" w:eastAsia="arial" w:hAnsi="arial" w:cs="arial"/>
          <w:b w:val="0"/>
          <w:i/>
          <w:strike w:val="0"/>
          <w:noProof w:val="0"/>
          <w:color w:val="000000"/>
          <w:position w:val="0"/>
          <w:sz w:val="20"/>
          <w:u w:val="none"/>
          <w:vertAlign w:val="baseline"/>
        </w:rPr>
        <w:t xml:space="preserve">See </w:t>
      </w:r>
      <w:bookmarkStart w:id="398" w:name="Bookmark_I5JB4N9K2SF8B60010000400"/>
      <w:bookmarkEnd w:id="39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 . . vendors [without a physical presence in the state] are free from state-imposed duties to </w:t>
      </w:r>
      <w:r>
        <w:rPr>
          <w:rFonts w:ascii="arial" w:eastAsia="arial" w:hAnsi="arial" w:cs="arial"/>
          <w:b w:val="0"/>
          <w:i/>
          <w:strike w:val="0"/>
          <w:noProof w:val="0"/>
          <w:color w:val="000000"/>
          <w:position w:val="0"/>
          <w:sz w:val="20"/>
          <w:u w:val="none"/>
          <w:vertAlign w:val="baseline"/>
        </w:rPr>
        <w:t>collect</w:t>
      </w:r>
      <w:r>
        <w:rPr>
          <w:rFonts w:ascii="arial" w:eastAsia="arial" w:hAnsi="arial" w:cs="arial"/>
          <w:b w:val="0"/>
          <w:i w:val="0"/>
          <w:strike w:val="0"/>
          <w:noProof w:val="0"/>
          <w:color w:val="000000"/>
          <w:position w:val="0"/>
          <w:sz w:val="20"/>
          <w:u w:val="none"/>
          <w:vertAlign w:val="baseline"/>
        </w:rPr>
        <w:t xml:space="preserve"> sales and use taxes." (emphasis added)).</w:t>
      </w:r>
    </w:p>
    <w:p>
      <w:pPr>
        <w:keepNext w:val="0"/>
        <w:widowControl w:val="0"/>
        <w:spacing w:before="200" w:after="0" w:line="260" w:lineRule="atLeast"/>
        <w:ind w:left="0" w:right="0" w:firstLine="0"/>
        <w:jc w:val="both"/>
      </w:pPr>
      <w:bookmarkStart w:id="399" w:name="Bookmark_para_68"/>
      <w:bookmarkEnd w:id="399"/>
      <w:r>
        <w:rPr>
          <w:rFonts w:ascii="arial" w:eastAsia="arial" w:hAnsi="arial" w:cs="arial"/>
          <w:b w:val="0"/>
          <w:i w:val="0"/>
          <w:strike w:val="0"/>
          <w:noProof w:val="0"/>
          <w:color w:val="000000"/>
          <w:position w:val="0"/>
          <w:sz w:val="20"/>
          <w:u w:val="none"/>
          <w:vertAlign w:val="baseline"/>
        </w:rPr>
        <w:t xml:space="preserve">As the Supreme Court recently explained in </w:t>
      </w:r>
      <w:r>
        <w:rPr>
          <w:rFonts w:ascii="arial" w:eastAsia="arial" w:hAnsi="arial" w:cs="arial"/>
          <w:b w:val="0"/>
          <w:i/>
          <w:strike w:val="0"/>
          <w:noProof w:val="0"/>
          <w:color w:val="000000"/>
          <w:position w:val="0"/>
          <w:sz w:val="20"/>
          <w:u w:val="none"/>
          <w:vertAlign w:val="baseline"/>
        </w:rPr>
        <w:t>CSX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0" w:name="Bookmark_para_69"/>
      <w:bookmarkEnd w:id="400"/>
      <w:r>
        <w:rPr>
          <w:rFonts w:ascii="arial" w:eastAsia="arial" w:hAnsi="arial" w:cs="arial"/>
          <w:b w:val="0"/>
          <w:i w:val="0"/>
          <w:strike w:val="0"/>
          <w:noProof w:val="0"/>
          <w:color w:val="000000"/>
          <w:position w:val="0"/>
          <w:sz w:val="20"/>
          <w:u w:val="none"/>
          <w:vertAlign w:val="baseline"/>
        </w:rPr>
        <w:t xml:space="preserve">It does not accord with ordinary English usage to say that a tax discriminates against a rail carrier if a rival who is exempt from that tax must pay </w:t>
      </w:r>
      <w:r>
        <w:rPr>
          <w:rFonts w:ascii="arial" w:eastAsia="arial" w:hAnsi="arial" w:cs="arial"/>
          <w:b w:val="0"/>
          <w:i/>
          <w:strike w:val="0"/>
          <w:noProof w:val="0"/>
          <w:color w:val="000000"/>
          <w:position w:val="0"/>
          <w:sz w:val="20"/>
          <w:u w:val="none"/>
          <w:vertAlign w:val="baseline"/>
        </w:rPr>
        <w:t>another</w:t>
      </w:r>
      <w:r>
        <w:rPr>
          <w:rFonts w:ascii="arial" w:eastAsia="arial" w:hAnsi="arial" w:cs="arial"/>
          <w:b w:val="0"/>
          <w:i w:val="0"/>
          <w:strike w:val="0"/>
          <w:noProof w:val="0"/>
          <w:color w:val="000000"/>
          <w:position w:val="0"/>
          <w:sz w:val="20"/>
          <w:u w:val="none"/>
          <w:vertAlign w:val="baseline"/>
        </w:rPr>
        <w:t xml:space="preserve"> comparable tax from which the rail carrier is exempt. </w:t>
      </w:r>
      <w:bookmarkStart w:id="401" w:name="Bookmark_I5JB4N9K2SF8B60040000400"/>
      <w:bookmarkEnd w:id="401"/>
      <w:r>
        <w:rPr>
          <w:rFonts w:ascii="arial" w:eastAsia="arial" w:hAnsi="arial" w:cs="arial"/>
          <w:b w:val="0"/>
          <w:i w:val="0"/>
          <w:strike w:val="0"/>
          <w:noProof w:val="0"/>
          <w:color w:val="000000"/>
          <w:position w:val="0"/>
          <w:sz w:val="20"/>
          <w:u w:val="none"/>
          <w:vertAlign w:val="baseline"/>
        </w:rPr>
        <w:t>If that were true,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competitors could claim to be disfavored—discriminated against—relative to each other. Our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cases endorse the proposition that an additional tax on third parties may justify an otherwise discriminatory tax. We think that an alternative, roughly equivalent tax is one possible justification that renders a tax disparity nondiscriminatory.</w:t>
      </w:r>
    </w:p>
    <w:p>
      <w:pPr>
        <w:keepNext w:val="0"/>
        <w:widowControl w:val="0"/>
        <w:spacing w:before="240" w:after="0" w:line="260" w:lineRule="atLeast"/>
        <w:ind w:left="0" w:right="0" w:firstLine="0"/>
        <w:jc w:val="both"/>
      </w:pPr>
      <w:bookmarkStart w:id="402" w:name="Bookmark_I5JB4N9K2SF8B60040000400_2"/>
      <w:bookmarkEnd w:id="402"/>
      <w:bookmarkStart w:id="403" w:name="Bookmark_I5JB4N9K2SF8B60030000400"/>
      <w:bookmarkEnd w:id="403"/>
      <w:hyperlink r:id="rId113" w:history="1">
        <w:r>
          <w:rPr>
            <w:rFonts w:ascii="arial" w:eastAsia="arial" w:hAnsi="arial" w:cs="arial"/>
            <w:b w:val="0"/>
            <w:i/>
            <w:strike w:val="0"/>
            <w:color w:val="0077CC"/>
            <w:sz w:val="20"/>
            <w:u w:val="single"/>
            <w:vertAlign w:val="baseline"/>
          </w:rPr>
          <w:t>135 S. Ct. at 1143</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404" w:name="Bookmark_I5JB4N9K2SF8B60050000400"/>
      <w:bookmarkEnd w:id="404"/>
      <w:hyperlink r:id="rId109" w:history="1">
        <w:r>
          <w:rPr>
            <w:rFonts w:ascii="arial" w:eastAsia="arial" w:hAnsi="arial" w:cs="arial"/>
            <w:b w:val="0"/>
            <w:i/>
            <w:strike w:val="0"/>
            <w:noProof w:val="0"/>
            <w:color w:val="0077CC"/>
            <w:position w:val="0"/>
            <w:sz w:val="20"/>
            <w:u w:val="single"/>
            <w:vertAlign w:val="baseline"/>
          </w:rPr>
          <w:t>Travis</w:t>
        </w:r>
      </w:hyperlink>
      <w:hyperlink r:id="rId109" w:history="1">
        <w:r>
          <w:rPr>
            <w:rFonts w:ascii="arial" w:eastAsia="arial" w:hAnsi="arial" w:cs="arial"/>
            <w:b w:val="0"/>
            <w:i/>
            <w:strike w:val="0"/>
            <w:noProof w:val="0"/>
            <w:color w:val="0077CC"/>
            <w:position w:val="0"/>
            <w:sz w:val="20"/>
            <w:u w:val="single"/>
            <w:vertAlign w:val="baseline"/>
          </w:rPr>
          <w:t>, 252 U.S. at 76</w:t>
        </w:r>
      </w:hyperlink>
      <w:r>
        <w:rPr>
          <w:rFonts w:ascii="arial" w:eastAsia="arial" w:hAnsi="arial" w:cs="arial"/>
          <w:b w:val="0"/>
          <w:i w:val="0"/>
          <w:strike w:val="0"/>
          <w:noProof w:val="0"/>
          <w:color w:val="000000"/>
          <w:position w:val="0"/>
          <w:sz w:val="20"/>
          <w:u w:val="none"/>
          <w:vertAlign w:val="baseline"/>
        </w:rPr>
        <w:t xml:space="preserve"> ("The contention that an unconstitutional discrimination against noncitizens arises out of the provision of section 366 confining the withholding at source to the income of nonresidents is unsubstantial. That provision does not in any wise increase the burden of the tax upon nonresidents, but merely recognizes the fact that as to them the state imposes no personal liability, and hence adopts a convenient substitute for it.").</w:t>
      </w:r>
    </w:p>
    <w:p>
      <w:pPr>
        <w:keepNext w:val="0"/>
        <w:widowControl w:val="0"/>
        <w:spacing w:before="200" w:after="0" w:line="260" w:lineRule="atLeast"/>
        <w:ind w:left="0" w:right="0" w:firstLine="0"/>
        <w:jc w:val="both"/>
      </w:pPr>
      <w:bookmarkStart w:id="405" w:name="Bookmark_para_70"/>
      <w:bookmarkEnd w:id="405"/>
      <w:bookmarkStart w:id="406" w:name="Bookmark_I5JB4N9K2N1PP60030000400"/>
      <w:bookmarkEnd w:id="406"/>
      <w:r>
        <w:rPr>
          <w:rFonts w:ascii="arial" w:eastAsia="arial" w:hAnsi="arial" w:cs="arial"/>
          <w:b w:val="0"/>
          <w:i w:val="0"/>
          <w:strike w:val="0"/>
          <w:noProof w:val="0"/>
          <w:color w:val="000000"/>
          <w:position w:val="0"/>
          <w:sz w:val="20"/>
          <w:u w:val="none"/>
          <w:vertAlign w:val="baseline"/>
        </w:rPr>
        <w:t xml:space="preserve">DMA does not point to any evidence establishing that the notice and reporting requirements for non-collecting out-of-state retailers are more burdensome than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in-state retailers already face. Because DMA has not carried its burden and identified significant probative evidence of discrimination, </w:t>
      </w:r>
      <w:r>
        <w:rPr>
          <w:rFonts w:ascii="arial" w:eastAsia="arial" w:hAnsi="arial" w:cs="arial"/>
          <w:b w:val="0"/>
          <w:i/>
          <w:strike w:val="0"/>
          <w:noProof w:val="0"/>
          <w:color w:val="000000"/>
          <w:position w:val="0"/>
          <w:sz w:val="20"/>
          <w:u w:val="none"/>
          <w:vertAlign w:val="baseline"/>
        </w:rPr>
        <w:t xml:space="preserve">see </w:t>
      </w:r>
      <w:bookmarkStart w:id="407" w:name="Bookmark_I5JB4N9K2N1PP60020000400"/>
      <w:bookmarkEnd w:id="407"/>
      <w:hyperlink r:id="rId62" w:history="1">
        <w:r>
          <w:rPr>
            <w:rFonts w:ascii="arial" w:eastAsia="arial" w:hAnsi="arial" w:cs="arial"/>
            <w:b w:val="0"/>
            <w:i/>
            <w:strike w:val="0"/>
            <w:noProof w:val="0"/>
            <w:color w:val="0077CC"/>
            <w:position w:val="0"/>
            <w:sz w:val="20"/>
            <w:u w:val="single"/>
            <w:vertAlign w:val="baseline"/>
          </w:rPr>
          <w:t>Kleinsmith</w:t>
        </w:r>
      </w:hyperlink>
      <w:hyperlink r:id="rId62" w:history="1">
        <w:r>
          <w:rPr>
            <w:rFonts w:ascii="arial" w:eastAsia="arial" w:hAnsi="arial" w:cs="arial"/>
            <w:b w:val="0"/>
            <w:i/>
            <w:strike w:val="0"/>
            <w:noProof w:val="0"/>
            <w:color w:val="0077CC"/>
            <w:position w:val="0"/>
            <w:sz w:val="20"/>
            <w:u w:val="single"/>
            <w:vertAlign w:val="baseline"/>
          </w:rPr>
          <w:t>, 571 F.3d at 1040</w:t>
        </w:r>
      </w:hyperlink>
      <w:r>
        <w:rPr>
          <w:rFonts w:ascii="arial" w:eastAsia="arial" w:hAnsi="arial" w:cs="arial"/>
          <w:b w:val="0"/>
          <w:i w:val="0"/>
          <w:strike w:val="0"/>
          <w:noProof w:val="0"/>
          <w:color w:val="000000"/>
          <w:position w:val="0"/>
          <w:sz w:val="20"/>
          <w:u w:val="none"/>
          <w:vertAlign w:val="baseline"/>
        </w:rPr>
        <w:t>, it has not established that the Colorado Law discriminates in its direct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effects.</w:t>
      </w:r>
    </w:p>
    <w:p>
      <w:pPr>
        <w:keepNext w:val="0"/>
        <w:widowControl w:val="0"/>
        <w:spacing w:before="200" w:after="0" w:line="260" w:lineRule="atLeast"/>
        <w:ind w:left="0" w:right="0" w:firstLine="0"/>
        <w:jc w:val="both"/>
      </w:pPr>
      <w:bookmarkStart w:id="408" w:name="Bookmark_para_71"/>
      <w:bookmarkEnd w:id="408"/>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409" w:name="Bookmark_para_72"/>
      <w:bookmarkEnd w:id="409"/>
      <w:bookmarkStart w:id="410" w:name="Bookmark_I5JB4N9K2N1PP60050000400"/>
      <w:bookmarkEnd w:id="410"/>
      <w:r>
        <w:rPr>
          <w:rFonts w:ascii="arial" w:eastAsia="arial" w:hAnsi="arial" w:cs="arial"/>
          <w:b w:val="0"/>
          <w:i w:val="0"/>
          <w:strike w:val="0"/>
          <w:noProof w:val="0"/>
          <w:color w:val="000000"/>
          <w:position w:val="0"/>
          <w:sz w:val="20"/>
          <w:u w:val="none"/>
          <w:vertAlign w:val="baseline"/>
        </w:rPr>
        <w:t xml:space="preserve">Because we conclude the Colorado Law is not discriminatory, "it is [not] virtually per se invalid," and it need not survive strict scrutiny. </w:t>
      </w:r>
      <w:bookmarkStart w:id="411" w:name="Bookmark_I5JB4N9K28T4N30020000400"/>
      <w:bookmarkEnd w:id="411"/>
      <w:bookmarkStart w:id="412" w:name="Bookmark_I5JB4N9K2N1PP60040000400"/>
      <w:bookmarkEnd w:id="412"/>
      <w:hyperlink r:id="rId69" w:history="1">
        <w:r>
          <w:rPr>
            <w:rFonts w:ascii="arial" w:eastAsia="arial" w:hAnsi="arial" w:cs="arial"/>
            <w:b w:val="0"/>
            <w:i/>
            <w:strike w:val="0"/>
            <w:noProof w:val="0"/>
            <w:color w:val="0077CC"/>
            <w:position w:val="0"/>
            <w:sz w:val="20"/>
            <w:u w:val="single"/>
            <w:vertAlign w:val="baseline"/>
          </w:rPr>
          <w:t>Or. Waste</w:t>
        </w:r>
      </w:hyperlink>
      <w:hyperlink r:id="rId69" w:history="1">
        <w:r>
          <w:rPr>
            <w:rFonts w:ascii="arial" w:eastAsia="arial" w:hAnsi="arial" w:cs="arial"/>
            <w:b w:val="0"/>
            <w:i/>
            <w:strike w:val="0"/>
            <w:noProof w:val="0"/>
            <w:color w:val="0077CC"/>
            <w:position w:val="0"/>
            <w:sz w:val="20"/>
            <w:u w:val="single"/>
            <w:vertAlign w:val="baseline"/>
          </w:rPr>
          <w:t>, 511 U.S. at 99</w:t>
        </w:r>
      </w:hyperlink>
      <w:r>
        <w:rPr>
          <w:rFonts w:ascii="arial" w:eastAsia="arial" w:hAnsi="arial" w:cs="arial"/>
          <w:b w:val="0"/>
          <w:i w:val="0"/>
          <w:strike w:val="0"/>
          <w:noProof w:val="0"/>
          <w:color w:val="000000"/>
          <w:position w:val="0"/>
          <w:sz w:val="20"/>
          <w:u w:val="none"/>
          <w:vertAlign w:val="baseline"/>
        </w:rPr>
        <w:t xml:space="preserve">. </w:t>
      </w:r>
      <w:bookmarkStart w:id="413" w:name="Bookmark_LNHNREFclscc23"/>
      <w:bookmarkEnd w:id="413"/>
      <w:hyperlink r:id="rId12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State laws that are not discriminatory must nevertheless not unduly burden interstate commerce. </w:t>
      </w:r>
      <w:bookmarkStart w:id="414" w:name="Bookmark_I5JB4N9K28T4N30020000400_2"/>
      <w:bookmarkEnd w:id="414"/>
      <w:r>
        <w:rPr>
          <w:rFonts w:ascii="arial" w:eastAsia="arial" w:hAnsi="arial" w:cs="arial"/>
          <w:b w:val="0"/>
          <w:i/>
          <w:strike w:val="0"/>
          <w:noProof w:val="0"/>
          <w:color w:val="000000"/>
          <w:position w:val="0"/>
          <w:sz w:val="20"/>
          <w:u w:val="none"/>
          <w:vertAlign w:val="baseline"/>
        </w:rPr>
        <w:t xml:space="preserve">See </w:t>
      </w:r>
      <w:bookmarkStart w:id="415" w:name="Bookmark_I5JB4N9K28T4N30010000400"/>
      <w:bookmarkEnd w:id="415"/>
      <w:hyperlink r:id="rId66" w:history="1">
        <w:r>
          <w:rPr>
            <w:rFonts w:ascii="arial" w:eastAsia="arial" w:hAnsi="arial" w:cs="arial"/>
            <w:b w:val="0"/>
            <w:i/>
            <w:strike w:val="0"/>
            <w:noProof w:val="0"/>
            <w:color w:val="0077CC"/>
            <w:position w:val="0"/>
            <w:sz w:val="20"/>
            <w:u w:val="single"/>
            <w:vertAlign w:val="baseline"/>
          </w:rPr>
          <w:t>Davis</w:t>
        </w:r>
      </w:hyperlink>
      <w:hyperlink r:id="rId66" w:history="1">
        <w:r>
          <w:rPr>
            <w:rFonts w:ascii="arial" w:eastAsia="arial" w:hAnsi="arial" w:cs="arial"/>
            <w:b w:val="0"/>
            <w:i/>
            <w:strike w:val="0"/>
            <w:noProof w:val="0"/>
            <w:color w:val="0077CC"/>
            <w:position w:val="0"/>
            <w:sz w:val="20"/>
            <w:u w:val="single"/>
            <w:vertAlign w:val="baseline"/>
          </w:rPr>
          <w:t>, 553 U.S. at 353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Undue Burden</w:t>
      </w:r>
    </w:p>
    <w:p>
      <w:pPr>
        <w:keepNext w:val="0"/>
        <w:widowControl w:val="0"/>
        <w:spacing w:before="240" w:after="0" w:line="260" w:lineRule="atLeast"/>
        <w:ind w:left="0" w:right="0" w:firstLine="0"/>
        <w:jc w:val="both"/>
      </w:pPr>
      <w:bookmarkStart w:id="416" w:name="Bookmark_para_73"/>
      <w:bookmarkEnd w:id="416"/>
      <w:bookmarkStart w:id="417" w:name="Bookmark_I5JB4N9K28T4N30040000400"/>
      <w:bookmarkEnd w:id="417"/>
      <w:bookmarkStart w:id="418" w:name="Bookmark_LNHNREFclscc24"/>
      <w:bookmarkEnd w:id="418"/>
      <w:hyperlink r:id="rId12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Whether a state law unduly burdens interstate commerce is a separate inquiry from whether a state law discriminates against interstate commerce.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the Supreme Court explained that the first step of the </w:t>
      </w:r>
      <w:r>
        <w:rPr>
          <w:rFonts w:ascii="arial" w:eastAsia="arial" w:hAnsi="arial" w:cs="arial"/>
          <w:b w:val="0"/>
          <w:i/>
          <w:strike w:val="0"/>
          <w:noProof w:val="0"/>
          <w:color w:val="000000"/>
          <w:position w:val="0"/>
          <w:sz w:val="20"/>
          <w:u w:val="none"/>
          <w:vertAlign w:val="baseline"/>
        </w:rPr>
        <w:t>Complete Auto</w:t>
      </w:r>
      <w:r>
        <w:rPr>
          <w:rFonts w:ascii="arial" w:eastAsia="arial" w:hAnsi="arial" w:cs="arial"/>
          <w:b w:val="0"/>
          <w:i w:val="0"/>
          <w:strike w:val="0"/>
          <w:noProof w:val="0"/>
          <w:color w:val="000000"/>
          <w:position w:val="0"/>
          <w:sz w:val="20"/>
          <w:u w:val="none"/>
          <w:vertAlign w:val="baseline"/>
        </w:rPr>
        <w:t xml:space="preserve"> test—whether a tax "is applied to an activity with a substantial nexus with the taxing State"—the step on which the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decision was based, "limit[s] the reach of state taxing authority so as to ensure that state taxation does not unduly burden interstate commerce." </w:t>
      </w:r>
      <w:bookmarkStart w:id="419" w:name="Bookmark_I5JB4N9K28T4N30030000400"/>
      <w:bookmarkEnd w:id="419"/>
      <w:hyperlink r:id="rId39" w:history="1">
        <w:r>
          <w:rPr>
            <w:rFonts w:ascii="arial" w:eastAsia="arial" w:hAnsi="arial" w:cs="arial"/>
            <w:b w:val="0"/>
            <w:i/>
            <w:strike w:val="0"/>
            <w:noProof w:val="0"/>
            <w:color w:val="0077CC"/>
            <w:position w:val="0"/>
            <w:sz w:val="20"/>
            <w:u w:val="single"/>
            <w:vertAlign w:val="baseline"/>
          </w:rPr>
          <w:t>504 U.S. at 311, 313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0" w:name="Bookmark_para_74"/>
      <w:bookmarkEnd w:id="420"/>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w:t>
      </w:r>
      <w:bookmarkStart w:id="421" w:name="Bookmark_I5JB4N9K28T4N40010000400"/>
      <w:bookmarkEnd w:id="421"/>
      <w:r>
        <w:rPr>
          <w:rFonts w:ascii="arial" w:eastAsia="arial" w:hAnsi="arial" w:cs="arial"/>
          <w:b w:val="0"/>
          <w:i w:val="0"/>
          <w:strike w:val="0"/>
          <w:noProof w:val="0"/>
          <w:color w:val="000000"/>
          <w:position w:val="0"/>
          <w:sz w:val="20"/>
          <w:u w:val="none"/>
          <w:vertAlign w:val="baseline"/>
        </w:rPr>
        <w:t xml:space="preserve">The district court decided the undue burden issue on the basis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brightline rule applied. DMA limits its undue burden argument to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also states that "[b]ecause the Act is discriminatory, the test generally applied to even-handed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plainly does not apply in this case," Aplee. Supp. Br. at 23 n.8 (citing </w:t>
      </w:r>
      <w:bookmarkStart w:id="422" w:name="Bookmark_I5JB4N9K28T4N30050000400"/>
      <w:bookmarkEnd w:id="422"/>
      <w:hyperlink r:id="rId72" w:history="1">
        <w:r>
          <w:rPr>
            <w:rFonts w:ascii="arial" w:eastAsia="arial" w:hAnsi="arial" w:cs="arial"/>
            <w:b w:val="0"/>
            <w:i/>
            <w:strike w:val="0"/>
            <w:noProof w:val="0"/>
            <w:color w:val="0077CC"/>
            <w:position w:val="0"/>
            <w:sz w:val="20"/>
            <w:u w:val="single"/>
            <w:vertAlign w:val="baseline"/>
          </w:rPr>
          <w:t>Pike</w:t>
        </w:r>
      </w:hyperlink>
      <w:hyperlink r:id="rId72" w:history="1">
        <w:r>
          <w:rPr>
            <w:rFonts w:ascii="arial" w:eastAsia="arial" w:hAnsi="arial" w:cs="arial"/>
            <w:b w:val="0"/>
            <w:i/>
            <w:strike w:val="0"/>
            <w:noProof w:val="0"/>
            <w:color w:val="0077CC"/>
            <w:position w:val="0"/>
            <w:sz w:val="20"/>
            <w:u w:val="single"/>
            <w:vertAlign w:val="baseline"/>
          </w:rPr>
          <w:t>, 397 U.S. at 142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We therefore address undue burden based on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do not reach a balancing analysis under </w:t>
      </w:r>
      <w:bookmarkStart w:id="426" w:name="Bookmark_I5JB4N9K28T4N40020000400"/>
      <w:bookmarkEnd w:id="426"/>
      <w:hyperlink r:id="rId72" w:history="1">
        <w:r>
          <w:rPr>
            <w:rFonts w:ascii="arial" w:eastAsia="arial" w:hAnsi="arial" w:cs="arial"/>
            <w:b w:val="0"/>
            <w:i/>
            <w:strike w:val="0"/>
            <w:noProof w:val="0"/>
            <w:color w:val="0077CC"/>
            <w:position w:val="0"/>
            <w:sz w:val="20"/>
            <w:u w:val="single"/>
            <w:vertAlign w:val="baseline"/>
          </w:rPr>
          <w:t>Pike</w:t>
        </w:r>
      </w:hyperlink>
      <w:hyperlink r:id="rId72" w:history="1">
        <w:r>
          <w:rPr>
            <w:rFonts w:ascii="arial" w:eastAsia="arial" w:hAnsi="arial" w:cs="arial"/>
            <w:b w:val="0"/>
            <w:i/>
            <w:strike w:val="0"/>
            <w:noProof w:val="0"/>
            <w:color w:val="0077CC"/>
            <w:position w:val="0"/>
            <w:sz w:val="20"/>
            <w:u w:val="single"/>
            <w:vertAlign w:val="baseline"/>
          </w:rPr>
          <w:t>, 397 U.S. at 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District Court Order</w:t>
      </w:r>
    </w:p>
    <w:p>
      <w:pPr>
        <w:keepNext w:val="0"/>
        <w:widowControl w:val="0"/>
        <w:spacing w:before="240" w:after="0" w:line="260" w:lineRule="atLeast"/>
        <w:ind w:left="0" w:right="0" w:firstLine="0"/>
        <w:jc w:val="both"/>
      </w:pPr>
      <w:bookmarkStart w:id="427" w:name="Bookmark_para_75"/>
      <w:bookmarkEnd w:id="427"/>
      <w:bookmarkStart w:id="428" w:name="Bookmark_I5JB4N9K2D6NMK0020000400"/>
      <w:bookmarkEnd w:id="428"/>
      <w:r>
        <w:rPr>
          <w:rFonts w:ascii="arial" w:eastAsia="arial" w:hAnsi="arial" w:cs="arial"/>
          <w:b w:val="0"/>
          <w:i w:val="0"/>
          <w:strike w:val="0"/>
          <w:noProof w:val="0"/>
          <w:color w:val="000000"/>
          <w:position w:val="0"/>
          <w:sz w:val="20"/>
          <w:u w:val="none"/>
          <w:vertAlign w:val="baseline"/>
        </w:rPr>
        <w:t xml:space="preserve">The district court determined the Colorado Law unduly burdens interstate commerce in violation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429" w:name="Bookmark_I5JB4N9K2D6NMK0040000400"/>
      <w:bookmarkEnd w:id="429"/>
      <w:r>
        <w:rPr>
          <w:rFonts w:ascii="arial" w:eastAsia="arial" w:hAnsi="arial" w:cs="arial"/>
          <w:b w:val="0"/>
          <w:i w:val="0"/>
          <w:strike w:val="0"/>
          <w:noProof w:val="0"/>
          <w:color w:val="000000"/>
          <w:position w:val="0"/>
          <w:sz w:val="20"/>
          <w:u w:val="none"/>
          <w:vertAlign w:val="baseline"/>
        </w:rPr>
        <w:t xml:space="preserve">It noted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counsels looking beyond the formal language of a statute and considering its practical effect. </w:t>
      </w:r>
      <w:bookmarkStart w:id="430" w:name="Bookmark_I5JB4N9M2HM6GC0010000400"/>
      <w:bookmarkEnd w:id="430"/>
      <w:r>
        <w:rPr>
          <w:rFonts w:ascii="arial" w:eastAsia="arial" w:hAnsi="arial" w:cs="arial"/>
          <w:b w:val="0"/>
          <w:i/>
          <w:strike w:val="0"/>
          <w:noProof w:val="0"/>
          <w:color w:val="000000"/>
          <w:position w:val="0"/>
          <w:sz w:val="20"/>
          <w:u w:val="none"/>
          <w:vertAlign w:val="baseline"/>
        </w:rPr>
        <w:t xml:space="preserve">See </w:t>
      </w:r>
      <w:bookmarkStart w:id="431" w:name="Bookmark_I5JB4N9K2D6NMK0010000400"/>
      <w:bookmarkEnd w:id="431"/>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310</w:t>
        </w:r>
      </w:hyperlink>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bookmarkStart w:id="432" w:name="Bookmark_I5JB4N9M2HM6GC0010000400_2"/>
      <w:bookmarkEnd w:id="432"/>
      <w:bookmarkStart w:id="433" w:name="Bookmark_I5JB4N9K2D6NMK0040000400_2"/>
      <w:bookmarkEnd w:id="433"/>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itself narrowly focused on sales and use taxes, the district court noted that the Colorado Law "require[s] out-of-state retailers to gather, maintain, and report information, and to provide notices to their Colorado customers and to the [Department]," and "[t]he sole purpose of these requirements is to enhance the collection of use taxes by the State of Colorado." </w:t>
      </w:r>
      <w:bookmarkStart w:id="434" w:name="Bookmark_I5JB4N9K2D6NMK0030000400"/>
      <w:bookmarkEnd w:id="434"/>
      <w:hyperlink r:id="rId13" w:history="1">
        <w:r>
          <w:rPr>
            <w:rFonts w:ascii="arial" w:eastAsia="arial" w:hAnsi="arial" w:cs="arial"/>
            <w:b w:val="0"/>
            <w:i/>
            <w:strike w:val="0"/>
            <w:noProof w:val="0"/>
            <w:color w:val="0077CC"/>
            <w:position w:val="0"/>
            <w:sz w:val="20"/>
            <w:u w:val="single"/>
            <w:vertAlign w:val="baseline"/>
          </w:rPr>
          <w:t>Huber</w:t>
        </w:r>
      </w:hyperlink>
      <w:hyperlink r:id="rId13" w:history="1">
        <w:r>
          <w:rPr>
            <w:rFonts w:ascii="arial" w:eastAsia="arial" w:hAnsi="arial" w:cs="arial"/>
            <w:b w:val="0"/>
            <w:i/>
            <w:strike w:val="0"/>
            <w:noProof w:val="0"/>
            <w:color w:val="0077CC"/>
            <w:position w:val="0"/>
            <w:sz w:val="20"/>
            <w:u w:val="single"/>
            <w:vertAlign w:val="baseline"/>
          </w:rPr>
          <w:t>, 2012 U.S. Dist. LEXIS 44468, 2012 WL 1079175, at *8</w:t>
        </w:r>
      </w:hyperlink>
      <w:r>
        <w:rPr>
          <w:rFonts w:ascii="arial" w:eastAsia="arial" w:hAnsi="arial" w:cs="arial"/>
          <w:b w:val="0"/>
          <w:i w:val="0"/>
          <w:strike w:val="0"/>
          <w:noProof w:val="0"/>
          <w:color w:val="000000"/>
          <w:position w:val="0"/>
          <w:sz w:val="20"/>
          <w:u w:val="none"/>
          <w:vertAlign w:val="baseline"/>
        </w:rPr>
        <w:t xml:space="preserve">. As a result, the district court concluded "that the burdens imposed by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inextricably related in kind and purpose to the burdens condemned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that basis, the court determined the Colorado Law imposed an undue burden on interstate commerce. </w:t>
      </w:r>
      <w:bookmarkStart w:id="435" w:name="Bookmark_I5JB4N9K2D6NMK0050000400"/>
      <w:bookmarkEnd w:id="435"/>
      <w:hyperlink r:id="rId13" w:history="1">
        <w:r>
          <w:rPr>
            <w:rFonts w:ascii="arial" w:eastAsia="arial" w:hAnsi="arial" w:cs="arial"/>
            <w:b w:val="0"/>
            <w:i/>
            <w:strike w:val="0"/>
            <w:noProof w:val="0"/>
            <w:color w:val="0077CC"/>
            <w:position w:val="0"/>
            <w:sz w:val="20"/>
            <w:u w:val="single"/>
            <w:vertAlign w:val="baseline"/>
          </w:rPr>
          <w:t>2012 U.S. Dist. LEXIS 44468,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436" w:name="Bookmark_para_76"/>
      <w:bookmarkEnd w:id="436"/>
      <w:bookmarkStart w:id="437" w:name="Bookmark_I5JB4N9M2HM6GC0030000400"/>
      <w:bookmarkEnd w:id="437"/>
      <w:r>
        <w:rPr>
          <w:rFonts w:ascii="arial" w:eastAsia="arial" w:hAnsi="arial" w:cs="arial"/>
          <w:b w:val="0"/>
          <w:i w:val="0"/>
          <w:strike w:val="0"/>
          <w:noProof w:val="0"/>
          <w:color w:val="000000"/>
          <w:position w:val="0"/>
          <w:sz w:val="20"/>
          <w:u w:val="none"/>
          <w:vertAlign w:val="baseline"/>
        </w:rPr>
        <w:t xml:space="preserve">DMA relies solely on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for its undue burden claim, and the district court limited its analysis of undue burden to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We conclude that the Colorado Law does not impose an undue burden on interstate commerce.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is not binding in light of Supreme Court and Tenth Circuit decisions construing it narrowly to apply only to the duty to collect and remit taxes.</w:t>
      </w:r>
    </w:p>
    <w:p>
      <w:pPr>
        <w:keepNext w:val="0"/>
        <w:widowControl w:val="0"/>
        <w:spacing w:before="200" w:after="0" w:line="260" w:lineRule="atLeast"/>
        <w:ind w:left="0" w:right="0" w:firstLine="0"/>
        <w:jc w:val="both"/>
      </w:pPr>
      <w:bookmarkStart w:id="440" w:name="Bookmark_para_77"/>
      <w:bookmarkEnd w:id="440"/>
      <w:bookmarkStart w:id="441" w:name="Bookmark_I5JB4N9M2HM6GC0050000400"/>
      <w:bookmarkEnd w:id="441"/>
      <w:r>
        <w:rPr>
          <w:rFonts w:ascii="arial" w:eastAsia="arial" w:hAnsi="arial" w:cs="arial"/>
          <w:b w:val="0"/>
          <w:i w:val="0"/>
          <w:strike w:val="0"/>
          <w:noProof w:val="0"/>
          <w:color w:val="000000"/>
          <w:position w:val="0"/>
          <w:sz w:val="20"/>
          <w:u w:val="none"/>
          <w:vertAlign w:val="baseline"/>
        </w:rPr>
        <w:t xml:space="preserve">As explained earlier,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is limited to the narrow context of tax collection. </w:t>
      </w:r>
      <w:bookmarkStart w:id="442" w:name="Bookmark_I5JB4N9M2HM6GD0040000400"/>
      <w:bookmarkEnd w:id="4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the Supreme Court not only characterized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as establishing the principle that a state "may not require retailers who lack a physical presence in the State to </w:t>
      </w:r>
      <w:r>
        <w:rPr>
          <w:rFonts w:ascii="arial" w:eastAsia="arial" w:hAnsi="arial" w:cs="arial"/>
          <w:b w:val="0"/>
          <w:i/>
          <w:strike w:val="0"/>
          <w:noProof w:val="0"/>
          <w:color w:val="000000"/>
          <w:position w:val="0"/>
          <w:sz w:val="20"/>
          <w:u w:val="none"/>
          <w:vertAlign w:val="baseline"/>
        </w:rPr>
        <w:t>collect</w:t>
      </w:r>
      <w:r>
        <w:rPr>
          <w:rFonts w:ascii="arial" w:eastAsia="arial" w:hAnsi="arial" w:cs="arial"/>
          <w:b w:val="0"/>
          <w:i w:val="0"/>
          <w:strike w:val="0"/>
          <w:noProof w:val="0"/>
          <w:color w:val="000000"/>
          <w:position w:val="0"/>
          <w:sz w:val="20"/>
          <w:u w:val="none"/>
          <w:vertAlign w:val="baseline"/>
        </w:rPr>
        <w:t xml:space="preserve"> these taxes on behalf of the Department," </w:t>
      </w:r>
      <w:bookmarkStart w:id="443" w:name="Bookmark_I5JB4N9M2HM6GC0040000400"/>
      <w:bookmarkEnd w:id="443"/>
      <w:hyperlink r:id="rId12" w:history="1">
        <w:r>
          <w:rPr>
            <w:rFonts w:ascii="arial" w:eastAsia="arial" w:hAnsi="arial" w:cs="arial"/>
            <w:b w:val="0"/>
            <w:i/>
            <w:strike w:val="0"/>
            <w:noProof w:val="0"/>
            <w:color w:val="0077CC"/>
            <w:position w:val="0"/>
            <w:sz w:val="20"/>
            <w:u w:val="single"/>
            <w:vertAlign w:val="baseline"/>
          </w:rPr>
          <w:t>135 S. Ct. at 1127</w:t>
        </w:r>
      </w:hyperlink>
      <w:r>
        <w:rPr>
          <w:rFonts w:ascii="arial" w:eastAsia="arial" w:hAnsi="arial" w:cs="arial"/>
          <w:b w:val="0"/>
          <w:i w:val="0"/>
          <w:strike w:val="0"/>
          <w:noProof w:val="0"/>
          <w:color w:val="000000"/>
          <w:position w:val="0"/>
          <w:sz w:val="20"/>
          <w:u w:val="none"/>
          <w:vertAlign w:val="baseline"/>
        </w:rPr>
        <w:t xml:space="preserve"> (emphasis added), it also concluded that the notice and reporting requirements of the Colorado Law do not constitute a form of tax collection, </w:t>
      </w:r>
      <w:bookmarkStart w:id="444" w:name="Bookmark_I5JB4N9M2HM6GD0010000400"/>
      <w:bookmarkEnd w:id="44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1130-31</w:t>
        </w:r>
      </w:hyperlink>
      <w:r>
        <w:rPr>
          <w:rFonts w:ascii="arial" w:eastAsia="arial" w:hAnsi="arial" w:cs="arial"/>
          <w:b w:val="0"/>
          <w:i w:val="0"/>
          <w:strike w:val="0"/>
          <w:noProof w:val="0"/>
          <w:color w:val="000000"/>
          <w:position w:val="0"/>
          <w:sz w:val="20"/>
          <w:u w:val="none"/>
          <w:vertAlign w:val="baseline"/>
        </w:rPr>
        <w:t>. As the Court repeatedly stated in its TIA analysis, the Colorado Law does not require out-of-state retailers to assess, levy, or collect use tax on behalf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Colorado. </w:t>
      </w:r>
      <w:bookmarkStart w:id="445" w:name="Bookmark_I5JB4N9M2HM6GD0040000400_2"/>
      <w:bookmarkEnd w:id="445"/>
      <w:bookmarkStart w:id="446" w:name="Bookmark_I5JB4N9M2HM6GD0030000400"/>
      <w:bookmarkEnd w:id="44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i/>
            <w:strike w:val="0"/>
            <w:noProof w:val="0"/>
            <w:color w:val="0077CC"/>
            <w:position w:val="0"/>
            <w:sz w:val="20"/>
            <w:u w:val="single"/>
            <w:vertAlign w:val="baseline"/>
          </w:rPr>
          <w:t> [*1147] </w:t>
        </w:r>
      </w:hyperlink>
      <w:hyperlink r:id="rId12"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("The TIA is keyed to the acts of assessment, levy, and collection themselves, and enforcement of the notice and reporting requirements is none of these."). The Court determined "the notice and reporting requirements precede the steps of 'assessment' and 'collection,'" in part because "[a]fter each of these notices or reports is filed, the State still needs to take further action to assess the taxpayer's use-tax liability and to collect payment from him."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448" w:name="Bookmark_para_78"/>
      <w:bookmarkEnd w:id="448"/>
      <w:bookmarkStart w:id="449" w:name="Bookmark_I5JB4N9M2SF8B70010000400"/>
      <w:bookmarkEnd w:id="449"/>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—confined to the sphere of sales and use tax collection—is not controlling. </w:t>
      </w:r>
      <w:bookmarkStart w:id="450" w:name="Bookmark_I5JB4N9M2SF8B70030000400"/>
      <w:bookmarkEnd w:id="45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Court's logic for reversing </w:t>
      </w:r>
      <w:r>
        <w:rPr>
          <w:rFonts w:ascii="arial" w:eastAsia="arial" w:hAnsi="arial" w:cs="arial"/>
          <w:b w:val="0"/>
          <w:i/>
          <w:strike w:val="0"/>
          <w:noProof w:val="0"/>
          <w:color w:val="000000"/>
          <w:position w:val="0"/>
          <w:sz w:val="20"/>
          <w:u w:val="none"/>
          <w:vertAlign w:val="baseline"/>
        </w:rPr>
        <w:t>Brohl I</w:t>
      </w:r>
      <w:r>
        <w:rPr>
          <w:rFonts w:ascii="arial" w:eastAsia="arial" w:hAnsi="arial" w:cs="arial"/>
          <w:b w:val="0"/>
          <w:i w:val="0"/>
          <w:strike w:val="0"/>
          <w:noProof w:val="0"/>
          <w:color w:val="000000"/>
          <w:position w:val="0"/>
          <w:sz w:val="20"/>
          <w:u w:val="none"/>
          <w:vertAlign w:val="baseline"/>
        </w:rPr>
        <w:t xml:space="preserve"> precludes any other result. It reversed the panel's TIA determination precisely because it determined the relief sought in this litigation—invalidating the Colorado Law—would not "enjoin, suspend or restrain the assessment, levy or collection of any tax under State law." </w:t>
      </w:r>
      <w:bookmarkStart w:id="451" w:name="Bookmark_I5JB4N9M2HM6GD0050000400"/>
      <w:bookmarkEnd w:id="45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1127</w:t>
        </w:r>
      </w:hyperlink>
      <w:r>
        <w:rPr>
          <w:rFonts w:ascii="arial" w:eastAsia="arial" w:hAnsi="arial" w:cs="arial"/>
          <w:b w:val="0"/>
          <w:i w:val="0"/>
          <w:strike w:val="0"/>
          <w:noProof w:val="0"/>
          <w:color w:val="000000"/>
          <w:position w:val="0"/>
          <w:sz w:val="20"/>
          <w:u w:val="none"/>
          <w:vertAlign w:val="baseline"/>
        </w:rPr>
        <w:t xml:space="preserve"> (quoting </w:t>
      </w:r>
      <w:hyperlink r:id="rId49" w:history="1">
        <w:r>
          <w:rPr>
            <w:rFonts w:ascii="arial" w:eastAsia="arial" w:hAnsi="arial" w:cs="arial"/>
            <w:b w:val="0"/>
            <w:i/>
            <w:strike w:val="0"/>
            <w:noProof w:val="0"/>
            <w:color w:val="0077CC"/>
            <w:position w:val="0"/>
            <w:sz w:val="20"/>
            <w:u w:val="single"/>
            <w:vertAlign w:val="baseline"/>
          </w:rPr>
          <w:t>28 U.S.C. § 1341</w:t>
        </w:r>
      </w:hyperlink>
      <w:r>
        <w:rPr>
          <w:rFonts w:ascii="arial" w:eastAsia="arial" w:hAnsi="arial" w:cs="arial"/>
          <w:b w:val="0"/>
          <w:i w:val="0"/>
          <w:strike w:val="0"/>
          <w:noProof w:val="0"/>
          <w:color w:val="000000"/>
          <w:position w:val="0"/>
          <w:sz w:val="20"/>
          <w:u w:val="none"/>
          <w:vertAlign w:val="baseline"/>
        </w:rPr>
        <w:t xml:space="preserve">). </w:t>
      </w:r>
      <w:bookmarkStart w:id="452" w:name="Bookmark_I5JB4N9M2SF8B70030000400_2"/>
      <w:bookmarkEnd w:id="452"/>
      <w:r>
        <w:rPr>
          <w:rFonts w:ascii="arial" w:eastAsia="arial" w:hAnsi="arial" w:cs="arial"/>
          <w:b w:val="0"/>
          <w:i w:val="0"/>
          <w:strike w:val="0"/>
          <w:noProof w:val="0"/>
          <w:color w:val="000000"/>
          <w:position w:val="0"/>
          <w:sz w:val="20"/>
          <w:u w:val="none"/>
          <w:vertAlign w:val="baseline"/>
        </w:rPr>
        <w:t xml:space="preserve">The holding in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cannot be squared with the district court's determination that the Colorado Law functionally compels the collection of taxes, </w:t>
      </w:r>
      <w:r>
        <w:rPr>
          <w:rFonts w:ascii="arial" w:eastAsia="arial" w:hAnsi="arial" w:cs="arial"/>
          <w:b w:val="0"/>
          <w:i/>
          <w:strike w:val="0"/>
          <w:noProof w:val="0"/>
          <w:color w:val="000000"/>
          <w:position w:val="0"/>
          <w:sz w:val="20"/>
          <w:u w:val="none"/>
          <w:vertAlign w:val="baseline"/>
        </w:rPr>
        <w:t xml:space="preserve">see </w:t>
      </w:r>
      <w:bookmarkStart w:id="453" w:name="Bookmark_I5JB4N9M2SF8B70020000400"/>
      <w:bookmarkEnd w:id="453"/>
      <w:hyperlink r:id="rId13" w:history="1">
        <w:r>
          <w:rPr>
            <w:rFonts w:ascii="arial" w:eastAsia="arial" w:hAnsi="arial" w:cs="arial"/>
            <w:b w:val="0"/>
            <w:i/>
            <w:strike w:val="0"/>
            <w:noProof w:val="0"/>
            <w:color w:val="0077CC"/>
            <w:position w:val="0"/>
            <w:sz w:val="20"/>
            <w:u w:val="single"/>
            <w:vertAlign w:val="baseline"/>
          </w:rPr>
          <w:t>Huber</w:t>
        </w:r>
      </w:hyperlink>
      <w:hyperlink r:id="rId13" w:history="1">
        <w:r>
          <w:rPr>
            <w:rFonts w:ascii="arial" w:eastAsia="arial" w:hAnsi="arial" w:cs="arial"/>
            <w:b w:val="0"/>
            <w:i/>
            <w:strike w:val="0"/>
            <w:noProof w:val="0"/>
            <w:color w:val="0077CC"/>
            <w:position w:val="0"/>
            <w:sz w:val="20"/>
            <w:u w:val="single"/>
            <w:vertAlign w:val="baseline"/>
          </w:rPr>
          <w:t>, 2012 U.S. Dist. LEXIS 44468, 2012 WL 1079175, at *8</w:t>
        </w:r>
      </w:hyperlink>
      <w:r>
        <w:rPr>
          <w:rFonts w:ascii="arial" w:eastAsia="arial" w:hAnsi="arial" w:cs="arial"/>
          <w:b w:val="0"/>
          <w:i w:val="0"/>
          <w:strike w:val="0"/>
          <w:noProof w:val="0"/>
          <w:color w:val="000000"/>
          <w:position w:val="0"/>
          <w:sz w:val="20"/>
          <w:u w:val="none"/>
          <w:vertAlign w:val="baseline"/>
        </w:rPr>
        <w:t xml:space="preserve">. The Court's conclusion in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controls.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DMA's success in </w:t>
      </w:r>
      <w:r>
        <w:rPr>
          <w:rFonts w:ascii="arial" w:eastAsia="arial" w:hAnsi="arial" w:cs="arial"/>
          <w:b w:val="0"/>
          <w:i/>
          <w:strike w:val="0"/>
          <w:noProof w:val="0"/>
          <w:color w:val="000000"/>
          <w:position w:val="0"/>
          <w:sz w:val="20"/>
          <w:u w:val="none"/>
          <w:vertAlign w:val="baseline"/>
        </w:rPr>
        <w:t>Brohl II</w:t>
      </w:r>
      <w:r>
        <w:rPr>
          <w:rFonts w:ascii="arial" w:eastAsia="arial" w:hAnsi="arial" w:cs="arial"/>
          <w:b w:val="0"/>
          <w:i w:val="0"/>
          <w:strike w:val="0"/>
          <w:noProof w:val="0"/>
          <w:color w:val="000000"/>
          <w:position w:val="0"/>
          <w:sz w:val="20"/>
          <w:u w:val="none"/>
          <w:vertAlign w:val="baseline"/>
        </w:rPr>
        <w:t xml:space="preserve"> leads to the demise of its undue burden argument here.</w:t>
      </w:r>
    </w:p>
    <w:p>
      <w:pPr>
        <w:keepNext w:val="0"/>
        <w:widowControl w:val="0"/>
        <w:spacing w:before="200" w:after="0" w:line="260" w:lineRule="atLeast"/>
        <w:ind w:left="0" w:right="0" w:firstLine="0"/>
        <w:jc w:val="both"/>
      </w:pPr>
      <w:bookmarkStart w:id="454" w:name="Bookmark_para_79"/>
      <w:bookmarkEnd w:id="454"/>
      <w:r>
        <w:rPr>
          <w:rFonts w:ascii="arial" w:eastAsia="arial" w:hAnsi="arial" w:cs="arial"/>
          <w:b w:val="0"/>
          <w:i w:val="0"/>
          <w:strike w:val="0"/>
          <w:noProof w:val="0"/>
          <w:color w:val="000000"/>
          <w:position w:val="0"/>
          <w:sz w:val="20"/>
          <w:u w:val="none"/>
          <w:vertAlign w:val="baseline"/>
        </w:rPr>
        <w:t xml:space="preserve">Having determined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is not controlling in the instant case, we cannot identify any good reason to sua sponte extend the bright-line rule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to the notice and reporting requirements of the Colorado Law. Because the Colorado Law's notice and reporting requirements are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are not subject to the bright-line rule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this ends the undue burden inquiry.</w:t>
      </w:r>
      <w:r>
        <w:rPr>
          <w:rFonts w:ascii="arial" w:eastAsia="arial" w:hAnsi="arial" w:cs="arial"/>
          <w:vertAlign w:val="superscript"/>
        </w:rPr>
        <w:footnoteReference w:customMarkFollows="1" w:id="23"/>
        <w:t xml:space="preserve">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456" w:name="Bookmark_para_80"/>
      <w:bookmarkEnd w:id="456"/>
      <w:bookmarkStart w:id="457" w:name="Bookmark_I5JB4N9M2SF8B70050000400"/>
      <w:bookmarkEnd w:id="457"/>
      <w:r>
        <w:rPr>
          <w:rFonts w:ascii="arial" w:eastAsia="arial" w:hAnsi="arial" w:cs="arial"/>
          <w:b w:val="0"/>
          <w:i w:val="0"/>
          <w:strike w:val="0"/>
          <w:noProof w:val="0"/>
          <w:color w:val="000000"/>
          <w:position w:val="0"/>
          <w:sz w:val="20"/>
          <w:u w:val="none"/>
          <w:vertAlign w:val="baseline"/>
        </w:rPr>
        <w:t xml:space="preserve">Applying the law to the record, we hold the Colorado Law does not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because it does not discriminate against or unduly burden interstate commerce. We therefore reverse the district court's order granting summary judgment and remand for further proceedings consistent with this opinion. We conclude by noting the Supreme Court's observation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that Congress holds the "ultimate power" and is "better qualified to resolve" the issue of "whether, when, and to what extent the States may burden interstate [retailers]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with a duty to collect [sales and] use taxes." </w:t>
      </w:r>
      <w:bookmarkStart w:id="458" w:name="Bookmark_I5JB4N9M2SF8B70040000400"/>
      <w:bookmarkEnd w:id="458"/>
      <w:hyperlink r:id="rId39" w:history="1">
        <w:r>
          <w:rPr>
            <w:rFonts w:ascii="arial" w:eastAsia="arial" w:hAnsi="arial" w:cs="arial"/>
            <w:b w:val="0"/>
            <w:i/>
            <w:strike w:val="0"/>
            <w:noProof w:val="0"/>
            <w:color w:val="0077CC"/>
            <w:position w:val="0"/>
            <w:sz w:val="20"/>
            <w:u w:val="single"/>
            <w:vertAlign w:val="baseline"/>
          </w:rPr>
          <w:t>504 U.S. at 318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bookmarkStart w:id="460" w:name="Concur by"/>
      <w:bookmarkEnd w:id="460"/>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GORSUCH</w:t>
      </w:r>
    </w:p>
    <w:p>
      <w:pPr>
        <w:keepNext/>
        <w:widowControl w:val="0"/>
        <w:spacing w:before="240" w:after="0" w:line="340" w:lineRule="atLeast"/>
        <w:ind w:left="0" w:right="0" w:firstLine="0"/>
        <w:jc w:val="left"/>
      </w:pPr>
      <w:bookmarkStart w:id="461" w:name="Concur"/>
      <w:bookmarkEnd w:id="461"/>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7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62" w:name="Bookmark_para_81"/>
      <w:bookmarkEnd w:id="462"/>
      <w:r>
        <w:rPr>
          <w:rFonts w:ascii="arial" w:eastAsia="arial" w:hAnsi="arial" w:cs="arial"/>
          <w:b/>
          <w:i w:val="0"/>
          <w:strike w:val="0"/>
          <w:noProof w:val="0"/>
          <w:color w:val="000000"/>
          <w:position w:val="0"/>
          <w:sz w:val="20"/>
          <w:u w:val="none"/>
          <w:vertAlign w:val="baseline"/>
        </w:rPr>
        <w:t>GORSUCH</w:t>
      </w:r>
      <w:r>
        <w:rPr>
          <w:rFonts w:ascii="arial" w:eastAsia="arial" w:hAnsi="arial" w:cs="arial"/>
          <w:b w:val="0"/>
          <w:i w:val="0"/>
          <w:strike w:val="0"/>
          <w:noProof w:val="0"/>
          <w:color w:val="000000"/>
          <w:position w:val="0"/>
          <w:sz w:val="20"/>
          <w:u w:val="none"/>
          <w:vertAlign w:val="baseline"/>
        </w:rPr>
        <w:t>, Circuit Judge, concurring.</w:t>
      </w:r>
    </w:p>
    <w:p>
      <w:pPr>
        <w:keepNext w:val="0"/>
        <w:widowControl w:val="0"/>
        <w:spacing w:before="200" w:after="0" w:line="260" w:lineRule="atLeast"/>
        <w:ind w:left="0" w:right="0" w:firstLine="0"/>
        <w:jc w:val="both"/>
      </w:pPr>
      <w:bookmarkStart w:id="463" w:name="Bookmark_para_82"/>
      <w:bookmarkEnd w:id="463"/>
      <w:r>
        <w:rPr>
          <w:rFonts w:ascii="arial" w:eastAsia="arial" w:hAnsi="arial" w:cs="arial"/>
          <w:b w:val="0"/>
          <w:i w:val="0"/>
          <w:strike w:val="0"/>
          <w:noProof w:val="0"/>
          <w:color w:val="000000"/>
          <w:position w:val="0"/>
          <w:sz w:val="20"/>
          <w:u w:val="none"/>
          <w:vertAlign w:val="baseline"/>
        </w:rPr>
        <w:t>I agree with everything the court has said and write only to acknowledge a few additional points that have influenced my thinking in this case.</w:t>
      </w:r>
    </w:p>
    <w:p>
      <w:pPr>
        <w:keepNext w:val="0"/>
        <w:widowControl w:val="0"/>
        <w:spacing w:before="200" w:after="0" w:line="260" w:lineRule="atLeast"/>
        <w:ind w:left="0" w:right="0" w:firstLine="0"/>
        <w:jc w:val="both"/>
      </w:pPr>
      <w:bookmarkStart w:id="464" w:name="Bookmark_para_83"/>
      <w:bookmarkEnd w:id="464"/>
      <w:r>
        <w:rPr>
          <w:rFonts w:ascii="arial" w:eastAsia="arial" w:hAnsi="arial" w:cs="arial"/>
          <w:b w:val="0"/>
          <w:i w:val="0"/>
          <w:strike w:val="0"/>
          <w:noProof w:val="0"/>
          <w:color w:val="000000"/>
          <w:position w:val="0"/>
          <w:sz w:val="20"/>
          <w:u w:val="none"/>
          <w:vertAlign w:val="baseline"/>
        </w:rPr>
        <w:t xml:space="preserve">In our legal order past decisions often control the outcome of present disputes. Some criticize this feature of our law, suggesting that respect for judicial precedent invests dead judges with too much authority over living citizens. They contend, too, that it invites current judges to avoid thinking for themselves and to succumb instead in "judicial somnambulism." Jerome Frank, Law and the Modern Mind 171 (1930). But in our legal order judges distinguish themselves from politicians by the oath they take to apply the law as it is, not to reshape the law as they wish it to be. And in taking the judicial oath judges do not necessarily profess a conviction that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every precedent is rightly decided, but they must and do profess a conviction that a justice system that failed to attach power to precedent, one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surrendered similarly situated persons to wildly different fates at the hands of unconstrained judges, would hardly be of the name. At the center of this appeal is a claim about the power of precedent. In fact, the whole field in which we are asked to operate today —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 might be said to be an artifact of judicial precedent.</w:t>
      </w:r>
    </w:p>
    <w:p>
      <w:pPr>
        <w:keepNext w:val="0"/>
        <w:widowControl w:val="0"/>
        <w:spacing w:before="240" w:after="0" w:line="260" w:lineRule="atLeast"/>
        <w:ind w:left="0" w:right="0" w:firstLine="0"/>
        <w:jc w:val="both"/>
      </w:pPr>
      <w:bookmarkStart w:id="465" w:name="Bookmark_para_84"/>
      <w:bookmarkEnd w:id="465"/>
      <w:bookmarkStart w:id="466" w:name="Bookmark_I66R7CK7D84000VKDCW000DH"/>
      <w:bookmarkEnd w:id="466"/>
      <w:bookmarkStart w:id="467" w:name="Bookmark_I66R7CK78F0000VKDCW000DG"/>
      <w:bookmarkEnd w:id="467"/>
      <w:bookmarkStart w:id="468" w:name="Bookmark_I5JB4NB52N1PPX0020000400"/>
      <w:bookmarkEnd w:id="468"/>
      <w:r>
        <w:rPr>
          <w:rFonts w:ascii="arial" w:eastAsia="arial" w:hAnsi="arial" w:cs="arial"/>
          <w:b w:val="0"/>
          <w:i w:val="0"/>
          <w:strike w:val="0"/>
          <w:noProof w:val="0"/>
          <w:color w:val="000000"/>
          <w:position w:val="0"/>
          <w:sz w:val="20"/>
          <w:u w:val="none"/>
          <w:vertAlign w:val="baseline"/>
        </w:rPr>
        <w:t xml:space="preserve">After all,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found in Article I of the Constitution and it grants Congress the authority to adopt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interstate commerce. </w:t>
      </w:r>
      <w:bookmarkStart w:id="469" w:name="Bookmark_I66R7CK7KC0000VKDCW000DJ"/>
      <w:bookmarkEnd w:id="469"/>
      <w:bookmarkStart w:id="470" w:name="Bookmark_I5JB4NB52SF8BY0010000400"/>
      <w:bookmarkEnd w:id="470"/>
      <w:r>
        <w:rPr>
          <w:rFonts w:ascii="arial" w:eastAsia="arial" w:hAnsi="arial" w:cs="arial"/>
          <w:b w:val="0"/>
          <w:i w:val="0"/>
          <w:strike w:val="0"/>
          <w:noProof w:val="0"/>
          <w:color w:val="000000"/>
          <w:position w:val="0"/>
          <w:sz w:val="20"/>
          <w:u w:val="none"/>
          <w:vertAlign w:val="baseline"/>
        </w:rPr>
        <w:t xml:space="preserve">Meanwhile, in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cases Article III courts have claimed the (anything but dormant) power to strike down some state laws even in the absence of congressional direction. </w:t>
      </w:r>
      <w:r>
        <w:rPr>
          <w:rFonts w:ascii="arial" w:eastAsia="arial" w:hAnsi="arial" w:cs="arial"/>
          <w:b w:val="0"/>
          <w:i/>
          <w:strike w:val="0"/>
          <w:noProof w:val="0"/>
          <w:color w:val="000000"/>
          <w:position w:val="0"/>
          <w:sz w:val="20"/>
          <w:u w:val="none"/>
          <w:vertAlign w:val="baseline"/>
        </w:rPr>
        <w:t xml:space="preserve">See, e.g., </w:t>
      </w:r>
      <w:bookmarkStart w:id="471" w:name="Bookmark_I5JB4NB52N1PPX0010000400"/>
      <w:bookmarkEnd w:id="471"/>
      <w:hyperlink r:id="rId61" w:history="1">
        <w:r>
          <w:rPr>
            <w:rFonts w:ascii="arial" w:eastAsia="arial" w:hAnsi="arial" w:cs="arial"/>
            <w:b w:val="0"/>
            <w:i/>
            <w:strike w:val="0"/>
            <w:noProof w:val="0"/>
            <w:color w:val="0077CC"/>
            <w:position w:val="0"/>
            <w:sz w:val="20"/>
            <w:u w:val="single"/>
            <w:vertAlign w:val="baseline"/>
          </w:rPr>
          <w:t>Comptroller of Treasury of Md. v. Wynne</w:t>
        </w:r>
      </w:hyperlink>
      <w:hyperlink r:id="rId61" w:history="1">
        <w:r>
          <w:rPr>
            <w:rFonts w:ascii="arial" w:eastAsia="arial" w:hAnsi="arial" w:cs="arial"/>
            <w:b w:val="0"/>
            <w:i/>
            <w:strike w:val="0"/>
            <w:noProof w:val="0"/>
            <w:color w:val="0077CC"/>
            <w:position w:val="0"/>
            <w:sz w:val="20"/>
            <w:u w:val="single"/>
            <w:vertAlign w:val="baseline"/>
          </w:rPr>
          <w:t>, 135 S. Ct. 1787, 1808, 191 L. Ed. 2d 813 (2015)</w:t>
        </w:r>
      </w:hyperlink>
      <w:r>
        <w:rPr>
          <w:rFonts w:ascii="arial" w:eastAsia="arial" w:hAnsi="arial" w:cs="arial"/>
          <w:b w:val="0"/>
          <w:i w:val="0"/>
          <w:strike w:val="0"/>
          <w:noProof w:val="0"/>
          <w:color w:val="000000"/>
          <w:position w:val="0"/>
          <w:sz w:val="20"/>
          <w:u w:val="none"/>
          <w:vertAlign w:val="baseline"/>
        </w:rPr>
        <w:t xml:space="preserve"> (Scalia, J., dissenting); </w:t>
      </w:r>
      <w:bookmarkStart w:id="472" w:name="Bookmark_I5JB4NB52N1PPX0030000400"/>
      <w:bookmarkEnd w:id="472"/>
      <w:hyperlink r:id="rId68" w:history="1">
        <w:r>
          <w:rPr>
            <w:rFonts w:ascii="arial" w:eastAsia="arial" w:hAnsi="arial" w:cs="arial"/>
            <w:b w:val="0"/>
            <w:i/>
            <w:strike w:val="0"/>
            <w:noProof w:val="0"/>
            <w:color w:val="0077CC"/>
            <w:position w:val="0"/>
            <w:sz w:val="20"/>
            <w:u w:val="single"/>
            <w:vertAlign w:val="baseline"/>
          </w:rPr>
          <w:t>Camps Newfound/Owatonna, Inc. v. Town of Harrison</w:t>
        </w:r>
      </w:hyperlink>
      <w:hyperlink r:id="rId68" w:history="1">
        <w:r>
          <w:rPr>
            <w:rFonts w:ascii="arial" w:eastAsia="arial" w:hAnsi="arial" w:cs="arial"/>
            <w:b w:val="0"/>
            <w:i/>
            <w:strike w:val="0"/>
            <w:noProof w:val="0"/>
            <w:color w:val="0077CC"/>
            <w:position w:val="0"/>
            <w:sz w:val="20"/>
            <w:u w:val="single"/>
            <w:vertAlign w:val="baseline"/>
          </w:rPr>
          <w:t>, 520 U.S. 564, 614-17, 117 S. Ct. 1590, 137 L. Ed. 2d 852 (1997)</w:t>
        </w:r>
      </w:hyperlink>
      <w:r>
        <w:rPr>
          <w:rFonts w:ascii="arial" w:eastAsia="arial" w:hAnsi="arial" w:cs="arial"/>
          <w:b w:val="0"/>
          <w:i w:val="0"/>
          <w:strike w:val="0"/>
          <w:noProof w:val="0"/>
          <w:color w:val="000000"/>
          <w:position w:val="0"/>
          <w:sz w:val="20"/>
          <w:u w:val="none"/>
          <w:vertAlign w:val="baseline"/>
        </w:rPr>
        <w:t xml:space="preserve"> (Thomas, J., dissenting). </w:t>
      </w:r>
      <w:bookmarkStart w:id="473" w:name="Bookmark_I5JB4NB52SF8BY0010000400_2"/>
      <w:bookmarkEnd w:id="473"/>
      <w:r>
        <w:rPr>
          <w:rFonts w:ascii="arial" w:eastAsia="arial" w:hAnsi="arial" w:cs="arial"/>
          <w:b w:val="0"/>
          <w:i w:val="0"/>
          <w:strike w:val="0"/>
          <w:noProof w:val="0"/>
          <w:color w:val="000000"/>
          <w:position w:val="0"/>
          <w:sz w:val="20"/>
          <w:u w:val="none"/>
          <w:vertAlign w:val="baseline"/>
        </w:rPr>
        <w:t xml:space="preserve">And the plaintiffs' attempt in this case to topple Colorado's statutory scheme depends almost entirely on a claim about the power of a single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decision: </w:t>
      </w:r>
      <w:bookmarkStart w:id="474" w:name="Bookmark_I5JB4NB52N1PPX0050000400"/>
      <w:bookmarkEnd w:id="474"/>
      <w:hyperlink r:id="rId39" w:history="1">
        <w:r>
          <w:rPr>
            <w:rFonts w:ascii="arial" w:eastAsia="arial" w:hAnsi="arial" w:cs="arial"/>
            <w:b w:val="0"/>
            <w:i/>
            <w:strike w:val="0"/>
            <w:noProof w:val="0"/>
            <w:color w:val="0077CC"/>
            <w:position w:val="0"/>
            <w:sz w:val="20"/>
            <w:u w:val="single"/>
            <w:vertAlign w:val="baseline"/>
          </w:rPr>
          <w:t>Quill Corp. v. North Dakota</w:t>
        </w:r>
      </w:hyperlink>
      <w:hyperlink r:id="rId39" w:history="1">
        <w:r>
          <w:rPr>
            <w:rFonts w:ascii="arial" w:eastAsia="arial" w:hAnsi="arial" w:cs="arial"/>
            <w:b w:val="0"/>
            <w:i/>
            <w:strike w:val="0"/>
            <w:noProof w:val="0"/>
            <w:color w:val="0077CC"/>
            <w:position w:val="0"/>
            <w:sz w:val="20"/>
            <w:u w:val="single"/>
            <w:vertAlign w:val="baseline"/>
          </w:rPr>
          <w:t>, 504 U.S. 298, 112 S. Ct. 1904, 119 L. Ed. 2d 91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5" w:name="Bookmark_para_85"/>
      <w:bookmarkEnd w:id="475"/>
      <w:bookmarkStart w:id="476" w:name="Bookmark_I66R7CK80VD000VKDCW000DN"/>
      <w:bookmarkEnd w:id="476"/>
      <w:bookmarkStart w:id="477" w:name="Bookmark_I66R7CK7W18000VKDCW000DM"/>
      <w:bookmarkEnd w:id="477"/>
      <w:bookmarkStart w:id="478" w:name="Bookmark_I66R7CK84NJ000VKDCW000DP"/>
      <w:bookmarkEnd w:id="478"/>
      <w:bookmarkStart w:id="479" w:name="Bookmark_I5JB4NB52SF8BY0030000400"/>
      <w:bookmarkEnd w:id="479"/>
      <w:r>
        <w:rPr>
          <w:rFonts w:ascii="arial" w:eastAsia="arial" w:hAnsi="arial" w:cs="arial"/>
          <w:b w:val="0"/>
          <w:i w:val="0"/>
          <w:strike w:val="0"/>
          <w:noProof w:val="0"/>
          <w:color w:val="000000"/>
          <w:position w:val="0"/>
          <w:sz w:val="20"/>
          <w:u w:val="none"/>
          <w:vertAlign w:val="baseline"/>
        </w:rPr>
        <w:t xml:space="preserve">Everyone before us acknowledges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is among the most contentious of all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cases. Everyone before us acknowledges that it's been the target of criticism over many years from many quarters, including from many members of the Supreme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15 n.14 (citing scholarly literature); </w:t>
      </w:r>
      <w:bookmarkStart w:id="480" w:name="Bookmark_I5JB4NB52SF8BY0020000400"/>
      <w:bookmarkEnd w:id="480"/>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319-20</w:t>
        </w:r>
      </w:hyperlink>
      <w:r>
        <w:rPr>
          <w:rFonts w:ascii="arial" w:eastAsia="arial" w:hAnsi="arial" w:cs="arial"/>
          <w:b w:val="0"/>
          <w:i w:val="0"/>
          <w:strike w:val="0"/>
          <w:noProof w:val="0"/>
          <w:color w:val="000000"/>
          <w:position w:val="0"/>
          <w:sz w:val="20"/>
          <w:u w:val="none"/>
          <w:vertAlign w:val="baseline"/>
        </w:rPr>
        <w:t xml:space="preserve"> (Scalia, J., concurring in part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concurring in the judgment); </w:t>
      </w:r>
      <w:bookmarkStart w:id="481" w:name="Bookmark_I5JB4NB52SF8BY0040000400"/>
      <w:bookmarkEnd w:id="48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321-33</w:t>
        </w:r>
      </w:hyperlink>
      <w:r>
        <w:rPr>
          <w:rFonts w:ascii="arial" w:eastAsia="arial" w:hAnsi="arial" w:cs="arial"/>
          <w:b w:val="0"/>
          <w:i w:val="0"/>
          <w:strike w:val="0"/>
          <w:noProof w:val="0"/>
          <w:color w:val="000000"/>
          <w:position w:val="0"/>
          <w:sz w:val="20"/>
          <w:u w:val="none"/>
          <w:vertAlign w:val="baseline"/>
        </w:rPr>
        <w:t xml:space="preserve"> (White, J., concurring in part and dissenting in part); </w:t>
      </w:r>
      <w:bookmarkStart w:id="482" w:name="Bookmark_I5JB4NB528T4NW0010000400"/>
      <w:bookmarkEnd w:id="482"/>
      <w:hyperlink r:id="rId12" w:history="1">
        <w:r>
          <w:rPr>
            <w:rFonts w:ascii="arial" w:eastAsia="arial" w:hAnsi="arial" w:cs="arial"/>
            <w:b w:val="0"/>
            <w:i/>
            <w:strike w:val="0"/>
            <w:noProof w:val="0"/>
            <w:color w:val="0077CC"/>
            <w:position w:val="0"/>
            <w:sz w:val="20"/>
            <w:u w:val="single"/>
            <w:vertAlign w:val="baseline"/>
          </w:rPr>
          <w:t>Direct Mktg. Ass'n v. Brohl</w:t>
        </w:r>
      </w:hyperlink>
      <w:hyperlink r:id="rId12" w:history="1">
        <w:r>
          <w:rPr>
            <w:rFonts w:ascii="arial" w:eastAsia="arial" w:hAnsi="arial" w:cs="arial"/>
            <w:b w:val="0"/>
            <w:i/>
            <w:strike w:val="0"/>
            <w:noProof w:val="0"/>
            <w:color w:val="0077CC"/>
            <w:position w:val="0"/>
            <w:sz w:val="20"/>
            <w:u w:val="single"/>
            <w:vertAlign w:val="baseline"/>
          </w:rPr>
          <w:t>, 135 S. Ct. 1124, 1134-35, 191 L. Ed. 2d 97 (2015)</w:t>
        </w:r>
      </w:hyperlink>
      <w:r>
        <w:rPr>
          <w:rFonts w:ascii="arial" w:eastAsia="arial" w:hAnsi="arial" w:cs="arial"/>
          <w:b w:val="0"/>
          <w:i w:val="0"/>
          <w:strike w:val="0"/>
          <w:noProof w:val="0"/>
          <w:color w:val="000000"/>
          <w:position w:val="0"/>
          <w:sz w:val="20"/>
          <w:u w:val="none"/>
          <w:vertAlign w:val="baseline"/>
        </w:rPr>
        <w:t xml:space="preserve"> (Kennedy, J., concurring). </w:t>
      </w:r>
      <w:r>
        <w:rPr>
          <w:rFonts w:ascii="arial" w:eastAsia="arial" w:hAnsi="arial" w:cs="arial"/>
          <w:b w:val="0"/>
          <w:i w:val="0"/>
          <w:strike w:val="0"/>
          <w:noProof w:val="0"/>
          <w:color w:val="000000"/>
          <w:position w:val="0"/>
          <w:sz w:val="20"/>
          <w:u w:val="none"/>
          <w:vertAlign w:val="baseline"/>
        </w:rPr>
        <w:t xml:space="preserve">But, the plaintiffs remind us,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remains on the books and we are duty-bound to follow it. And about that much the plaintiffs are surely right: we are obliged to follow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out of fidelity to our system of precedent whether or not we profess confidence in the decision itself. For while a court may in rare circumstances overrule a decision of its own devise, or one of a lower court, this court may of course never usurp the power to overrule a decision of the Supreme Court.</w:t>
      </w:r>
    </w:p>
    <w:p>
      <w:pPr>
        <w:keepNext w:val="0"/>
        <w:widowControl w:val="0"/>
        <w:spacing w:before="200" w:after="0" w:line="260" w:lineRule="atLeast"/>
        <w:ind w:left="0" w:right="0" w:firstLine="0"/>
        <w:jc w:val="both"/>
      </w:pPr>
      <w:bookmarkStart w:id="483" w:name="Bookmark_para_86"/>
      <w:bookmarkEnd w:id="483"/>
      <w:r>
        <w:rPr>
          <w:rFonts w:ascii="arial" w:eastAsia="arial" w:hAnsi="arial" w:cs="arial"/>
          <w:b w:val="0"/>
          <w:i w:val="0"/>
          <w:strike w:val="0"/>
          <w:noProof w:val="0"/>
          <w:color w:val="000000"/>
          <w:position w:val="0"/>
          <w:sz w:val="20"/>
          <w:u w:val="none"/>
          <w:vertAlign w:val="baseline"/>
        </w:rPr>
        <w:t xml:space="preserve">With that much plain enough, the question remains what exactly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requires of us. Later (reading) courts faced with guidance from earlier (writing) courts sometimes face questions how best to interpret that guidance. And the parties before us today offer wildly different accounts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Most narrowly, everyone agrees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's holding forbids states from imposing sales and use tax collection duties on firms that lack a physical presence in-state. And everyone agrees that Colorado's law doesn't quite go that far. While Colorado requires in-state brick-and-mortar firms to collect sales and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use taxes, it asks out-of-state mail order and internet firms only to supply reports designed to enable the state itself to collect the taxes in question. Indeed, Colorado suggests that its statutory scheme carefully and consciously stops (just) short of doing what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's holding forbids.</w:t>
      </w:r>
    </w:p>
    <w:p>
      <w:pPr>
        <w:keepNext w:val="0"/>
        <w:widowControl w:val="0"/>
        <w:spacing w:before="200" w:after="0" w:line="260" w:lineRule="atLeast"/>
        <w:ind w:left="0" w:right="0" w:firstLine="0"/>
        <w:jc w:val="both"/>
      </w:pPr>
      <w:bookmarkStart w:id="484" w:name="Bookmark_para_87"/>
      <w:bookmarkEnd w:id="484"/>
      <w:r>
        <w:rPr>
          <w:rFonts w:ascii="arial" w:eastAsia="arial" w:hAnsi="arial" w:cs="arial"/>
          <w:b w:val="0"/>
          <w:i w:val="0"/>
          <w:strike w:val="0"/>
          <w:noProof w:val="0"/>
          <w:color w:val="000000"/>
          <w:position w:val="0"/>
          <w:sz w:val="20"/>
          <w:u w:val="none"/>
          <w:vertAlign w:val="baseline"/>
        </w:rPr>
        <w:t xml:space="preserve">But as the plaintiffs note, that is hardly the end of it. Our obligation to precedent obliges us to abide not only a prior case's holding but also to afford careful consideration to the reasoning (the "ratio decidendi") on which it rests. </w:t>
      </w:r>
      <w:bookmarkStart w:id="485" w:name="Bookmark_I66R7CK88GP000VKDCW000DR"/>
      <w:bookmarkEnd w:id="485"/>
      <w:bookmarkStart w:id="486" w:name="Bookmark_I5JB4NB528T4NW0040000400"/>
      <w:bookmarkEnd w:id="486"/>
      <w:r>
        <w:rPr>
          <w:rFonts w:ascii="arial" w:eastAsia="arial" w:hAnsi="arial" w:cs="arial"/>
          <w:b w:val="0"/>
          <w:i w:val="0"/>
          <w:strike w:val="0"/>
          <w:noProof w:val="0"/>
          <w:color w:val="000000"/>
          <w:position w:val="0"/>
          <w:sz w:val="20"/>
          <w:u w:val="none"/>
          <w:vertAlign w:val="baseline"/>
        </w:rPr>
        <w:t xml:space="preserve">And surely our respect for a prior decision's reasoning must be at its zenith when the decision emanates from the Supreme Court. Indeed,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our court has said that it will usually defer even to the dicta (not just the ratio) found in Supreme Court decisions. </w:t>
      </w:r>
      <w:r>
        <w:rPr>
          <w:rFonts w:ascii="arial" w:eastAsia="arial" w:hAnsi="arial" w:cs="arial"/>
          <w:b w:val="0"/>
          <w:i/>
          <w:strike w:val="0"/>
          <w:noProof w:val="0"/>
          <w:color w:val="000000"/>
          <w:position w:val="0"/>
          <w:sz w:val="20"/>
          <w:u w:val="none"/>
          <w:vertAlign w:val="baseline"/>
        </w:rPr>
        <w:t xml:space="preserve">See, e.g., </w:t>
      </w:r>
      <w:bookmarkStart w:id="487" w:name="Bookmark_I5JB4NB528T4NW0030000400"/>
      <w:bookmarkEnd w:id="487"/>
      <w:hyperlink r:id="rId122" w:history="1">
        <w:r>
          <w:rPr>
            <w:rFonts w:ascii="arial" w:eastAsia="arial" w:hAnsi="arial" w:cs="arial"/>
            <w:b w:val="0"/>
            <w:i/>
            <w:strike w:val="0"/>
            <w:noProof w:val="0"/>
            <w:color w:val="0077CC"/>
            <w:position w:val="0"/>
            <w:sz w:val="20"/>
            <w:u w:val="single"/>
            <w:vertAlign w:val="baseline"/>
          </w:rPr>
          <w:t>Tokoph v. United States</w:t>
        </w:r>
      </w:hyperlink>
      <w:hyperlink r:id="rId122" w:history="1">
        <w:r>
          <w:rPr>
            <w:rFonts w:ascii="arial" w:eastAsia="arial" w:hAnsi="arial" w:cs="arial"/>
            <w:b w:val="0"/>
            <w:i/>
            <w:strike w:val="0"/>
            <w:noProof w:val="0"/>
            <w:color w:val="0077CC"/>
            <w:position w:val="0"/>
            <w:sz w:val="20"/>
            <w:u w:val="single"/>
            <w:vertAlign w:val="baseline"/>
          </w:rPr>
          <w:t>, 774 F.3d 1300, 1303-04 (10th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building on this insight the plaintiffs argue that respect for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ratio, if not its holding, requires us to strike down Colorado's law. After all, the plaintiffs note, Colorado's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seeks to facilitate the collection of sales and use taxes by requiring out-of-state firms to satisfy various notice and reporting obligations — burdens comparable in their severity to those associated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with collecting the underlying taxes themselves.</w:t>
      </w:r>
    </w:p>
    <w:p>
      <w:pPr>
        <w:keepNext w:val="0"/>
        <w:widowControl w:val="0"/>
        <w:spacing w:before="240" w:after="0" w:line="260" w:lineRule="atLeast"/>
        <w:ind w:left="0" w:right="0" w:firstLine="0"/>
        <w:jc w:val="both"/>
      </w:pPr>
      <w:bookmarkStart w:id="488" w:name="Bookmark_para_88"/>
      <w:bookmarkEnd w:id="488"/>
      <w:r>
        <w:rPr>
          <w:rFonts w:ascii="arial" w:eastAsia="arial" w:hAnsi="arial" w:cs="arial"/>
          <w:b w:val="0"/>
          <w:i w:val="0"/>
          <w:strike w:val="0"/>
          <w:noProof w:val="0"/>
          <w:color w:val="000000"/>
          <w:position w:val="0"/>
          <w:sz w:val="20"/>
          <w:u w:val="none"/>
          <w:vertAlign w:val="baseline"/>
        </w:rPr>
        <w:t xml:space="preserve">It's a reasonable argument, but like my colleagues I believe there's a reason it's wrong. The reason lies in the exceptional narrowness of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ratio. </w:t>
      </w:r>
      <w:bookmarkStart w:id="489" w:name="Bookmark_I66R7CK8SHJ000VKDCW000DV"/>
      <w:bookmarkEnd w:id="489"/>
      <w:bookmarkStart w:id="490" w:name="Bookmark_I66R7CK8FKJ000VKDCW000DS"/>
      <w:bookmarkEnd w:id="490"/>
      <w:bookmarkStart w:id="491" w:name="Bookmark_I66R7CK8KDP000VKDCW000DT"/>
      <w:bookmarkEnd w:id="491"/>
      <w:bookmarkStart w:id="492" w:name="Bookmark_I5JB4NB52N1PPY0010000400"/>
      <w:bookmarkEnd w:id="492"/>
      <w:r>
        <w:rPr>
          <w:rFonts w:ascii="arial" w:eastAsia="arial" w:hAnsi="arial" w:cs="arial"/>
          <w:b w:val="0"/>
          <w:i w:val="0"/>
          <w:strike w:val="0"/>
          <w:noProof w:val="0"/>
          <w:color w:val="000000"/>
          <w:position w:val="0"/>
          <w:sz w:val="20"/>
          <w:u w:val="none"/>
          <w:vertAlign w:val="baseline"/>
        </w:rPr>
        <w:t xml:space="preserve">If the Court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had suggested that state laws commanding out-of-state firms to collect sales and use taxes violated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because they are too burdensome, then I would agree that we would be obliged to ask whether Colorado's law imposes a comparable burden. But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ratio doesn't sound in the comparability of burdens — it is instead and itself all about the respect due precedent, about the doctrine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and the respect due a still earlier decision. </w:t>
      </w:r>
      <w:r>
        <w:rPr>
          <w:rFonts w:ascii="arial" w:eastAsia="arial" w:hAnsi="arial" w:cs="arial"/>
          <w:b w:val="0"/>
          <w:i/>
          <w:strike w:val="0"/>
          <w:noProof w:val="0"/>
          <w:color w:val="000000"/>
          <w:position w:val="0"/>
          <w:sz w:val="20"/>
          <w:u w:val="none"/>
          <w:vertAlign w:val="baseline"/>
        </w:rPr>
        <w:t xml:space="preserve">See </w:t>
      </w:r>
      <w:bookmarkStart w:id="493" w:name="Bookmark_I5JB4NB528T4NW0050000400"/>
      <w:bookmarkEnd w:id="493"/>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317</w:t>
        </w:r>
      </w:hyperlink>
      <w:r>
        <w:rPr>
          <w:rFonts w:ascii="arial" w:eastAsia="arial" w:hAnsi="arial" w:cs="arial"/>
          <w:b w:val="0"/>
          <w:i w:val="0"/>
          <w:strike w:val="0"/>
          <w:noProof w:val="0"/>
          <w:color w:val="000000"/>
          <w:position w:val="0"/>
          <w:sz w:val="20"/>
          <w:u w:val="none"/>
          <w:vertAlign w:val="baseline"/>
        </w:rPr>
        <w:t xml:space="preserve">; </w:t>
      </w:r>
      <w:bookmarkStart w:id="494" w:name="Bookmark_I5JB4NB52N1PPY0020000400"/>
      <w:bookmarkEnd w:id="49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(Scalia, J., concurring in part and concurring in the judgment); </w:t>
      </w:r>
      <w:bookmarkStart w:id="495" w:name="Bookmark_I5JB4NB52N1PPY0040000400"/>
      <w:bookmarkEnd w:id="495"/>
      <w:hyperlink r:id="rId12" w:history="1">
        <w:r>
          <w:rPr>
            <w:rFonts w:ascii="arial" w:eastAsia="arial" w:hAnsi="arial" w:cs="arial"/>
            <w:b w:val="0"/>
            <w:i/>
            <w:strike w:val="0"/>
            <w:noProof w:val="0"/>
            <w:color w:val="0077CC"/>
            <w:position w:val="0"/>
            <w:sz w:val="20"/>
            <w:u w:val="single"/>
            <w:vertAlign w:val="baseline"/>
          </w:rPr>
          <w:t>Brohl</w:t>
        </w:r>
      </w:hyperlink>
      <w:hyperlink r:id="rId12" w:history="1">
        <w:r>
          <w:rPr>
            <w:rFonts w:ascii="arial" w:eastAsia="arial" w:hAnsi="arial" w:cs="arial"/>
            <w:b w:val="0"/>
            <w:i/>
            <w:strike w:val="0"/>
            <w:noProof w:val="0"/>
            <w:color w:val="0077CC"/>
            <w:position w:val="0"/>
            <w:sz w:val="20"/>
            <w:u w:val="single"/>
            <w:vertAlign w:val="baseline"/>
          </w:rPr>
          <w:t>, 135 S. Ct. at 1134</w:t>
        </w:r>
      </w:hyperlink>
      <w:r>
        <w:rPr>
          <w:rFonts w:ascii="arial" w:eastAsia="arial" w:hAnsi="arial" w:cs="arial"/>
          <w:b w:val="0"/>
          <w:i w:val="0"/>
          <w:strike w:val="0"/>
          <w:noProof w:val="0"/>
          <w:color w:val="000000"/>
          <w:position w:val="0"/>
          <w:sz w:val="20"/>
          <w:u w:val="none"/>
          <w:vertAlign w:val="baseline"/>
        </w:rPr>
        <w:t xml:space="preserve"> (Kennedy, J., concurring).</w:t>
      </w:r>
    </w:p>
    <w:p>
      <w:pPr>
        <w:keepNext w:val="0"/>
        <w:widowControl w:val="0"/>
        <w:spacing w:before="200" w:after="0" w:line="260" w:lineRule="atLeast"/>
        <w:ind w:left="0" w:right="0" w:firstLine="0"/>
        <w:jc w:val="both"/>
      </w:pPr>
      <w:bookmarkStart w:id="496" w:name="Bookmark_para_89"/>
      <w:bookmarkEnd w:id="496"/>
      <w:bookmarkStart w:id="497" w:name="Bookmark_I66R7CK8XBP000VKDCW000DW"/>
      <w:bookmarkEnd w:id="497"/>
      <w:bookmarkStart w:id="498" w:name="Bookmark_I5JB4NB52HM6H50020000400"/>
      <w:bookmarkEnd w:id="498"/>
      <w:bookmarkStart w:id="499" w:name="Bookmark_I66R7CK925V000VKDCW000DX"/>
      <w:bookmarkEnd w:id="499"/>
      <w:bookmarkStart w:id="500" w:name="Bookmark_I5JB4NB52HM6H50040000400"/>
      <w:bookmarkEnd w:id="500"/>
      <w:r>
        <w:rPr>
          <w:rFonts w:ascii="arial" w:eastAsia="arial" w:hAnsi="arial" w:cs="arial"/>
          <w:b w:val="0"/>
          <w:i w:val="0"/>
          <w:strike w:val="0"/>
          <w:noProof w:val="0"/>
          <w:color w:val="000000"/>
          <w:position w:val="0"/>
          <w:sz w:val="20"/>
          <w:u w:val="none"/>
          <w:vertAlign w:val="baseline"/>
        </w:rPr>
        <w:t xml:space="preserve">This distinction proves decisive. </w:t>
      </w:r>
      <w:bookmarkStart w:id="501" w:name="Bookmark_I66R7CK978P000VKDCW000DY"/>
      <w:bookmarkEnd w:id="501"/>
      <w:bookmarkStart w:id="502" w:name="Bookmark_I5JB4NB528T4NX0010000400"/>
      <w:bookmarkEnd w:id="502"/>
      <w:r>
        <w:rPr>
          <w:rFonts w:ascii="arial" w:eastAsia="arial" w:hAnsi="arial" w:cs="arial"/>
          <w:b w:val="0"/>
          <w:i w:val="0"/>
          <w:strike w:val="0"/>
          <w:noProof w:val="0"/>
          <w:color w:val="000000"/>
          <w:position w:val="0"/>
          <w:sz w:val="20"/>
          <w:u w:val="none"/>
          <w:vertAlign w:val="baseline"/>
        </w:rPr>
        <w:t xml:space="preserve">Some years before </w:t>
      </w:r>
      <w:bookmarkStart w:id="503" w:name="Bookmark_I5JB4NB52HM6H50010000400"/>
      <w:bookmarkEnd w:id="503"/>
      <w:hyperlink r:id="rId74" w:history="1">
        <w:r>
          <w:rPr>
            <w:rFonts w:ascii="arial" w:eastAsia="arial" w:hAnsi="arial" w:cs="arial"/>
            <w:b w:val="0"/>
            <w:i/>
            <w:strike w:val="0"/>
            <w:noProof w:val="0"/>
            <w:color w:val="0077CC"/>
            <w:position w:val="0"/>
            <w:sz w:val="20"/>
            <w:u w:val="single"/>
            <w:vertAlign w:val="baseline"/>
          </w:rPr>
          <w:t>Quill</w:t>
        </w:r>
      </w:hyperlink>
      <w:hyperlink r:id="rId74" w:history="1">
        <w:r>
          <w:rPr>
            <w:rFonts w:ascii="arial" w:eastAsia="arial" w:hAnsi="arial" w:cs="arial"/>
            <w:b w:val="0"/>
            <w:i/>
            <w:strike w:val="0"/>
            <w:noProof w:val="0"/>
            <w:color w:val="0077CC"/>
            <w:position w:val="0"/>
            <w:sz w:val="20"/>
            <w:u w:val="single"/>
            <w:vertAlign w:val="baseline"/>
          </w:rPr>
          <w:t xml:space="preserve">, in </w:t>
        </w:r>
      </w:hyperlink>
      <w:hyperlink r:id="rId74" w:history="1">
        <w:r>
          <w:rPr>
            <w:rFonts w:ascii="arial" w:eastAsia="arial" w:hAnsi="arial" w:cs="arial"/>
            <w:b w:val="0"/>
            <w:i/>
            <w:strike w:val="0"/>
            <w:noProof w:val="0"/>
            <w:color w:val="0077CC"/>
            <w:position w:val="0"/>
            <w:sz w:val="20"/>
            <w:u w:val="single"/>
            <w:vertAlign w:val="baseline"/>
          </w:rPr>
          <w:t>National Bellas Hess, Inc. v. Department of Revenue of Illinois</w:t>
        </w:r>
      </w:hyperlink>
      <w:hyperlink r:id="rId74" w:history="1">
        <w:r>
          <w:rPr>
            <w:rFonts w:ascii="arial" w:eastAsia="arial" w:hAnsi="arial" w:cs="arial"/>
            <w:b w:val="0"/>
            <w:i/>
            <w:strike w:val="0"/>
            <w:noProof w:val="0"/>
            <w:color w:val="0077CC"/>
            <w:position w:val="0"/>
            <w:sz w:val="20"/>
            <w:u w:val="single"/>
            <w:vertAlign w:val="baseline"/>
          </w:rPr>
          <w:t>, 386 U.S. 753, 87 S. Ct. 1389, 18 L. Ed. 2d 505 (1967)</w:t>
        </w:r>
      </w:hyperlink>
      <w:r>
        <w:rPr>
          <w:rFonts w:ascii="arial" w:eastAsia="arial" w:hAnsi="arial" w:cs="arial"/>
          <w:b w:val="0"/>
          <w:i w:val="0"/>
          <w:strike w:val="0"/>
          <w:noProof w:val="0"/>
          <w:color w:val="000000"/>
          <w:position w:val="0"/>
          <w:sz w:val="20"/>
          <w:u w:val="none"/>
          <w:vertAlign w:val="baseline"/>
        </w:rPr>
        <w:t xml:space="preserve">, the Supreme Court held that states could not impose use tax collection duties on out-of-state firms. In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the Court openly reconsidered that decision and ultimately chose to retain its rule — but did so only to protect the reliance interests that had grown up around it. Indeed, the Court expressly acknowledged that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very well might have been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decided differently under "contemporary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and cases like </w:t>
      </w:r>
      <w:bookmarkStart w:id="504" w:name="Bookmark_I5JB4NB52HM6H50030000400"/>
      <w:bookmarkEnd w:id="504"/>
      <w:hyperlink r:id="rId73" w:history="1">
        <w:r>
          <w:rPr>
            <w:rFonts w:ascii="arial" w:eastAsia="arial" w:hAnsi="arial" w:cs="arial"/>
            <w:b w:val="0"/>
            <w:i/>
            <w:strike w:val="0"/>
            <w:noProof w:val="0"/>
            <w:color w:val="0077CC"/>
            <w:position w:val="0"/>
            <w:sz w:val="20"/>
            <w:u w:val="single"/>
            <w:vertAlign w:val="baseline"/>
          </w:rPr>
          <w:t>Complete Auto Transit, Inc. v. Brady</w:t>
        </w:r>
      </w:hyperlink>
      <w:hyperlink r:id="rId73" w:history="1">
        <w:r>
          <w:rPr>
            <w:rFonts w:ascii="arial" w:eastAsia="arial" w:hAnsi="arial" w:cs="arial"/>
            <w:b w:val="0"/>
            <w:i/>
            <w:strike w:val="0"/>
            <w:noProof w:val="0"/>
            <w:color w:val="0077CC"/>
            <w:position w:val="0"/>
            <w:sz w:val="20"/>
            <w:u w:val="single"/>
            <w:vertAlign w:val="baseline"/>
          </w:rPr>
          <w:t>, 430 U.S. 274, 97 S. Ct. 1076, 51 L. Ed. 2d 326 (1977)</w:t>
        </w:r>
      </w:hyperlink>
      <w:r>
        <w:rPr>
          <w:rFonts w:ascii="arial" w:eastAsia="arial" w:hAnsi="arial" w:cs="arial"/>
          <w:b w:val="0"/>
          <w:i w:val="0"/>
          <w:strike w:val="0"/>
          <w:noProof w:val="0"/>
          <w:color w:val="000000"/>
          <w:position w:val="0"/>
          <w:sz w:val="20"/>
          <w:u w:val="none"/>
          <w:vertAlign w:val="baseline"/>
        </w:rPr>
        <w:t xml:space="preserve">. </w:t>
      </w:r>
      <w:bookmarkStart w:id="505" w:name="Bookmark_I5JB4NB528T4NX0010000400_2"/>
      <w:bookmarkEnd w:id="505"/>
      <w:bookmarkStart w:id="506" w:name="Bookmark_I66R7CK9GY0000VKDCW000F1"/>
      <w:bookmarkEnd w:id="506"/>
      <w:bookmarkStart w:id="507" w:name="Bookmark_I5JB4NB528T4NX0030000400"/>
      <w:bookmarkEnd w:id="507"/>
      <w:bookmarkStart w:id="508" w:name="Bookmark_I5JB4NB52HM6H50050000400"/>
      <w:bookmarkEnd w:id="508"/>
      <w:hyperlink r:id="rId39" w:history="1">
        <w:r>
          <w:rPr>
            <w:rFonts w:ascii="arial" w:eastAsia="arial" w:hAnsi="arial" w:cs="arial"/>
            <w:b w:val="0"/>
            <w:i/>
            <w:strike w:val="0"/>
            <w:noProof w:val="0"/>
            <w:color w:val="0077CC"/>
            <w:position w:val="0"/>
            <w:sz w:val="20"/>
            <w:u w:val="single"/>
            <w:vertAlign w:val="baseline"/>
          </w:rPr>
          <w:t>Quill, 504 U.S</w:t>
        </w:r>
      </w:hyperlink>
      <w:hyperlink r:id="rId39" w:history="1">
        <w:r>
          <w:rPr>
            <w:rFonts w:ascii="arial" w:eastAsia="arial" w:hAnsi="arial" w:cs="arial"/>
            <w:b w:val="0"/>
            <w:i/>
            <w:strike w:val="0"/>
            <w:noProof w:val="0"/>
            <w:color w:val="0077CC"/>
            <w:position w:val="0"/>
            <w:sz w:val="20"/>
            <w:u w:val="single"/>
            <w:vertAlign w:val="baseline"/>
          </w:rPr>
          <w:t>. at 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Billy Hamilton, </w:t>
      </w:r>
      <w:r>
        <w:rPr>
          <w:rFonts w:ascii="arial" w:eastAsia="arial" w:hAnsi="arial" w:cs="arial"/>
          <w:b w:val="0"/>
          <w:i/>
          <w:strike w:val="0"/>
          <w:noProof w:val="0"/>
          <w:color w:val="000000"/>
          <w:position w:val="0"/>
          <w:sz w:val="20"/>
          <w:u w:val="none"/>
          <w:vertAlign w:val="baseline"/>
        </w:rPr>
        <w:t>Remembrance of Things Not So Past: The Story Behind the Quill Decision</w:t>
      </w:r>
      <w:r>
        <w:rPr>
          <w:rFonts w:ascii="arial" w:eastAsia="arial" w:hAnsi="arial" w:cs="arial"/>
          <w:b w:val="0"/>
          <w:i w:val="0"/>
          <w:strike w:val="0"/>
          <w:noProof w:val="0"/>
          <w:color w:val="000000"/>
          <w:position w:val="0"/>
          <w:sz w:val="20"/>
          <w:u w:val="none"/>
          <w:vertAlign w:val="baseline"/>
        </w:rPr>
        <w:t xml:space="preserve">, 59 St. Tax Notes Mag. 807 (2011). </w:t>
      </w:r>
      <w:bookmarkStart w:id="509" w:name="Bookmark_I5JB4NB528T4NX0030000400_2"/>
      <w:bookmarkEnd w:id="509"/>
      <w:r>
        <w:rPr>
          <w:rFonts w:ascii="arial" w:eastAsia="arial" w:hAnsi="arial" w:cs="arial"/>
          <w:b w:val="0"/>
          <w:i w:val="0"/>
          <w:strike w:val="0"/>
          <w:noProof w:val="0"/>
          <w:color w:val="000000"/>
          <w:position w:val="0"/>
          <w:sz w:val="20"/>
          <w:u w:val="none"/>
          <w:vertAlign w:val="baseline"/>
        </w:rPr>
        <w:t xml:space="preserve">The Court also expressly acknowledged that states can constitutionally impose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on out-of-state firms that are more or less comparable to sales and use tax collection duties. </w:t>
      </w:r>
      <w:r>
        <w:rPr>
          <w:rFonts w:ascii="arial" w:eastAsia="arial" w:hAnsi="arial" w:cs="arial"/>
          <w:b w:val="0"/>
          <w:i/>
          <w:strike w:val="0"/>
          <w:noProof w:val="0"/>
          <w:color w:val="000000"/>
          <w:position w:val="0"/>
          <w:sz w:val="20"/>
          <w:u w:val="none"/>
          <w:vertAlign w:val="baseline"/>
        </w:rPr>
        <w:t xml:space="preserve">See </w:t>
      </w:r>
      <w:bookmarkStart w:id="510" w:name="Bookmark_I5JB4NB528T4NX0020000400"/>
      <w:bookmarkEnd w:id="510"/>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311-12, 314-15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the Court expressly acknowledged that this dichotomy — between (impermissible) sales and use tax collection obligations and (permissible) comparable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 is pretty "artificial" and "formalistic."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all this, respect for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reasoning surely means we must respect the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rule it retained. But just as surely it means we are under no obligation to extend that rule to comparable tax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w:t>
      </w:r>
    </w:p>
    <w:p>
      <w:pPr>
        <w:keepNext w:val="0"/>
        <w:widowControl w:val="0"/>
        <w:spacing w:before="200" w:after="0" w:line="260" w:lineRule="atLeast"/>
        <w:ind w:left="0" w:right="0" w:firstLine="0"/>
        <w:jc w:val="both"/>
      </w:pPr>
      <w:bookmarkStart w:id="511" w:name="Bookmark_para_90"/>
      <w:bookmarkEnd w:id="511"/>
      <w:bookmarkStart w:id="512" w:name="Bookmark_I66R7CK9YP4000VKDCW000F4"/>
      <w:bookmarkEnd w:id="512"/>
      <w:bookmarkStart w:id="513" w:name="Bookmark_I66R7CKB7BD000VKDCW000F6"/>
      <w:bookmarkEnd w:id="513"/>
      <w:bookmarkStart w:id="514" w:name="Bookmark_I66R7CKB3H8000VKDCW000F5"/>
      <w:bookmarkEnd w:id="514"/>
      <w:bookmarkStart w:id="515" w:name="Bookmark_I66R7CK9SK8000VKDCW000F3"/>
      <w:bookmarkEnd w:id="515"/>
      <w:bookmarkStart w:id="516" w:name="Bookmark_I66R7CKBC5J000VKDCW000F7"/>
      <w:bookmarkEnd w:id="516"/>
      <w:bookmarkStart w:id="517" w:name="Bookmark_I5JB4NB528T4NX0050000400"/>
      <w:bookmarkEnd w:id="517"/>
      <w:r>
        <w:rPr>
          <w:rFonts w:ascii="arial" w:eastAsia="arial" w:hAnsi="arial" w:cs="arial"/>
          <w:b w:val="0"/>
          <w:i w:val="0"/>
          <w:strike w:val="0"/>
          <w:noProof w:val="0"/>
          <w:color w:val="000000"/>
          <w:position w:val="0"/>
          <w:sz w:val="20"/>
          <w:u w:val="none"/>
          <w:vertAlign w:val="baseline"/>
        </w:rPr>
        <w:t xml:space="preserve">In fact, this much is itself a matter of precedent for this court and many others have already held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does nothing to forbid states from imposing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tax duties of comparable severity to sales and use tax collection duties. </w:t>
      </w:r>
      <w:r>
        <w:rPr>
          <w:rFonts w:ascii="arial" w:eastAsia="arial" w:hAnsi="arial" w:cs="arial"/>
          <w:b w:val="0"/>
          <w:i/>
          <w:strike w:val="0"/>
          <w:noProof w:val="0"/>
          <w:color w:val="000000"/>
          <w:position w:val="0"/>
          <w:sz w:val="20"/>
          <w:u w:val="none"/>
          <w:vertAlign w:val="baseline"/>
        </w:rPr>
        <w:t xml:space="preserve">See, e.g., </w:t>
      </w:r>
      <w:bookmarkStart w:id="518" w:name="Bookmark_I5JB4NB528T4NX0040000400"/>
      <w:bookmarkEnd w:id="518"/>
      <w:hyperlink r:id="rId77" w:history="1">
        <w:r>
          <w:rPr>
            <w:rFonts w:ascii="arial" w:eastAsia="arial" w:hAnsi="arial" w:cs="arial"/>
            <w:b w:val="0"/>
            <w:i/>
            <w:strike w:val="0"/>
            <w:noProof w:val="0"/>
            <w:color w:val="0077CC"/>
            <w:position w:val="0"/>
            <w:sz w:val="20"/>
            <w:u w:val="single"/>
            <w:vertAlign w:val="baseline"/>
          </w:rPr>
          <w:t>Am. Target Advert., Inc. v. Giani</w:t>
        </w:r>
      </w:hyperlink>
      <w:hyperlink r:id="rId77" w:history="1">
        <w:r>
          <w:rPr>
            <w:rFonts w:ascii="arial" w:eastAsia="arial" w:hAnsi="arial" w:cs="arial"/>
            <w:b w:val="0"/>
            <w:i/>
            <w:strike w:val="0"/>
            <w:noProof w:val="0"/>
            <w:color w:val="0077CC"/>
            <w:position w:val="0"/>
            <w:sz w:val="20"/>
            <w:u w:val="single"/>
            <w:vertAlign w:val="baseline"/>
          </w:rPr>
          <w:t>, 199 F.3d 1241, 1255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531 U.S. 811, 121 S. Ct. 34, 148 L. Ed. 2d 14 (2000)</w:t>
      </w:r>
      <w:r>
        <w:rPr>
          <w:rFonts w:ascii="arial" w:eastAsia="arial" w:hAnsi="arial" w:cs="arial"/>
          <w:b w:val="0"/>
          <w:i w:val="0"/>
          <w:strike w:val="0"/>
          <w:noProof w:val="0"/>
          <w:color w:val="000000"/>
          <w:position w:val="0"/>
          <w:sz w:val="20"/>
          <w:u w:val="none"/>
          <w:vertAlign w:val="baseline"/>
        </w:rPr>
        <w:t xml:space="preserve">; </w:t>
      </w:r>
      <w:bookmarkStart w:id="519" w:name="Bookmark_I5JB4NB52SF8C00010000400"/>
      <w:bookmarkEnd w:id="519"/>
      <w:hyperlink r:id="rId123" w:history="1">
        <w:r>
          <w:rPr>
            <w:rFonts w:ascii="arial" w:eastAsia="arial" w:hAnsi="arial" w:cs="arial"/>
            <w:b w:val="0"/>
            <w:i/>
            <w:strike w:val="0"/>
            <w:noProof w:val="0"/>
            <w:color w:val="0077CC"/>
            <w:position w:val="0"/>
            <w:sz w:val="20"/>
            <w:u w:val="single"/>
            <w:vertAlign w:val="baseline"/>
          </w:rPr>
          <w:t>KFC Corp. v. Iowa Dep't of Revenue</w:t>
        </w:r>
      </w:hyperlink>
      <w:hyperlink r:id="rId123" w:history="1">
        <w:r>
          <w:rPr>
            <w:rFonts w:ascii="arial" w:eastAsia="arial" w:hAnsi="arial" w:cs="arial"/>
            <w:b w:val="0"/>
            <w:i/>
            <w:strike w:val="0"/>
            <w:noProof w:val="0"/>
            <w:color w:val="0077CC"/>
            <w:position w:val="0"/>
            <w:sz w:val="20"/>
            <w:u w:val="single"/>
            <w:vertAlign w:val="baseline"/>
          </w:rPr>
          <w:t>, 792 N.W.2d 308, 324-28 (Iowa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565 U.S. 817, 132 S. Ct. 97, 181 L. Ed. 2d 26 (2011)</w:t>
      </w:r>
      <w:r>
        <w:rPr>
          <w:rFonts w:ascii="arial" w:eastAsia="arial" w:hAnsi="arial" w:cs="arial"/>
          <w:b w:val="0"/>
          <w:i w:val="0"/>
          <w:strike w:val="0"/>
          <w:noProof w:val="0"/>
          <w:color w:val="000000"/>
          <w:position w:val="0"/>
          <w:sz w:val="20"/>
          <w:u w:val="none"/>
          <w:vertAlign w:val="baseline"/>
        </w:rPr>
        <w:t xml:space="preserve"> (mem.); </w:t>
      </w:r>
      <w:bookmarkStart w:id="520" w:name="Bookmark_I5JB4NB52SF8C00030000400"/>
      <w:bookmarkEnd w:id="520"/>
      <w:hyperlink r:id="rId124" w:history="1">
        <w:r>
          <w:rPr>
            <w:rFonts w:ascii="arial" w:eastAsia="arial" w:hAnsi="arial" w:cs="arial"/>
            <w:b w:val="0"/>
            <w:i/>
            <w:strike w:val="0"/>
            <w:noProof w:val="0"/>
            <w:color w:val="0077CC"/>
            <w:position w:val="0"/>
            <w:sz w:val="20"/>
            <w:u w:val="single"/>
            <w:vertAlign w:val="baseline"/>
          </w:rPr>
          <w:t>Capital One Bank v. Comm'r of Revenue</w:t>
        </w:r>
      </w:hyperlink>
      <w:hyperlink r:id="rId124" w:history="1">
        <w:r>
          <w:rPr>
            <w:rFonts w:ascii="arial" w:eastAsia="arial" w:hAnsi="arial" w:cs="arial"/>
            <w:b w:val="0"/>
            <w:i/>
            <w:strike w:val="0"/>
            <w:noProof w:val="0"/>
            <w:color w:val="0077CC"/>
            <w:position w:val="0"/>
            <w:sz w:val="20"/>
            <w:u w:val="single"/>
            <w:vertAlign w:val="baseline"/>
          </w:rPr>
          <w:t>, 453 Mass. 1, 899 N.E.2d 76, 84-86 (Mass.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557 U.S. 919, 129 S. Ct. 2827, 174 L. Ed. 2d 553 (2009)</w:t>
      </w:r>
      <w:r>
        <w:rPr>
          <w:rFonts w:ascii="arial" w:eastAsia="arial" w:hAnsi="arial" w:cs="arial"/>
          <w:b w:val="0"/>
          <w:i w:val="0"/>
          <w:strike w:val="0"/>
          <w:noProof w:val="0"/>
          <w:color w:val="000000"/>
          <w:position w:val="0"/>
          <w:sz w:val="20"/>
          <w:u w:val="none"/>
          <w:vertAlign w:val="baseline"/>
        </w:rPr>
        <w:t xml:space="preserve">; </w:t>
      </w:r>
      <w:bookmarkStart w:id="521" w:name="Bookmark_I5JB4NB52SF8C00050000400"/>
      <w:bookmarkEnd w:id="521"/>
      <w:hyperlink r:id="rId125" w:history="1">
        <w:r>
          <w:rPr>
            <w:rFonts w:ascii="arial" w:eastAsia="arial" w:hAnsi="arial" w:cs="arial"/>
            <w:b w:val="0"/>
            <w:i/>
            <w:strike w:val="0"/>
            <w:noProof w:val="0"/>
            <w:color w:val="0077CC"/>
            <w:position w:val="0"/>
            <w:sz w:val="20"/>
            <w:u w:val="single"/>
            <w:vertAlign w:val="baseline"/>
          </w:rPr>
          <w:t>Tax Comm'r v. MBNA Am. Bank, N.A.</w:t>
        </w:r>
      </w:hyperlink>
      <w:hyperlink r:id="rId125" w:history="1">
        <w:r>
          <w:rPr>
            <w:rFonts w:ascii="arial" w:eastAsia="arial" w:hAnsi="arial" w:cs="arial"/>
            <w:b w:val="0"/>
            <w:i/>
            <w:strike w:val="0"/>
            <w:noProof w:val="0"/>
            <w:color w:val="0077CC"/>
            <w:position w:val="0"/>
            <w:sz w:val="20"/>
            <w:u w:val="single"/>
            <w:vertAlign w:val="baseline"/>
          </w:rPr>
          <w:t xml:space="preserve">, 220 W. Va. 163, </w:t>
        </w:r>
      </w:hyperlink>
      <w:hyperlink r:id="rId125" w:history="1">
        <w:r>
          <w:rPr>
            <w:rFonts w:ascii="arial" w:eastAsia="arial" w:hAnsi="arial" w:cs="arial"/>
            <w:b/>
            <w:i/>
            <w:strike w:val="0"/>
            <w:noProof w:val="0"/>
            <w:color w:val="0077CC"/>
            <w:position w:val="0"/>
            <w:sz w:val="20"/>
            <w:u w:val="single"/>
            <w:vertAlign w:val="baseline"/>
          </w:rPr>
          <w:t> [*1150] </w:t>
        </w:r>
      </w:hyperlink>
      <w:hyperlink r:id="rId125" w:history="1">
        <w:r>
          <w:rPr>
            <w:rFonts w:ascii="arial" w:eastAsia="arial" w:hAnsi="arial" w:cs="arial"/>
            <w:b w:val="0"/>
            <w:i/>
            <w:strike w:val="0"/>
            <w:noProof w:val="0"/>
            <w:color w:val="0077CC"/>
            <w:position w:val="0"/>
            <w:sz w:val="20"/>
            <w:u w:val="single"/>
            <w:vertAlign w:val="baseline"/>
          </w:rPr>
          <w:t xml:space="preserve"> 640 S.E.2d 226, 232-34 (W. Va.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522" w:name="Bookmark_I5JB4NB52D6NND0020000400"/>
      <w:bookmarkEnd w:id="522"/>
      <w:r>
        <w:rPr>
          <w:rFonts w:ascii="arial" w:eastAsia="arial" w:hAnsi="arial" w:cs="arial"/>
          <w:b w:val="0"/>
          <w:i/>
          <w:strike w:val="0"/>
          <w:noProof w:val="0"/>
          <w:color w:val="000000"/>
          <w:position w:val="0"/>
          <w:sz w:val="20"/>
          <w:u w:val="none"/>
          <w:vertAlign w:val="baseline"/>
        </w:rPr>
        <w:t>FIA Card Servs., N.A. v. Tax Comm'r</w:t>
      </w:r>
      <w:r>
        <w:rPr>
          <w:rFonts w:ascii="arial" w:eastAsia="arial" w:hAnsi="arial" w:cs="arial"/>
          <w:b w:val="0"/>
          <w:i/>
          <w:strike w:val="0"/>
          <w:noProof w:val="0"/>
          <w:color w:val="000000"/>
          <w:position w:val="0"/>
          <w:sz w:val="20"/>
          <w:u w:val="none"/>
          <w:vertAlign w:val="baseline"/>
        </w:rPr>
        <w:t>, 551 U.S. 1141, 127 S. Ct. 2997, 168 L. Ed. 2d 719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3" w:name="Bookmark_para_91"/>
      <w:bookmarkEnd w:id="523"/>
      <w:bookmarkStart w:id="524" w:name="Bookmark_I66R7CKBH0P000VKDCW000F8"/>
      <w:bookmarkEnd w:id="524"/>
      <w:bookmarkStart w:id="525" w:name="Bookmark_I5JB4NB52D6NND0050000400"/>
      <w:bookmarkEnd w:id="525"/>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It may be rare for Supreme Court precedents to suffer as highly a "distinguished" fate as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 but it isn't unprecedented. Take baseball. </w:t>
      </w:r>
      <w:bookmarkStart w:id="526" w:name="Bookmark_I66R7CKBMTV000VKDCW000F9"/>
      <w:bookmarkEnd w:id="526"/>
      <w:bookmarkStart w:id="527" w:name="Bookmark_I5JB4NB52N1PR00020000400"/>
      <w:bookmarkEnd w:id="527"/>
      <w:r>
        <w:rPr>
          <w:rFonts w:ascii="arial" w:eastAsia="arial" w:hAnsi="arial" w:cs="arial"/>
          <w:b w:val="0"/>
          <w:i w:val="0"/>
          <w:strike w:val="0"/>
          <w:noProof w:val="0"/>
          <w:color w:val="000000"/>
          <w:position w:val="0"/>
          <w:sz w:val="20"/>
          <w:u w:val="none"/>
          <w:vertAlign w:val="baseline"/>
        </w:rPr>
        <w:t xml:space="preserve">Years ago and speaking through Justice Holmes, the Supreme Court held baseball effectively immune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did so reasoning that the "exhibition[] of base ball" by professional teams crossing state lines didn't involve "commerce among the States." </w:t>
      </w:r>
      <w:bookmarkStart w:id="528" w:name="Bookmark_I5JB4NB52D6NND0040000400"/>
      <w:bookmarkEnd w:id="528"/>
      <w:hyperlink r:id="rId126" w:history="1">
        <w:r>
          <w:rPr>
            <w:rFonts w:ascii="arial" w:eastAsia="arial" w:hAnsi="arial" w:cs="arial"/>
            <w:b w:val="0"/>
            <w:i/>
            <w:strike w:val="0"/>
            <w:noProof w:val="0"/>
            <w:color w:val="0077CC"/>
            <w:position w:val="0"/>
            <w:sz w:val="20"/>
            <w:u w:val="single"/>
            <w:vertAlign w:val="baseline"/>
          </w:rPr>
          <w:t>Federal Baseball Club of Balt., Inc. v. Nat'l League of Prof'l Baseball Clubs</w:t>
        </w:r>
      </w:hyperlink>
      <w:hyperlink r:id="rId126" w:history="1">
        <w:r>
          <w:rPr>
            <w:rFonts w:ascii="arial" w:eastAsia="arial" w:hAnsi="arial" w:cs="arial"/>
            <w:b w:val="0"/>
            <w:i/>
            <w:strike w:val="0"/>
            <w:noProof w:val="0"/>
            <w:color w:val="0077CC"/>
            <w:position w:val="0"/>
            <w:sz w:val="20"/>
            <w:u w:val="single"/>
            <w:vertAlign w:val="baseline"/>
          </w:rPr>
          <w:t>, 259 U.S. 200, 208-09, 42 S. Ct. 465, 66 L. Ed. 898, 20 Ohio L. Rep. 211 (1922)</w:t>
        </w:r>
      </w:hyperlink>
      <w:r>
        <w:rPr>
          <w:rFonts w:ascii="arial" w:eastAsia="arial" w:hAnsi="arial" w:cs="arial"/>
          <w:b w:val="0"/>
          <w:i w:val="0"/>
          <w:strike w:val="0"/>
          <w:noProof w:val="0"/>
          <w:color w:val="000000"/>
          <w:position w:val="0"/>
          <w:sz w:val="20"/>
          <w:u w:val="none"/>
          <w:vertAlign w:val="baseline"/>
        </w:rPr>
        <w:t xml:space="preserve">. </w:t>
      </w:r>
      <w:bookmarkStart w:id="529" w:name="Bookmark_I5JB4NB52N1PR00020000400_2"/>
      <w:bookmarkEnd w:id="529"/>
      <w:r>
        <w:rPr>
          <w:rFonts w:ascii="arial" w:eastAsia="arial" w:hAnsi="arial" w:cs="arial"/>
          <w:b w:val="0"/>
          <w:i w:val="0"/>
          <w:strike w:val="0"/>
          <w:noProof w:val="0"/>
          <w:color w:val="000000"/>
          <w:position w:val="0"/>
          <w:sz w:val="20"/>
          <w:u w:val="none"/>
          <w:vertAlign w:val="baseline"/>
        </w:rPr>
        <w:t xml:space="preserve">Since then the Supreme Court has recognized that other organizations offering "exhibitions" in various states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engage in interstate commerce and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530" w:name="Bookmark_I66R7CKBYRV000VKDCW000FC"/>
      <w:bookmarkEnd w:id="530"/>
      <w:bookmarkStart w:id="531" w:name="Bookmark_I5JB4NB52N1PR00040000400"/>
      <w:bookmarkEnd w:id="531"/>
      <w:r>
        <w:rPr>
          <w:rFonts w:ascii="arial" w:eastAsia="arial" w:hAnsi="arial" w:cs="arial"/>
          <w:b w:val="0"/>
          <w:i/>
          <w:strike w:val="0"/>
          <w:noProof w:val="0"/>
          <w:color w:val="000000"/>
          <w:position w:val="0"/>
          <w:sz w:val="20"/>
          <w:u w:val="none"/>
          <w:vertAlign w:val="baseline"/>
        </w:rPr>
        <w:t xml:space="preserve">E.g., </w:t>
      </w:r>
      <w:bookmarkStart w:id="532" w:name="Bookmark_I5JB4NB52N1PR00010000400"/>
      <w:bookmarkEnd w:id="532"/>
      <w:hyperlink r:id="rId127" w:history="1">
        <w:r>
          <w:rPr>
            <w:rFonts w:ascii="arial" w:eastAsia="arial" w:hAnsi="arial" w:cs="arial"/>
            <w:b w:val="0"/>
            <w:i/>
            <w:strike w:val="0"/>
            <w:noProof w:val="0"/>
            <w:color w:val="0077CC"/>
            <w:position w:val="0"/>
            <w:sz w:val="20"/>
            <w:u w:val="single"/>
            <w:vertAlign w:val="baseline"/>
          </w:rPr>
          <w:t>United States v. Shubert</w:t>
        </w:r>
      </w:hyperlink>
      <w:hyperlink r:id="rId127" w:history="1">
        <w:r>
          <w:rPr>
            <w:rFonts w:ascii="arial" w:eastAsia="arial" w:hAnsi="arial" w:cs="arial"/>
            <w:b w:val="0"/>
            <w:i/>
            <w:strike w:val="0"/>
            <w:noProof w:val="0"/>
            <w:color w:val="0077CC"/>
            <w:position w:val="0"/>
            <w:sz w:val="20"/>
            <w:u w:val="single"/>
            <w:vertAlign w:val="baseline"/>
          </w:rPr>
          <w:t>, 348 U.S. 222, 230-31, 75 S. Ct. 277, 99 L. Ed. 279 (1955)</w:t>
        </w:r>
      </w:hyperlink>
      <w:r>
        <w:rPr>
          <w:rFonts w:ascii="arial" w:eastAsia="arial" w:hAnsi="arial" w:cs="arial"/>
          <w:b w:val="0"/>
          <w:i w:val="0"/>
          <w:strike w:val="0"/>
          <w:noProof w:val="0"/>
          <w:color w:val="000000"/>
          <w:position w:val="0"/>
          <w:sz w:val="20"/>
          <w:u w:val="none"/>
          <w:vertAlign w:val="baseline"/>
        </w:rPr>
        <w:t xml:space="preserve">. </w:t>
      </w:r>
      <w:bookmarkStart w:id="533" w:name="Bookmark_I5JB4NB52N1PR00040000400_2"/>
      <w:bookmarkEnd w:id="533"/>
      <w:r>
        <w:rPr>
          <w:rFonts w:ascii="arial" w:eastAsia="arial" w:hAnsi="arial" w:cs="arial"/>
          <w:b w:val="0"/>
          <w:i w:val="0"/>
          <w:strike w:val="0"/>
          <w:noProof w:val="0"/>
          <w:color w:val="000000"/>
          <w:position w:val="0"/>
          <w:sz w:val="20"/>
          <w:u w:val="none"/>
          <w:vertAlign w:val="baseline"/>
        </w:rPr>
        <w:t xml:space="preserve">But though it has long since rejected the reasoning of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the Supreme Court has still chosen to retain the holding itself — continuing to rule baseball effectively immune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now only out of respect for the reliance interests the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decision engendered in that particular industry. </w:t>
      </w:r>
      <w:bookmarkStart w:id="534" w:name="Bookmark_I5JB4NB52N1PR00030000400"/>
      <w:bookmarkEnd w:id="534"/>
      <w:hyperlink r:id="rId128" w:history="1">
        <w:r>
          <w:rPr>
            <w:rFonts w:ascii="arial" w:eastAsia="arial" w:hAnsi="arial" w:cs="arial"/>
            <w:b w:val="0"/>
            <w:i/>
            <w:strike w:val="0"/>
            <w:noProof w:val="0"/>
            <w:color w:val="0077CC"/>
            <w:position w:val="0"/>
            <w:sz w:val="20"/>
            <w:u w:val="single"/>
            <w:vertAlign w:val="baseline"/>
          </w:rPr>
          <w:t>Toolson v. N.Y. Yankees, Inc.</w:t>
        </w:r>
      </w:hyperlink>
      <w:hyperlink r:id="rId128" w:history="1">
        <w:r>
          <w:rPr>
            <w:rFonts w:ascii="arial" w:eastAsia="arial" w:hAnsi="arial" w:cs="arial"/>
            <w:b w:val="0"/>
            <w:i/>
            <w:strike w:val="0"/>
            <w:noProof w:val="0"/>
            <w:color w:val="0077CC"/>
            <w:position w:val="0"/>
            <w:sz w:val="20"/>
            <w:u w:val="single"/>
            <w:vertAlign w:val="baseline"/>
          </w:rPr>
          <w:t>, 346 U.S. 356, 357, 74 S. Ct. 78, 98 L. Ed. 64 (1953)</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none"/>
          <w:vertAlign w:val="baseline"/>
        </w:rPr>
        <w:t xml:space="preserve">And, of course, Congress has since codified baseball's special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15 U.S.C. § 26b</w:t>
        </w:r>
      </w:hyperlink>
      <w:r>
        <w:rPr>
          <w:rFonts w:ascii="arial" w:eastAsia="arial" w:hAnsi="arial" w:cs="arial"/>
          <w:b w:val="0"/>
          <w:i w:val="0"/>
          <w:strike w:val="0"/>
          <w:noProof w:val="0"/>
          <w:color w:val="000000"/>
          <w:position w:val="0"/>
          <w:sz w:val="20"/>
          <w:u w:val="none"/>
          <w:vertAlign w:val="baseline"/>
        </w:rPr>
        <w:t>. So it is that the baseball rule now applies only to baseball itself, having lost every away game it has played.</w:t>
      </w:r>
    </w:p>
    <w:p>
      <w:pPr>
        <w:keepNext w:val="0"/>
        <w:widowControl w:val="0"/>
        <w:spacing w:before="240" w:after="0" w:line="260" w:lineRule="atLeast"/>
        <w:ind w:left="0" w:right="0" w:firstLine="0"/>
        <w:jc w:val="both"/>
      </w:pPr>
      <w:bookmarkStart w:id="535" w:name="Bookmark_para_92"/>
      <w:bookmarkEnd w:id="535"/>
      <w:bookmarkStart w:id="536" w:name="Bookmark_I66R7CKC7D4000VKDCW000FF"/>
      <w:bookmarkEnd w:id="536"/>
      <w:bookmarkStart w:id="537" w:name="Bookmark_I5JB4NB52HM6H60010000400"/>
      <w:bookmarkEnd w:id="537"/>
      <w:r>
        <w:rPr>
          <w:rFonts w:ascii="arial" w:eastAsia="arial" w:hAnsi="arial" w:cs="arial"/>
          <w:b w:val="0"/>
          <w:i w:val="0"/>
          <w:strike w:val="0"/>
          <w:noProof w:val="0"/>
          <w:color w:val="000000"/>
          <w:position w:val="0"/>
          <w:sz w:val="20"/>
          <w:u w:val="none"/>
          <w:vertAlign w:val="baseline"/>
        </w:rPr>
        <w:t xml:space="preserve">Accepting at this point that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doesn't require us to declare Colorado's law unconstitutional, the question remains whether some other principle in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might. </w:t>
      </w:r>
      <w:bookmarkStart w:id="538" w:name="Bookmark_I66R7CKCDH0000VKDCW000FG"/>
      <w:bookmarkEnd w:id="538"/>
      <w:bookmarkStart w:id="539" w:name="Bookmark_I5JB4NB52HM6H60030000400"/>
      <w:bookmarkEnd w:id="539"/>
      <w:r>
        <w:rPr>
          <w:rFonts w:ascii="arial" w:eastAsia="arial" w:hAnsi="arial" w:cs="arial"/>
          <w:b w:val="0"/>
          <w:i w:val="0"/>
          <w:strike w:val="0"/>
          <w:noProof w:val="0"/>
          <w:color w:val="000000"/>
          <w:position w:val="0"/>
          <w:sz w:val="20"/>
          <w:u w:val="none"/>
          <w:vertAlign w:val="baseline"/>
        </w:rPr>
        <w:t xml:space="preserve">For their part the plaintiffs identify (only) one other potential candidate, suggesting that Colorado's law runs afoul of the principle that states may not discriminate against out-of-state firms, a principle often associated with </w:t>
      </w:r>
      <w:bookmarkStart w:id="540" w:name="Bookmark_I5JB4NB52N1PR00050000400"/>
      <w:bookmarkEnd w:id="540"/>
      <w:hyperlink r:id="rId64" w:history="1">
        <w:r>
          <w:rPr>
            <w:rFonts w:ascii="arial" w:eastAsia="arial" w:hAnsi="arial" w:cs="arial"/>
            <w:b w:val="0"/>
            <w:i/>
            <w:strike w:val="0"/>
            <w:noProof w:val="0"/>
            <w:color w:val="0077CC"/>
            <w:position w:val="0"/>
            <w:sz w:val="20"/>
            <w:u w:val="single"/>
            <w:vertAlign w:val="baseline"/>
          </w:rPr>
          <w:t>West Lynn Creamery, Inc. v. Healy</w:t>
        </w:r>
      </w:hyperlink>
      <w:hyperlink r:id="rId64" w:history="1">
        <w:r>
          <w:rPr>
            <w:rFonts w:ascii="arial" w:eastAsia="arial" w:hAnsi="arial" w:cs="arial"/>
            <w:b w:val="0"/>
            <w:i/>
            <w:strike w:val="0"/>
            <w:noProof w:val="0"/>
            <w:color w:val="0077CC"/>
            <w:position w:val="0"/>
            <w:sz w:val="20"/>
            <w:u w:val="single"/>
            <w:vertAlign w:val="baseline"/>
          </w:rPr>
          <w:t>, 512 U.S. 186, 114 S. Ct. 2205, 129 L. Ed. 2d 157 (1994)</w:t>
        </w:r>
      </w:hyperlink>
      <w:r>
        <w:rPr>
          <w:rFonts w:ascii="arial" w:eastAsia="arial" w:hAnsi="arial" w:cs="arial"/>
          <w:b w:val="0"/>
          <w:i w:val="0"/>
          <w:strike w:val="0"/>
          <w:noProof w:val="0"/>
          <w:color w:val="000000"/>
          <w:position w:val="0"/>
          <w:sz w:val="20"/>
          <w:u w:val="none"/>
          <w:vertAlign w:val="baseline"/>
        </w:rPr>
        <w:t xml:space="preserve">. And to the extent that there's anything that's uncontroversial about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it may be this anti-discrimination principle, for even critics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doctrine often endorse it even as they suggest it might find a more textually comfortable home in other constitutional provisions. </w:t>
      </w:r>
      <w:bookmarkStart w:id="541" w:name="Bookmark_I5JB4NB52HM6H60030000400_2"/>
      <w:bookmarkEnd w:id="541"/>
      <w:r>
        <w:rPr>
          <w:rFonts w:ascii="arial" w:eastAsia="arial" w:hAnsi="arial" w:cs="arial"/>
          <w:b w:val="0"/>
          <w:i/>
          <w:strike w:val="0"/>
          <w:noProof w:val="0"/>
          <w:color w:val="000000"/>
          <w:position w:val="0"/>
          <w:sz w:val="20"/>
          <w:u w:val="none"/>
          <w:vertAlign w:val="baseline"/>
        </w:rPr>
        <w:t xml:space="preserve">E.g., </w:t>
      </w:r>
      <w:bookmarkStart w:id="542" w:name="Bookmark_I5JB4NB52HM6H60020000400"/>
      <w:bookmarkEnd w:id="542"/>
      <w:hyperlink r:id="rId68" w:history="1">
        <w:r>
          <w:rPr>
            <w:rFonts w:ascii="arial" w:eastAsia="arial" w:hAnsi="arial" w:cs="arial"/>
            <w:b w:val="0"/>
            <w:i/>
            <w:strike w:val="0"/>
            <w:noProof w:val="0"/>
            <w:color w:val="0077CC"/>
            <w:position w:val="0"/>
            <w:sz w:val="20"/>
            <w:u w:val="single"/>
            <w:vertAlign w:val="baseline"/>
          </w:rPr>
          <w:t>Camps Newfound</w:t>
        </w:r>
      </w:hyperlink>
      <w:hyperlink r:id="rId68" w:history="1">
        <w:r>
          <w:rPr>
            <w:rFonts w:ascii="arial" w:eastAsia="arial" w:hAnsi="arial" w:cs="arial"/>
            <w:b w:val="0"/>
            <w:i/>
            <w:strike w:val="0"/>
            <w:noProof w:val="0"/>
            <w:color w:val="0077CC"/>
            <w:position w:val="0"/>
            <w:sz w:val="20"/>
            <w:u w:val="single"/>
            <w:vertAlign w:val="baseline"/>
          </w:rPr>
          <w:t>, 520 U.S. at 610</w:t>
        </w:r>
      </w:hyperlink>
      <w:r>
        <w:rPr>
          <w:rFonts w:ascii="arial" w:eastAsia="arial" w:hAnsi="arial" w:cs="arial"/>
          <w:b w:val="0"/>
          <w:i w:val="0"/>
          <w:strike w:val="0"/>
          <w:noProof w:val="0"/>
          <w:color w:val="000000"/>
          <w:position w:val="0"/>
          <w:sz w:val="20"/>
          <w:u w:val="none"/>
          <w:vertAlign w:val="baseline"/>
        </w:rPr>
        <w:t xml:space="preserve"> (Thomas, J., dissenting).</w:t>
      </w:r>
    </w:p>
    <w:p>
      <w:pPr>
        <w:keepNext w:val="0"/>
        <w:widowControl w:val="0"/>
        <w:spacing w:before="240" w:after="0" w:line="260" w:lineRule="atLeast"/>
        <w:ind w:left="0" w:right="0" w:firstLine="0"/>
        <w:jc w:val="both"/>
      </w:pPr>
      <w:bookmarkStart w:id="543" w:name="Bookmark_para_93"/>
      <w:bookmarkEnd w:id="543"/>
      <w:bookmarkStart w:id="544" w:name="Bookmark_I66R7CKCP58000VKDCW000FJ"/>
      <w:bookmarkEnd w:id="544"/>
      <w:bookmarkStart w:id="545" w:name="Bookmark_I5JB4NB52HM6H60050000400"/>
      <w:bookmarkEnd w:id="545"/>
      <w:r>
        <w:rPr>
          <w:rFonts w:ascii="arial" w:eastAsia="arial" w:hAnsi="arial" w:cs="arial"/>
          <w:b w:val="0"/>
          <w:i w:val="0"/>
          <w:strike w:val="0"/>
          <w:noProof w:val="0"/>
          <w:color w:val="000000"/>
          <w:position w:val="0"/>
          <w:sz w:val="20"/>
          <w:u w:val="none"/>
          <w:vertAlign w:val="baseline"/>
        </w:rPr>
        <w:t>But any claim of discrimination in this case is easily rejected. The plaintiffs haven't come close to showing that the notice and reporting burdens Colorado places on out-of-state mail order and internet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retailers compare unfavorably to the administrative burdens the state imposes on in-state brick-and-mortar retailers who must collect sales and use taxes. If anything, by asking us to strike down Colorado's law, out-of-state mail order and internet retailers don't seek comparable treatment to their in-state brick-and-mortar rivals, they seek more favorable treatment, a competitive advantage, a sort of judicially sponsored arbitrage opportunity or "tax shelter." </w:t>
      </w:r>
      <w:bookmarkStart w:id="546" w:name="Bookmark_I5JB4NB52HM6H60040000400"/>
      <w:bookmarkEnd w:id="546"/>
      <w:hyperlink r:id="rId39" w:history="1">
        <w:r>
          <w:rPr>
            <w:rFonts w:ascii="arial" w:eastAsia="arial" w:hAnsi="arial" w:cs="arial"/>
            <w:b w:val="0"/>
            <w:i/>
            <w:strike w:val="0"/>
            <w:noProof w:val="0"/>
            <w:color w:val="0077CC"/>
            <w:position w:val="0"/>
            <w:sz w:val="20"/>
            <w:u w:val="single"/>
            <w:vertAlign w:val="baseline"/>
          </w:rPr>
          <w:t>Quill</w:t>
        </w:r>
      </w:hyperlink>
      <w:hyperlink r:id="rId39" w:history="1">
        <w:r>
          <w:rPr>
            <w:rFonts w:ascii="arial" w:eastAsia="arial" w:hAnsi="arial" w:cs="arial"/>
            <w:b w:val="0"/>
            <w:i/>
            <w:strike w:val="0"/>
            <w:noProof w:val="0"/>
            <w:color w:val="0077CC"/>
            <w:position w:val="0"/>
            <w:sz w:val="20"/>
            <w:u w:val="single"/>
            <w:vertAlign w:val="baseline"/>
          </w:rPr>
          <w:t>, 504 U.S. at 329</w:t>
        </w:r>
      </w:hyperlink>
      <w:r>
        <w:rPr>
          <w:rFonts w:ascii="arial" w:eastAsia="arial" w:hAnsi="arial" w:cs="arial"/>
          <w:b w:val="0"/>
          <w:i w:val="0"/>
          <w:strike w:val="0"/>
          <w:noProof w:val="0"/>
          <w:color w:val="000000"/>
          <w:position w:val="0"/>
          <w:sz w:val="20"/>
          <w:u w:val="none"/>
          <w:vertAlign w:val="baseline"/>
        </w:rPr>
        <w:t xml:space="preserve"> (White, J., concurring in part and dissenting in part).</w:t>
      </w:r>
    </w:p>
    <w:p>
      <w:pPr>
        <w:keepNext w:val="0"/>
        <w:widowControl w:val="0"/>
        <w:spacing w:before="200" w:after="0" w:line="260" w:lineRule="atLeast"/>
        <w:ind w:left="0" w:right="0" w:firstLine="0"/>
        <w:jc w:val="both"/>
      </w:pPr>
      <w:bookmarkStart w:id="547" w:name="Bookmark_para_94"/>
      <w:bookmarkEnd w:id="547"/>
      <w:r>
        <w:rPr>
          <w:rFonts w:ascii="arial" w:eastAsia="arial" w:hAnsi="arial" w:cs="arial"/>
          <w:b w:val="0"/>
          <w:i w:val="0"/>
          <w:strike w:val="0"/>
          <w:noProof w:val="0"/>
          <w:color w:val="000000"/>
          <w:position w:val="0"/>
          <w:sz w:val="20"/>
          <w:u w:val="none"/>
          <w:vertAlign w:val="baseline"/>
        </w:rPr>
        <w:t xml:space="preserve">Of course, the mail order and internet retailer plaintiffs might respond that, whatever its propriety, they are entitled to a competitive advantage over their brick-and-mortar competitors thanks to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And about that much (again) I cannot disagree. It is a fact — if an analytical oddity — that the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 branch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guarantees a competitive benefit to certain firms simply because of the organizational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form they choose to assume while the mainstream of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jurisprudence associated with </w:t>
      </w:r>
      <w:r>
        <w:rPr>
          <w:rFonts w:ascii="arial" w:eastAsia="arial" w:hAnsi="arial" w:cs="arial"/>
          <w:b w:val="0"/>
          <w:i/>
          <w:strike w:val="0"/>
          <w:noProof w:val="0"/>
          <w:color w:val="000000"/>
          <w:position w:val="0"/>
          <w:sz w:val="20"/>
          <w:u w:val="none"/>
          <w:vertAlign w:val="baseline"/>
        </w:rPr>
        <w:t>West Lynn Creamery</w:t>
      </w:r>
      <w:r>
        <w:rPr>
          <w:rFonts w:ascii="arial" w:eastAsia="arial" w:hAnsi="arial" w:cs="arial"/>
          <w:b w:val="0"/>
          <w:i w:val="0"/>
          <w:strike w:val="0"/>
          <w:noProof w:val="0"/>
          <w:color w:val="000000"/>
          <w:position w:val="0"/>
          <w:sz w:val="20"/>
          <w:u w:val="none"/>
          <w:vertAlign w:val="baseline"/>
        </w:rPr>
        <w:t xml:space="preserve"> is all about preventing discrimination between firms.</w:t>
      </w:r>
      <w:r>
        <w:rPr>
          <w:rFonts w:ascii="arial" w:eastAsia="arial" w:hAnsi="arial" w:cs="arial"/>
          <w:vertAlign w:val="superscript"/>
        </w:rPr>
        <w:footnoteReference w:customMarkFollows="1" w:id="25"/>
        <w:t xml:space="preserve">1</w:t>
      </w:r>
      <w:r>
        <w:rPr>
          <w:rFonts w:ascii="arial" w:eastAsia="arial" w:hAnsi="arial" w:cs="arial"/>
          <w:b w:val="0"/>
          <w:i w:val="0"/>
          <w:strike w:val="0"/>
          <w:noProof w:val="0"/>
          <w:color w:val="000000"/>
          <w:position w:val="0"/>
          <w:sz w:val="20"/>
          <w:u w:val="none"/>
          <w:vertAlign w:val="baseline"/>
        </w:rPr>
        <w:t xml:space="preserve"> And the plaintiffs might well complain that the competitive advantage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they enjoy will be diluted by our decision in this case. Indeed, if my colleagues and I are correct that states may impose notice and reporting burdens on mail order and internet retailers comparable to the sales and use tax collection obligations they impose on brick-and-mortar firms, many (all?) states can be expected to follow Colorado's lead and enact statutes like the one now before us.</w:t>
      </w:r>
    </w:p>
    <w:p>
      <w:pPr>
        <w:keepNext w:val="0"/>
        <w:widowControl w:val="0"/>
        <w:spacing w:before="200" w:after="0" w:line="260" w:lineRule="atLeast"/>
        <w:ind w:left="0" w:right="0" w:firstLine="0"/>
        <w:jc w:val="both"/>
      </w:pPr>
      <w:bookmarkStart w:id="549" w:name="Bookmark_para_95"/>
      <w:bookmarkEnd w:id="549"/>
      <w:r>
        <w:rPr>
          <w:rFonts w:ascii="arial" w:eastAsia="arial" w:hAnsi="arial" w:cs="arial"/>
          <w:b w:val="0"/>
          <w:i w:val="0"/>
          <w:strike w:val="0"/>
          <w:noProof w:val="0"/>
          <w:color w:val="000000"/>
          <w:position w:val="0"/>
          <w:sz w:val="20"/>
          <w:u w:val="none"/>
          <w:vertAlign w:val="baseline"/>
        </w:rPr>
        <w:t xml:space="preserve">But this result too seems to me, as it does to my colleagues, entirely consistent with the demands of precedent. </w:t>
      </w:r>
      <w:bookmarkStart w:id="550" w:name="Bookmark_I66R7CKCV0D000VKDCW000FK"/>
      <w:bookmarkEnd w:id="550"/>
      <w:bookmarkStart w:id="551" w:name="Bookmark_I5JB4NB52SF8C10020000400"/>
      <w:bookmarkEnd w:id="551"/>
      <w:r>
        <w:rPr>
          <w:rFonts w:ascii="arial" w:eastAsia="arial" w:hAnsi="arial" w:cs="arial"/>
          <w:b w:val="0"/>
          <w:i w:val="0"/>
          <w:strike w:val="0"/>
          <w:noProof w:val="0"/>
          <w:color w:val="000000"/>
          <w:position w:val="0"/>
          <w:sz w:val="20"/>
          <w:u w:val="none"/>
          <w:vertAlign w:val="baseline"/>
        </w:rPr>
        <w:t>After all, by reinforcing an admittedly "formalistic"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"artificial" distinction between sales and use tax collection obligations and other comparable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tax duties,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invited states to impose comparable duties. In this way,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might be said to have attached a sort of expiration date for mail order and internet vendors' reliance interests on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 xml:space="preserve">'s rule by perpetuating its rule for the time being while also encouraging states over time to find ways of achieving comparable results through different means. In this way too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 is perhaps unusual but hardly unprecedented, for while some precedential islands manage to survive indefinitely even when surrounded by a sea of contrary law (</w:t>
      </w:r>
      <w:r>
        <w:rPr>
          <w:rFonts w:ascii="arial" w:eastAsia="arial" w:hAnsi="arial" w:cs="arial"/>
          <w:b w:val="0"/>
          <w:i/>
          <w:strike w:val="0"/>
          <w:noProof w:val="0"/>
          <w:color w:val="000000"/>
          <w:position w:val="0"/>
          <w:sz w:val="20"/>
          <w:u w:val="none"/>
          <w:vertAlign w:val="baseline"/>
        </w:rPr>
        <w:t>e.g., Federal Baseball</w:t>
      </w:r>
      <w:r>
        <w:rPr>
          <w:rFonts w:ascii="arial" w:eastAsia="arial" w:hAnsi="arial" w:cs="arial"/>
          <w:b w:val="0"/>
          <w:i w:val="0"/>
          <w:strike w:val="0"/>
          <w:noProof w:val="0"/>
          <w:color w:val="000000"/>
          <w:position w:val="0"/>
          <w:sz w:val="20"/>
          <w:u w:val="none"/>
          <w:vertAlign w:val="baseline"/>
        </w:rPr>
        <w:t>), a good many others disappear when reliance interests never form around them or erode over time (</w:t>
      </w:r>
      <w:r>
        <w:rPr>
          <w:rFonts w:ascii="arial" w:eastAsia="arial" w:hAnsi="arial" w:cs="arial"/>
          <w:b w:val="0"/>
          <w:i/>
          <w:strike w:val="0"/>
          <w:noProof w:val="0"/>
          <w:color w:val="000000"/>
          <w:position w:val="0"/>
          <w:sz w:val="20"/>
          <w:u w:val="none"/>
          <w:vertAlign w:val="baseline"/>
        </w:rPr>
        <w:t xml:space="preserve">e.g., </w:t>
      </w:r>
      <w:bookmarkStart w:id="552" w:name="Bookmark_I5JB4NB52SF8C10010000400"/>
      <w:bookmarkEnd w:id="552"/>
      <w:hyperlink r:id="rId130" w:history="1">
        <w:r>
          <w:rPr>
            <w:rFonts w:ascii="arial" w:eastAsia="arial" w:hAnsi="arial" w:cs="arial"/>
            <w:b w:val="0"/>
            <w:i/>
            <w:strike w:val="0"/>
            <w:noProof w:val="0"/>
            <w:color w:val="0077CC"/>
            <w:position w:val="0"/>
            <w:sz w:val="20"/>
            <w:u w:val="single"/>
            <w:vertAlign w:val="baseline"/>
          </w:rPr>
          <w:t>Montejo v. Louisiana</w:t>
        </w:r>
      </w:hyperlink>
      <w:hyperlink r:id="rId130" w:history="1">
        <w:r>
          <w:rPr>
            <w:rFonts w:ascii="arial" w:eastAsia="arial" w:hAnsi="arial" w:cs="arial"/>
            <w:b w:val="0"/>
            <w:i/>
            <w:strike w:val="0"/>
            <w:noProof w:val="0"/>
            <w:color w:val="0077CC"/>
            <w:position w:val="0"/>
            <w:sz w:val="20"/>
            <w:u w:val="single"/>
            <w:vertAlign w:val="baseline"/>
          </w:rPr>
          <w:t>, 556 U.S. 778, 792-93, 129 S. Ct. 2079, 173 L. Ed. 2d 955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Quill</w:t>
      </w:r>
      <w:r>
        <w:rPr>
          <w:rFonts w:ascii="arial" w:eastAsia="arial" w:hAnsi="arial" w:cs="arial"/>
          <w:b w:val="0"/>
          <w:i w:val="0"/>
          <w:strike w:val="0"/>
          <w:noProof w:val="0"/>
          <w:color w:val="000000"/>
          <w:position w:val="0"/>
          <w:sz w:val="20"/>
          <w:u w:val="none"/>
          <w:vertAlign w:val="baseline"/>
        </w:rPr>
        <w:t xml:space="preserve">'s very reasoning — its </w:t>
      </w:r>
      <w:r>
        <w:rPr>
          <w:rFonts w:ascii="arial" w:eastAsia="arial" w:hAnsi="arial" w:cs="arial"/>
          <w:b w:val="0"/>
          <w:i/>
          <w:strike w:val="0"/>
          <w:noProof w:val="0"/>
          <w:color w:val="000000"/>
          <w:position w:val="0"/>
          <w:sz w:val="20"/>
          <w:u w:val="none"/>
          <w:vertAlign w:val="baseline"/>
        </w:rPr>
        <w:t>ratio decidendi</w:t>
      </w:r>
      <w:r>
        <w:rPr>
          <w:rFonts w:ascii="arial" w:eastAsia="arial" w:hAnsi="arial" w:cs="arial"/>
          <w:b w:val="0"/>
          <w:i w:val="0"/>
          <w:strike w:val="0"/>
          <w:noProof w:val="0"/>
          <w:color w:val="000000"/>
          <w:position w:val="0"/>
          <w:sz w:val="20"/>
          <w:u w:val="none"/>
          <w:vertAlign w:val="baseline"/>
        </w:rPr>
        <w:t xml:space="preserve"> — seems deliberately designed to ensure that </w:t>
      </w:r>
      <w:r>
        <w:rPr>
          <w:rFonts w:ascii="arial" w:eastAsia="arial" w:hAnsi="arial" w:cs="arial"/>
          <w:b w:val="0"/>
          <w:i/>
          <w:strike w:val="0"/>
          <w:noProof w:val="0"/>
          <w:color w:val="000000"/>
          <w:position w:val="0"/>
          <w:sz w:val="20"/>
          <w:u w:val="none"/>
          <w:vertAlign w:val="baseline"/>
        </w:rPr>
        <w:t>Bellas Hess</w:t>
      </w:r>
      <w:r>
        <w:rPr>
          <w:rFonts w:ascii="arial" w:eastAsia="arial" w:hAnsi="arial" w:cs="arial"/>
          <w:b w:val="0"/>
          <w:i w:val="0"/>
          <w:strike w:val="0"/>
          <w:noProof w:val="0"/>
          <w:color w:val="000000"/>
          <w:position w:val="0"/>
          <w:sz w:val="20"/>
          <w:u w:val="none"/>
          <w:vertAlign w:val="baseline"/>
        </w:rPr>
        <w:t>'s precedential island would never expand but would, if anything, wash away with the tides of time.</w:t>
      </w:r>
    </w:p>
    <w:p>
      <w:pPr>
        <w:keepNext w:val="0"/>
        <w:widowControl w:val="0"/>
        <w:spacing w:before="200" w:after="0" w:line="260" w:lineRule="atLeast"/>
        <w:ind w:left="0" w:right="0" w:firstLine="0"/>
        <w:jc w:val="both"/>
      </w:pPr>
      <w:bookmarkStart w:id="553" w:name="Bookmark_para_96"/>
      <w:bookmarkEnd w:id="553"/>
      <w:r>
        <w:rPr>
          <w:rFonts w:ascii="arial" w:eastAsia="arial" w:hAnsi="arial" w:cs="arial"/>
          <w:b w:val="0"/>
          <w:i w:val="0"/>
          <w:strike w:val="0"/>
          <w:noProof w:val="0"/>
          <w:color w:val="000000"/>
          <w:position w:val="0"/>
          <w:sz w:val="20"/>
          <w:u w:val="none"/>
          <w:vertAlign w:val="baseline"/>
        </w:rPr>
        <w:t>I respectfully concur.</w:t>
      </w:r>
    </w:p>
    <w:p/>
    <w:p>
      <w:pPr>
        <w:ind w:left="200"/>
      </w:pPr>
      <w:r>
        <w:br/>
      </w:r>
      <w:r>
        <w:pict>
          <v:line id="_x0000_s107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0" w:name="Bookmark_fnpara_1"/>
      <w:bookmarkEnd w:id="70"/>
      <w:bookmarkStart w:id="71" w:name="Bookmark_I5JB4N9J2N1PNT0010000400"/>
      <w:bookmarkEnd w:id="71"/>
      <w:r>
        <w:rPr>
          <w:rFonts w:ascii="arial" w:eastAsia="arial" w:hAnsi="arial" w:cs="arial"/>
          <w:b w:val="0"/>
          <w:i w:val="0"/>
          <w:strike w:val="0"/>
          <w:noProof w:val="0"/>
          <w:color w:val="000000"/>
          <w:position w:val="0"/>
          <w:sz w:val="18"/>
          <w:u w:val="none"/>
          <w:vertAlign w:val="baseline"/>
        </w:rPr>
        <w:t xml:space="preserve">The parties dispute the precise rate of non-compliance. As the Department points out, the 75% compliance rate that DMA cites encompasses both sales and use taxes on all Internet sales, including those by retailers with a physical presence that must collect taxes. It reports the compliance rate on remote retail sales with no collection obligation is, as Justice Kennedy recently pointed out, only 4%. </w:t>
      </w:r>
      <w:r>
        <w:rPr>
          <w:rFonts w:ascii="arial" w:eastAsia="arial" w:hAnsi="arial" w:cs="arial"/>
          <w:b w:val="0"/>
          <w:i/>
          <w:strike w:val="0"/>
          <w:noProof w:val="0"/>
          <w:color w:val="000000"/>
          <w:position w:val="0"/>
          <w:sz w:val="18"/>
          <w:u w:val="none"/>
          <w:vertAlign w:val="baseline"/>
        </w:rPr>
        <w:t xml:space="preserve">See </w:t>
      </w:r>
      <w:bookmarkStart w:id="72" w:name="Bookmark_I5JB4N9J28T4MP0050000400"/>
      <w:bookmarkEnd w:id="72"/>
      <w:hyperlink r:id="rId1" w:history="1">
        <w:r>
          <w:rPr>
            <w:rFonts w:ascii="arial" w:eastAsia="arial" w:hAnsi="arial" w:cs="arial"/>
            <w:b w:val="0"/>
            <w:i/>
            <w:strike w:val="0"/>
            <w:noProof w:val="0"/>
            <w:color w:val="0077CC"/>
            <w:position w:val="0"/>
            <w:sz w:val="18"/>
            <w:u w:val="single"/>
            <w:vertAlign w:val="baseline"/>
          </w:rPr>
          <w:t>Direct Mktg. Ass'n v. Brohl</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Brohl II</w:t>
        </w:r>
      </w:hyperlink>
      <w:hyperlink r:id="rId1" w:history="1">
        <w:r>
          <w:rPr>
            <w:rFonts w:ascii="arial" w:eastAsia="arial" w:hAnsi="arial" w:cs="arial"/>
            <w:b w:val="0"/>
            <w:i/>
            <w:strike w:val="0"/>
            <w:noProof w:val="0"/>
            <w:color w:val="0077CC"/>
            <w:position w:val="0"/>
            <w:sz w:val="18"/>
            <w:u w:val="single"/>
            <w:vertAlign w:val="baseline"/>
          </w:rPr>
          <w:t>"), 135 S. Ct. 1124, 1135, 191 L. Ed. 2d 97 (2015)</w:t>
        </w:r>
      </w:hyperlink>
      <w:r>
        <w:rPr>
          <w:rFonts w:ascii="arial" w:eastAsia="arial" w:hAnsi="arial" w:cs="arial"/>
          <w:b w:val="0"/>
          <w:i w:val="0"/>
          <w:strike w:val="0"/>
          <w:noProof w:val="0"/>
          <w:color w:val="000000"/>
          <w:position w:val="0"/>
          <w:sz w:val="18"/>
          <w:u w:val="none"/>
          <w:vertAlign w:val="baseline"/>
        </w:rPr>
        <w:t xml:space="preserve"> (Kennedy, J., concurring);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Brief of National Governors Ass'n et al. as Amici Curiae in Support of Defendant-Appellant Supporting Reversal at 10, </w:t>
      </w:r>
      <w:bookmarkStart w:id="73" w:name="Bookmark_I5JB4N9J2N1PNT0020000400"/>
      <w:bookmarkEnd w:id="73"/>
      <w:r>
        <w:rPr>
          <w:rFonts w:ascii="arial" w:eastAsia="arial" w:hAnsi="arial" w:cs="arial"/>
          <w:b w:val="0"/>
          <w:i/>
          <w:strike w:val="0"/>
          <w:noProof w:val="0"/>
          <w:color w:val="000000"/>
          <w:position w:val="0"/>
          <w:sz w:val="18"/>
          <w:u w:val="none"/>
          <w:vertAlign w:val="baseline"/>
        </w:rPr>
        <w:t>Direct Mktg. Ass'n v. Brohl</w:t>
      </w:r>
      <w:r>
        <w:rPr>
          <w:rFonts w:ascii="arial" w:eastAsia="arial" w:hAnsi="arial" w:cs="arial"/>
          <w:b w:val="0"/>
          <w:i w:val="0"/>
          <w:strike w:val="0"/>
          <w:noProof w:val="0"/>
          <w:color w:val="000000"/>
          <w:position w:val="0"/>
          <w:sz w:val="18"/>
          <w:u w:val="none"/>
          <w:vertAlign w:val="baseline"/>
        </w:rPr>
        <w:t>, No. 12-1175 (10th Cir. argued Sept. 29, 2015) (estimating household use-tax compliance at 0-5%, excluding motor vehicle purchases). As the Department notes, any figure in the record would be significantly lower than the 98.3% compliance rate for sales taxes.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9" w:name="Bookmark_fnpara_2"/>
      <w:bookmarkEnd w:id="79"/>
      <w:r>
        <w:rPr>
          <w:rFonts w:ascii="arial" w:eastAsia="arial" w:hAnsi="arial" w:cs="arial"/>
          <w:b w:val="0"/>
          <w:i w:val="0"/>
          <w:strike w:val="0"/>
          <w:noProof w:val="0"/>
          <w:color w:val="000000"/>
          <w:position w:val="0"/>
          <w:sz w:val="18"/>
          <w:u w:val="none"/>
          <w:vertAlign w:val="baseline"/>
        </w:rPr>
        <w:t>When this lawsuit was filed in district court, the executive director was Roxy Huber. Ms. Brohl was later substituted as the defendant.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9" w:name="Bookmark_fnpara_3"/>
      <w:bookmarkEnd w:id="8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Gamage &amp; Devin J. Heckman, </w:t>
      </w:r>
      <w:r>
        <w:rPr>
          <w:rFonts w:ascii="arial" w:eastAsia="arial" w:hAnsi="arial" w:cs="arial"/>
          <w:b w:val="0"/>
          <w:i/>
          <w:strike w:val="0"/>
          <w:noProof w:val="0"/>
          <w:color w:val="000000"/>
          <w:position w:val="0"/>
          <w:sz w:val="18"/>
          <w:u w:val="none"/>
          <w:vertAlign w:val="baseline"/>
        </w:rPr>
        <w:t>A Better Way Forward</w:t>
      </w:r>
      <w:r>
        <w:rPr>
          <w:rFonts w:ascii="arial" w:eastAsia="arial" w:hAnsi="arial" w:cs="arial"/>
          <w:b/>
          <w:i/>
          <w:strike w:val="0"/>
          <w:noProof w:val="0"/>
          <w:color w:val="000000"/>
          <w:position w:val="0"/>
          <w:sz w:val="18"/>
          <w:u w:val="none"/>
          <w:vertAlign w:val="baseline"/>
        </w:rPr>
        <w:t> [**8] </w:t>
      </w:r>
      <w:r>
        <w:rPr>
          <w:rFonts w:ascii="arial" w:eastAsia="arial" w:hAnsi="arial" w:cs="arial"/>
          <w:b w:val="0"/>
          <w:i/>
          <w:strike w:val="0"/>
          <w:noProof w:val="0"/>
          <w:color w:val="000000"/>
          <w:position w:val="0"/>
          <w:sz w:val="18"/>
          <w:u w:val="none"/>
          <w:vertAlign w:val="baseline"/>
        </w:rPr>
        <w:t xml:space="preserve"> for State Taxation of E-Commerce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92 B.U. L. Rev. 483, 489 (2012)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1" w:name="Bookmark_fnpara_4"/>
      <w:bookmarkEnd w:id="91"/>
      <w:r>
        <w:rPr>
          <w:rFonts w:ascii="arial" w:eastAsia="arial" w:hAnsi="arial" w:cs="arial"/>
          <w:b w:val="0"/>
          <w:i w:val="0"/>
          <w:strike w:val="0"/>
          <w:noProof w:val="0"/>
          <w:color w:val="000000"/>
          <w:position w:val="0"/>
          <w:sz w:val="18"/>
          <w:u w:val="none"/>
          <w:vertAlign w:val="baseline"/>
        </w:rPr>
        <w:t xml:space="preserve">A "non-collecting retailer" is defined as "a retailer that sells goods to Colorado purchasers and that does not collect Colorado sales or use tax." </w:t>
      </w:r>
      <w:hyperlink r:id="rId3" w:history="1">
        <w:r>
          <w:rPr>
            <w:rFonts w:ascii="arial" w:eastAsia="arial" w:hAnsi="arial" w:cs="arial"/>
            <w:b w:val="0"/>
            <w:i/>
            <w:strike w:val="0"/>
            <w:noProof w:val="0"/>
            <w:color w:val="0077CC"/>
            <w:position w:val="0"/>
            <w:sz w:val="18"/>
            <w:u w:val="single"/>
            <w:vertAlign w:val="baseline"/>
          </w:rPr>
          <w:t>1 Colo. Code Regs. § 201-1:39-21-112.3.5(1)(a)(i)</w:t>
        </w:r>
      </w:hyperlink>
      <w:r>
        <w:rPr>
          <w:rFonts w:ascii="arial" w:eastAsia="arial" w:hAnsi="arial" w:cs="arial"/>
          <w:b w:val="0"/>
          <w:i w:val="0"/>
          <w:strike w:val="0"/>
          <w:noProof w:val="0"/>
          <w:color w:val="000000"/>
          <w:position w:val="0"/>
          <w:sz w:val="18"/>
          <w:u w:val="none"/>
          <w:vertAlign w:val="baseline"/>
        </w:rPr>
        <w:t xml:space="preserve">. Retailers who made less than $100,000 in total gross sales in Colorado in the previous calendar year, and who reasonably expect gross sales in the current calendar year to be less than $100,000, are exempt from the notice and reporting obligations.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201-1:39-21-112.3.5(1)(a)(iii).</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2" w:name="Bookmark_fnpara_5"/>
      <w:bookmarkEnd w:id="92"/>
      <w:r>
        <w:rPr>
          <w:rFonts w:ascii="arial" w:eastAsia="arial" w:hAnsi="arial" w:cs="arial"/>
          <w:b w:val="0"/>
          <w:i w:val="0"/>
          <w:strike w:val="0"/>
          <w:noProof w:val="0"/>
          <w:color w:val="000000"/>
          <w:position w:val="0"/>
          <w:sz w:val="18"/>
          <w:u w:val="none"/>
          <w:vertAlign w:val="baseline"/>
        </w:rPr>
        <w:t>The transactional notice requirement can be satisfied in various ways, including an online pop-up window, a packing slip, or other methods.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4" w:name="Bookmark_fnpara_6"/>
      <w:bookmarkEnd w:id="94"/>
      <w:r>
        <w:rPr>
          <w:rFonts w:ascii="arial" w:eastAsia="arial" w:hAnsi="arial" w:cs="arial"/>
          <w:b w:val="0"/>
          <w:i w:val="0"/>
          <w:strike w:val="0"/>
          <w:noProof w:val="0"/>
          <w:color w:val="000000"/>
          <w:position w:val="0"/>
          <w:sz w:val="18"/>
          <w:u w:val="none"/>
          <w:vertAlign w:val="baseline"/>
        </w:rPr>
        <w:t xml:space="preserve">DMA originally brought eight claims for relief, including </w:t>
      </w:r>
      <w:r>
        <w:rPr>
          <w:rFonts w:ascii="arial" w:eastAsia="arial" w:hAnsi="arial" w:cs="arial"/>
          <w:b/>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challenges, but its motion for summary judgment included only the two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challenges. We are presented only with those challenges on this appeal.</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6" w:name="Bookmark_fnpara_7"/>
      <w:bookmarkEnd w:id="116"/>
      <w:bookmarkStart w:id="117" w:name="Bookmark_I5JB4N9J2D6NM80010000400"/>
      <w:bookmarkEnd w:id="11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Brohl II</w:t>
      </w:r>
      <w:r>
        <w:rPr>
          <w:rFonts w:ascii="arial" w:eastAsia="arial" w:hAnsi="arial" w:cs="arial"/>
          <w:b w:val="0"/>
          <w:i w:val="0"/>
          <w:strike w:val="0"/>
          <w:noProof w:val="0"/>
          <w:color w:val="000000"/>
          <w:position w:val="0"/>
          <w:sz w:val="18"/>
          <w:u w:val="none"/>
          <w:vertAlign w:val="baseline"/>
        </w:rPr>
        <w:t xml:space="preserve">, the Supreme Court noted this court's discussion of the "comity doctrine" in </w:t>
      </w:r>
      <w:r>
        <w:rPr>
          <w:rFonts w:ascii="arial" w:eastAsia="arial" w:hAnsi="arial" w:cs="arial"/>
          <w:b w:val="0"/>
          <w:i/>
          <w:strike w:val="0"/>
          <w:noProof w:val="0"/>
          <w:color w:val="000000"/>
          <w:position w:val="0"/>
          <w:sz w:val="18"/>
          <w:u w:val="none"/>
          <w:vertAlign w:val="baseline"/>
        </w:rPr>
        <w:t>Brohl I</w:t>
      </w:r>
      <w:r>
        <w:rPr>
          <w:rFonts w:ascii="arial" w:eastAsia="arial" w:hAnsi="arial" w:cs="arial"/>
          <w:b w:val="0"/>
          <w:i w:val="0"/>
          <w:strike w:val="0"/>
          <w:noProof w:val="0"/>
          <w:color w:val="000000"/>
          <w:position w:val="0"/>
          <w:sz w:val="18"/>
          <w:u w:val="none"/>
          <w:vertAlign w:val="baseline"/>
        </w:rPr>
        <w:t xml:space="preserve"> and left "it to the Tenth Circuit to decide on remand whether the comity argument remains available to Colorado." </w:t>
      </w:r>
      <w:bookmarkStart w:id="118" w:name="Bookmark_I5JB4N9J2HM6G10050000400"/>
      <w:bookmarkEnd w:id="118"/>
      <w:hyperlink r:id="rId1" w:history="1">
        <w:r>
          <w:rPr>
            <w:rFonts w:ascii="arial" w:eastAsia="arial" w:hAnsi="arial" w:cs="arial"/>
            <w:b w:val="0"/>
            <w:i/>
            <w:strike w:val="0"/>
            <w:noProof w:val="0"/>
            <w:color w:val="0077CC"/>
            <w:position w:val="0"/>
            <w:sz w:val="18"/>
            <w:u w:val="single"/>
            <w:vertAlign w:val="baseline"/>
          </w:rPr>
          <w:t>135 S. Ct. at 1134</w:t>
        </w:r>
      </w:hyperlink>
      <w:r>
        <w:rPr>
          <w:rFonts w:ascii="arial" w:eastAsia="arial" w:hAnsi="arial" w:cs="arial"/>
          <w:b w:val="0"/>
          <w:i w:val="0"/>
          <w:strike w:val="0"/>
          <w:noProof w:val="0"/>
          <w:color w:val="000000"/>
          <w:position w:val="0"/>
          <w:sz w:val="18"/>
          <w:u w:val="none"/>
          <w:vertAlign w:val="baseline"/>
        </w:rPr>
        <w:t>. The Department argues "this Court should not dismiss this case based on comity. Consistent with U.S. Supreme Court precedent, the Department has affirmatively waived reliance on the comity doctrine." Aplt. Supp. Br. at 23. DMA agrees. Aplee. Supp. Br. at 59. On this non-jurisdictional prudential matter, we do not dismiss this case on comity grounds.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2" w:name="Bookmark_fnpara_8"/>
      <w:bookmarkEnd w:id="122"/>
      <w:r>
        <w:rPr>
          <w:rFonts w:ascii="arial" w:eastAsia="arial" w:hAnsi="arial" w:cs="arial"/>
          <w:b w:val="0"/>
          <w:i w:val="0"/>
          <w:strike w:val="0"/>
          <w:noProof w:val="0"/>
          <w:color w:val="000000"/>
          <w:position w:val="0"/>
          <w:sz w:val="18"/>
          <w:u w:val="none"/>
          <w:vertAlign w:val="baseline"/>
        </w:rPr>
        <w:t>Nowhere does the Constitution explicitly limit state interference with interstate commerce except very specific limitations in Article I, Section 10, which prevent states from coining money or imposing duties on exports</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and imports.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5" w:name="Bookmark_fnpara_9"/>
      <w:bookmarkEnd w:id="145"/>
      <w:r>
        <w:rPr>
          <w:rFonts w:ascii="arial" w:eastAsia="arial" w:hAnsi="arial" w:cs="arial"/>
          <w:b w:val="0"/>
          <w:i w:val="0"/>
          <w:strike w:val="0"/>
          <w:noProof w:val="0"/>
          <w:color w:val="000000"/>
          <w:position w:val="0"/>
          <w:sz w:val="18"/>
          <w:u w:val="none"/>
          <w:vertAlign w:val="baseline"/>
        </w:rPr>
        <w:t>As DMA has noted in its supplemental brief, "since the parties first filed their briefs in this case in 2012, Congress has increased its already active scrutiny of the issue." Aplee. Supp. Br. at 50.</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9" w:name="Bookmark_fnpara_10"/>
      <w:bookmarkEnd w:id="149"/>
      <w:r>
        <w:rPr>
          <w:rFonts w:ascii="arial" w:eastAsia="arial" w:hAnsi="arial" w:cs="arial"/>
          <w:b w:val="0"/>
          <w:i w:val="0"/>
          <w:strike w:val="0"/>
          <w:noProof w:val="0"/>
          <w:color w:val="000000"/>
          <w:position w:val="0"/>
          <w:sz w:val="18"/>
          <w:u w:val="none"/>
          <w:vertAlign w:val="baseline"/>
        </w:rPr>
        <w:t xml:space="preserve">A WestLawNext search of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on February 9, 2016, produced a list of 56 United States Supreme Court decisions.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4" w:name="Bookmark_fnpara_11"/>
      <w:bookmarkEnd w:id="164"/>
      <w:r>
        <w:rPr>
          <w:rFonts w:ascii="arial" w:eastAsia="arial" w:hAnsi="arial" w:cs="arial"/>
          <w:b w:val="0"/>
          <w:i w:val="0"/>
          <w:strike w:val="0"/>
          <w:noProof w:val="0"/>
          <w:color w:val="000000"/>
          <w:position w:val="0"/>
          <w:sz w:val="18"/>
          <w:u w:val="none"/>
          <w:vertAlign w:val="baseline"/>
        </w:rPr>
        <w:t xml:space="preserve">In </w:t>
      </w:r>
      <w:bookmarkStart w:id="165" w:name="Bookmark_I5JB4N9J2SF89X0020000400"/>
      <w:bookmarkEnd w:id="165"/>
      <w:hyperlink r:id="rId4" w:history="1">
        <w:r>
          <w:rPr>
            <w:rFonts w:ascii="arial" w:eastAsia="arial" w:hAnsi="arial" w:cs="arial"/>
            <w:b w:val="0"/>
            <w:i/>
            <w:strike w:val="0"/>
            <w:noProof w:val="0"/>
            <w:color w:val="0077CC"/>
            <w:position w:val="0"/>
            <w:sz w:val="18"/>
            <w:u w:val="single"/>
            <w:vertAlign w:val="baseline"/>
          </w:rPr>
          <w:t>Energy &amp; Env't Legal Inst. v. Epel</w:t>
        </w:r>
      </w:hyperlink>
      <w:hyperlink r:id="rId4" w:history="1">
        <w:r>
          <w:rPr>
            <w:rFonts w:ascii="arial" w:eastAsia="arial" w:hAnsi="arial" w:cs="arial"/>
            <w:b w:val="0"/>
            <w:i/>
            <w:strike w:val="0"/>
            <w:noProof w:val="0"/>
            <w:color w:val="0077CC"/>
            <w:position w:val="0"/>
            <w:sz w:val="18"/>
            <w:u w:val="single"/>
            <w:vertAlign w:val="baseline"/>
          </w:rPr>
          <w:t>, 793 F.3d 1169, 1172 (10th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136 S. Ct. 595, 193 L. Ed. 2d 487 (2015)</w:t>
      </w:r>
      <w:r>
        <w:rPr>
          <w:rFonts w:ascii="arial" w:eastAsia="arial" w:hAnsi="arial" w:cs="arial"/>
          <w:b w:val="0"/>
          <w:i w:val="0"/>
          <w:strike w:val="0"/>
          <w:noProof w:val="0"/>
          <w:color w:val="000000"/>
          <w:position w:val="0"/>
          <w:sz w:val="18"/>
          <w:u w:val="none"/>
          <w:vertAlign w:val="baseline"/>
        </w:rPr>
        <w:t xml:space="preserve">, this court recently acknowledged a third type of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cases: those involving "certain price control and price affirmation laws that control 'extraterritorial' conduct." This category does not apply to this appeal.</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3" w:name="Bookmark_fnpara_12"/>
      <w:bookmarkEnd w:id="183"/>
      <w:bookmarkStart w:id="184" w:name="Bookmark_I5JB4N9J2N1PNY0040000400"/>
      <w:bookmarkEnd w:id="184"/>
      <w:r>
        <w:rPr>
          <w:rFonts w:ascii="arial" w:eastAsia="arial" w:hAnsi="arial" w:cs="arial"/>
          <w:b w:val="0"/>
          <w:i w:val="0"/>
          <w:strike w:val="0"/>
          <w:noProof w:val="0"/>
          <w:color w:val="000000"/>
          <w:position w:val="0"/>
          <w:sz w:val="18"/>
          <w:u w:val="none"/>
          <w:vertAlign w:val="baseline"/>
        </w:rPr>
        <w:t xml:space="preserve">The Court did overrule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 on a separate issue.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 had held that the Illinois use tax requirement had violated due process principles. The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court held that, "to the extent that our decisions have indicated that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requires physical presence in a State for the imposition of duty to collect a use tax, we overrule those holdings as superseded by developments in the law of due process." </w:t>
      </w:r>
      <w:bookmarkStart w:id="185" w:name="Bookmark_I5JB4N9J2N1PNY0030000400"/>
      <w:bookmarkEnd w:id="185"/>
      <w:hyperlink r:id="rId5" w:history="1">
        <w:r>
          <w:rPr>
            <w:rFonts w:ascii="arial" w:eastAsia="arial" w:hAnsi="arial" w:cs="arial"/>
            <w:b w:val="0"/>
            <w:i/>
            <w:strike w:val="0"/>
            <w:noProof w:val="0"/>
            <w:color w:val="0077CC"/>
            <w:position w:val="0"/>
            <w:sz w:val="18"/>
            <w:u w:val="single"/>
            <w:vertAlign w:val="baseline"/>
          </w:rPr>
          <w:t>504 U.S. at 308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93" w:name="Bookmark_fnpara_13"/>
      <w:bookmarkEnd w:id="193"/>
      <w:r>
        <w:rPr>
          <w:rFonts w:ascii="arial" w:eastAsia="arial" w:hAnsi="arial" w:cs="arial"/>
          <w:b w:val="0"/>
          <w:i w:val="0"/>
          <w:strike w:val="0"/>
          <w:noProof w:val="0"/>
          <w:color w:val="000000"/>
          <w:position w:val="0"/>
          <w:sz w:val="18"/>
          <w:u w:val="none"/>
          <w:vertAlign w:val="baseline"/>
        </w:rPr>
        <w:t xml:space="preserve">The Court did not address whether the North Dakota use tax violated the third step of the </w:t>
      </w:r>
      <w:r>
        <w:rPr>
          <w:rFonts w:ascii="arial" w:eastAsia="arial" w:hAnsi="arial" w:cs="arial"/>
          <w:b w:val="0"/>
          <w:i/>
          <w:strike w:val="0"/>
          <w:noProof w:val="0"/>
          <w:color w:val="000000"/>
          <w:position w:val="0"/>
          <w:sz w:val="18"/>
          <w:u w:val="none"/>
          <w:vertAlign w:val="baseline"/>
        </w:rPr>
        <w:t>Complete Auto</w:t>
      </w:r>
      <w:r>
        <w:rPr>
          <w:rFonts w:ascii="arial" w:eastAsia="arial" w:hAnsi="arial" w:cs="arial"/>
          <w:b w:val="0"/>
          <w:i w:val="0"/>
          <w:strike w:val="0"/>
          <w:noProof w:val="0"/>
          <w:color w:val="000000"/>
          <w:position w:val="0"/>
          <w:sz w:val="18"/>
          <w:u w:val="none"/>
          <w:vertAlign w:val="baseline"/>
        </w:rPr>
        <w:t xml:space="preserve"> test, which asks whether a state tax discriminates against interstate commerce.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2" w:name="Bookmark_fnpara_14"/>
      <w:bookmarkEnd w:id="20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 Beau Baez III, </w:t>
      </w:r>
      <w:r>
        <w:rPr>
          <w:rFonts w:ascii="arial" w:eastAsia="arial" w:hAnsi="arial" w:cs="arial"/>
          <w:b w:val="0"/>
          <w:i/>
          <w:strike w:val="0"/>
          <w:noProof w:val="0"/>
          <w:color w:val="000000"/>
          <w:position w:val="0"/>
          <w:sz w:val="18"/>
          <w:u w:val="none"/>
          <w:vertAlign w:val="baseline"/>
        </w:rPr>
        <w:t>The Rush to the Goblin Market: The Blurring of</w:t>
      </w:r>
      <w:r>
        <w:rPr>
          <w:rFonts w:ascii="arial" w:eastAsia="arial" w:hAnsi="arial" w:cs="arial"/>
          <w:b w:val="0"/>
          <w:i w:val="0"/>
          <w:strike w:val="0"/>
          <w:noProof w:val="0"/>
          <w:color w:val="000000"/>
          <w:position w:val="0"/>
          <w:sz w:val="18"/>
          <w:u w:val="none"/>
          <w:vertAlign w:val="baseline"/>
        </w:rPr>
        <w:t xml:space="preserve"> Quill</w:t>
      </w:r>
      <w:r>
        <w:rPr>
          <w:rFonts w:ascii="arial" w:eastAsia="arial" w:hAnsi="arial" w:cs="arial"/>
          <w:b w:val="0"/>
          <w:i/>
          <w:strike w:val="0"/>
          <w:noProof w:val="0"/>
          <w:color w:val="000000"/>
          <w:position w:val="0"/>
          <w:sz w:val="18"/>
          <w:u w:val="none"/>
          <w:vertAlign w:val="baseline"/>
        </w:rPr>
        <w:t>'s Two Nexus Tests</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29 Seattle U. L. Rev. 581, 581-82 (2006)</w:t>
        </w:r>
      </w:hyperlink>
      <w:r>
        <w:rPr>
          <w:rFonts w:ascii="arial" w:eastAsia="arial" w:hAnsi="arial" w:cs="arial"/>
          <w:b w:val="0"/>
          <w:i w:val="0"/>
          <w:strike w:val="0"/>
          <w:noProof w:val="0"/>
          <w:color w:val="000000"/>
          <w:position w:val="0"/>
          <w:sz w:val="18"/>
          <w:u w:val="none"/>
          <w:vertAlign w:val="baseline"/>
        </w:rPr>
        <w:t xml:space="preserve">; Walter Hellerstein, </w:t>
      </w:r>
      <w:r>
        <w:rPr>
          <w:rFonts w:ascii="arial" w:eastAsia="arial" w:hAnsi="arial" w:cs="arial"/>
          <w:b w:val="0"/>
          <w:i/>
          <w:strike w:val="0"/>
          <w:noProof w:val="0"/>
          <w:color w:val="000000"/>
          <w:position w:val="0"/>
          <w:sz w:val="18"/>
          <w:u w:val="none"/>
          <w:vertAlign w:val="baseline"/>
        </w:rPr>
        <w:t>Deconstructing the Debate Over State Taxation of Electronic Commerce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13 Harv. J.L. &amp; Tech. 549, 549-50 (2000)</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11" w:name="Bookmark_fnpara_15"/>
      <w:bookmarkEnd w:id="211"/>
      <w:bookmarkStart w:id="212" w:name="Bookmark_I5JB4N9K2D6NMC0020000400"/>
      <w:bookmarkEnd w:id="212"/>
      <w:r>
        <w:rPr>
          <w:rFonts w:ascii="arial" w:eastAsia="arial" w:hAnsi="arial" w:cs="arial"/>
          <w:b w:val="0"/>
          <w:i w:val="0"/>
          <w:strike w:val="0"/>
          <w:noProof w:val="0"/>
          <w:color w:val="000000"/>
          <w:position w:val="0"/>
          <w:sz w:val="18"/>
          <w:u w:val="none"/>
          <w:vertAlign w:val="baseline"/>
        </w:rPr>
        <w:t xml:space="preserve">Other circuits have recognized that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is limited to state taxes. </w:t>
      </w:r>
      <w:r>
        <w:rPr>
          <w:rFonts w:ascii="arial" w:eastAsia="arial" w:hAnsi="arial" w:cs="arial"/>
          <w:b w:val="0"/>
          <w:i/>
          <w:strike w:val="0"/>
          <w:noProof w:val="0"/>
          <w:color w:val="000000"/>
          <w:position w:val="0"/>
          <w:sz w:val="18"/>
          <w:u w:val="none"/>
          <w:vertAlign w:val="baseline"/>
        </w:rPr>
        <w:t xml:space="preserve">See </w:t>
      </w:r>
      <w:bookmarkStart w:id="213" w:name="Bookmark_I5JB4N9K2D6NMC0010000400"/>
      <w:bookmarkEnd w:id="213"/>
      <w:hyperlink r:id="rId8" w:history="1">
        <w:r>
          <w:rPr>
            <w:rFonts w:ascii="arial" w:eastAsia="arial" w:hAnsi="arial" w:cs="arial"/>
            <w:b w:val="0"/>
            <w:i/>
            <w:strike w:val="0"/>
            <w:noProof w:val="0"/>
            <w:color w:val="0077CC"/>
            <w:position w:val="0"/>
            <w:sz w:val="18"/>
            <w:u w:val="single"/>
            <w:vertAlign w:val="baseline"/>
          </w:rPr>
          <w:t>Sam Francis Found. v. Christies, Inc.</w:t>
        </w:r>
      </w:hyperlink>
      <w:hyperlink r:id="rId8" w:history="1">
        <w:r>
          <w:rPr>
            <w:rFonts w:ascii="arial" w:eastAsia="arial" w:hAnsi="arial" w:cs="arial"/>
            <w:b w:val="0"/>
            <w:i/>
            <w:strike w:val="0"/>
            <w:noProof w:val="0"/>
            <w:color w:val="0077CC"/>
            <w:position w:val="0"/>
            <w:sz w:val="18"/>
            <w:u w:val="single"/>
            <w:vertAlign w:val="baseline"/>
          </w:rPr>
          <w:t>, 784 F.3d 1320, 1324 (9th Cir. 2015)</w:t>
        </w:r>
      </w:hyperlink>
      <w:r>
        <w:rPr>
          <w:rFonts w:ascii="arial" w:eastAsia="arial" w:hAnsi="arial" w:cs="arial"/>
          <w:b w:val="0"/>
          <w:i w:val="0"/>
          <w:strike w:val="0"/>
          <w:noProof w:val="0"/>
          <w:color w:val="000000"/>
          <w:position w:val="0"/>
          <w:sz w:val="18"/>
          <w:u w:val="none"/>
          <w:vertAlign w:val="baseline"/>
        </w:rPr>
        <w:t xml:space="preserve">; </w:t>
      </w:r>
      <w:bookmarkStart w:id="214" w:name="Bookmark_I5JB4N9K2D6NMC0030000400"/>
      <w:bookmarkEnd w:id="214"/>
      <w:hyperlink r:id="rId9" w:history="1">
        <w:r>
          <w:rPr>
            <w:rFonts w:ascii="arial" w:eastAsia="arial" w:hAnsi="arial" w:cs="arial"/>
            <w:b w:val="0"/>
            <w:i/>
            <w:strike w:val="0"/>
            <w:noProof w:val="0"/>
            <w:color w:val="0077CC"/>
            <w:position w:val="0"/>
            <w:sz w:val="18"/>
            <w:u w:val="single"/>
            <w:vertAlign w:val="baseline"/>
          </w:rPr>
          <w:t>Ferndale Labs., Inc. v. Cavendish</w:t>
        </w:r>
      </w:hyperlink>
      <w:hyperlink r:id="rId9" w:history="1">
        <w:r>
          <w:rPr>
            <w:rFonts w:ascii="arial" w:eastAsia="arial" w:hAnsi="arial" w:cs="arial"/>
            <w:b w:val="0"/>
            <w:i/>
            <w:strike w:val="0"/>
            <w:noProof w:val="0"/>
            <w:color w:val="0077CC"/>
            <w:position w:val="0"/>
            <w:sz w:val="18"/>
            <w:u w:val="single"/>
            <w:vertAlign w:val="baseline"/>
          </w:rPr>
          <w:t>, 79 F.3d 488, 490, 494 (6th Cir. 1996)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15" w:name="Bookmark_fnpara_16"/>
      <w:bookmarkEnd w:id="215"/>
      <w:bookmarkStart w:id="216" w:name="Bookmark_I5JB4N9K2SF89Y0010000400"/>
      <w:bookmarkEnd w:id="216"/>
      <w:bookmarkStart w:id="217" w:name="Bookmark_I5JB4N9K2HM6G50030000400"/>
      <w:bookmarkEnd w:id="217"/>
      <w:r>
        <w:rPr>
          <w:rFonts w:ascii="arial" w:eastAsia="arial" w:hAnsi="arial" w:cs="arial"/>
          <w:b w:val="0"/>
          <w:i w:val="0"/>
          <w:strike w:val="0"/>
          <w:noProof w:val="0"/>
          <w:color w:val="000000"/>
          <w:position w:val="0"/>
          <w:sz w:val="18"/>
          <w:u w:val="none"/>
          <w:vertAlign w:val="baseline"/>
        </w:rPr>
        <w:t xml:space="preserve">Moreover, the weight of state authority limits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's physical presence requirement to sales and use taxes, as opposed to other kinds of taxes. </w:t>
      </w:r>
      <w:r>
        <w:rPr>
          <w:rFonts w:ascii="arial" w:eastAsia="arial" w:hAnsi="arial" w:cs="arial"/>
          <w:b w:val="0"/>
          <w:i/>
          <w:strike w:val="0"/>
          <w:noProof w:val="0"/>
          <w:color w:val="000000"/>
          <w:position w:val="0"/>
          <w:sz w:val="18"/>
          <w:u w:val="none"/>
          <w:vertAlign w:val="baseline"/>
        </w:rPr>
        <w:t xml:space="preserve">See, e.g., </w:t>
      </w:r>
      <w:bookmarkStart w:id="218" w:name="Bookmark_I5JB4N9K2D6NMC0050000400"/>
      <w:bookmarkEnd w:id="218"/>
      <w:hyperlink r:id="rId10" w:history="1">
        <w:r>
          <w:rPr>
            <w:rFonts w:ascii="arial" w:eastAsia="arial" w:hAnsi="arial" w:cs="arial"/>
            <w:b w:val="0"/>
            <w:i/>
            <w:strike w:val="0"/>
            <w:noProof w:val="0"/>
            <w:color w:val="0077CC"/>
            <w:position w:val="0"/>
            <w:sz w:val="18"/>
            <w:u w:val="single"/>
            <w:vertAlign w:val="baseline"/>
          </w:rPr>
          <w:t>Lamtec Corp. v. Dep't of Revenue</w:t>
        </w:r>
      </w:hyperlink>
      <w:hyperlink r:id="rId10" w:history="1">
        <w:r>
          <w:rPr>
            <w:rFonts w:ascii="arial" w:eastAsia="arial" w:hAnsi="arial" w:cs="arial"/>
            <w:b w:val="0"/>
            <w:i/>
            <w:strike w:val="0"/>
            <w:noProof w:val="0"/>
            <w:color w:val="0077CC"/>
            <w:position w:val="0"/>
            <w:sz w:val="18"/>
            <w:u w:val="single"/>
            <w:vertAlign w:val="baseline"/>
          </w:rPr>
          <w:t>, 170 Wn.2d 838, 246 P.3d 788, 794 (Wash. 2011)</w:t>
        </w:r>
      </w:hyperlink>
      <w:r>
        <w:rPr>
          <w:rFonts w:ascii="arial" w:eastAsia="arial" w:hAnsi="arial" w:cs="arial"/>
          <w:b w:val="0"/>
          <w:i w:val="0"/>
          <w:strike w:val="0"/>
          <w:noProof w:val="0"/>
          <w:color w:val="000000"/>
          <w:position w:val="0"/>
          <w:sz w:val="18"/>
          <w:u w:val="none"/>
          <w:vertAlign w:val="baseline"/>
        </w:rPr>
        <w:t xml:space="preserve"> (en banc) (stating in dicta</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"[t]here is also extensive language in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that suggests the physical presence requirement should be restricted to sales and use taxes" as opposed to business and occupation taxes); </w:t>
      </w:r>
      <w:bookmarkStart w:id="219" w:name="Bookmark_I5JB4N9K2SF89Y0020000400"/>
      <w:bookmarkEnd w:id="219"/>
      <w:hyperlink r:id="rId11" w:history="1">
        <w:r>
          <w:rPr>
            <w:rFonts w:ascii="arial" w:eastAsia="arial" w:hAnsi="arial" w:cs="arial"/>
            <w:b w:val="0"/>
            <w:i/>
            <w:strike w:val="0"/>
            <w:noProof w:val="0"/>
            <w:color w:val="0077CC"/>
            <w:position w:val="0"/>
            <w:sz w:val="18"/>
            <w:u w:val="single"/>
            <w:vertAlign w:val="baseline"/>
          </w:rPr>
          <w:t>KFC Corp. v. Iowa Dep't of Revenue</w:t>
        </w:r>
      </w:hyperlink>
      <w:hyperlink r:id="rId11" w:history="1">
        <w:r>
          <w:rPr>
            <w:rFonts w:ascii="arial" w:eastAsia="arial" w:hAnsi="arial" w:cs="arial"/>
            <w:b w:val="0"/>
            <w:i/>
            <w:strike w:val="0"/>
            <w:noProof w:val="0"/>
            <w:color w:val="0077CC"/>
            <w:position w:val="0"/>
            <w:sz w:val="18"/>
            <w:u w:val="single"/>
            <w:vertAlign w:val="baseline"/>
          </w:rPr>
          <w:t>, 792 N.W.2d 308, 328 (Iowa 2010)</w:t>
        </w:r>
      </w:hyperlink>
      <w:r>
        <w:rPr>
          <w:rFonts w:ascii="arial" w:eastAsia="arial" w:hAnsi="arial" w:cs="arial"/>
          <w:b w:val="0"/>
          <w:i w:val="0"/>
          <w:strike w:val="0"/>
          <w:noProof w:val="0"/>
          <w:color w:val="000000"/>
          <w:position w:val="0"/>
          <w:sz w:val="18"/>
          <w:u w:val="none"/>
          <w:vertAlign w:val="baseline"/>
        </w:rPr>
        <w:t xml:space="preserve"> ("[W]e hold that a physical presence is not required under the dormant </w:t>
      </w:r>
      <w:r>
        <w:rPr>
          <w:rFonts w:ascii="arial" w:eastAsia="arial" w:hAnsi="arial" w:cs="arial"/>
          <w:b/>
          <w:i/>
          <w:strike w:val="0"/>
          <w:noProof w:val="0"/>
          <w:color w:val="000000"/>
          <w:position w:val="0"/>
          <w:sz w:val="18"/>
          <w:u w:val="none"/>
          <w:vertAlign w:val="baseline"/>
        </w:rPr>
        <w:t>Commerce Clause of the United States Constitution</w:t>
      </w:r>
      <w:r>
        <w:rPr>
          <w:rFonts w:ascii="arial" w:eastAsia="arial" w:hAnsi="arial" w:cs="arial"/>
          <w:b w:val="0"/>
          <w:i w:val="0"/>
          <w:strike w:val="0"/>
          <w:noProof w:val="0"/>
          <w:color w:val="000000"/>
          <w:position w:val="0"/>
          <w:sz w:val="18"/>
          <w:u w:val="none"/>
          <w:vertAlign w:val="baseline"/>
        </w:rPr>
        <w:t xml:space="preserve"> in order for the Iowa legislature to impose an income tax on revenue earned by an out-of-state corporation arising from the use of its intangibles by franchisees located within the State of Iowa."); </w:t>
      </w:r>
      <w:bookmarkStart w:id="220" w:name="Bookmark_I5JB4N9K2SF89Y0040000400"/>
      <w:bookmarkEnd w:id="220"/>
      <w:hyperlink r:id="rId12" w:history="1">
        <w:r>
          <w:rPr>
            <w:rFonts w:ascii="arial" w:eastAsia="arial" w:hAnsi="arial" w:cs="arial"/>
            <w:b w:val="0"/>
            <w:i/>
            <w:strike w:val="0"/>
            <w:noProof w:val="0"/>
            <w:color w:val="0077CC"/>
            <w:position w:val="0"/>
            <w:sz w:val="18"/>
            <w:u w:val="single"/>
            <w:vertAlign w:val="baseline"/>
          </w:rPr>
          <w:t>Geoffrey, Inc. v. Comm'r of Revenue</w:t>
        </w:r>
      </w:hyperlink>
      <w:hyperlink r:id="rId12" w:history="1">
        <w:r>
          <w:rPr>
            <w:rFonts w:ascii="arial" w:eastAsia="arial" w:hAnsi="arial" w:cs="arial"/>
            <w:b w:val="0"/>
            <w:i/>
            <w:strike w:val="0"/>
            <w:noProof w:val="0"/>
            <w:color w:val="0077CC"/>
            <w:position w:val="0"/>
            <w:sz w:val="18"/>
            <w:u w:val="single"/>
            <w:vertAlign w:val="baseline"/>
          </w:rPr>
          <w:t>, 453 Mass. 17, 899 N.E.2d 87, 94-95 (Mass. 2009)</w:t>
        </w:r>
      </w:hyperlink>
      <w:r>
        <w:rPr>
          <w:rFonts w:ascii="arial" w:eastAsia="arial" w:hAnsi="arial" w:cs="arial"/>
          <w:b w:val="0"/>
          <w:i w:val="0"/>
          <w:strike w:val="0"/>
          <w:noProof w:val="0"/>
          <w:color w:val="000000"/>
          <w:position w:val="0"/>
          <w:sz w:val="18"/>
          <w:u w:val="none"/>
          <w:vertAlign w:val="baseline"/>
        </w:rPr>
        <w:t xml:space="preserve"> (explaining "[t]he Supreme Court's decision in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discussed a 'physical-presence' requirement under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only in the context of sales and use taxes," not taxes on royalty income); </w:t>
      </w:r>
      <w:bookmarkStart w:id="221" w:name="Bookmark_I5JB4N9K2N1PP00010000400"/>
      <w:bookmarkEnd w:id="221"/>
      <w:hyperlink r:id="rId13" w:history="1">
        <w:r>
          <w:rPr>
            <w:rFonts w:ascii="arial" w:eastAsia="arial" w:hAnsi="arial" w:cs="arial"/>
            <w:b w:val="0"/>
            <w:i/>
            <w:strike w:val="0"/>
            <w:noProof w:val="0"/>
            <w:color w:val="0077CC"/>
            <w:position w:val="0"/>
            <w:sz w:val="18"/>
            <w:u w:val="single"/>
            <w:vertAlign w:val="baseline"/>
          </w:rPr>
          <w:t>Tax Comm'r v. MBNA Am. Bank, N.A.</w:t>
        </w:r>
      </w:hyperlink>
      <w:hyperlink r:id="rId13" w:history="1">
        <w:r>
          <w:rPr>
            <w:rFonts w:ascii="arial" w:eastAsia="arial" w:hAnsi="arial" w:cs="arial"/>
            <w:b w:val="0"/>
            <w:i/>
            <w:strike w:val="0"/>
            <w:noProof w:val="0"/>
            <w:color w:val="0077CC"/>
            <w:position w:val="0"/>
            <w:sz w:val="18"/>
            <w:u w:val="single"/>
            <w:vertAlign w:val="baseline"/>
          </w:rPr>
          <w:t>, 220 W. Va. 163, 640 S.E.2d 226, 232 (W. Va. 2006)</w:t>
        </w:r>
      </w:hyperlink>
      <w:r>
        <w:rPr>
          <w:rFonts w:ascii="arial" w:eastAsia="arial" w:hAnsi="arial" w:cs="arial"/>
          <w:b w:val="0"/>
          <w:i w:val="0"/>
          <w:strike w:val="0"/>
          <w:noProof w:val="0"/>
          <w:color w:val="000000"/>
          <w:position w:val="0"/>
          <w:sz w:val="18"/>
          <w:u w:val="none"/>
          <w:vertAlign w:val="baseline"/>
        </w:rPr>
        <w:t xml:space="preserve"> ("[W]e conclude that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's physical-presence requirement for showing a substantial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nexus applies only to use and sales taxes and not to business franchise and corporation net income taxes."); </w:t>
      </w:r>
      <w:bookmarkStart w:id="222" w:name="Bookmark_I5JB4N9K2N1PP00030000400"/>
      <w:bookmarkEnd w:id="222"/>
      <w:hyperlink r:id="rId14" w:history="1">
        <w:r>
          <w:rPr>
            <w:rFonts w:ascii="arial" w:eastAsia="arial" w:hAnsi="arial" w:cs="arial"/>
            <w:b w:val="0"/>
            <w:i/>
            <w:strike w:val="0"/>
            <w:noProof w:val="0"/>
            <w:color w:val="0077CC"/>
            <w:position w:val="0"/>
            <w:sz w:val="18"/>
            <w:u w:val="single"/>
            <w:vertAlign w:val="baseline"/>
          </w:rPr>
          <w:t>Lanco, Inc. v. Dir., Div. of Taxation</w:t>
        </w:r>
      </w:hyperlink>
      <w:hyperlink r:id="rId14" w:history="1">
        <w:r>
          <w:rPr>
            <w:rFonts w:ascii="arial" w:eastAsia="arial" w:hAnsi="arial" w:cs="arial"/>
            <w:b w:val="0"/>
            <w:i/>
            <w:strike w:val="0"/>
            <w:noProof w:val="0"/>
            <w:color w:val="0077CC"/>
            <w:position w:val="0"/>
            <w:sz w:val="18"/>
            <w:u w:val="single"/>
            <w:vertAlign w:val="baseline"/>
          </w:rPr>
          <w:t>, 188 N.J. 380, 908 A.2d 176, 176-77 (N.J. 2006)</w:t>
        </w:r>
      </w:hyperlink>
      <w:r>
        <w:rPr>
          <w:rFonts w:ascii="arial" w:eastAsia="arial" w:hAnsi="arial" w:cs="arial"/>
          <w:b w:val="0"/>
          <w:i w:val="0"/>
          <w:strike w:val="0"/>
          <w:noProof w:val="0"/>
          <w:color w:val="000000"/>
          <w:position w:val="0"/>
          <w:sz w:val="18"/>
          <w:u w:val="none"/>
          <w:vertAlign w:val="baseline"/>
        </w:rPr>
        <w:t xml:space="preserve"> (concluding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does not prohibit a state from imposing a corporation business tax on physically non-present businesses); </w:t>
      </w:r>
      <w:bookmarkStart w:id="223" w:name="Bookmark_I5JB4N9K2N1PP00050000400"/>
      <w:bookmarkEnd w:id="223"/>
      <w:hyperlink r:id="rId15" w:history="1">
        <w:r>
          <w:rPr>
            <w:rFonts w:ascii="arial" w:eastAsia="arial" w:hAnsi="arial" w:cs="arial"/>
            <w:b w:val="0"/>
            <w:i/>
            <w:strike w:val="0"/>
            <w:noProof w:val="0"/>
            <w:color w:val="0077CC"/>
            <w:position w:val="0"/>
            <w:sz w:val="18"/>
            <w:u w:val="single"/>
            <w:vertAlign w:val="baseline"/>
          </w:rPr>
          <w:t>Geoffrey, Inc. v. S.C. Tax Comm'n</w:t>
        </w:r>
      </w:hyperlink>
      <w:hyperlink r:id="rId15" w:history="1">
        <w:r>
          <w:rPr>
            <w:rFonts w:ascii="arial" w:eastAsia="arial" w:hAnsi="arial" w:cs="arial"/>
            <w:b w:val="0"/>
            <w:i/>
            <w:strike w:val="0"/>
            <w:noProof w:val="0"/>
            <w:color w:val="0077CC"/>
            <w:position w:val="0"/>
            <w:sz w:val="18"/>
            <w:u w:val="single"/>
            <w:vertAlign w:val="baseline"/>
          </w:rPr>
          <w:t>, 313 S.C. 15, 437 S.E.2d 13, 18 &amp; n.4 (S.C. 1993)</w:t>
        </w:r>
      </w:hyperlink>
      <w:r>
        <w:rPr>
          <w:rFonts w:ascii="arial" w:eastAsia="arial" w:hAnsi="arial" w:cs="arial"/>
          <w:b w:val="0"/>
          <w:i w:val="0"/>
          <w:strike w:val="0"/>
          <w:noProof w:val="0"/>
          <w:color w:val="000000"/>
          <w:position w:val="0"/>
          <w:sz w:val="18"/>
          <w:u w:val="none"/>
          <w:vertAlign w:val="baseline"/>
        </w:rPr>
        <w:t xml:space="preserve"> (concluding the physical-presence requirement of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applies only to sales and use taxes). </w:t>
      </w:r>
      <w:bookmarkStart w:id="224" w:name="Bookmark_I5JB4N9K2HM6G50030000400_2"/>
      <w:bookmarkEnd w:id="224"/>
      <w:bookmarkStart w:id="225" w:name="Bookmark_I5JB4N9K2HM6G50050000400"/>
      <w:bookmarkEnd w:id="225"/>
      <w:r>
        <w:rPr>
          <w:rFonts w:ascii="arial" w:eastAsia="arial" w:hAnsi="arial" w:cs="arial"/>
          <w:b w:val="0"/>
          <w:i/>
          <w:strike w:val="0"/>
          <w:noProof w:val="0"/>
          <w:color w:val="000000"/>
          <w:position w:val="0"/>
          <w:sz w:val="18"/>
          <w:u w:val="none"/>
          <w:vertAlign w:val="baseline"/>
        </w:rPr>
        <w:t xml:space="preserve">But see </w:t>
      </w:r>
      <w:bookmarkStart w:id="226" w:name="Bookmark_I5JB4N9K2HM6G50020000400"/>
      <w:bookmarkEnd w:id="226"/>
      <w:hyperlink r:id="rId16" w:history="1">
        <w:r>
          <w:rPr>
            <w:rFonts w:ascii="arial" w:eastAsia="arial" w:hAnsi="arial" w:cs="arial"/>
            <w:b w:val="0"/>
            <w:i/>
            <w:strike w:val="0"/>
            <w:noProof w:val="0"/>
            <w:color w:val="0077CC"/>
            <w:position w:val="0"/>
            <w:sz w:val="18"/>
            <w:u w:val="single"/>
            <w:vertAlign w:val="baseline"/>
          </w:rPr>
          <w:t>J.C. Penney Nat'l Bank v. Johnson</w:t>
        </w:r>
      </w:hyperlink>
      <w:hyperlink r:id="rId16" w:history="1">
        <w:r>
          <w:rPr>
            <w:rFonts w:ascii="arial" w:eastAsia="arial" w:hAnsi="arial" w:cs="arial"/>
            <w:b w:val="0"/>
            <w:i/>
            <w:strike w:val="0"/>
            <w:noProof w:val="0"/>
            <w:color w:val="0077CC"/>
            <w:position w:val="0"/>
            <w:sz w:val="18"/>
            <w:u w:val="single"/>
            <w:vertAlign w:val="baseline"/>
          </w:rPr>
          <w:t>, 19 S.W.3d 831, 839 (Tenn. Ct. App. 1999)</w:t>
        </w:r>
      </w:hyperlink>
      <w:r>
        <w:rPr>
          <w:rFonts w:ascii="arial" w:eastAsia="arial" w:hAnsi="arial" w:cs="arial"/>
          <w:b w:val="0"/>
          <w:i w:val="0"/>
          <w:strike w:val="0"/>
          <w:noProof w:val="0"/>
          <w:color w:val="000000"/>
          <w:position w:val="0"/>
          <w:sz w:val="18"/>
          <w:u w:val="none"/>
          <w:vertAlign w:val="baseline"/>
        </w:rPr>
        <w:t xml:space="preserve"> ("Any constitutional distinctions between the franchise and excise taxes presented here and the use taxes contemplated in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Quill</w:t>
      </w:r>
      <w:r>
        <w:rPr>
          <w:rFonts w:ascii="arial" w:eastAsia="arial" w:hAnsi="arial" w:cs="arial"/>
          <w:b/>
          <w:i/>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are not within the purview of this court to discern.").</w:t>
      </w:r>
    </w:p>
    <w:p>
      <w:pPr>
        <w:keepNext w:val="0"/>
        <w:widowControl w:val="0"/>
        <w:spacing w:before="240" w:after="0" w:line="240" w:lineRule="atLeast"/>
        <w:ind w:left="0" w:right="0" w:firstLine="0"/>
        <w:jc w:val="both"/>
      </w:pPr>
      <w:bookmarkStart w:id="227" w:name="Bookmark_fnpara_17"/>
      <w:bookmarkEnd w:id="227"/>
      <w:bookmarkStart w:id="228" w:name="Bookmark_I5JB4N9K2HM6G50050000400_2"/>
      <w:bookmarkEnd w:id="228"/>
      <w:bookmarkStart w:id="229" w:name="Bookmark_I5JB4N9K28T4MW0020000400"/>
      <w:bookmarkEnd w:id="229"/>
      <w:r>
        <w:rPr>
          <w:rFonts w:ascii="arial" w:eastAsia="arial" w:hAnsi="arial" w:cs="arial"/>
          <w:b w:val="0"/>
          <w:i w:val="0"/>
          <w:strike w:val="0"/>
          <w:noProof w:val="0"/>
          <w:color w:val="000000"/>
          <w:position w:val="0"/>
          <w:sz w:val="18"/>
          <w:u w:val="none"/>
          <w:vertAlign w:val="baseline"/>
        </w:rPr>
        <w:t xml:space="preserve">These cases generally interpret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to apply exclusively to sales and use taxes for two reasons relevant here. First, they emphasize the language in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itself, which stated "we have not, in our review of other types of taxes, articulated the same physical-presence requirement that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 established for sales and use taxes." </w:t>
      </w:r>
      <w:bookmarkStart w:id="230" w:name="Bookmark_I5JB4N9K2HM6G50040000400"/>
      <w:bookmarkEnd w:id="230"/>
      <w:hyperlink r:id="rId5" w:history="1">
        <w:r>
          <w:rPr>
            <w:rFonts w:ascii="arial" w:eastAsia="arial" w:hAnsi="arial" w:cs="arial"/>
            <w:b w:val="0"/>
            <w:i/>
            <w:strike w:val="0"/>
            <w:noProof w:val="0"/>
            <w:color w:val="0077CC"/>
            <w:position w:val="0"/>
            <w:sz w:val="18"/>
            <w:u w:val="single"/>
            <w:vertAlign w:val="baseline"/>
          </w:rPr>
          <w:t>504 U.S. at 314</w:t>
        </w:r>
      </w:hyperlink>
      <w:r>
        <w:rPr>
          <w:rFonts w:ascii="arial" w:eastAsia="arial" w:hAnsi="arial" w:cs="arial"/>
          <w:b w:val="0"/>
          <w:i w:val="0"/>
          <w:strike w:val="0"/>
          <w:noProof w:val="0"/>
          <w:color w:val="000000"/>
          <w:position w:val="0"/>
          <w:sz w:val="18"/>
          <w:u w:val="none"/>
          <w:vertAlign w:val="baseline"/>
        </w:rPr>
        <w:t xml:space="preserve">. </w:t>
      </w:r>
      <w:bookmarkStart w:id="231" w:name="Bookmark_I5JB4N9K28T4MW0020000400_2"/>
      <w:bookmarkEnd w:id="231"/>
      <w:r>
        <w:rPr>
          <w:rFonts w:ascii="arial" w:eastAsia="arial" w:hAnsi="arial" w:cs="arial"/>
          <w:b w:val="0"/>
          <w:i w:val="0"/>
          <w:strike w:val="0"/>
          <w:noProof w:val="0"/>
          <w:color w:val="000000"/>
          <w:position w:val="0"/>
          <w:sz w:val="18"/>
          <w:u w:val="none"/>
          <w:vertAlign w:val="baseline"/>
        </w:rPr>
        <w:t xml:space="preserve">Second, they highlight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's stare decisis rationale rooted in the mail order industry's reliance on </w:t>
      </w:r>
      <w:r>
        <w:rPr>
          <w:rFonts w:ascii="arial" w:eastAsia="arial" w:hAnsi="arial" w:cs="arial"/>
          <w:b w:val="0"/>
          <w:i/>
          <w:strike w:val="0"/>
          <w:noProof w:val="0"/>
          <w:color w:val="000000"/>
          <w:position w:val="0"/>
          <w:sz w:val="18"/>
          <w:u w:val="none"/>
          <w:vertAlign w:val="baseline"/>
        </w:rPr>
        <w:t>Bellas Hess</w:t>
      </w:r>
      <w:r>
        <w:rPr>
          <w:rFonts w:ascii="arial" w:eastAsia="arial" w:hAnsi="arial" w:cs="arial"/>
          <w:b w:val="0"/>
          <w:i w:val="0"/>
          <w:strike w:val="0"/>
          <w:noProof w:val="0"/>
          <w:color w:val="000000"/>
          <w:position w:val="0"/>
          <w:sz w:val="18"/>
          <w:u w:val="none"/>
          <w:vertAlign w:val="baseline"/>
        </w:rPr>
        <w:t xml:space="preserve">—a reliance interest absent in the context of other taxes. </w:t>
      </w:r>
      <w:r>
        <w:rPr>
          <w:rFonts w:ascii="arial" w:eastAsia="arial" w:hAnsi="arial" w:cs="arial"/>
          <w:b w:val="0"/>
          <w:i/>
          <w:strike w:val="0"/>
          <w:noProof w:val="0"/>
          <w:color w:val="000000"/>
          <w:position w:val="0"/>
          <w:sz w:val="18"/>
          <w:u w:val="none"/>
          <w:vertAlign w:val="baseline"/>
        </w:rPr>
        <w:t xml:space="preserve">See </w:t>
      </w:r>
      <w:bookmarkStart w:id="232" w:name="Bookmark_I5JB4N9K28T4MW0010000400"/>
      <w:bookmarkEnd w:id="232"/>
      <w:hyperlink r:id="rId11" w:history="1">
        <w:r>
          <w:rPr>
            <w:rFonts w:ascii="arial" w:eastAsia="arial" w:hAnsi="arial" w:cs="arial"/>
            <w:b w:val="0"/>
            <w:i/>
            <w:strike w:val="0"/>
            <w:noProof w:val="0"/>
            <w:color w:val="0077CC"/>
            <w:position w:val="0"/>
            <w:sz w:val="18"/>
            <w:u w:val="single"/>
            <w:vertAlign w:val="baseline"/>
          </w:rPr>
          <w:t>KFC Corp.</w:t>
        </w:r>
      </w:hyperlink>
      <w:hyperlink r:id="rId11" w:history="1">
        <w:r>
          <w:rPr>
            <w:rFonts w:ascii="arial" w:eastAsia="arial" w:hAnsi="arial" w:cs="arial"/>
            <w:b w:val="0"/>
            <w:i/>
            <w:strike w:val="0"/>
            <w:noProof w:val="0"/>
            <w:color w:val="0077CC"/>
            <w:position w:val="0"/>
            <w:sz w:val="18"/>
            <w:u w:val="single"/>
            <w:vertAlign w:val="baseline"/>
          </w:rPr>
          <w:t>, 792 N.W.2d at 324</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2" w:name="Bookmark_fnpara_18"/>
      <w:bookmarkEnd w:id="262"/>
      <w:r>
        <w:rPr>
          <w:rFonts w:ascii="arial" w:eastAsia="arial" w:hAnsi="arial" w:cs="arial"/>
          <w:b w:val="0"/>
          <w:i w:val="0"/>
          <w:strike w:val="0"/>
          <w:noProof w:val="0"/>
          <w:color w:val="000000"/>
          <w:position w:val="0"/>
          <w:sz w:val="18"/>
          <w:u w:val="none"/>
          <w:vertAlign w:val="baseline"/>
        </w:rPr>
        <w:t>The district court stopped short of saying the law was facially discriminatory, noting:</w:t>
      </w:r>
    </w:p>
    <w:p>
      <w:pPr>
        <w:keepNext w:val="0"/>
        <w:widowControl w:val="0"/>
        <w:spacing w:before="200" w:after="0" w:line="240" w:lineRule="atLeast"/>
        <w:ind w:left="400" w:right="0" w:firstLine="0"/>
        <w:jc w:val="both"/>
      </w:pPr>
      <w:bookmarkStart w:id="263" w:name="Bookmark_para_44"/>
      <w:bookmarkEnd w:id="263"/>
      <w:r>
        <w:rPr>
          <w:rFonts w:ascii="arial" w:eastAsia="arial" w:hAnsi="arial" w:cs="arial"/>
          <w:b w:val="0"/>
          <w:i w:val="0"/>
          <w:strike w:val="0"/>
          <w:noProof w:val="0"/>
          <w:color w:val="000000"/>
          <w:position w:val="0"/>
          <w:sz w:val="18"/>
          <w:u w:val="none"/>
          <w:vertAlign w:val="baseline"/>
        </w:rPr>
        <w:t xml:space="preserve">On their face the Act and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do not distinguish between instate retailers (those with a physical presence—a brick and mortar presence—in the state) and out-of-state retailers (those with no physical presence in the state who make sales to customers in the state). Rather, the Act focuses on the distinction between retailers who collect Colorado sales tax and those who do not collect Colorado sales tax.</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5" w:name="Bookmark_fnpara_19"/>
      <w:bookmarkEnd w:id="305"/>
      <w:bookmarkStart w:id="306" w:name="Bookmark_I5JB4N9K28T4MY0050000400"/>
      <w:bookmarkEnd w:id="306"/>
      <w:r>
        <w:rPr>
          <w:rFonts w:ascii="arial" w:eastAsia="arial" w:hAnsi="arial" w:cs="arial"/>
          <w:b w:val="0"/>
          <w:i w:val="0"/>
          <w:strike w:val="0"/>
          <w:noProof w:val="0"/>
          <w:color w:val="000000"/>
          <w:position w:val="0"/>
          <w:sz w:val="18"/>
          <w:u w:val="none"/>
          <w:vertAlign w:val="baseline"/>
        </w:rPr>
        <w:t xml:space="preserve">DMA contends the Colorado Law fails the internal consistency test. The test "looks to the structure of the tax at issue to see whether its identical application by every State in the Union would place interstate commerce at a disadvantage as compared with commerce intrastate." </w:t>
      </w:r>
      <w:bookmarkStart w:id="307" w:name="Bookmark_I5JB4N9K28T4MY0040000400"/>
      <w:bookmarkEnd w:id="307"/>
      <w:hyperlink r:id="rId17" w:history="1">
        <w:r>
          <w:rPr>
            <w:rFonts w:ascii="arial" w:eastAsia="arial" w:hAnsi="arial" w:cs="arial"/>
            <w:b w:val="0"/>
            <w:i/>
            <w:strike w:val="0"/>
            <w:noProof w:val="0"/>
            <w:color w:val="0077CC"/>
            <w:position w:val="0"/>
            <w:sz w:val="18"/>
            <w:u w:val="single"/>
            <w:vertAlign w:val="baseline"/>
          </w:rPr>
          <w:t>Comptroller of Treasury of Md. v. Wynne</w:t>
        </w:r>
      </w:hyperlink>
      <w:hyperlink r:id="rId17" w:history="1">
        <w:r>
          <w:rPr>
            <w:rFonts w:ascii="arial" w:eastAsia="arial" w:hAnsi="arial" w:cs="arial"/>
            <w:b w:val="0"/>
            <w:i/>
            <w:strike w:val="0"/>
            <w:noProof w:val="0"/>
            <w:color w:val="0077CC"/>
            <w:position w:val="0"/>
            <w:sz w:val="18"/>
            <w:u w:val="single"/>
            <w:vertAlign w:val="baseline"/>
          </w:rPr>
          <w:t>, 135 S. Ct. 1787, 1802, 191 L. Ed. 2d 813 (2015)</w:t>
        </w:r>
      </w:hyperlink>
      <w:r>
        <w:rPr>
          <w:rFonts w:ascii="arial" w:eastAsia="arial" w:hAnsi="arial" w:cs="arial"/>
          <w:b w:val="0"/>
          <w:i w:val="0"/>
          <w:strike w:val="0"/>
          <w:noProof w:val="0"/>
          <w:color w:val="000000"/>
          <w:position w:val="0"/>
          <w:sz w:val="18"/>
          <w:u w:val="none"/>
          <w:vertAlign w:val="baseline"/>
        </w:rPr>
        <w:t xml:space="preserve"> (quotations omitted). The test has been confined to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review of state taxes. It is therefore inapplicable here because, again, the Colorado Law imposes a reporting requirement, not a tax.</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7" w:name="Bookmark_fnpara_20"/>
      <w:bookmarkEnd w:id="327"/>
      <w:bookmarkStart w:id="328" w:name="Bookmark_I5JB4N9K2HM6G80030000400"/>
      <w:bookmarkEnd w:id="328"/>
      <w:bookmarkStart w:id="329" w:name="Bookmark_I66R7CK6VYJ000VKDCW000DC"/>
      <w:bookmarkEnd w:id="329"/>
      <w:bookmarkStart w:id="330" w:name="Bookmark_I5JB4N9K2HM6G80050000400"/>
      <w:bookmarkEnd w:id="33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Kleinsmith</w:t>
      </w:r>
      <w:r>
        <w:rPr>
          <w:rFonts w:ascii="arial" w:eastAsia="arial" w:hAnsi="arial" w:cs="arial"/>
          <w:b w:val="0"/>
          <w:i w:val="0"/>
          <w:strike w:val="0"/>
          <w:noProof w:val="0"/>
          <w:color w:val="000000"/>
          <w:position w:val="0"/>
          <w:sz w:val="18"/>
          <w:u w:val="none"/>
          <w:vertAlign w:val="baseline"/>
        </w:rPr>
        <w:t xml:space="preserve">, we determined the plaintiff had not presented evidence sufficient to establish a discriminatory effect because he had failed to show how the state law at issue "alters the competitive balance between resident and nonresident attorneys." </w:t>
      </w:r>
      <w:bookmarkStart w:id="331" w:name="Bookmark_I5JB4N9K2HM6G80020000400"/>
      <w:bookmarkEnd w:id="331"/>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1042</w:t>
        </w:r>
      </w:hyperlink>
      <w:r>
        <w:rPr>
          <w:rFonts w:ascii="arial" w:eastAsia="arial" w:hAnsi="arial" w:cs="arial"/>
          <w:b w:val="0"/>
          <w:i w:val="0"/>
          <w:strike w:val="0"/>
          <w:noProof w:val="0"/>
          <w:color w:val="000000"/>
          <w:position w:val="0"/>
          <w:sz w:val="18"/>
          <w:u w:val="none"/>
          <w:vertAlign w:val="baseline"/>
        </w:rPr>
        <w:t xml:space="preserve">. "In light of </w:t>
      </w:r>
      <w:r>
        <w:rPr>
          <w:rFonts w:ascii="arial" w:eastAsia="arial" w:hAnsi="arial" w:cs="arial"/>
          <w:b w:val="0"/>
          <w:i/>
          <w:strike w:val="0"/>
          <w:noProof w:val="0"/>
          <w:color w:val="000000"/>
          <w:position w:val="0"/>
          <w:sz w:val="18"/>
          <w:u w:val="none"/>
          <w:vertAlign w:val="baseline"/>
        </w:rPr>
        <w:t>Exxon</w:t>
      </w:r>
      <w:r>
        <w:rPr>
          <w:rFonts w:ascii="arial" w:eastAsia="arial" w:hAnsi="arial" w:cs="arial"/>
          <w:b w:val="0"/>
          <w:i w:val="0"/>
          <w:strike w:val="0"/>
          <w:noProof w:val="0"/>
          <w:color w:val="000000"/>
          <w:position w:val="0"/>
          <w:sz w:val="18"/>
          <w:u w:val="none"/>
          <w:vertAlign w:val="baseline"/>
        </w:rPr>
        <w:t>, Mr. Kleinsmith should at least have produced evidence that the work he had performed was now being done by attorneys who</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are residents of Utah." </w:t>
      </w:r>
      <w:bookmarkStart w:id="332" w:name="Bookmark_I5JB4N9K2HM6G80040000400"/>
      <w:bookmarkEnd w:id="332"/>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1043</w:t>
        </w:r>
      </w:hyperlink>
      <w:r>
        <w:rPr>
          <w:rFonts w:ascii="arial" w:eastAsia="arial" w:hAnsi="arial" w:cs="arial"/>
          <w:b w:val="0"/>
          <w:i w:val="0"/>
          <w:strike w:val="0"/>
          <w:noProof w:val="0"/>
          <w:color w:val="000000"/>
          <w:position w:val="0"/>
          <w:sz w:val="18"/>
          <w:u w:val="none"/>
          <w:vertAlign w:val="baseline"/>
        </w:rPr>
        <w:t>. DMA bears a similar burden here.</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49" w:name="Bookmark_fnpara_21"/>
      <w:bookmarkEnd w:id="349"/>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strike w:val="0"/>
          <w:noProof w:val="0"/>
          <w:color w:val="000000"/>
          <w:position w:val="0"/>
          <w:sz w:val="18"/>
          <w:u w:val="none"/>
          <w:vertAlign w:val="baseline"/>
        </w:rPr>
        <w:t>Travis</w:t>
      </w:r>
      <w:r>
        <w:rPr>
          <w:rFonts w:ascii="arial" w:eastAsia="arial" w:hAnsi="arial" w:cs="arial"/>
          <w:b w:val="0"/>
          <w:i w:val="0"/>
          <w:strike w:val="0"/>
          <w:noProof w:val="0"/>
          <w:color w:val="000000"/>
          <w:position w:val="0"/>
          <w:sz w:val="18"/>
          <w:u w:val="none"/>
          <w:vertAlign w:val="baseline"/>
        </w:rPr>
        <w:t xml:space="preserve"> involved a claim under the Privileges and Immunities Clause, the Supreme Court in </w:t>
      </w:r>
      <w:r>
        <w:rPr>
          <w:rFonts w:ascii="arial" w:eastAsia="arial" w:hAnsi="arial" w:cs="arial"/>
          <w:b w:val="0"/>
          <w:i/>
          <w:strike w:val="0"/>
          <w:noProof w:val="0"/>
          <w:color w:val="000000"/>
          <w:position w:val="0"/>
          <w:sz w:val="18"/>
          <w:u w:val="none"/>
          <w:vertAlign w:val="baseline"/>
        </w:rPr>
        <w:t>Wynne</w:t>
      </w:r>
      <w:r>
        <w:rPr>
          <w:rFonts w:ascii="arial" w:eastAsia="arial" w:hAnsi="arial" w:cs="arial"/>
          <w:b w:val="0"/>
          <w:i w:val="0"/>
          <w:strike w:val="0"/>
          <w:noProof w:val="0"/>
          <w:color w:val="000000"/>
          <w:position w:val="0"/>
          <w:sz w:val="18"/>
          <w:u w:val="none"/>
          <w:vertAlign w:val="baseline"/>
        </w:rPr>
        <w:t xml:space="preserve"> recently relied on </w:t>
      </w:r>
      <w:r>
        <w:rPr>
          <w:rFonts w:ascii="arial" w:eastAsia="arial" w:hAnsi="arial" w:cs="arial"/>
          <w:b w:val="0"/>
          <w:i/>
          <w:strike w:val="0"/>
          <w:noProof w:val="0"/>
          <w:color w:val="000000"/>
          <w:position w:val="0"/>
          <w:sz w:val="18"/>
          <w:u w:val="none"/>
          <w:vertAlign w:val="baseline"/>
        </w:rPr>
        <w:t>Travis</w:t>
      </w:r>
      <w:r>
        <w:rPr>
          <w:rFonts w:ascii="arial" w:eastAsia="arial" w:hAnsi="arial" w:cs="arial"/>
          <w:b w:val="0"/>
          <w:i w:val="0"/>
          <w:strike w:val="0"/>
          <w:noProof w:val="0"/>
          <w:color w:val="000000"/>
          <w:position w:val="0"/>
          <w:sz w:val="18"/>
          <w:u w:val="none"/>
          <w:vertAlign w:val="baseline"/>
        </w:rPr>
        <w:t xml:space="preserve"> to resolve a claim under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50" w:name="Bookmark_I5JB4N9K2SF8B40050000400"/>
      <w:bookmarkEnd w:id="350"/>
      <w:hyperlink r:id="rId17" w:history="1">
        <w:r>
          <w:rPr>
            <w:rFonts w:ascii="arial" w:eastAsia="arial" w:hAnsi="arial" w:cs="arial"/>
            <w:b w:val="0"/>
            <w:i/>
            <w:strike w:val="0"/>
            <w:noProof w:val="0"/>
            <w:color w:val="0077CC"/>
            <w:position w:val="0"/>
            <w:sz w:val="18"/>
            <w:u w:val="single"/>
            <w:vertAlign w:val="baseline"/>
          </w:rPr>
          <w:t>Wynne</w:t>
        </w:r>
      </w:hyperlink>
      <w:hyperlink r:id="rId17" w:history="1">
        <w:r>
          <w:rPr>
            <w:rFonts w:ascii="arial" w:eastAsia="arial" w:hAnsi="arial" w:cs="arial"/>
            <w:b w:val="0"/>
            <w:i/>
            <w:strike w:val="0"/>
            <w:noProof w:val="0"/>
            <w:color w:val="0077CC"/>
            <w:position w:val="0"/>
            <w:sz w:val="18"/>
            <w:u w:val="single"/>
            <w:vertAlign w:val="baseline"/>
          </w:rPr>
          <w:t>, 135 S. Ct. at 1799-1800</w:t>
        </w:r>
      </w:hyperlink>
      <w:r>
        <w:rPr>
          <w:rFonts w:ascii="arial" w:eastAsia="arial" w:hAnsi="arial" w:cs="arial"/>
          <w:b w:val="0"/>
          <w:i w:val="0"/>
          <w:strike w:val="0"/>
          <w:noProof w:val="0"/>
          <w:color w:val="000000"/>
          <w:position w:val="0"/>
          <w:sz w:val="18"/>
          <w:u w:val="none"/>
          <w:vertAlign w:val="baseline"/>
        </w:rPr>
        <w:t xml:space="preserve"> (citing </w:t>
      </w:r>
      <w:bookmarkStart w:id="351" w:name="Bookmark_I5JB4N9K2N1PP40020000400"/>
      <w:bookmarkEnd w:id="351"/>
      <w:hyperlink r:id="rId19" w:history="1">
        <w:r>
          <w:rPr>
            <w:rFonts w:ascii="arial" w:eastAsia="arial" w:hAnsi="arial" w:cs="arial"/>
            <w:b w:val="0"/>
            <w:i/>
            <w:strike w:val="0"/>
            <w:noProof w:val="0"/>
            <w:color w:val="0077CC"/>
            <w:position w:val="0"/>
            <w:sz w:val="18"/>
            <w:u w:val="single"/>
            <w:vertAlign w:val="baseline"/>
          </w:rPr>
          <w:t>Travis</w:t>
        </w:r>
      </w:hyperlink>
      <w:hyperlink r:id="rId19" w:history="1">
        <w:r>
          <w:rPr>
            <w:rFonts w:ascii="arial" w:eastAsia="arial" w:hAnsi="arial" w:cs="arial"/>
            <w:b w:val="0"/>
            <w:i/>
            <w:strike w:val="0"/>
            <w:noProof w:val="0"/>
            <w:color w:val="0077CC"/>
            <w:position w:val="0"/>
            <w:sz w:val="18"/>
            <w:u w:val="single"/>
            <w:vertAlign w:val="baseline"/>
          </w:rPr>
          <w:t>, 252 U.S. at 75, 79-80)</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1" w:name="Bookmark_fnpara_22"/>
      <w:bookmarkEnd w:id="371"/>
      <w:r>
        <w:rPr>
          <w:rFonts w:ascii="arial" w:eastAsia="arial" w:hAnsi="arial" w:cs="arial"/>
          <w:b w:val="0"/>
          <w:i/>
          <w:strike w:val="0"/>
          <w:noProof w:val="0"/>
          <w:color w:val="000000"/>
          <w:position w:val="0"/>
          <w:sz w:val="18"/>
          <w:u w:val="none"/>
          <w:vertAlign w:val="baseline"/>
        </w:rPr>
        <w:t>CSX II</w:t>
      </w:r>
      <w:r>
        <w:rPr>
          <w:rFonts w:ascii="arial" w:eastAsia="arial" w:hAnsi="arial" w:cs="arial"/>
          <w:b w:val="0"/>
          <w:i w:val="0"/>
          <w:strike w:val="0"/>
          <w:noProof w:val="0"/>
          <w:color w:val="000000"/>
          <w:position w:val="0"/>
          <w:sz w:val="18"/>
          <w:u w:val="none"/>
          <w:vertAlign w:val="baseline"/>
        </w:rPr>
        <w:t xml:space="preserve"> was not a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case, but in analyzing the 4-R Act, the Court borrowed from dormant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precedent to explain a law should be assessed in context to determine whether it discriminates. </w:t>
      </w:r>
      <w:bookmarkStart w:id="372" w:name="Bookmark_I5JB4N9K2HM6G90050000400"/>
      <w:bookmarkEnd w:id="372"/>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1143</w:t>
        </w:r>
      </w:hyperlink>
      <w:r>
        <w:rPr>
          <w:rFonts w:ascii="arial" w:eastAsia="arial" w:hAnsi="arial" w:cs="arial"/>
          <w:b w:val="0"/>
          <w:i w:val="0"/>
          <w:strike w:val="0"/>
          <w:noProof w:val="0"/>
          <w:color w:val="000000"/>
          <w:position w:val="0"/>
          <w:sz w:val="18"/>
          <w:u w:val="none"/>
          <w:vertAlign w:val="baseline"/>
        </w:rPr>
        <w:t xml:space="preserve"> (citing </w:t>
      </w:r>
      <w:bookmarkStart w:id="373" w:name="Bookmark_I5JB4N9K2SF8B50020000400"/>
      <w:bookmarkEnd w:id="373"/>
      <w:hyperlink r:id="rId21" w:history="1">
        <w:r>
          <w:rPr>
            <w:rFonts w:ascii="arial" w:eastAsia="arial" w:hAnsi="arial" w:cs="arial"/>
            <w:b w:val="0"/>
            <w:i/>
            <w:strike w:val="0"/>
            <w:noProof w:val="0"/>
            <w:color w:val="0077CC"/>
            <w:position w:val="0"/>
            <w:sz w:val="18"/>
            <w:u w:val="single"/>
            <w:vertAlign w:val="baseline"/>
          </w:rPr>
          <w:t>Gregg Dyeing Co. v. Query</w:t>
        </w:r>
      </w:hyperlink>
      <w:hyperlink r:id="rId21" w:history="1">
        <w:r>
          <w:rPr>
            <w:rFonts w:ascii="arial" w:eastAsia="arial" w:hAnsi="arial" w:cs="arial"/>
            <w:b w:val="0"/>
            <w:i/>
            <w:strike w:val="0"/>
            <w:noProof w:val="0"/>
            <w:color w:val="0077CC"/>
            <w:position w:val="0"/>
            <w:sz w:val="18"/>
            <w:u w:val="single"/>
            <w:vertAlign w:val="baseline"/>
          </w:rPr>
          <w:t>, 286 U.S. 472, 479-80, 52 S. Ct. 631, 76 L. Ed. 1232 (1932))</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23" w:name="Bookmark_fnpara_23"/>
      <w:bookmarkEnd w:id="423"/>
      <w:r>
        <w:rPr>
          <w:rFonts w:ascii="arial" w:eastAsia="arial" w:hAnsi="arial" w:cs="arial"/>
          <w:b w:val="0"/>
          <w:i w:val="0"/>
          <w:strike w:val="0"/>
          <w:noProof w:val="0"/>
          <w:color w:val="000000"/>
          <w:position w:val="0"/>
          <w:sz w:val="18"/>
          <w:u w:val="none"/>
          <w:vertAlign w:val="baseline"/>
        </w:rPr>
        <w:t>In the same footnote,</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DMA argues Colorado's expert testimony shows the burdens imposed on non-collecting retailers—"an estimated $25 million to $60 million in the first year, and $10 million annually thereafter"—are "grossly excessive" compared to the initial annual revenue of $12.5 million estimated to result from the Colorado Law. Aplee. </w:t>
      </w:r>
      <w:bookmarkStart w:id="424" w:name="Bookmark_I5JB4N9K28T4N40050000400"/>
      <w:bookmarkEnd w:id="424"/>
      <w:r>
        <w:rPr>
          <w:rFonts w:ascii="arial" w:eastAsia="arial" w:hAnsi="arial" w:cs="arial"/>
          <w:b w:val="0"/>
          <w:i w:val="0"/>
          <w:strike w:val="0"/>
          <w:noProof w:val="0"/>
          <w:color w:val="000000"/>
          <w:position w:val="0"/>
          <w:sz w:val="18"/>
          <w:u w:val="none"/>
          <w:vertAlign w:val="baseline"/>
        </w:rPr>
        <w:t xml:space="preserve">Supp. Br. at 23 n.8. The district court did not analyze DMA's claims under the </w:t>
      </w:r>
      <w:r>
        <w:rPr>
          <w:rFonts w:ascii="arial" w:eastAsia="arial" w:hAnsi="arial" w:cs="arial"/>
          <w:b w:val="0"/>
          <w:i/>
          <w:strike w:val="0"/>
          <w:noProof w:val="0"/>
          <w:color w:val="000000"/>
          <w:position w:val="0"/>
          <w:sz w:val="18"/>
          <w:u w:val="none"/>
          <w:vertAlign w:val="baseline"/>
        </w:rPr>
        <w:t>Pike</w:t>
      </w:r>
      <w:r>
        <w:rPr>
          <w:rFonts w:ascii="arial" w:eastAsia="arial" w:hAnsi="arial" w:cs="arial"/>
          <w:b w:val="0"/>
          <w:i w:val="0"/>
          <w:strike w:val="0"/>
          <w:noProof w:val="0"/>
          <w:color w:val="000000"/>
          <w:position w:val="0"/>
          <w:sz w:val="18"/>
          <w:u w:val="none"/>
          <w:vertAlign w:val="baseline"/>
        </w:rPr>
        <w:t xml:space="preserve"> balancing test, and DMA's single sentence is inadequate to present a </w:t>
      </w:r>
      <w:r>
        <w:rPr>
          <w:rFonts w:ascii="arial" w:eastAsia="arial" w:hAnsi="arial" w:cs="arial"/>
          <w:b w:val="0"/>
          <w:i/>
          <w:strike w:val="0"/>
          <w:noProof w:val="0"/>
          <w:color w:val="000000"/>
          <w:position w:val="0"/>
          <w:sz w:val="18"/>
          <w:u w:val="none"/>
          <w:vertAlign w:val="baseline"/>
        </w:rPr>
        <w:t>Pike</w:t>
      </w:r>
      <w:r>
        <w:rPr>
          <w:rFonts w:ascii="arial" w:eastAsia="arial" w:hAnsi="arial" w:cs="arial"/>
          <w:b w:val="0"/>
          <w:i w:val="0"/>
          <w:strike w:val="0"/>
          <w:noProof w:val="0"/>
          <w:color w:val="000000"/>
          <w:position w:val="0"/>
          <w:sz w:val="18"/>
          <w:u w:val="none"/>
          <w:vertAlign w:val="baseline"/>
        </w:rPr>
        <w:t xml:space="preserve"> balancing argument on appeal. DMA also "refers the Court" to DMA's argument section of its brief filed in 2012,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n.1, but when we granted DMA's motion to file supplemental briefs after the case was remanded by the Supreme Court, we "direct[ed] the parties to provide </w:t>
      </w:r>
      <w:r>
        <w:rPr>
          <w:rFonts w:ascii="arial" w:eastAsia="arial" w:hAnsi="arial" w:cs="arial"/>
          <w:b w:val="0"/>
          <w:i/>
          <w:strike w:val="0"/>
          <w:noProof w:val="0"/>
          <w:color w:val="000000"/>
          <w:position w:val="0"/>
          <w:sz w:val="18"/>
          <w:u w:val="none"/>
          <w:vertAlign w:val="baseline"/>
        </w:rPr>
        <w:t>full briefing</w:t>
      </w:r>
      <w:r>
        <w:rPr>
          <w:rFonts w:ascii="arial" w:eastAsia="arial" w:hAnsi="arial" w:cs="arial"/>
          <w:b w:val="0"/>
          <w:i w:val="0"/>
          <w:strike w:val="0"/>
          <w:noProof w:val="0"/>
          <w:color w:val="000000"/>
          <w:position w:val="0"/>
          <w:sz w:val="18"/>
          <w:u w:val="none"/>
          <w:vertAlign w:val="baseline"/>
        </w:rPr>
        <w:t xml:space="preserve"> on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claims . . . and any other issues the parties consider pertinent to this appeal on remand." </w:t>
      </w:r>
      <w:bookmarkStart w:id="425" w:name="Bookmark_I5JB4N9K28T4N40040000400"/>
      <w:bookmarkEnd w:id="425"/>
      <w:r>
        <w:rPr>
          <w:rFonts w:ascii="arial" w:eastAsia="arial" w:hAnsi="arial" w:cs="arial"/>
          <w:b w:val="0"/>
          <w:i/>
          <w:strike w:val="0"/>
          <w:noProof w:val="0"/>
          <w:color w:val="000000"/>
          <w:position w:val="0"/>
          <w:sz w:val="18"/>
          <w:u w:val="none"/>
          <w:vertAlign w:val="baseline"/>
        </w:rPr>
        <w:t>Direct Mktg. Ass'n v. Brohl</w:t>
      </w:r>
      <w:r>
        <w:rPr>
          <w:rFonts w:ascii="arial" w:eastAsia="arial" w:hAnsi="arial" w:cs="arial"/>
          <w:b w:val="0"/>
          <w:i w:val="0"/>
          <w:strike w:val="0"/>
          <w:noProof w:val="0"/>
          <w:color w:val="000000"/>
          <w:position w:val="0"/>
          <w:sz w:val="18"/>
          <w:u w:val="none"/>
          <w:vertAlign w:val="baseline"/>
        </w:rPr>
        <w:t>, No. 12-1173, at *1 (10th Cir. Apr. 13, 2015) (unpublished) (emphasis added).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38" w:name="Bookmark_fnpara_24"/>
      <w:bookmarkEnd w:id="438"/>
      <w:r>
        <w:rPr>
          <w:rFonts w:ascii="arial" w:eastAsia="arial" w:hAnsi="arial" w:cs="arial"/>
          <w:b w:val="0"/>
          <w:i w:val="0"/>
          <w:strike w:val="0"/>
          <w:noProof w:val="0"/>
          <w:color w:val="000000"/>
          <w:position w:val="0"/>
          <w:sz w:val="18"/>
          <w:u w:val="none"/>
          <w:vertAlign w:val="baseline"/>
        </w:rPr>
        <w:t xml:space="preserve">We note that the Colorado state district court that addressed whether the Colorado Law imposes an undue burden under </w:t>
      </w:r>
      <w:r>
        <w:rPr>
          <w:rFonts w:ascii="arial" w:eastAsia="arial" w:hAnsi="arial" w:cs="arial"/>
          <w:b w:val="0"/>
          <w:i/>
          <w:strike w:val="0"/>
          <w:noProof w:val="0"/>
          <w:color w:val="000000"/>
          <w:position w:val="0"/>
          <w:sz w:val="18"/>
          <w:u w:val="none"/>
          <w:vertAlign w:val="baseline"/>
        </w:rPr>
        <w:t>Quill</w:t>
      </w:r>
      <w:r>
        <w:rPr>
          <w:rFonts w:ascii="arial" w:eastAsia="arial" w:hAnsi="arial" w:cs="arial"/>
          <w:b w:val="0"/>
          <w:i w:val="0"/>
          <w:strike w:val="0"/>
          <w:noProof w:val="0"/>
          <w:color w:val="000000"/>
          <w:position w:val="0"/>
          <w:sz w:val="18"/>
          <w:u w:val="none"/>
          <w:vertAlign w:val="baseline"/>
        </w:rPr>
        <w:t xml:space="preserve"> came to the same conclusion. </w:t>
      </w:r>
      <w:bookmarkStart w:id="439" w:name="Bookmark_I5JB4N9M2HM6GC0020000400"/>
      <w:bookmarkEnd w:id="439"/>
      <w:r>
        <w:rPr>
          <w:rFonts w:ascii="arial" w:eastAsia="arial" w:hAnsi="arial" w:cs="arial"/>
          <w:b w:val="0"/>
          <w:i/>
          <w:strike w:val="0"/>
          <w:noProof w:val="0"/>
          <w:color w:val="000000"/>
          <w:position w:val="0"/>
          <w:sz w:val="18"/>
          <w:u w:val="none"/>
          <w:vertAlign w:val="baseline"/>
        </w:rPr>
        <w:t>Direct Mktg. Ass'n</w:t>
      </w:r>
      <w:r>
        <w:rPr>
          <w:rFonts w:ascii="arial" w:eastAsia="arial" w:hAnsi="arial" w:cs="arial"/>
          <w:b w:val="0"/>
          <w:i w:val="0"/>
          <w:strike w:val="0"/>
          <w:noProof w:val="0"/>
          <w:color w:val="000000"/>
          <w:position w:val="0"/>
          <w:sz w:val="18"/>
          <w:u w:val="none"/>
          <w:vertAlign w:val="baseline"/>
        </w:rPr>
        <w:t>, No. 13CV34855, at 28-30.</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47" w:name="Bookmark_fnpara_25"/>
      <w:bookmarkEnd w:id="447"/>
      <w:r>
        <w:rPr>
          <w:rFonts w:ascii="arial" w:eastAsia="arial" w:hAnsi="arial" w:cs="arial"/>
          <w:b w:val="0"/>
          <w:i w:val="0"/>
          <w:strike w:val="0"/>
          <w:noProof w:val="0"/>
          <w:color w:val="000000"/>
          <w:position w:val="0"/>
          <w:sz w:val="18"/>
          <w:u w:val="none"/>
          <w:vertAlign w:val="baseline"/>
        </w:rPr>
        <w:t xml:space="preserve">The Department did not "seriously contend" the notice and reporting requirements constituted a levy. </w:t>
      </w:r>
      <w:r>
        <w:rPr>
          <w:rFonts w:ascii="arial" w:eastAsia="arial" w:hAnsi="arial" w:cs="arial"/>
          <w:b w:val="0"/>
          <w:i/>
          <w:strike w:val="0"/>
          <w:noProof w:val="0"/>
          <w:color w:val="000000"/>
          <w:position w:val="0"/>
          <w:sz w:val="18"/>
          <w:u w:val="none"/>
          <w:vertAlign w:val="baseline"/>
        </w:rPr>
        <w:t>Id.</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55" w:name="Bookmark_fnpara_26"/>
      <w:bookmarkEnd w:id="455"/>
      <w:r>
        <w:rPr>
          <w:rFonts w:ascii="arial" w:eastAsia="arial" w:hAnsi="arial" w:cs="arial"/>
          <w:b w:val="0"/>
          <w:i w:val="0"/>
          <w:strike w:val="0"/>
          <w:noProof w:val="0"/>
          <w:color w:val="000000"/>
          <w:position w:val="0"/>
          <w:sz w:val="18"/>
          <w:u w:val="none"/>
          <w:vertAlign w:val="baseline"/>
        </w:rPr>
        <w:t xml:space="preserve">At this point,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requirements must only satisfy due process requirements, and DMA has not made a due process challenge in its motion for summary judgment or its arguments on appeal.</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59" w:name="Bookmark_fnpara_27"/>
      <w:bookmarkEnd w:id="459"/>
      <w:r>
        <w:rPr>
          <w:rFonts w:ascii="arial" w:eastAsia="arial" w:hAnsi="arial" w:cs="arial"/>
          <w:b w:val="0"/>
          <w:i w:val="0"/>
          <w:strike w:val="0"/>
          <w:noProof w:val="0"/>
          <w:color w:val="000000"/>
          <w:position w:val="0"/>
          <w:sz w:val="18"/>
          <w:u w:val="none"/>
          <w:vertAlign w:val="baseline"/>
        </w:rPr>
        <w:t>We grant the motions for leave to file amici briefs and the motion for leave to file a joint reply in support of the motions for leave to file amici briefs.</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48" w:name="Bookmark_fnpara_28"/>
      <w:bookmarkEnd w:id="548"/>
      <w:r>
        <w:rPr>
          <w:rFonts w:ascii="arial" w:eastAsia="arial" w:hAnsi="arial" w:cs="arial"/>
          <w:b w:val="0"/>
          <w:i w:val="0"/>
          <w:strike w:val="0"/>
          <w:noProof w:val="0"/>
          <w:color w:val="000000"/>
          <w:position w:val="0"/>
          <w:sz w:val="18"/>
          <w:u w:val="none"/>
          <w:vertAlign w:val="baseline"/>
        </w:rPr>
        <w:t xml:space="preserve">An oddity that, if anything, seems to grow by the day, for if it were ever thought that mail-order retailers were small businesses meriting (constitutionalized, no less) protection from behemoth brick-and-mortar enterprises, that thought must have evaporated long ago. Anecdotal evidence to be sure but consider: today's e-commerce retail leader, Amazon, recorded nearly ninety billion dollars in sales in 2014 while the vast majority of small businesses recorded no online sales at all.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Amazon.com, Inc., Annual Report on SEC Form 10-K at 17 (2014); Ryan Lunka, </w:t>
      </w:r>
      <w:r>
        <w:rPr>
          <w:rFonts w:ascii="arial" w:eastAsia="arial" w:hAnsi="arial" w:cs="arial"/>
          <w:b w:val="0"/>
          <w:i/>
          <w:strike w:val="0"/>
          <w:noProof w:val="0"/>
          <w:color w:val="000000"/>
          <w:position w:val="0"/>
          <w:sz w:val="18"/>
          <w:u w:val="none"/>
          <w:vertAlign w:val="baseline"/>
        </w:rPr>
        <w:t>Retail Data: 100 Stats About Retail, eCommerce &amp; Digital Marketing</w:t>
      </w:r>
      <w:r>
        <w:rPr>
          <w:rFonts w:ascii="arial" w:eastAsia="arial" w:hAnsi="arial" w:cs="arial"/>
          <w:b w:val="0"/>
          <w:i w:val="0"/>
          <w:strike w:val="0"/>
          <w:noProof w:val="0"/>
          <w:color w:val="000000"/>
          <w:position w:val="0"/>
          <w:sz w:val="18"/>
          <w:u w:val="none"/>
          <w:vertAlign w:val="baseline"/>
        </w:rPr>
        <w:t xml:space="preserve"> (July 9, 2015), </w:t>
      </w:r>
      <w:hyperlink r:id="rId22" w:history="1">
        <w:r>
          <w:rPr>
            <w:rFonts w:ascii="arial" w:eastAsia="arial" w:hAnsi="arial" w:cs="arial"/>
            <w:b w:val="0"/>
            <w:i/>
            <w:strike w:val="0"/>
            <w:noProof w:val="0"/>
            <w:color w:val="0077CC"/>
            <w:position w:val="0"/>
            <w:sz w:val="18"/>
            <w:u w:val="single"/>
            <w:vertAlign w:val="baseline"/>
          </w:rPr>
          <w:t>https://www.nchannel.com/blog/retail-data-ecommerce-statistics/</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Direct Mktg. Ass'n v. Brohl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W-4M81-F04K-W0NT-00000-00&amp;context=" TargetMode="External" /><Relationship Id="rId100" Type="http://schemas.openxmlformats.org/officeDocument/2006/relationships/hyperlink" Target="https://advance.lexis.com/api/document?collection=cases&amp;id=urn:contentItem:5J4W-4M81-F04K-W0NT-00000-00&amp;context=&amp;link=clscc16" TargetMode="External" /><Relationship Id="rId101" Type="http://schemas.openxmlformats.org/officeDocument/2006/relationships/hyperlink" Target="https://advance.lexis.com/api/document?collection=cases&amp;id=urn:contentItem:4PW6-SCY0-TXFX-32T5-00000-00&amp;context=" TargetMode="External" /><Relationship Id="rId102" Type="http://schemas.openxmlformats.org/officeDocument/2006/relationships/hyperlink" Target="https://advance.lexis.com/api/document?collection=cases&amp;id=urn:contentItem:5J4W-4M81-F04K-W0NT-00000-00&amp;context=&amp;link=clscc17" TargetMode="External" /><Relationship Id="rId103" Type="http://schemas.openxmlformats.org/officeDocument/2006/relationships/hyperlink" Target="https://advance.lexis.com/api/document?collection=cases&amp;id=urn:contentItem:4HNS-WPP0-0038-X3GD-00000-00&amp;context=" TargetMode="External" /><Relationship Id="rId104" Type="http://schemas.openxmlformats.org/officeDocument/2006/relationships/hyperlink" Target="https://advance.lexis.com/api/document?collection=cases&amp;id=urn:contentItem:5J4W-4M81-F04K-W0NT-00000-00&amp;context=&amp;link=clscc18" TargetMode="External" /><Relationship Id="rId105" Type="http://schemas.openxmlformats.org/officeDocument/2006/relationships/hyperlink" Target="https://advance.lexis.com/api/document?collection=cases&amp;id=urn:contentItem:4G5X-MRT0-004B-Y01W-00000-00&amp;context=" TargetMode="External" /><Relationship Id="rId106" Type="http://schemas.openxmlformats.org/officeDocument/2006/relationships/hyperlink" Target="https://advance.lexis.com/api/document?collection=cases&amp;id=urn:contentItem:3S4X-6PJ0-003B-44N7-00000-00&amp;context=" TargetMode="External" /><Relationship Id="rId107" Type="http://schemas.openxmlformats.org/officeDocument/2006/relationships/hyperlink" Target="https://advance.lexis.com/api/document?collection=cases&amp;id=urn:contentItem:3S4X-5070-003B-H3SV-00000-00&amp;context=" TargetMode="External" /><Relationship Id="rId108" Type="http://schemas.openxmlformats.org/officeDocument/2006/relationships/hyperlink" Target="https://advance.lexis.com/api/document?collection=cases&amp;id=urn:contentItem:3S4X-4JJ0-003B-S3MB-00000-00&amp;context=" TargetMode="External" /><Relationship Id="rId109" Type="http://schemas.openxmlformats.org/officeDocument/2006/relationships/hyperlink" Target="https://advance.lexis.com/api/document?collection=cases&amp;id=urn:contentItem:3S4X-5940-003B-H4DH-00000-00&amp;context=" TargetMode="External" /><Relationship Id="rId11" Type="http://schemas.openxmlformats.org/officeDocument/2006/relationships/hyperlink" Target="https://advance.lexis.com/api/document?collection=cases&amp;id=urn:contentItem:5MCJ-2CG1-F04K-F0PD-00000-00&amp;context=" TargetMode="External" /><Relationship Id="rId110" Type="http://schemas.openxmlformats.org/officeDocument/2006/relationships/hyperlink" Target="https://advance.lexis.com/api/document?collection=cases&amp;id=urn:contentItem:5J4W-4M81-F04K-W0NT-00000-00&amp;context=&amp;link=clscc19" TargetMode="External" /><Relationship Id="rId111" Type="http://schemas.openxmlformats.org/officeDocument/2006/relationships/hyperlink" Target="https://advance.lexis.com/api/document?collection=cases&amp;id=urn:contentItem:3S4X-9Y50-0039-N48B-00000-00&amp;context=" TargetMode="External" /><Relationship Id="rId112" Type="http://schemas.openxmlformats.org/officeDocument/2006/relationships/hyperlink" Target="https://advance.lexis.com/api/document?collection=cases&amp;id=urn:contentItem:5J4W-4M81-F04K-W0NT-00000-00&amp;context=&amp;link=clscc20" TargetMode="External" /><Relationship Id="rId113" Type="http://schemas.openxmlformats.org/officeDocument/2006/relationships/hyperlink" Target="https://advance.lexis.com/api/document?collection=cases&amp;id=urn:contentItem:5FF4-YW31-F04K-F1CM-00000-00&amp;context=" TargetMode="External" /><Relationship Id="rId114" Type="http://schemas.openxmlformats.org/officeDocument/2006/relationships/hyperlink" Target="https://advance.lexis.com/api/document?collection=cases&amp;id=urn:contentItem:5J4W-4M81-F04K-W0NT-00000-00&amp;context=&amp;link=clscc21" TargetMode="External" /><Relationship Id="rId115" Type="http://schemas.openxmlformats.org/officeDocument/2006/relationships/hyperlink" Target="https://advance.lexis.com/api/document?collection=cases&amp;id=urn:contentItem:3S4X-CVJ0-003B-73HY-00000-00&amp;context=" TargetMode="External" /><Relationship Id="rId116" Type="http://schemas.openxmlformats.org/officeDocument/2006/relationships/hyperlink" Target="https://advance.lexis.com/api/document?collection=cases&amp;id=urn:contentItem:5J4W-4M81-F04K-W0NT-00000-00&amp;context=&amp;link=clscc22" TargetMode="External" /><Relationship Id="rId117" Type="http://schemas.openxmlformats.org/officeDocument/2006/relationships/hyperlink" Target="https://advance.lexis.com/api/document?collection=statutes-legislation&amp;id=urn:contentItem:5PC1-86B0-004D-11D0-00000-00&amp;context=" TargetMode="External" /><Relationship Id="rId118" Type="http://schemas.openxmlformats.org/officeDocument/2006/relationships/hyperlink" Target="https://advance.lexis.com/api/document?collection=statutes-legislation&amp;id=urn:contentItem:5PC1-86B0-004D-11DK-00000-00&amp;context=" TargetMode="External" /><Relationship Id="rId119" Type="http://schemas.openxmlformats.org/officeDocument/2006/relationships/hyperlink" Target="https://advance.lexis.com/api/document?collection=statutes-legislation&amp;id=urn:contentItem:5PC1-86B0-004D-11CS-00000-00&amp;context=" TargetMode="External" /><Relationship Id="rId12" Type="http://schemas.openxmlformats.org/officeDocument/2006/relationships/hyperlink" Target="https://advance.lexis.com/api/document?collection=cases&amp;id=urn:contentItem:5FDY-0P01-F04K-F1CJ-00000-00&amp;context=" TargetMode="External" /><Relationship Id="rId120" Type="http://schemas.openxmlformats.org/officeDocument/2006/relationships/hyperlink" Target="https://advance.lexis.com/api/document?collection=cases&amp;id=urn:contentItem:5J4W-4M81-F04K-W0NT-00000-00&amp;context=&amp;link=clscc23" TargetMode="External" /><Relationship Id="rId121" Type="http://schemas.openxmlformats.org/officeDocument/2006/relationships/hyperlink" Target="https://advance.lexis.com/api/document?collection=cases&amp;id=urn:contentItem:5J4W-4M81-F04K-W0NT-00000-00&amp;context=&amp;link=clscc24" TargetMode="External" /><Relationship Id="rId122" Type="http://schemas.openxmlformats.org/officeDocument/2006/relationships/hyperlink" Target="https://advance.lexis.com/api/document?collection=cases&amp;id=urn:contentItem:5F4M-SX51-F04K-W00M-00000-00&amp;context=" TargetMode="External" /><Relationship Id="rId123" Type="http://schemas.openxmlformats.org/officeDocument/2006/relationships/hyperlink" Target="https://advance.lexis.com/api/document?collection=cases&amp;id=urn:contentItem:51TY-8WX1-652K-S003-00000-00&amp;context=" TargetMode="External" /><Relationship Id="rId124" Type="http://schemas.openxmlformats.org/officeDocument/2006/relationships/hyperlink" Target="https://advance.lexis.com/api/document?collection=cases&amp;id=urn:contentItem:4VB6-H8H0-TXFT-829S-00000-00&amp;context=" TargetMode="External" /><Relationship Id="rId125" Type="http://schemas.openxmlformats.org/officeDocument/2006/relationships/hyperlink" Target="https://advance.lexis.com/api/document?collection=cases&amp;id=urn:contentItem:4MGF-56D0-0039-44S0-00000-00&amp;context=" TargetMode="External" /><Relationship Id="rId126" Type="http://schemas.openxmlformats.org/officeDocument/2006/relationships/hyperlink" Target="https://advance.lexis.com/api/document?collection=cases&amp;id=urn:contentItem:3S4X-45Y0-003B-H2DX-00000-00&amp;context=" TargetMode="External" /><Relationship Id="rId127" Type="http://schemas.openxmlformats.org/officeDocument/2006/relationships/hyperlink" Target="https://advance.lexis.com/api/document?collection=cases&amp;id=urn:contentItem:3S4X-JC70-003B-S2KF-00000-00&amp;context=" TargetMode="External" /><Relationship Id="rId128" Type="http://schemas.openxmlformats.org/officeDocument/2006/relationships/hyperlink" Target="https://advance.lexis.com/api/document?collection=cases&amp;id=urn:contentItem:3S4X-JF70-003B-S4WM-00000-00&amp;context=" TargetMode="External" /><Relationship Id="rId129" Type="http://schemas.openxmlformats.org/officeDocument/2006/relationships/hyperlink" Target="https://advance.lexis.com/api/document?collection=statutes-legislation&amp;id=urn:contentItem:4YF7-GP11-NRF4-44NY-00000-00&amp;context=" TargetMode="External" /><Relationship Id="rId13" Type="http://schemas.openxmlformats.org/officeDocument/2006/relationships/hyperlink" Target="https://advance.lexis.com/api/document?collection=cases&amp;id=urn:contentItem:559S-6X01-F04C-V2KD-00000-00&amp;context=" TargetMode="External" /><Relationship Id="rId130" Type="http://schemas.openxmlformats.org/officeDocument/2006/relationships/hyperlink" Target="https://advance.lexis.com/api/document?collection=cases&amp;id=urn:contentItem:4WCN-09V0-TXFX-1350-00000-00&amp;context=" TargetMode="External" /><Relationship Id="rId131" Type="http://schemas.openxmlformats.org/officeDocument/2006/relationships/styles" Target="styles.xml" /><Relationship Id="rId14" Type="http://schemas.openxmlformats.org/officeDocument/2006/relationships/hyperlink" Target="https://advance.lexis.com/api/document?collection=cases&amp;id=urn:contentItem:5J4W-4M81-F04K-W0NT-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J4W-4M81-F04K-W0NT-00000-00&amp;context=&amp;link=LNHNREFclscc2" TargetMode="External" /><Relationship Id="rId17" Type="http://schemas.openxmlformats.org/officeDocument/2006/relationships/hyperlink" Target="https://advance.lexis.com/api/document?collection=cases&amp;id=urn:contentItem:5J4W-4M81-F04K-W0NT-00000-00&amp;context=&amp;link=LNHNREFclscc3" TargetMode="External" /><Relationship Id="rId18" Type="http://schemas.openxmlformats.org/officeDocument/2006/relationships/hyperlink" Target="https://advance.lexis.com/api/document?collection=cases&amp;id=urn:contentItem:5J4W-4M81-F04K-W0NT-00000-00&amp;context=&amp;link=LNHNREFclscc4" TargetMode="External" /><Relationship Id="rId19" Type="http://schemas.openxmlformats.org/officeDocument/2006/relationships/hyperlink" Target="https://advance.lexis.com/api/document?collection=cases&amp;id=urn:contentItem:5J4W-4M81-F04K-W0NT-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4W-4M81-F04K-W0NT-00000-00&amp;context=&amp;link=LNHNREFclscc6" TargetMode="External" /><Relationship Id="rId21" Type="http://schemas.openxmlformats.org/officeDocument/2006/relationships/hyperlink" Target="https://advance.lexis.com/api/document?collection=cases&amp;id=urn:contentItem:5J4W-4M81-F04K-W0NT-00000-00&amp;context=&amp;link=LNHNREFclscc7" TargetMode="External" /><Relationship Id="rId22" Type="http://schemas.openxmlformats.org/officeDocument/2006/relationships/hyperlink" Target="https://advance.lexis.com/api/document?collection=cases&amp;id=urn:contentItem:5J4W-4M81-F04K-W0NT-00000-00&amp;context=&amp;link=LNHNREFclscc8" TargetMode="External" /><Relationship Id="rId23" Type="http://schemas.openxmlformats.org/officeDocument/2006/relationships/hyperlink" Target="https://advance.lexis.com/api/document?collection=cases&amp;id=urn:contentItem:5J4W-4M81-F04K-W0NT-00000-00&amp;context=&amp;link=LNHNREFclscc9" TargetMode="External" /><Relationship Id="rId24" Type="http://schemas.openxmlformats.org/officeDocument/2006/relationships/hyperlink" Target="https://advance.lexis.com/api/document?collection=cases&amp;id=urn:contentItem:5J4W-4M81-F04K-W0NT-00000-00&amp;context=&amp;link=LNHNREFclscc10" TargetMode="External" /><Relationship Id="rId25" Type="http://schemas.openxmlformats.org/officeDocument/2006/relationships/hyperlink" Target="https://advance.lexis.com/api/document?collection=cases&amp;id=urn:contentItem:5J4W-4M81-F04K-W0NT-00000-00&amp;context=&amp;link=LNHNREFclscc11" TargetMode="External" /><Relationship Id="rId26" Type="http://schemas.openxmlformats.org/officeDocument/2006/relationships/hyperlink" Target="https://advance.lexis.com/api/document?collection=cases&amp;id=urn:contentItem:5J4W-4M81-F04K-W0NT-00000-00&amp;context=&amp;link=LNHNREFclscc12" TargetMode="External" /><Relationship Id="rId27" Type="http://schemas.openxmlformats.org/officeDocument/2006/relationships/hyperlink" Target="https://advance.lexis.com/api/document?collection=cases&amp;id=urn:contentItem:5J4W-4M81-F04K-W0NT-00000-00&amp;context=&amp;link=LNHNREFclscc13" TargetMode="External" /><Relationship Id="rId28" Type="http://schemas.openxmlformats.org/officeDocument/2006/relationships/hyperlink" Target="https://advance.lexis.com/api/document?collection=cases&amp;id=urn:contentItem:5J4W-4M81-F04K-W0NT-00000-00&amp;context=&amp;link=LNHNREFclscc14" TargetMode="External" /><Relationship Id="rId29" Type="http://schemas.openxmlformats.org/officeDocument/2006/relationships/hyperlink" Target="https://advance.lexis.com/api/document?collection=cases&amp;id=urn:contentItem:5J4W-4M81-F04K-W0NT-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4W-4M81-F04K-W0NT-00000-00&amp;context=&amp;link=LNHNREFclscc16" TargetMode="External" /><Relationship Id="rId31" Type="http://schemas.openxmlformats.org/officeDocument/2006/relationships/hyperlink" Target="https://advance.lexis.com/api/document?collection=cases&amp;id=urn:contentItem:5J4W-4M81-F04K-W0NT-00000-00&amp;context=&amp;link=LNHNREFclscc17" TargetMode="External" /><Relationship Id="rId32" Type="http://schemas.openxmlformats.org/officeDocument/2006/relationships/hyperlink" Target="https://advance.lexis.com/api/document?collection=cases&amp;id=urn:contentItem:5J4W-4M81-F04K-W0NT-00000-00&amp;context=&amp;link=LNHNREFclscc18" TargetMode="External" /><Relationship Id="rId33" Type="http://schemas.openxmlformats.org/officeDocument/2006/relationships/hyperlink" Target="https://advance.lexis.com/api/document?collection=cases&amp;id=urn:contentItem:5J4W-4M81-F04K-W0NT-00000-00&amp;context=&amp;link=LNHNREFclscc19" TargetMode="External" /><Relationship Id="rId34" Type="http://schemas.openxmlformats.org/officeDocument/2006/relationships/hyperlink" Target="https://advance.lexis.com/api/document?collection=cases&amp;id=urn:contentItem:5J4W-4M81-F04K-W0NT-00000-00&amp;context=&amp;link=LNHNREFclscc20" TargetMode="External" /><Relationship Id="rId35" Type="http://schemas.openxmlformats.org/officeDocument/2006/relationships/hyperlink" Target="https://advance.lexis.com/api/document?collection=cases&amp;id=urn:contentItem:5J4W-4M81-F04K-W0NT-00000-00&amp;context=&amp;link=LNHNREFclscc21" TargetMode="External" /><Relationship Id="rId36" Type="http://schemas.openxmlformats.org/officeDocument/2006/relationships/hyperlink" Target="https://advance.lexis.com/api/document?collection=cases&amp;id=urn:contentItem:5J4W-4M81-F04K-W0NT-00000-00&amp;context=&amp;link=LNHNREFclscc22" TargetMode="External" /><Relationship Id="rId37" Type="http://schemas.openxmlformats.org/officeDocument/2006/relationships/hyperlink" Target="https://advance.lexis.com/api/document?collection=cases&amp;id=urn:contentItem:5J4W-4M81-F04K-W0NT-00000-00&amp;context=&amp;link=LNHNREFclscc23" TargetMode="External" /><Relationship Id="rId38" Type="http://schemas.openxmlformats.org/officeDocument/2006/relationships/hyperlink" Target="https://advance.lexis.com/api/document?collection=cases&amp;id=urn:contentItem:5J4W-4M81-F04K-W0NT-00000-00&amp;context=&amp;link=LNHNREFclscc24" TargetMode="External" /><Relationship Id="rId39" Type="http://schemas.openxmlformats.org/officeDocument/2006/relationships/hyperlink" Target="https://advance.lexis.com/api/document?collection=cases&amp;id=urn:contentItem:3RV9-X180-003B-R18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PC1-86B0-004D-11CY-00000-00&amp;context=" TargetMode="External" /><Relationship Id="rId41" Type="http://schemas.openxmlformats.org/officeDocument/2006/relationships/hyperlink" Target="https://advance.lexis.com/api/document?collection=statutes-legislation&amp;id=urn:contentItem:5PC1-86B0-004D-11F5-00000-00&amp;context=" TargetMode="External" /><Relationship Id="rId42" Type="http://schemas.openxmlformats.org/officeDocument/2006/relationships/hyperlink" Target="https://advance.lexis.com/api/document?collection=statutes-legislation&amp;id=urn:contentItem:5PC1-86B0-004D-11F7-00000-00&amp;context=" TargetMode="External" /><Relationship Id="rId43" Type="http://schemas.openxmlformats.org/officeDocument/2006/relationships/hyperlink" Target="https://advance.lexis.com/api/document?collection=cases&amp;id=urn:contentItem:3S4X-9CY0-003B-722T-00000-00&amp;context=" TargetMode="External" /><Relationship Id="rId44" Type="http://schemas.openxmlformats.org/officeDocument/2006/relationships/hyperlink" Target="https://advance.lexis.com/api/document?collection=cases&amp;id=urn:contentItem:5J4W-4M81-F04K-W0NT-00000-00&amp;context=&amp;link=clscc1" TargetMode="External" /><Relationship Id="rId45" Type="http://schemas.openxmlformats.org/officeDocument/2006/relationships/image" Target="media/image3.png" /><Relationship Id="rId46" Type="http://schemas.openxmlformats.org/officeDocument/2006/relationships/hyperlink" Target="https://advance.lexis.com/api/document?collection=statutes-legislation&amp;id=urn:contentItem:5PC1-8680-004D-10XX-00000-00&amp;context=" TargetMode="External" /><Relationship Id="rId47" Type="http://schemas.openxmlformats.org/officeDocument/2006/relationships/hyperlink" Target="https://advance.lexis.com/api/document?collection=administrative-codes&amp;id=urn:contentItem:5SXF-HKC0-00BN-P085-00000-00&amp;context=" TargetMode="External" /><Relationship Id="rId48" Type="http://schemas.openxmlformats.org/officeDocument/2006/relationships/hyperlink" Target="https://advance.lexis.com/api/document?collection=cases&amp;id=urn:contentItem:595H-PBH1-F04K-W04J-00000-00&amp;context=" TargetMode="External" /><Relationship Id="rId49" Type="http://schemas.openxmlformats.org/officeDocument/2006/relationships/hyperlink" Target="https://advance.lexis.com/api/document?collection=statutes-legislation&amp;id=urn:contentItem:4YF7-GK01-NRF4-40G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F8-KBS1-F04K-W0V7-00000-00&amp;context=" TargetMode="External" /><Relationship Id="rId51" Type="http://schemas.openxmlformats.org/officeDocument/2006/relationships/hyperlink" Target="https://advance.lexis.com/api/document?collection=cases&amp;id=urn:contentItem:5J4W-4M81-F04K-W0NT-00000-00&amp;context=&amp;link=clscc2" TargetMode="External" /><Relationship Id="rId52" Type="http://schemas.openxmlformats.org/officeDocument/2006/relationships/hyperlink" Target="https://advance.lexis.com/api/document?collection=cases&amp;id=urn:contentItem:3S65-KFC0-003B-R271-00000-00&amp;context=" TargetMode="External" /><Relationship Id="rId53" Type="http://schemas.openxmlformats.org/officeDocument/2006/relationships/hyperlink" Target="https://advance.lexis.com/api/document?collection=cases&amp;id=urn:contentItem:3S4X-JVD0-003B-S0M9-00000-00&amp;context=" TargetMode="External" /><Relationship Id="rId54" Type="http://schemas.openxmlformats.org/officeDocument/2006/relationships/hyperlink" Target="https://advance.lexis.com/api/document?collection=cases&amp;id=urn:contentItem:3S4X-FYF0-003B-H4TG-00000-00&amp;context=" TargetMode="External" /><Relationship Id="rId55" Type="http://schemas.openxmlformats.org/officeDocument/2006/relationships/hyperlink" Target="https://advance.lexis.com/api/document?collection=cases&amp;id=urn:contentItem:3S4X-JX30-003B-S2C9-00000-00&amp;context=" TargetMode="External" /><Relationship Id="rId56" Type="http://schemas.openxmlformats.org/officeDocument/2006/relationships/hyperlink" Target="https://advance.lexis.com/api/document?collection=cases&amp;id=urn:contentItem:5J4W-4M81-F04K-W0NT-00000-00&amp;context=&amp;link=clscc3" TargetMode="External" /><Relationship Id="rId57" Type="http://schemas.openxmlformats.org/officeDocument/2006/relationships/hyperlink" Target="https://advance.lexis.com/api/document?collection=cases&amp;id=urn:contentItem:3S4X-KP70-003B-H07M-00000-00&amp;context=" TargetMode="External" /><Relationship Id="rId58" Type="http://schemas.openxmlformats.org/officeDocument/2006/relationships/hyperlink" Target="https://advance.lexis.com/api/document?collection=cases&amp;id=urn:contentItem:3S4X-K590-003B-H3RR-00000-00&amp;context=" TargetMode="External" /><Relationship Id="rId59" Type="http://schemas.openxmlformats.org/officeDocument/2006/relationships/hyperlink" Target="https://advance.lexis.com/api/document?collection=cases&amp;id=urn:contentItem:3S4X-JR20-003B-S2B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3H0-003B-S0M4-00000-00&amp;context=" TargetMode="External" /><Relationship Id="rId61" Type="http://schemas.openxmlformats.org/officeDocument/2006/relationships/hyperlink" Target="https://advance.lexis.com/api/document?collection=cases&amp;id=urn:contentItem:5G14-PC41-F04K-F1CH-00000-00&amp;context=" TargetMode="External" /><Relationship Id="rId62" Type="http://schemas.openxmlformats.org/officeDocument/2006/relationships/hyperlink" Target="https://advance.lexis.com/api/document?collection=cases&amp;id=urn:contentItem:4WPD-4VB0-TXFX-F2KK-00000-00&amp;context=" TargetMode="External" /><Relationship Id="rId63" Type="http://schemas.openxmlformats.org/officeDocument/2006/relationships/hyperlink" Target="https://advance.lexis.com/api/document?collection=cases&amp;id=urn:contentItem:5J4W-4M81-F04K-W0NT-00000-00&amp;context=&amp;link=clscc4" TargetMode="External" /><Relationship Id="rId64" Type="http://schemas.openxmlformats.org/officeDocument/2006/relationships/hyperlink" Target="https://advance.lexis.com/api/document?collection=cases&amp;id=urn:contentItem:3S65-JV80-003B-R02R-00000-00&amp;context=" TargetMode="External" /><Relationship Id="rId65" Type="http://schemas.openxmlformats.org/officeDocument/2006/relationships/hyperlink" Target="https://advance.lexis.com/api/document?collection=cases&amp;id=urn:contentItem:3S4X-8R40-003B-S1FH-00000-00&amp;context=" TargetMode="External" /><Relationship Id="rId66" Type="http://schemas.openxmlformats.org/officeDocument/2006/relationships/hyperlink" Target="https://advance.lexis.com/api/document?collection=cases&amp;id=urn:contentItem:4SJ9-9N30-TXFX-12SN-00000-00&amp;context=" TargetMode="External" /><Relationship Id="rId67" Type="http://schemas.openxmlformats.org/officeDocument/2006/relationships/hyperlink" Target="https://advance.lexis.com/api/document?collection=cases&amp;id=urn:contentItem:5J4W-4M81-F04K-W0NT-00000-00&amp;context=&amp;link=clscc5" TargetMode="External" /><Relationship Id="rId68" Type="http://schemas.openxmlformats.org/officeDocument/2006/relationships/hyperlink" Target="https://advance.lexis.com/api/document?collection=cases&amp;id=urn:contentItem:3RV5-D6F0-003B-R127-00000-00&amp;context=" TargetMode="External" /><Relationship Id="rId69" Type="http://schemas.openxmlformats.org/officeDocument/2006/relationships/hyperlink" Target="https://advance.lexis.com/api/document?collection=cases&amp;id=urn:contentItem:3S65-JX60-003B-R2C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88Y0-003B-S22P-00000-00&amp;context=" TargetMode="External" /><Relationship Id="rId71" Type="http://schemas.openxmlformats.org/officeDocument/2006/relationships/hyperlink" Target="https://advance.lexis.com/api/document?collection=cases&amp;id=urn:contentItem:3S4X-HXV0-003B-S32V-00000-00&amp;context=" TargetMode="External" /><Relationship Id="rId72" Type="http://schemas.openxmlformats.org/officeDocument/2006/relationships/hyperlink" Target="https://advance.lexis.com/api/document?collection=cases&amp;id=urn:contentItem:3S4X-F2C0-003B-S3BP-00000-00&amp;context=" TargetMode="External" /><Relationship Id="rId73" Type="http://schemas.openxmlformats.org/officeDocument/2006/relationships/hyperlink" Target="https://advance.lexis.com/api/document?collection=cases&amp;id=urn:contentItem:3S4X-9JH0-003B-S3GV-00000-00&amp;context=" TargetMode="External" /><Relationship Id="rId74" Type="http://schemas.openxmlformats.org/officeDocument/2006/relationships/hyperlink" Target="https://advance.lexis.com/api/document?collection=cases&amp;id=urn:contentItem:3S4X-FXN0-003B-S4NY-00000-00&amp;context=" TargetMode="External" /><Relationship Id="rId75" Type="http://schemas.openxmlformats.org/officeDocument/2006/relationships/hyperlink" Target="https://advance.lexis.com/api/document?collection=cases&amp;id=urn:contentItem:5J4W-4M81-F04K-W0NT-00000-00&amp;context=&amp;link=clscc6" TargetMode="External" /><Relationship Id="rId76" Type="http://schemas.openxmlformats.org/officeDocument/2006/relationships/hyperlink" Target="https://advance.lexis.com/api/document?collection=cases&amp;id=urn:contentItem:5J4W-4M81-F04K-W0NT-00000-00&amp;context=&amp;link=clscc7" TargetMode="External" /><Relationship Id="rId77" Type="http://schemas.openxmlformats.org/officeDocument/2006/relationships/hyperlink" Target="https://advance.lexis.com/api/document?collection=cases&amp;id=urn:contentItem:3YB9-P0N0-0038-X2N1-00000-00&amp;context=" TargetMode="External" /><Relationship Id="rId78" Type="http://schemas.openxmlformats.org/officeDocument/2006/relationships/hyperlink" Target="https://advance.lexis.com/api/document?collection=cases&amp;id=urn:contentItem:4WHW-WH90-TXFX-12XB-00000-00&amp;context=" TargetMode="External" /><Relationship Id="rId79" Type="http://schemas.openxmlformats.org/officeDocument/2006/relationships/hyperlink" Target="https://advance.lexis.com/api/document?collection=cases&amp;id=urn:contentItem:4S92-G0P0-TXFX-1383-00000-00&amp;context=" TargetMode="External" /><Relationship Id="rId8" Type="http://schemas.openxmlformats.org/officeDocument/2006/relationships/hyperlink" Target="https://advance.lexis.com/api/shepards?id=urn:contentItem:5J51-HVH1-DXC7-G11K-00000-00&amp;category=initial&amp;context=" TargetMode="External" /><Relationship Id="rId80" Type="http://schemas.openxmlformats.org/officeDocument/2006/relationships/hyperlink" Target="https://advance.lexis.com/api/document?collection=cases&amp;id=urn:contentItem:5J4W-4M81-F04K-W0NT-00000-00&amp;context=&amp;link=clscc8" TargetMode="External" /><Relationship Id="rId81" Type="http://schemas.openxmlformats.org/officeDocument/2006/relationships/hyperlink" Target="https://advance.lexis.com/api/document?collection=cases&amp;id=urn:contentItem:55BP-WPT1-F04K-W0T8-00000-00&amp;context=" TargetMode="External" /><Relationship Id="rId82" Type="http://schemas.openxmlformats.org/officeDocument/2006/relationships/hyperlink" Target="https://advance.lexis.com/api/document?collection=cases&amp;id=urn:contentItem:5J4W-4M81-F04K-W0NT-00000-00&amp;context=&amp;link=clscc9" TargetMode="External" /><Relationship Id="rId83" Type="http://schemas.openxmlformats.org/officeDocument/2006/relationships/hyperlink" Target="https://advance.lexis.com/api/document?collection=cases&amp;id=urn:contentItem:4HHR-FFG0-0038-X2CD-00000-00&amp;context=" TargetMode="External" /><Relationship Id="rId84" Type="http://schemas.openxmlformats.org/officeDocument/2006/relationships/hyperlink" Target="https://advance.lexis.com/api/document?collection=cases&amp;id=urn:contentItem:5J4W-4M81-F04K-W0NT-00000-00&amp;context=&amp;link=clscc10" TargetMode="External" /><Relationship Id="rId85" Type="http://schemas.openxmlformats.org/officeDocument/2006/relationships/hyperlink" Target="https://advance.lexis.com/api/document?collection=cases&amp;id=urn:contentItem:3S4X-6V70-0039-N3PJ-00000-00&amp;context=" TargetMode="External" /><Relationship Id="rId86" Type="http://schemas.openxmlformats.org/officeDocument/2006/relationships/hyperlink" Target="https://advance.lexis.com/api/document?collection=cases&amp;id=urn:contentItem:5J4W-4M81-F04K-W0NT-00000-00&amp;context=&amp;link=clscc11" TargetMode="External" /><Relationship Id="rId87" Type="http://schemas.openxmlformats.org/officeDocument/2006/relationships/hyperlink" Target="https://advance.lexis.com/api/document?collection=statutes-legislation&amp;id=urn:contentItem:5PC1-86B0-004D-11CW-00000-00&amp;context=" TargetMode="External" /><Relationship Id="rId88" Type="http://schemas.openxmlformats.org/officeDocument/2006/relationships/hyperlink" Target="https://advance.lexis.com/api/document?collection=statutes-legislation&amp;id=urn:contentItem:5PC1-86B0-004D-11D4-00000-00&amp;context=" TargetMode="External" /><Relationship Id="rId89" Type="http://schemas.openxmlformats.org/officeDocument/2006/relationships/hyperlink" Target="https://advance.lexis.com/api/document?collection=statutes-legislation&amp;id=urn:contentItem:5PC1-8680-004D-10Y5-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F1F0-003B-43DC-00000-00&amp;context=" TargetMode="External" /><Relationship Id="rId91" Type="http://schemas.openxmlformats.org/officeDocument/2006/relationships/hyperlink" Target="https://advance.lexis.com/api/document?collection=cases&amp;id=urn:contentItem:5J4W-4M81-F04K-W0NT-00000-00&amp;context=&amp;link=clscc12" TargetMode="External" /><Relationship Id="rId92" Type="http://schemas.openxmlformats.org/officeDocument/2006/relationships/hyperlink" Target="https://advance.lexis.com/api/document?collection=cases&amp;id=urn:contentItem:3S65-JWF0-003B-R1BT-00000-00&amp;context=" TargetMode="External" /><Relationship Id="rId93" Type="http://schemas.openxmlformats.org/officeDocument/2006/relationships/hyperlink" Target="https://advance.lexis.com/api/document?collection=cases&amp;id=urn:contentItem:5J4W-4M81-F04K-W0NT-00000-00&amp;context=&amp;link=clscc13" TargetMode="External" /><Relationship Id="rId94" Type="http://schemas.openxmlformats.org/officeDocument/2006/relationships/hyperlink" Target="https://advance.lexis.com/api/document?collection=cases&amp;id=urn:contentItem:3SY2-B3H0-004C-0002-00000-00&amp;context=" TargetMode="External" /><Relationship Id="rId95" Type="http://schemas.openxmlformats.org/officeDocument/2006/relationships/hyperlink" Target="https://advance.lexis.com/api/document?collection=cases&amp;id=urn:contentItem:3S65-J1W0-003B-R377-00000-00&amp;context=" TargetMode="External" /><Relationship Id="rId96" Type="http://schemas.openxmlformats.org/officeDocument/2006/relationships/hyperlink" Target="https://advance.lexis.com/api/document?collection=cases&amp;id=urn:contentItem:5J4W-4M81-F04K-W0NT-00000-00&amp;context=&amp;link=clscc14" TargetMode="External" /><Relationship Id="rId97" Type="http://schemas.openxmlformats.org/officeDocument/2006/relationships/hyperlink" Target="https://advance.lexis.com/api/document?collection=cases&amp;id=urn:contentItem:3S4X-8RJ0-003B-S1KH-00000-00&amp;context=" TargetMode="External" /><Relationship Id="rId98" Type="http://schemas.openxmlformats.org/officeDocument/2006/relationships/hyperlink" Target="https://advance.lexis.com/api/document?collection=cases&amp;id=urn:contentItem:3S4X-9CY0-003B-S1K0-00000-00&amp;context=" TargetMode="External" /><Relationship Id="rId99" Type="http://schemas.openxmlformats.org/officeDocument/2006/relationships/hyperlink" Target="https://advance.lexis.com/api/document?collection=cases&amp;id=urn:contentItem:5J4W-4M81-F04K-W0NT-00000-00&amp;context=&amp;link=clscc15"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DY-0P01-F04K-F1CJ-00000-00&amp;context=" TargetMode="External" /><Relationship Id="rId10" Type="http://schemas.openxmlformats.org/officeDocument/2006/relationships/hyperlink" Target="https://advance.lexis.com/api/document?collection=cases&amp;id=urn:contentItem:520F-0Y51-652R-T00C-00000-00&amp;context=" TargetMode="External" /><Relationship Id="rId11" Type="http://schemas.openxmlformats.org/officeDocument/2006/relationships/hyperlink" Target="https://advance.lexis.com/api/document?collection=cases&amp;id=urn:contentItem:51TY-8WX1-652K-S003-00000-00&amp;context=" TargetMode="External" /><Relationship Id="rId12" Type="http://schemas.openxmlformats.org/officeDocument/2006/relationships/hyperlink" Target="https://advance.lexis.com/api/document?collection=cases&amp;id=urn:contentItem:4VB6-H8H0-TXFT-829T-00000-00&amp;context=" TargetMode="External" /><Relationship Id="rId13" Type="http://schemas.openxmlformats.org/officeDocument/2006/relationships/hyperlink" Target="https://advance.lexis.com/api/document?collection=cases&amp;id=urn:contentItem:4MGF-56D0-0039-44S0-00000-00&amp;context=" TargetMode="External" /><Relationship Id="rId14" Type="http://schemas.openxmlformats.org/officeDocument/2006/relationships/hyperlink" Target="https://advance.lexis.com/api/document?collection=cases&amp;id=urn:contentItem:4M3J-MXS0-0039-43K0-00000-00&amp;context=" TargetMode="External" /><Relationship Id="rId15" Type="http://schemas.openxmlformats.org/officeDocument/2006/relationships/hyperlink" Target="https://advance.lexis.com/api/document?collection=cases&amp;id=urn:contentItem:3RVJ-CDY0-003G-C1WW-00000-00&amp;context=" TargetMode="External" /><Relationship Id="rId16" Type="http://schemas.openxmlformats.org/officeDocument/2006/relationships/hyperlink" Target="https://advance.lexis.com/api/document?collection=cases&amp;id=urn:contentItem:3Y56-B9C0-0039-402H-00000-00&amp;context=" TargetMode="External" /><Relationship Id="rId17" Type="http://schemas.openxmlformats.org/officeDocument/2006/relationships/hyperlink" Target="https://advance.lexis.com/api/document?collection=cases&amp;id=urn:contentItem:5G14-PC41-F04K-F1CH-00000-00&amp;context=" TargetMode="External" /><Relationship Id="rId18" Type="http://schemas.openxmlformats.org/officeDocument/2006/relationships/hyperlink" Target="https://advance.lexis.com/api/document?collection=cases&amp;id=urn:contentItem:4WPD-4VB0-TXFX-F2KK-00000-00&amp;context=" TargetMode="External" /><Relationship Id="rId19" Type="http://schemas.openxmlformats.org/officeDocument/2006/relationships/hyperlink" Target="https://advance.lexis.com/api/document?collection=cases&amp;id=urn:contentItem:3S4X-5940-003B-H4DH-00000-00&amp;context=" TargetMode="External" /><Relationship Id="rId2" Type="http://schemas.openxmlformats.org/officeDocument/2006/relationships/hyperlink" Target="https://advance.lexis.com/api/document?collection=analytical-materials&amp;id=urn:contentItem:558P-1WC0-02BN-102G-00000-00&amp;context=" TargetMode="External" /><Relationship Id="rId20" Type="http://schemas.openxmlformats.org/officeDocument/2006/relationships/hyperlink" Target="https://advance.lexis.com/api/document?collection=cases&amp;id=urn:contentItem:5FF4-YW31-F04K-F1CM-00000-00&amp;context=" TargetMode="External" /><Relationship Id="rId21" Type="http://schemas.openxmlformats.org/officeDocument/2006/relationships/hyperlink" Target="https://advance.lexis.com/api/document?collection=cases&amp;id=urn:contentItem:3S4X-CVJ0-003B-73HY-00000-00&amp;context=" TargetMode="External" /><Relationship Id="rId22" Type="http://schemas.openxmlformats.org/officeDocument/2006/relationships/hyperlink" Target="https://www.nchannel.com/blog/retail-data-ecommerce-statistics/" TargetMode="External" /><Relationship Id="rId3" Type="http://schemas.openxmlformats.org/officeDocument/2006/relationships/hyperlink" Target="https://advance.lexis.com/api/document?collection=administrative-codes&amp;id=urn:contentItem:5SXF-HKC0-00BN-P085-00000-00&amp;context=" TargetMode="External" /><Relationship Id="rId4" Type="http://schemas.openxmlformats.org/officeDocument/2006/relationships/hyperlink" Target="https://advance.lexis.com/api/document?collection=cases&amp;id=urn:contentItem:5GF3-98B1-F04K-W05J-00000-00&amp;context=" TargetMode="External" /><Relationship Id="rId5" Type="http://schemas.openxmlformats.org/officeDocument/2006/relationships/hyperlink" Target="https://advance.lexis.com/api/document?collection=cases&amp;id=urn:contentItem:3RV9-X180-003B-R186-00000-00&amp;context=" TargetMode="External" /><Relationship Id="rId6" Type="http://schemas.openxmlformats.org/officeDocument/2006/relationships/hyperlink" Target="https://advance.lexis.com/api/document?collection=analytical-materials&amp;id=urn:contentItem:4K17-BM00-00CV-R036-00000-00&amp;context=" TargetMode="External" /><Relationship Id="rId7" Type="http://schemas.openxmlformats.org/officeDocument/2006/relationships/hyperlink" Target="https://advance.lexis.com/api/document?collection=analytical-materials&amp;id=urn:contentItem:4297-C100-00CW-10JJ-00000-00&amp;context=" TargetMode="External" /><Relationship Id="rId8" Type="http://schemas.openxmlformats.org/officeDocument/2006/relationships/hyperlink" Target="https://advance.lexis.com/api/document?collection=cases&amp;id=urn:contentItem:5FXC-GVW1-F04K-V14W-00000-00&amp;context=" TargetMode="External" /><Relationship Id="rId9" Type="http://schemas.openxmlformats.org/officeDocument/2006/relationships/hyperlink" Target="https://advance.lexis.com/api/document?collection=cases&amp;id=urn:contentItem:3S4X-2XY0-006F-M3H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Mktg. Ass'n v. Brohl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