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Edinboro College Park Apts. v. Edinboro Univ. Found.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9, 2016, Argued; March 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16-1746</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850 F.3d 567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4160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2017-1 Trade Cas. (CCH) P79,922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929751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EDINBORO COLLEGE PARK APARTMENTS; DARROW PLACE PARTNERSHIP; DARROW PLACE PARTNERSHIP II; JAMES MANOR OF EDINBORO, LLC, Appellants v. EDINBORO UNIVERSITY FOUNDATION;</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H. FRED WALKER, Ph.D</w:t>
      </w:r>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Western District of Pennsylvania. District Court No. 1-15-cv-00121. District Judge: The Honorable Barbara Jacobs Rothstein.</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Edinboro Coll. Park, Apts. v. Edinboro Univ. Found., 2016 U.S. Dist. LEXIS 178191 (W.D. Pa., Mar. 1, 2016)</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immunity, University's, state agency, ipso facto, municipality, sovereign,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anticompetitive, articulated, on-campus, state action, applies, private party, state policy, amended complaint, delegated, purposes, district court, nonsovereign, participants, residency, arm, anticompetitive conduct, active market, authorization, supervision, entities, housing, state supreme court, public interest</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[1]-A collaborator with a public university was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its provision of residential housing for university students since the collaborator's actions were derived from the university's expansion of its policy requiring students to maintain on-campus residence in accordance with clearly articulated state policy to provide student living facilities.</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 in part and reversed in part.</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Education Law &gt; Administration &amp; Operation &gt; Postsecondary School Boards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Administration &amp; Operation, Postsecondary School Boards</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The Pennsylvania Constitution requires the General Assembly to provide for the maintenance and support of a thorough and efficient system of public education to serve the needs of the Commonwealth. </w:t>
      </w:r>
      <w:hyperlink r:id="rId14" w:history="1">
        <w:r>
          <w:rPr>
            <w:rFonts w:ascii="arial" w:eastAsia="arial" w:hAnsi="arial" w:cs="arial"/>
            <w:b w:val="0"/>
            <w:i/>
            <w:strike w:val="0"/>
            <w:noProof w:val="0"/>
            <w:color w:val="0077CC"/>
            <w:position w:val="0"/>
            <w:sz w:val="20"/>
            <w:u w:val="single"/>
            <w:vertAlign w:val="baseline"/>
          </w:rPr>
          <w:t>Pa. Const. art. III, § 14</w:t>
        </w:r>
      </w:hyperlink>
      <w:r>
        <w:rPr>
          <w:rFonts w:ascii="arial" w:eastAsia="arial" w:hAnsi="arial" w:cs="arial"/>
          <w:b w:val="0"/>
          <w:i w:val="0"/>
          <w:strike w:val="0"/>
          <w:noProof w:val="0"/>
          <w:color w:val="000000"/>
          <w:position w:val="0"/>
          <w:sz w:val="20"/>
          <w:u w:val="none"/>
          <w:vertAlign w:val="baseline"/>
        </w:rPr>
        <w:t xml:space="preserve">. The General Assembly, in turn, has enacted legislation creating the Pennsylvania State System of Higher Education, or PASSHE. </w:t>
      </w:r>
      <w:hyperlink r:id="rId15" w:history="1">
        <w:r>
          <w:rPr>
            <w:rFonts w:ascii="arial" w:eastAsia="arial" w:hAnsi="arial" w:cs="arial"/>
            <w:b w:val="0"/>
            <w:i/>
            <w:strike w:val="0"/>
            <w:noProof w:val="0"/>
            <w:color w:val="0077CC"/>
            <w:position w:val="0"/>
            <w:sz w:val="20"/>
            <w:u w:val="single"/>
            <w:vertAlign w:val="baseline"/>
          </w:rPr>
          <w:t>24 Pa. Stat. Ann. § 20-2002-A(a)</w:t>
        </w:r>
      </w:hyperlink>
      <w:r>
        <w:rPr>
          <w:rFonts w:ascii="arial" w:eastAsia="arial" w:hAnsi="arial" w:cs="arial"/>
          <w:b w:val="0"/>
          <w:i w:val="0"/>
          <w:strike w:val="0"/>
          <w:noProof w:val="0"/>
          <w:color w:val="000000"/>
          <w:position w:val="0"/>
          <w:sz w:val="20"/>
          <w:u w:val="none"/>
          <w:vertAlign w:val="baseline"/>
        </w:rPr>
        <w:t>. PASSHE is a body corporate and politic, governed by a chancellor and the Board of Governors. Pa. Stat. Ann. §§ 20-2004-A, 20-2005-A.</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An appellate court exercises plenary review of a district court's order granting a motion to dismiss for failure to state a claim under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and applies the same standard as does the district court. Under this standard, the complaint must contain sufficient factual matter, accepted as true, to state a claim to relief that is plausible on its face. In evaluating the sufficiency of the allegations, the court disregards rote recitals of the elements of a cause of action, legal conclusions, and mere conclusory statements.</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does not prohibit anticompetitive state action. That ruling embodies the federalism principle that the states possess a significant measure of sovereignty under the U.S. Constitution. States may impose restrictions on occupations, confer exclusive or shared rights to dominate a market, or otherwise limit competition to achieve public objectives. Without immunity,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would impose an impermissible burden on the states' power to subordinate market competition to other values a state may deem fundamental.</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 &gt; Claims By &amp; Against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The doctrine of ipso facto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lability is the least searching. Once it is determined that the relevant action is an undoubted exercise of state sovereign authority undertaken by an actor whose conduct automatically qualifies as that of the sovereign state itself, that conduct is immune without the need for any further analysis. The U.S. Supreme Court has recognized only two such contexts: (1) acts of state legislatures; and (2) decisions of a state supreme court, acting legislatively rather than judicially. The Supreme Court has rejected ipso facto immunity for entities that are state agencies for some limited purposes.</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To prevent a private party from casting a gauzy cloak of state involvement over what is essentially a private price-fixing arrangement, the conduct must pass a rigorous two-part test. First, the state must enact a clearly articulated and affirmatively expressed policy permitting anticompetitive conduct; and second, the state must actively supervise that conduct. The analysis applies where private actors seek to immunize their anticompetitive conduct under the state action doctrine, or where a state agency is deemed functionally private because it is controlled by active market participants.</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means: (1)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(2) that flows from that which makes defendants' acts unlawful.</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Exemptions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Exemptions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Sovereign action for purposes of direct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is qualitatively different from state action in more familiar contexts. While traditional state action can cover inadvertent or unilateral acts of state officials not acting pursuant to state policy, the term "state action"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adjudication refers only to government policies that are articulated with sufficient clarity that it can be said that these are in fact the state's policies, and not simply happenstance, mistakes, or acts reflecting the discretion of individual officials. Thus, conduct might be deemed non-sovereign for purposes of immunity even if sectors of state government are involved. In accordance with those principles, the U.S. Supreme Court has recognized ipso facto immunity in two limited contexts: state legislation and the decisions of state supreme courts, acting legislatively. The Court has consistently required heightened scrutiny for subordinate branches of state government.</w:t>
      </w:r>
    </w:p>
    <w:p>
      <w:pPr>
        <w:keepNext w:val="0"/>
        <w:widowControl w:val="0"/>
        <w:spacing w:before="240" w:after="0" w:line="260" w:lineRule="atLeast"/>
        <w:ind w:left="0" w:right="0" w:firstLine="0"/>
        <w:jc w:val="left"/>
      </w:pPr>
      <w:bookmarkStart w:id="26" w:name="Counsel"/>
      <w:bookmarkEnd w:id="2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Matthew L. Wolford [ARGUED], Erie, PA, Counsel for Appellants.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Joseph S.D. Christof, II, Dickie McCamey &amp; Chilcote, Pittsburgh, PA, Matthew W. McCullough [ARGUED], Mark T. Pavkov, James R. Walczak, MacDonald Illig Jones &amp; Britton, Erie, PA, Counsel for Appellee Edinboro University Foundation.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Thomas L. Donahoe, Kemal A. Mericli [ARGUED], Office of Attorney General of Pennsylvania, Pittsburgh, PA, Counsel for Appellee Julie E. Wollman &amp; H. Fred Walker.</w:t>
      </w:r>
    </w:p>
    <w:p>
      <w:pPr>
        <w:keepNext w:val="0"/>
        <w:widowControl w:val="0"/>
        <w:spacing w:before="240" w:after="0" w:line="260" w:lineRule="atLeast"/>
        <w:ind w:left="0" w:right="0" w:firstLine="0"/>
        <w:jc w:val="left"/>
      </w:pPr>
      <w:bookmarkStart w:id="27" w:name="Judges"/>
      <w:bookmarkEnd w:id="2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SMITH, Chief Judge, McKEE and RESTREPO, Circuit Judges.</w:t>
      </w:r>
    </w:p>
    <w:p>
      <w:pPr>
        <w:keepNext w:val="0"/>
        <w:widowControl w:val="0"/>
        <w:spacing w:before="240" w:after="0" w:line="260" w:lineRule="atLeast"/>
        <w:ind w:left="0" w:right="0" w:firstLine="0"/>
        <w:jc w:val="left"/>
      </w:pPr>
      <w:bookmarkStart w:id="28" w:name="Opinion by"/>
      <w:bookmarkEnd w:id="2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SMITH</w:t>
      </w:r>
    </w:p>
    <w:p>
      <w:pPr>
        <w:keepNext/>
        <w:widowControl w:val="0"/>
        <w:spacing w:before="240" w:after="0" w:line="340" w:lineRule="atLeast"/>
        <w:ind w:left="0" w:right="0" w:firstLine="0"/>
        <w:jc w:val="left"/>
      </w:pPr>
      <w:bookmarkStart w:id="29" w:name="Opinion"/>
      <w:bookmarkEnd w:id="2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6"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0" w:name="Bookmark_para_2"/>
      <w:bookmarkEnd w:id="30"/>
      <w:r>
        <w:rPr>
          <w:rFonts w:ascii="arial" w:eastAsia="arial" w:hAnsi="arial" w:cs="arial"/>
          <w:b/>
          <w:i w:val="0"/>
          <w:strike w:val="0"/>
          <w:noProof w:val="0"/>
          <w:color w:val="000000"/>
          <w:position w:val="0"/>
          <w:sz w:val="20"/>
          <w:u w:val="none"/>
          <w:vertAlign w:val="baseline"/>
        </w:rPr>
        <w:t> [*570] </w:t>
      </w:r>
      <w:r>
        <w:rPr>
          <w:rFonts w:ascii="arial" w:eastAsia="arial" w:hAnsi="arial" w:cs="arial"/>
          <w:b w:val="0"/>
          <w:i w:val="0"/>
          <w:strike w:val="0"/>
          <w:noProof w:val="0"/>
          <w:color w:val="000000"/>
          <w:position w:val="0"/>
          <w:sz w:val="20"/>
          <w:u w:val="none"/>
          <w:vertAlign w:val="baseline"/>
        </w:rPr>
        <w:t xml:space="preserve"> SMITH, </w:t>
      </w:r>
      <w:r>
        <w:rPr>
          <w:rFonts w:ascii="arial" w:eastAsia="arial" w:hAnsi="arial" w:cs="arial"/>
          <w:b w:val="0"/>
          <w:i/>
          <w:strike w:val="0"/>
          <w:noProof w:val="0"/>
          <w:color w:val="000000"/>
          <w:position w:val="0"/>
          <w:sz w:val="20"/>
          <w:u w:val="none"/>
          <w:vertAlign w:val="baseline"/>
        </w:rPr>
        <w:t>Chief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 w:name="Bookmark_para_3"/>
      <w:bookmarkEnd w:id="31"/>
      <w:bookmarkStart w:id="32" w:name="Bookmark_I5N7C63V2SF8H10020000400"/>
      <w:bookmarkEnd w:id="32"/>
      <w:r>
        <w:rPr>
          <w:rFonts w:ascii="arial" w:eastAsia="arial" w:hAnsi="arial" w:cs="arial"/>
          <w:b w:val="0"/>
          <w:i w:val="0"/>
          <w:strike w:val="0"/>
          <w:noProof w:val="0"/>
          <w:color w:val="000000"/>
          <w:position w:val="0"/>
          <w:sz w:val="20"/>
          <w:u w:val="none"/>
          <w:vertAlign w:val="baseline"/>
        </w:rPr>
        <w:t xml:space="preserve">Under </w:t>
      </w:r>
      <w:bookmarkStart w:id="33" w:name="Bookmark_I5N7C63V2SF8H10010000400"/>
      <w:bookmarkEnd w:id="33"/>
      <w:hyperlink r:id="rId23" w:history="1">
        <w:r>
          <w:rPr>
            <w:rFonts w:ascii="arial" w:eastAsia="arial" w:hAnsi="arial" w:cs="arial"/>
            <w:b w:val="0"/>
            <w:i/>
            <w:strike w:val="0"/>
            <w:noProof w:val="0"/>
            <w:color w:val="0077CC"/>
            <w:position w:val="0"/>
            <w:sz w:val="20"/>
            <w:u w:val="single"/>
            <w:vertAlign w:val="baseline"/>
          </w:rPr>
          <w:t>Parker v. Brown</w:t>
        </w:r>
      </w:hyperlink>
      <w:hyperlink r:id="rId23" w:history="1">
        <w:r>
          <w:rPr>
            <w:rFonts w:ascii="arial" w:eastAsia="arial" w:hAnsi="arial" w:cs="arial"/>
            <w:b w:val="0"/>
            <w:i/>
            <w:strike w:val="0"/>
            <w:noProof w:val="0"/>
            <w:color w:val="0077CC"/>
            <w:position w:val="0"/>
            <w:sz w:val="20"/>
            <w:u w:val="single"/>
            <w:vertAlign w:val="baseline"/>
          </w:rPr>
          <w:t>, 317 U.S. 341, 63 S. Ct. 307, 87 L. Ed. 315 (1943)</w:t>
        </w:r>
      </w:hyperlink>
      <w:r>
        <w:rPr>
          <w:rFonts w:ascii="arial" w:eastAsia="arial" w:hAnsi="arial" w:cs="arial"/>
          <w:b w:val="0"/>
          <w:i w:val="0"/>
          <w:strike w:val="0"/>
          <w:noProof w:val="0"/>
          <w:color w:val="000000"/>
          <w:position w:val="0"/>
          <w:sz w:val="20"/>
          <w:u w:val="none"/>
          <w:vertAlign w:val="baseline"/>
        </w:rPr>
        <w:t xml:space="preserve">, state action is immune from Sherman 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This case presents the question of whether a public university, Edinboro University of Pennsylvania of the State System of Higher Education ("the University"), and its nonprofit collaborator, Edinboro University Foundation ("the Foundation"), are entitled to such immunity. On defendants' motions to dismiss, the District Court held that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automatically applies to the University because the University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is an arm of the state.</w:t>
      </w:r>
    </w:p>
    <w:p>
      <w:pPr>
        <w:keepNext w:val="0"/>
        <w:widowControl w:val="0"/>
        <w:spacing w:before="200" w:after="0" w:line="260" w:lineRule="atLeast"/>
        <w:ind w:left="0" w:right="0" w:firstLine="0"/>
        <w:jc w:val="both"/>
      </w:pPr>
      <w:bookmarkStart w:id="34" w:name="Bookmark_para_4"/>
      <w:bookmarkEnd w:id="34"/>
      <w:r>
        <w:rPr>
          <w:rFonts w:ascii="arial" w:eastAsia="arial" w:hAnsi="arial" w:cs="arial"/>
          <w:b w:val="0"/>
          <w:i w:val="0"/>
          <w:strike w:val="0"/>
          <w:noProof w:val="0"/>
          <w:color w:val="000000"/>
          <w:position w:val="0"/>
          <w:sz w:val="20"/>
          <w:u w:val="none"/>
          <w:vertAlign w:val="baseline"/>
        </w:rPr>
        <w:t xml:space="preserve">Although dismissal was appropriate, the District Court painted with too broad a brush. </w:t>
      </w:r>
      <w:bookmarkStart w:id="35" w:name="Bookmark_I1TDRJN4WW4000CTSVN00019"/>
      <w:bookmarkEnd w:id="35"/>
      <w:bookmarkStart w:id="36" w:name="Bookmark_I5N7C63V2SF8H10040000400"/>
      <w:bookmarkEnd w:id="36"/>
      <w:r>
        <w:rPr>
          <w:rFonts w:ascii="arial" w:eastAsia="arial" w:hAnsi="arial" w:cs="arial"/>
          <w:b w:val="0"/>
          <w:i w:val="0"/>
          <w:strike w:val="0"/>
          <w:noProof w:val="0"/>
          <w:color w:val="000000"/>
          <w:position w:val="0"/>
          <w:sz w:val="20"/>
          <w:u w:val="none"/>
          <w:vertAlign w:val="baseline"/>
        </w:rPr>
        <w:t xml:space="preserve">The University's actions are not categorically "sovereign" for purposes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Because of that, we are required to apply heightened scrutiny. We conclude that the appropriate standard is derived from the Supreme Court's decision in </w:t>
      </w:r>
      <w:bookmarkStart w:id="37" w:name="Bookmark_I5N7C63V2SF8H10030000400"/>
      <w:bookmarkEnd w:id="37"/>
      <w:hyperlink r:id="rId24" w:history="1">
        <w:r>
          <w:rPr>
            <w:rFonts w:ascii="arial" w:eastAsia="arial" w:hAnsi="arial" w:cs="arial"/>
            <w:b w:val="0"/>
            <w:i/>
            <w:strike w:val="0"/>
            <w:noProof w:val="0"/>
            <w:color w:val="0077CC"/>
            <w:position w:val="0"/>
            <w:sz w:val="20"/>
            <w:u w:val="single"/>
            <w:vertAlign w:val="baseline"/>
          </w:rPr>
          <w:t>Town of Hallie v. City of Eau Claire</w:t>
        </w:r>
      </w:hyperlink>
      <w:hyperlink r:id="rId24" w:history="1">
        <w:r>
          <w:rPr>
            <w:rFonts w:ascii="arial" w:eastAsia="arial" w:hAnsi="arial" w:cs="arial"/>
            <w:b w:val="0"/>
            <w:i/>
            <w:strike w:val="0"/>
            <w:noProof w:val="0"/>
            <w:color w:val="0077CC"/>
            <w:position w:val="0"/>
            <w:sz w:val="20"/>
            <w:u w:val="single"/>
            <w:vertAlign w:val="baseline"/>
          </w:rPr>
          <w:t>, 471 U.S. 34, 105 S. Ct. 1713, 85 L. Ed. 2d 24 (1985)</w:t>
        </w:r>
      </w:hyperlink>
      <w:r>
        <w:rPr>
          <w:rFonts w:ascii="arial" w:eastAsia="arial" w:hAnsi="arial" w:cs="arial"/>
          <w:b w:val="0"/>
          <w:i w:val="0"/>
          <w:strike w:val="0"/>
          <w:noProof w:val="0"/>
          <w:color w:val="000000"/>
          <w:position w:val="0"/>
          <w:sz w:val="20"/>
          <w:u w:val="none"/>
          <w:vertAlign w:val="baseline"/>
        </w:rPr>
        <w:t xml:space="preserve">, which requires anticompetitive conduct to conform to a clearly articulated state policy. </w:t>
      </w:r>
      <w:r>
        <w:rPr>
          <w:rFonts w:ascii="arial" w:eastAsia="arial" w:hAnsi="arial" w:cs="arial"/>
          <w:b w:val="0"/>
          <w:i w:val="0"/>
          <w:strike w:val="0"/>
          <w:noProof w:val="0"/>
          <w:color w:val="000000"/>
          <w:position w:val="0"/>
          <w:sz w:val="20"/>
          <w:u w:val="none"/>
          <w:vertAlign w:val="baseline"/>
        </w:rPr>
        <w:t xml:space="preserve">We further conclude that, taking the allegations in the Amended Complaint in the light most favorable to plaintiffs, the University's conduct withstands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scrutiny. Furthermore, because the Foundation's actions were directed by the University, the Foundation is also immune. We will affirm in part on those alternative grounds and remand with the instruction that the Amended Complaint be dismissed without prejudice.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38" w:name="Bookmark_para_5"/>
      <w:bookmarkEnd w:id="38"/>
      <w:r>
        <w:rPr>
          <w:rFonts w:ascii="arial" w:eastAsia="arial" w:hAnsi="arial" w:cs="arial"/>
          <w:b w:val="0"/>
          <w:i w:val="0"/>
          <w:strike w:val="0"/>
          <w:noProof w:val="0"/>
          <w:color w:val="000000"/>
          <w:position w:val="0"/>
          <w:sz w:val="20"/>
          <w:u w:val="none"/>
          <w:vertAlign w:val="baseline"/>
        </w:rPr>
        <w:t>This case arises out of the need for student housing at Edinboro University, a public university located in Edinboro, Pennsylvania. Plaintiffs are private business entities that provide off-campus residential housing near the University. According to plaintiffs, the University conspired with Edinboro University Foundation, a nonprofit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entity that conducts fundraising on behalf of the University, to monopolize the student-housing market.</w:t>
      </w:r>
    </w:p>
    <w:p>
      <w:pPr>
        <w:keepNext w:val="0"/>
        <w:widowControl w:val="0"/>
        <w:spacing w:before="240" w:after="0" w:line="260" w:lineRule="atLeast"/>
        <w:ind w:left="0" w:right="0" w:firstLine="0"/>
        <w:jc w:val="both"/>
      </w:pPr>
      <w:bookmarkStart w:id="39" w:name="Bookmark_para_6"/>
      <w:bookmarkEnd w:id="39"/>
      <w:r>
        <w:rPr>
          <w:rFonts w:ascii="arial" w:eastAsia="arial" w:hAnsi="arial" w:cs="arial"/>
          <w:b w:val="0"/>
          <w:i w:val="0"/>
          <w:strike w:val="0"/>
          <w:noProof w:val="0"/>
          <w:color w:val="000000"/>
          <w:position w:val="0"/>
          <w:sz w:val="20"/>
          <w:u w:val="none"/>
          <w:vertAlign w:val="baseline"/>
        </w:rPr>
        <w:t xml:space="preserve">Public higher education in Pennsylvania operates under a series of constitutional, legislative, and administrative mandates. </w:t>
      </w:r>
      <w:bookmarkStart w:id="40" w:name="Bookmark_LNHNREFclscc1"/>
      <w:bookmarkEnd w:id="40"/>
      <w:hyperlink r:id="rId25"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7"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The Pennsylvania Constitution requires the General Assembly to "provide for the maintenance and support of a thorough and efficient system of public education to serve the needs of the Commonwealth." </w:t>
      </w:r>
      <w:hyperlink r:id="rId14" w:history="1">
        <w:r>
          <w:rPr>
            <w:rFonts w:ascii="arial" w:eastAsia="arial" w:hAnsi="arial" w:cs="arial"/>
            <w:b w:val="0"/>
            <w:i/>
            <w:strike w:val="0"/>
            <w:noProof w:val="0"/>
            <w:color w:val="0077CC"/>
            <w:position w:val="0"/>
            <w:sz w:val="20"/>
            <w:u w:val="single"/>
            <w:vertAlign w:val="baseline"/>
          </w:rPr>
          <w:t>Pa. Const. art. III, § 14</w:t>
        </w:r>
      </w:hyperlink>
      <w:r>
        <w:rPr>
          <w:rFonts w:ascii="arial" w:eastAsia="arial" w:hAnsi="arial" w:cs="arial"/>
          <w:b w:val="0"/>
          <w:i w:val="0"/>
          <w:strike w:val="0"/>
          <w:noProof w:val="0"/>
          <w:color w:val="000000"/>
          <w:position w:val="0"/>
          <w:sz w:val="20"/>
          <w:u w:val="none"/>
          <w:vertAlign w:val="baseline"/>
        </w:rPr>
        <w:t xml:space="preserve">. The General Assembly, in turn, enacted legislation creating the Pennsylvania State System of Higher Education, or "PASSHE."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24 P.S. § 20-2002-A(a)</w:t>
        </w:r>
      </w:hyperlink>
      <w:r>
        <w:rPr>
          <w:rFonts w:ascii="arial" w:eastAsia="arial" w:hAnsi="arial" w:cs="arial"/>
          <w:b w:val="0"/>
          <w:i w:val="0"/>
          <w:strike w:val="0"/>
          <w:noProof w:val="0"/>
          <w:color w:val="000000"/>
          <w:position w:val="0"/>
          <w:sz w:val="20"/>
          <w:u w:val="none"/>
          <w:vertAlign w:val="baseline"/>
        </w:rPr>
        <w:t xml:space="preserve">. PASSHE is "a body corporate and politic,"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governed by a </w:t>
      </w:r>
      <w:r>
        <w:rPr>
          <w:rFonts w:ascii="arial" w:eastAsia="arial" w:hAnsi="arial" w:cs="arial"/>
          <w:b/>
          <w:i w:val="0"/>
          <w:strike w:val="0"/>
          <w:noProof w:val="0"/>
          <w:color w:val="000000"/>
          <w:position w:val="0"/>
          <w:sz w:val="20"/>
          <w:u w:val="none"/>
          <w:vertAlign w:val="baseline"/>
        </w:rPr>
        <w:t> [*571] </w:t>
      </w:r>
      <w:r>
        <w:rPr>
          <w:rFonts w:ascii="arial" w:eastAsia="arial" w:hAnsi="arial" w:cs="arial"/>
          <w:b w:val="0"/>
          <w:i w:val="0"/>
          <w:strike w:val="0"/>
          <w:noProof w:val="0"/>
          <w:color w:val="000000"/>
          <w:position w:val="0"/>
          <w:sz w:val="20"/>
          <w:u w:val="none"/>
          <w:vertAlign w:val="baseline"/>
        </w:rPr>
        <w:t xml:space="preserve"> chancellor and the Board of Governors,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 20-2004-A</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20-2005-A</w:t>
        </w:r>
      </w:hyperlink>
      <w:r>
        <w:rPr>
          <w:rFonts w:ascii="arial" w:eastAsia="arial" w:hAnsi="arial" w:cs="arial"/>
          <w:b w:val="0"/>
          <w:i w:val="0"/>
          <w:strike w:val="0"/>
          <w:noProof w:val="0"/>
          <w:color w:val="000000"/>
          <w:position w:val="0"/>
          <w:sz w:val="20"/>
          <w:u w:val="none"/>
          <w:vertAlign w:val="baseline"/>
        </w:rPr>
        <w:t xml:space="preserve">. Edinboro University is one of fourteen constituent institutions of the PASSHE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 20-2002-A(a)</w:t>
        </w:r>
      </w:hyperlink>
      <w:r>
        <w:rPr>
          <w:rFonts w:ascii="arial" w:eastAsia="arial" w:hAnsi="arial" w:cs="arial"/>
          <w:b w:val="0"/>
          <w:i w:val="0"/>
          <w:strike w:val="0"/>
          <w:noProof w:val="0"/>
          <w:color w:val="000000"/>
          <w:position w:val="0"/>
          <w:sz w:val="20"/>
          <w:u w:val="none"/>
          <w:vertAlign w:val="baseline"/>
        </w:rPr>
        <w:t xml:space="preserve">. The University is governed by its president and Council of Trustees.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 20-2007-A</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20-2008-A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 w:name="Bookmark_para_7"/>
      <w:bookmarkEnd w:id="41"/>
      <w:r>
        <w:rPr>
          <w:rFonts w:ascii="arial" w:eastAsia="arial" w:hAnsi="arial" w:cs="arial"/>
          <w:b w:val="0"/>
          <w:i w:val="0"/>
          <w:strike w:val="0"/>
          <w:noProof w:val="0"/>
          <w:color w:val="000000"/>
          <w:position w:val="0"/>
          <w:sz w:val="20"/>
          <w:u w:val="none"/>
          <w:vertAlign w:val="baseline"/>
        </w:rPr>
        <w:t>At issue in this case is the University's decision to collaborate with the Foundation in order to construct new dormitories called the Highlands. In January 2008, the Foundation amended its Articles of Incorporation to authorize borrowing funds "to acquire, lease, construct, develop and/or manage real or personal property." Am. Compl. ¶ 19. The Foundation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then signed a "Cooperation Agreement" with the University: the University would lease certain property to the Foundation in a favorable location, and in turn the Foundation would finance, construct, and manage the Highlands dormitories. The Foundation issued bonds to raise the funds and began construction.</w:t>
      </w:r>
    </w:p>
    <w:p>
      <w:pPr>
        <w:keepNext w:val="0"/>
        <w:widowControl w:val="0"/>
        <w:spacing w:before="200" w:after="0" w:line="260" w:lineRule="atLeast"/>
        <w:ind w:left="0" w:right="0" w:firstLine="0"/>
        <w:jc w:val="both"/>
      </w:pPr>
      <w:bookmarkStart w:id="42" w:name="Bookmark_para_8"/>
      <w:bookmarkEnd w:id="42"/>
      <w:r>
        <w:rPr>
          <w:rFonts w:ascii="arial" w:eastAsia="arial" w:hAnsi="arial" w:cs="arial"/>
          <w:b w:val="0"/>
          <w:i w:val="0"/>
          <w:strike w:val="0"/>
          <w:noProof w:val="0"/>
          <w:color w:val="000000"/>
          <w:position w:val="0"/>
          <w:sz w:val="20"/>
          <w:u w:val="none"/>
          <w:vertAlign w:val="baseline"/>
        </w:rPr>
        <w:t xml:space="preserve">Plaintiffs aver that, after construction was completed, the University took anticompetitive measures to ensure that the Foundation recouped its investment. Since 1989, the University maintained a "parietal rule" requiring non-commuting first-year and transfer students to reside on-campus for two consecutive semesters. On May 6, 2011, two and one-half years after the first phase of the Highlands dormitories opened, the University amended its policy to require certain students to reside on-campus for </w:t>
      </w:r>
      <w:r>
        <w:rPr>
          <w:rFonts w:ascii="arial" w:eastAsia="arial" w:hAnsi="arial" w:cs="arial"/>
          <w:b w:val="0"/>
          <w:i/>
          <w:strike w:val="0"/>
          <w:noProof w:val="0"/>
          <w:color w:val="000000"/>
          <w:position w:val="0"/>
          <w:sz w:val="20"/>
          <w:u w:val="none"/>
          <w:vertAlign w:val="baseline"/>
        </w:rPr>
        <w:t>four</w:t>
      </w:r>
      <w:r>
        <w:rPr>
          <w:rFonts w:ascii="arial" w:eastAsia="arial" w:hAnsi="arial" w:cs="arial"/>
          <w:b w:val="0"/>
          <w:i w:val="0"/>
          <w:strike w:val="0"/>
          <w:noProof w:val="0"/>
          <w:color w:val="000000"/>
          <w:position w:val="0"/>
          <w:sz w:val="20"/>
          <w:u w:val="none"/>
          <w:vertAlign w:val="baseline"/>
        </w:rPr>
        <w:t xml:space="preserve"> consecutive semesters or until they complete at least 59 credit hours.</w:t>
      </w:r>
    </w:p>
    <w:p>
      <w:pPr>
        <w:keepNext w:val="0"/>
        <w:widowControl w:val="0"/>
        <w:spacing w:before="200" w:after="0" w:line="260" w:lineRule="atLeast"/>
        <w:ind w:left="0" w:right="0" w:firstLine="0"/>
        <w:jc w:val="both"/>
      </w:pPr>
      <w:bookmarkStart w:id="43" w:name="Bookmark_para_9"/>
      <w:bookmarkEnd w:id="43"/>
      <w:r>
        <w:rPr>
          <w:rFonts w:ascii="arial" w:eastAsia="arial" w:hAnsi="arial" w:cs="arial"/>
          <w:b w:val="0"/>
          <w:i w:val="0"/>
          <w:strike w:val="0"/>
          <w:noProof w:val="0"/>
          <w:color w:val="000000"/>
          <w:position w:val="0"/>
          <w:sz w:val="20"/>
          <w:u w:val="none"/>
          <w:vertAlign w:val="baseline"/>
        </w:rPr>
        <w:t xml:space="preserve">Plaintiffs brought suit, asserting that the University and the Foundation conspired to monopolize the student-housing market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The Amended Complaint states that plaintiffs experienced a 50% decline in business after the University expanded its on-campus residency requirement.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Plaintiffs also aver that this conduct harms students by forcing them to pay higher rates for housing and participate in the University's meal plans.</w:t>
      </w:r>
    </w:p>
    <w:p>
      <w:pPr>
        <w:keepNext w:val="0"/>
        <w:widowControl w:val="0"/>
        <w:spacing w:before="240" w:after="0" w:line="260" w:lineRule="atLeast"/>
        <w:ind w:left="0" w:right="0" w:firstLine="0"/>
        <w:jc w:val="both"/>
      </w:pPr>
      <w:bookmarkStart w:id="45" w:name="Bookmark_para_10"/>
      <w:bookmarkEnd w:id="45"/>
      <w:bookmarkStart w:id="46" w:name="Bookmark_I5N7C63V2SF8H20010000400"/>
      <w:bookmarkEnd w:id="46"/>
      <w:bookmarkStart w:id="47" w:name="Bookmark_I5N7C63V2SF8H20030000400"/>
      <w:bookmarkEnd w:id="47"/>
      <w:r>
        <w:rPr>
          <w:rFonts w:ascii="arial" w:eastAsia="arial" w:hAnsi="arial" w:cs="arial"/>
          <w:b w:val="0"/>
          <w:i w:val="0"/>
          <w:strike w:val="0"/>
          <w:noProof w:val="0"/>
          <w:color w:val="000000"/>
          <w:position w:val="0"/>
          <w:sz w:val="20"/>
          <w:u w:val="none"/>
          <w:vertAlign w:val="baseline"/>
        </w:rPr>
        <w:t xml:space="preserve">Plaintiffs did not sue the University, conceding that the University is an arm of the state subject to immunity under the </w:t>
      </w:r>
      <w:hyperlink r:id="rId31"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2</w:t>
      </w:r>
      <w:r>
        <w:rPr>
          <w:rFonts w:ascii="arial" w:eastAsia="arial" w:hAnsi="arial" w:cs="arial"/>
          <w:b w:val="0"/>
          <w:i w:val="0"/>
          <w:strike w:val="0"/>
          <w:noProof w:val="0"/>
          <w:color w:val="000000"/>
          <w:position w:val="0"/>
          <w:sz w:val="20"/>
          <w:u w:val="none"/>
          <w:vertAlign w:val="baseline"/>
        </w:rPr>
        <w:t xml:space="preserve"> Instead, plaintiffs sued the Foundation and the University's president in her official capacity for prospective relief pursuant to </w:t>
      </w:r>
      <w:bookmarkStart w:id="51" w:name="Bookmark_I5N7C63V2SF8H10050000400"/>
      <w:bookmarkEnd w:id="51"/>
      <w:hyperlink r:id="rId32" w:history="1">
        <w:r>
          <w:rPr>
            <w:rFonts w:ascii="arial" w:eastAsia="arial" w:hAnsi="arial" w:cs="arial"/>
            <w:b w:val="0"/>
            <w:i/>
            <w:strike w:val="0"/>
            <w:noProof w:val="0"/>
            <w:color w:val="0077CC"/>
            <w:position w:val="0"/>
            <w:sz w:val="20"/>
            <w:u w:val="single"/>
            <w:vertAlign w:val="baseline"/>
          </w:rPr>
          <w:t>Ex parte Young</w:t>
        </w:r>
      </w:hyperlink>
      <w:hyperlink r:id="rId32" w:history="1">
        <w:r>
          <w:rPr>
            <w:rFonts w:ascii="arial" w:eastAsia="arial" w:hAnsi="arial" w:cs="arial"/>
            <w:b w:val="0"/>
            <w:i/>
            <w:strike w:val="0"/>
            <w:noProof w:val="0"/>
            <w:color w:val="0077CC"/>
            <w:position w:val="0"/>
            <w:sz w:val="20"/>
            <w:u w:val="single"/>
            <w:vertAlign w:val="baseline"/>
          </w:rPr>
          <w:t>, 209 U.S. 123, 28 S. Ct. 441, 52 L. Ed. 714 (1908)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3</w:t>
      </w:r>
    </w:p>
    <w:p>
      <w:pPr>
        <w:keepNext w:val="0"/>
        <w:widowControl w:val="0"/>
        <w:spacing w:before="240" w:after="0" w:line="260" w:lineRule="atLeast"/>
        <w:ind w:left="0" w:right="0" w:firstLine="0"/>
        <w:jc w:val="both"/>
      </w:pPr>
      <w:bookmarkStart w:id="53" w:name="Bookmark_para_11"/>
      <w:bookmarkEnd w:id="53"/>
      <w:bookmarkStart w:id="54" w:name="Bookmark_I5N7C63V28T4BK0020000400"/>
      <w:bookmarkEnd w:id="54"/>
      <w:r>
        <w:rPr>
          <w:rFonts w:ascii="arial" w:eastAsia="arial" w:hAnsi="arial" w:cs="arial"/>
          <w:b w:val="0"/>
          <w:i w:val="0"/>
          <w:strike w:val="0"/>
          <w:noProof w:val="0"/>
          <w:color w:val="000000"/>
          <w:position w:val="0"/>
          <w:sz w:val="20"/>
          <w:u w:val="none"/>
          <w:vertAlign w:val="baseline"/>
        </w:rPr>
        <w:t xml:space="preserve">By Order dated March 1, 2016, the District Court dismissed plaintiffs' Amended Complaint with prejudice on the ground that defendants' conduct constitutes state action immune from Sherman Act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under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strike w:val="0"/>
          <w:noProof w:val="0"/>
          <w:color w:val="000000"/>
          <w:position w:val="0"/>
          <w:sz w:val="20"/>
          <w:u w:val="none"/>
          <w:vertAlign w:val="baseline"/>
        </w:rPr>
        <w:t xml:space="preserve">See </w:t>
      </w:r>
      <w:bookmarkStart w:id="55" w:name="Bookmark_I5N7C63V28T4BK0010000400"/>
      <w:bookmarkEnd w:id="55"/>
      <w:hyperlink r:id="rId11" w:history="1">
        <w:r>
          <w:rPr>
            <w:rFonts w:ascii="arial" w:eastAsia="arial" w:hAnsi="arial" w:cs="arial"/>
            <w:b w:val="0"/>
            <w:i/>
            <w:strike w:val="0"/>
            <w:noProof w:val="0"/>
            <w:color w:val="0077CC"/>
            <w:position w:val="0"/>
            <w:sz w:val="20"/>
            <w:u w:val="single"/>
            <w:vertAlign w:val="baseline"/>
          </w:rPr>
          <w:t>Edinboro Coll. Park Apartments v. Edinboro Univ. Found.</w:t>
        </w:r>
      </w:hyperlink>
      <w:hyperlink r:id="rId11" w:history="1">
        <w:r>
          <w:rPr>
            <w:rFonts w:ascii="arial" w:eastAsia="arial" w:hAnsi="arial" w:cs="arial"/>
            <w:b w:val="0"/>
            <w:i/>
            <w:strike w:val="0"/>
            <w:noProof w:val="0"/>
            <w:color w:val="0077CC"/>
            <w:position w:val="0"/>
            <w:sz w:val="20"/>
            <w:u w:val="single"/>
            <w:vertAlign w:val="baseline"/>
          </w:rPr>
          <w:t>, No. 15-cv-121, 2016 U.S. Dist. LEXIS 178191, 2016 WL 6883295 (W.D. Pa. Mar. 1, 2016)</w:t>
        </w:r>
      </w:hyperlink>
      <w:r>
        <w:rPr>
          <w:rFonts w:ascii="arial" w:eastAsia="arial" w:hAnsi="arial" w:cs="arial"/>
          <w:b w:val="0"/>
          <w:i w:val="0"/>
          <w:strike w:val="0"/>
          <w:noProof w:val="0"/>
          <w:color w:val="000000"/>
          <w:position w:val="0"/>
          <w:sz w:val="20"/>
          <w:u w:val="none"/>
          <w:vertAlign w:val="baseline"/>
        </w:rPr>
        <w:t>. This timely appeal followed.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[*572] </w:t>
      </w:r>
      <w:r>
        <w:rPr>
          <w:rFonts w:ascii="arial" w:eastAsia="arial" w:hAnsi="arial" w:cs="arial"/>
          <w:b w:val="0"/>
          <w:i w:val="0"/>
          <w:strike w:val="0"/>
          <w:noProof w:val="0"/>
          <w:color w:val="000000"/>
          <w:position w:val="0"/>
          <w:sz w:val="20"/>
          <w:u w:val="none"/>
          <w:vertAlign w:val="baseline"/>
        </w:rPr>
        <w:t xml:space="preserve"> II</w:t>
      </w:r>
    </w:p>
    <w:p>
      <w:pPr>
        <w:keepNext w:val="0"/>
        <w:widowControl w:val="0"/>
        <w:spacing w:before="240" w:after="0" w:line="260" w:lineRule="atLeast"/>
        <w:ind w:left="0" w:right="0" w:firstLine="0"/>
        <w:jc w:val="both"/>
      </w:pPr>
      <w:bookmarkStart w:id="56" w:name="Bookmark_para_12"/>
      <w:bookmarkEnd w:id="56"/>
      <w:r>
        <w:rPr>
          <w:rFonts w:ascii="arial" w:eastAsia="arial" w:hAnsi="arial" w:cs="arial"/>
          <w:b w:val="0"/>
          <w:i w:val="0"/>
          <w:strike w:val="0"/>
          <w:noProof w:val="0"/>
          <w:color w:val="000000"/>
          <w:position w:val="0"/>
          <w:sz w:val="20"/>
          <w:u w:val="none"/>
          <w:vertAlign w:val="baseline"/>
        </w:rPr>
        <w:t xml:space="preserve">The District Court had jurisdiction pursuant to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w:t>
      </w:r>
      <w:bookmarkStart w:id="57" w:name="Bookmark_I5N7C63V28T4BK0040000400"/>
      <w:bookmarkEnd w:id="57"/>
      <w:r>
        <w:rPr>
          <w:rFonts w:ascii="arial" w:eastAsia="arial" w:hAnsi="arial" w:cs="arial"/>
          <w:b w:val="0"/>
          <w:i w:val="0"/>
          <w:strike w:val="0"/>
          <w:noProof w:val="0"/>
          <w:color w:val="000000"/>
          <w:position w:val="0"/>
          <w:sz w:val="20"/>
          <w:u w:val="none"/>
          <w:vertAlign w:val="baseline"/>
        </w:rPr>
        <w:t xml:space="preserve">We have jurisdiction pursuant to </w:t>
      </w:r>
      <w:r>
        <w:rPr>
          <w:rFonts w:ascii="arial" w:eastAsia="arial" w:hAnsi="arial" w:cs="arial"/>
          <w:b w:val="0"/>
          <w:i/>
          <w:strike w:val="0"/>
          <w:noProof w:val="0"/>
          <w:color w:val="000000"/>
          <w:position w:val="0"/>
          <w:sz w:val="20"/>
          <w:u w:val="none"/>
          <w:vertAlign w:val="baseline"/>
        </w:rPr>
        <w:t>28 U.S.C. § 1291</w:t>
      </w:r>
      <w:r>
        <w:rPr>
          <w:rFonts w:ascii="arial" w:eastAsia="arial" w:hAnsi="arial" w:cs="arial"/>
          <w:b w:val="0"/>
          <w:i w:val="0"/>
          <w:strike w:val="0"/>
          <w:noProof w:val="0"/>
          <w:color w:val="000000"/>
          <w:position w:val="0"/>
          <w:sz w:val="20"/>
          <w:u w:val="none"/>
          <w:vertAlign w:val="baseline"/>
        </w:rPr>
        <w:t xml:space="preserve">. </w:t>
      </w:r>
      <w:bookmarkStart w:id="58" w:name="Bookmark_I1TDRJN5300000CTSVN0001B"/>
      <w:bookmarkEnd w:id="58"/>
      <w:bookmarkStart w:id="59" w:name="Bookmark_I1TDRJNGP3P000CTSVN00033"/>
      <w:bookmarkEnd w:id="59"/>
      <w:bookmarkStart w:id="60" w:name="Bookmark_I5N7C63V28T4BM0010000400"/>
      <w:bookmarkEnd w:id="60"/>
      <w:bookmarkStart w:id="61" w:name="Bookmark_LNHNREFclscc2"/>
      <w:bookmarkEnd w:id="61"/>
      <w:hyperlink r:id="rId33"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8"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We exercise plenary review of a district court's order granting a motion to dismiss under </w:t>
      </w:r>
      <w:hyperlink r:id="rId17" w:history="1">
        <w:r>
          <w:rPr>
            <w:rFonts w:ascii="arial" w:eastAsia="arial" w:hAnsi="arial" w:cs="arial"/>
            <w:b w:val="0"/>
            <w:i/>
            <w:strike w:val="0"/>
            <w:noProof w:val="0"/>
            <w:color w:val="0077CC"/>
            <w:position w:val="0"/>
            <w:sz w:val="20"/>
            <w:u w:val="single"/>
            <w:vertAlign w:val="baseline"/>
          </w:rPr>
          <w:t>Rule 12(b)(6) of the Federal Rules of Civil Procedure</w:t>
        </w:r>
      </w:hyperlink>
      <w:r>
        <w:rPr>
          <w:rFonts w:ascii="arial" w:eastAsia="arial" w:hAnsi="arial" w:cs="arial"/>
          <w:b w:val="0"/>
          <w:i w:val="0"/>
          <w:strike w:val="0"/>
          <w:noProof w:val="0"/>
          <w:color w:val="000000"/>
          <w:position w:val="0"/>
          <w:sz w:val="20"/>
          <w:u w:val="none"/>
          <w:vertAlign w:val="baseline"/>
        </w:rPr>
        <w:t xml:space="preserve">, and apply the same standard as does the District Court. </w:t>
      </w:r>
      <w:bookmarkStart w:id="62" w:name="Bookmark_I5N7C63V28T4BM0050000400"/>
      <w:bookmarkEnd w:id="62"/>
      <w:bookmarkStart w:id="63" w:name="Bookmark_I5N7C63V28T4BK0030000400"/>
      <w:bookmarkEnd w:id="63"/>
      <w:r>
        <w:rPr>
          <w:rFonts w:ascii="arial" w:eastAsia="arial" w:hAnsi="arial" w:cs="arial"/>
          <w:b w:val="0"/>
          <w:i/>
          <w:strike w:val="0"/>
          <w:noProof w:val="0"/>
          <w:color w:val="000000"/>
          <w:position w:val="0"/>
          <w:sz w:val="20"/>
          <w:u w:val="none"/>
          <w:vertAlign w:val="baseline"/>
        </w:rPr>
        <w:t xml:space="preserve">In re Vehicle Carrier Servs.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strike w:val="0"/>
          <w:noProof w:val="0"/>
          <w:color w:val="000000"/>
          <w:position w:val="0"/>
          <w:sz w:val="20"/>
          <w:u w:val="none"/>
          <w:vertAlign w:val="baseline"/>
        </w:rPr>
        <w:t>, 846 F.3d 71, 79 n.4 (3d Cir. 2017)</w:t>
      </w:r>
      <w:r>
        <w:rPr>
          <w:rFonts w:ascii="arial" w:eastAsia="arial" w:hAnsi="arial" w:cs="arial"/>
          <w:b w:val="0"/>
          <w:i w:val="0"/>
          <w:strike w:val="0"/>
          <w:noProof w:val="0"/>
          <w:color w:val="000000"/>
          <w:position w:val="0"/>
          <w:sz w:val="20"/>
          <w:u w:val="none"/>
          <w:vertAlign w:val="baseline"/>
        </w:rPr>
        <w:t xml:space="preserve">. </w:t>
      </w:r>
      <w:bookmarkStart w:id="64" w:name="Bookmark_I5N7C63V28T4BM0050000400_2"/>
      <w:bookmarkEnd w:id="64"/>
      <w:bookmarkStart w:id="65" w:name="Bookmark_I5N7C63V28T4BM0010000400_2"/>
      <w:bookmarkEnd w:id="65"/>
      <w:r>
        <w:rPr>
          <w:rFonts w:ascii="arial" w:eastAsia="arial" w:hAnsi="arial" w:cs="arial"/>
          <w:b w:val="0"/>
          <w:i w:val="0"/>
          <w:strike w:val="0"/>
          <w:noProof w:val="0"/>
          <w:color w:val="000000"/>
          <w:position w:val="0"/>
          <w:sz w:val="20"/>
          <w:u w:val="none"/>
          <w:vertAlign w:val="baseline"/>
        </w:rPr>
        <w:t xml:space="preserve">Under this standard, the complaint must "contain sufficient factual matter, accepted as true, to state a claim to relief that is plausible on its face." </w:t>
      </w:r>
      <w:bookmarkStart w:id="66" w:name="Bookmark_I5N7C63V28T4BK0050000400"/>
      <w:bookmarkEnd w:id="6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(quoting </w:t>
      </w:r>
      <w:bookmarkStart w:id="67" w:name="Bookmark_I5N7C63V28T4BM0020000400"/>
      <w:bookmarkEnd w:id="67"/>
      <w:hyperlink r:id="rId34" w:history="1">
        <w:r>
          <w:rPr>
            <w:rFonts w:ascii="arial" w:eastAsia="arial" w:hAnsi="arial" w:cs="arial"/>
            <w:b w:val="0"/>
            <w:i/>
            <w:strike w:val="0"/>
            <w:noProof w:val="0"/>
            <w:color w:val="0077CC"/>
            <w:position w:val="0"/>
            <w:sz w:val="20"/>
            <w:u w:val="single"/>
            <w:vertAlign w:val="baseline"/>
          </w:rPr>
          <w:t>Ashcroft v. Iqbal</w:t>
        </w:r>
      </w:hyperlink>
      <w:hyperlink r:id="rId34"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In evaluating</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sufficiency of the allegations, "we disregard rote recitals of the elements of a cause of action, legal conclusions, and mere conclusory statements."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68" w:name="Bookmark_I5N7C63V28T4BM0040000400"/>
      <w:bookmarkEnd w:id="68"/>
      <w:hyperlink r:id="rId35" w:history="1">
        <w:r>
          <w:rPr>
            <w:rFonts w:ascii="arial" w:eastAsia="arial" w:hAnsi="arial" w:cs="arial"/>
            <w:b w:val="0"/>
            <w:i/>
            <w:strike w:val="0"/>
            <w:noProof w:val="0"/>
            <w:color w:val="0077CC"/>
            <w:position w:val="0"/>
            <w:sz w:val="20"/>
            <w:u w:val="single"/>
            <w:vertAlign w:val="baseline"/>
          </w:rPr>
          <w:t>James v. City of Wilkes-Barre</w:t>
        </w:r>
      </w:hyperlink>
      <w:hyperlink r:id="rId35" w:history="1">
        <w:r>
          <w:rPr>
            <w:rFonts w:ascii="arial" w:eastAsia="arial" w:hAnsi="arial" w:cs="arial"/>
            <w:b w:val="0"/>
            <w:i/>
            <w:strike w:val="0"/>
            <w:noProof w:val="0"/>
            <w:color w:val="0077CC"/>
            <w:position w:val="0"/>
            <w:sz w:val="20"/>
            <w:u w:val="single"/>
            <w:vertAlign w:val="baseline"/>
          </w:rPr>
          <w:t>, 700 F.3d 675, 679 (3d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69" w:name="Bookmark_para_13"/>
      <w:bookmarkEnd w:id="69"/>
      <w:bookmarkStart w:id="70" w:name="Bookmark_I5N7C63V2D6NXK0020000400"/>
      <w:bookmarkEnd w:id="70"/>
      <w:bookmarkStart w:id="71" w:name="Bookmark_I5N7C63V2D6NXK0040000400"/>
      <w:bookmarkEnd w:id="71"/>
      <w:bookmarkStart w:id="72" w:name="Bookmark_I5N7C63V2D6NXM0010000400"/>
      <w:bookmarkEnd w:id="72"/>
      <w:r>
        <w:rPr>
          <w:rFonts w:ascii="arial" w:eastAsia="arial" w:hAnsi="arial" w:cs="arial"/>
          <w:b w:val="0"/>
          <w:i w:val="0"/>
          <w:strike w:val="0"/>
          <w:noProof w:val="0"/>
          <w:color w:val="000000"/>
          <w:position w:val="0"/>
          <w:sz w:val="20"/>
          <w:u w:val="none"/>
          <w:vertAlign w:val="baseline"/>
        </w:rPr>
        <w:t xml:space="preserve">We begin with an overview of the applicable law. In </w:t>
      </w:r>
      <w:bookmarkStart w:id="73" w:name="Bookmark_I5N7C63V2D6NXK0010000400"/>
      <w:bookmarkEnd w:id="73"/>
      <w:hyperlink r:id="rId23" w:history="1">
        <w:r>
          <w:rPr>
            <w:rFonts w:ascii="arial" w:eastAsia="arial" w:hAnsi="arial" w:cs="arial"/>
            <w:b w:val="0"/>
            <w:i/>
            <w:strike w:val="0"/>
            <w:noProof w:val="0"/>
            <w:color w:val="0077CC"/>
            <w:position w:val="0"/>
            <w:sz w:val="20"/>
            <w:u w:val="single"/>
            <w:vertAlign w:val="baseline"/>
          </w:rPr>
          <w:t>Parker v. Brown</w:t>
        </w:r>
      </w:hyperlink>
      <w:hyperlink r:id="rId23" w:history="1">
        <w:r>
          <w:rPr>
            <w:rFonts w:ascii="arial" w:eastAsia="arial" w:hAnsi="arial" w:cs="arial"/>
            <w:b w:val="0"/>
            <w:i/>
            <w:strike w:val="0"/>
            <w:noProof w:val="0"/>
            <w:color w:val="0077CC"/>
            <w:position w:val="0"/>
            <w:sz w:val="20"/>
            <w:u w:val="single"/>
            <w:vertAlign w:val="baseline"/>
          </w:rPr>
          <w:t>, 317 U.S. 341, 63 S. Ct. 307, 87 L. Ed. 315 (1943)</w:t>
        </w:r>
      </w:hyperlink>
      <w:r>
        <w:rPr>
          <w:rFonts w:ascii="arial" w:eastAsia="arial" w:hAnsi="arial" w:cs="arial"/>
          <w:b w:val="0"/>
          <w:i w:val="0"/>
          <w:strike w:val="0"/>
          <w:noProof w:val="0"/>
          <w:color w:val="000000"/>
          <w:position w:val="0"/>
          <w:sz w:val="20"/>
          <w:u w:val="none"/>
          <w:vertAlign w:val="baseline"/>
        </w:rPr>
        <w:t xml:space="preserve">, </w:t>
      </w:r>
      <w:bookmarkStart w:id="74" w:name="Bookmark_LNHNREFclscc3"/>
      <w:bookmarkEnd w:id="74"/>
      <w:hyperlink r:id="rId36"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39"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the Supreme Court held that the Sherman Act does not prohibit anticompetitive state action. That ruling embodies "the federalism principle that the States possess a significant measure of sovereignty under our Constitution." </w:t>
      </w:r>
      <w:bookmarkStart w:id="75" w:name="Bookmark_I5N7C63V2D6NXK0030000400"/>
      <w:bookmarkEnd w:id="75"/>
      <w:hyperlink r:id="rId37" w:history="1">
        <w:r>
          <w:rPr>
            <w:rFonts w:ascii="arial" w:eastAsia="arial" w:hAnsi="arial" w:cs="arial"/>
            <w:b w:val="0"/>
            <w:i/>
            <w:strike w:val="0"/>
            <w:noProof w:val="0"/>
            <w:color w:val="0077CC"/>
            <w:position w:val="0"/>
            <w:sz w:val="20"/>
            <w:u w:val="single"/>
            <w:vertAlign w:val="baseline"/>
          </w:rPr>
          <w:t>Cmty. Cmmc'ns Co. v. City of Boulder</w:t>
        </w:r>
      </w:hyperlink>
      <w:hyperlink r:id="rId37" w:history="1">
        <w:r>
          <w:rPr>
            <w:rFonts w:ascii="arial" w:eastAsia="arial" w:hAnsi="arial" w:cs="arial"/>
            <w:b w:val="0"/>
            <w:i/>
            <w:strike w:val="0"/>
            <w:noProof w:val="0"/>
            <w:color w:val="0077CC"/>
            <w:position w:val="0"/>
            <w:sz w:val="20"/>
            <w:u w:val="single"/>
            <w:vertAlign w:val="baseline"/>
          </w:rPr>
          <w:t>, 455 U.S. 40, 53, 102 S. Ct. 835, 70 L. Ed. 2d 810 (1982)</w:t>
        </w:r>
      </w:hyperlink>
      <w:r>
        <w:rPr>
          <w:rFonts w:ascii="arial" w:eastAsia="arial" w:hAnsi="arial" w:cs="arial"/>
          <w:b w:val="0"/>
          <w:i w:val="0"/>
          <w:strike w:val="0"/>
          <w:noProof w:val="0"/>
          <w:color w:val="000000"/>
          <w:position w:val="0"/>
          <w:sz w:val="20"/>
          <w:u w:val="none"/>
          <w:vertAlign w:val="baseline"/>
        </w:rPr>
        <w:t xml:space="preserve">. States may "impose restrictions on occupations, confer exclusive or shared rights to dominate a market, or otherwise limit competition to achieve public objectives." </w:t>
      </w:r>
      <w:bookmarkStart w:id="76" w:name="Bookmark_I5N7C63V2D6NXK0050000400"/>
      <w:bookmarkEnd w:id="76"/>
      <w:hyperlink r:id="rId38" w:history="1">
        <w:r>
          <w:rPr>
            <w:rFonts w:ascii="arial" w:eastAsia="arial" w:hAnsi="arial" w:cs="arial"/>
            <w:b w:val="0"/>
            <w:i/>
            <w:strike w:val="0"/>
            <w:noProof w:val="0"/>
            <w:color w:val="0077CC"/>
            <w:position w:val="0"/>
            <w:sz w:val="20"/>
            <w:u w:val="single"/>
            <w:vertAlign w:val="baseline"/>
          </w:rPr>
          <w:t>N.C. State Bd. of Dental Exam'rs v. FTC</w:t>
        </w:r>
      </w:hyperlink>
      <w:hyperlink r:id="rId38" w:history="1">
        <w:r>
          <w:rPr>
            <w:rFonts w:ascii="arial" w:eastAsia="arial" w:hAnsi="arial" w:cs="arial"/>
            <w:b w:val="0"/>
            <w:i/>
            <w:strike w:val="0"/>
            <w:noProof w:val="0"/>
            <w:color w:val="0077CC"/>
            <w:position w:val="0"/>
            <w:sz w:val="20"/>
            <w:u w:val="single"/>
            <w:vertAlign w:val="baseline"/>
          </w:rPr>
          <w:t>, 135 S. Ct. 1101, 1109, 191 L. Ed. 2d 35 (2015)</w:t>
        </w:r>
      </w:hyperlink>
      <w:r>
        <w:rPr>
          <w:rFonts w:ascii="arial" w:eastAsia="arial" w:hAnsi="arial" w:cs="arial"/>
          <w:b w:val="0"/>
          <w:i w:val="0"/>
          <w:strike w:val="0"/>
          <w:noProof w:val="0"/>
          <w:color w:val="000000"/>
          <w:position w:val="0"/>
          <w:sz w:val="20"/>
          <w:u w:val="none"/>
          <w:vertAlign w:val="baseline"/>
        </w:rPr>
        <w:t xml:space="preserve">. Without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would impose an impermissible burden on the States' power" to subordinate market competition to "other values a State may deem fundamental."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7" w:name="Bookmark_para_14"/>
      <w:bookmarkEnd w:id="77"/>
      <w:bookmarkStart w:id="78" w:name="Bookmark_I5N7C63V2D6NXM0030000400"/>
      <w:bookmarkEnd w:id="78"/>
      <w:r>
        <w:rPr>
          <w:rFonts w:ascii="arial" w:eastAsia="arial" w:hAnsi="arial" w:cs="arial"/>
          <w:b w:val="0"/>
          <w:i w:val="0"/>
          <w:strike w:val="0"/>
          <w:noProof w:val="0"/>
          <w:color w:val="000000"/>
          <w:position w:val="0"/>
          <w:sz w:val="20"/>
          <w:u w:val="none"/>
          <w:vertAlign w:val="baseline"/>
        </w:rPr>
        <w:t xml:space="preserve">Then nearly half a century after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the Supreme Court clarified that "state-action immunity is disfavored." </w:t>
      </w:r>
      <w:bookmarkStart w:id="79" w:name="Bookmark_I5N7C63V2D6NXM0020000400"/>
      <w:bookmarkEnd w:id="79"/>
      <w:hyperlink r:id="rId39" w:history="1">
        <w:r>
          <w:rPr>
            <w:rFonts w:ascii="arial" w:eastAsia="arial" w:hAnsi="arial" w:cs="arial"/>
            <w:b w:val="0"/>
            <w:i/>
            <w:strike w:val="0"/>
            <w:noProof w:val="0"/>
            <w:color w:val="0077CC"/>
            <w:position w:val="0"/>
            <w:sz w:val="20"/>
            <w:u w:val="single"/>
            <w:vertAlign w:val="baseline"/>
          </w:rPr>
          <w:t>FTC v. Ticor Title Ins. Co.</w:t>
        </w:r>
      </w:hyperlink>
      <w:hyperlink r:id="rId39" w:history="1">
        <w:r>
          <w:rPr>
            <w:rFonts w:ascii="arial" w:eastAsia="arial" w:hAnsi="arial" w:cs="arial"/>
            <w:b w:val="0"/>
            <w:i/>
            <w:strike w:val="0"/>
            <w:noProof w:val="0"/>
            <w:color w:val="0077CC"/>
            <w:position w:val="0"/>
            <w:sz w:val="20"/>
            <w:u w:val="single"/>
            <w:vertAlign w:val="baseline"/>
          </w:rPr>
          <w:t>, 504 U.S. 621, 636, 112 S. Ct. 2169, 119 L. Ed. 2d 410 (1992)</w:t>
        </w:r>
      </w:hyperlink>
      <w:r>
        <w:rPr>
          <w:rFonts w:ascii="arial" w:eastAsia="arial" w:hAnsi="arial" w:cs="arial"/>
          <w:b w:val="0"/>
          <w:i w:val="0"/>
          <w:strike w:val="0"/>
          <w:noProof w:val="0"/>
          <w:color w:val="000000"/>
          <w:position w:val="0"/>
          <w:sz w:val="20"/>
          <w:u w:val="none"/>
          <w:vertAlign w:val="baseline"/>
        </w:rPr>
        <w:t xml:space="preserve">. To ensure that the doctrine is appropriately limited, the Supreme Court has devised three approaches to analyzing a state-action defense: (1)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(2)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scrutiny, and (3)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scrutiny. Which test applies depends on whether the relevant actor is comparable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a sovereign power, a private business, or something in between.</w:t>
      </w:r>
    </w:p>
    <w:p>
      <w:pPr>
        <w:keepNext w:val="0"/>
        <w:widowControl w:val="0"/>
        <w:spacing w:before="240" w:after="0" w:line="260" w:lineRule="atLeast"/>
        <w:ind w:left="0" w:right="0" w:firstLine="0"/>
        <w:jc w:val="both"/>
      </w:pPr>
      <w:bookmarkStart w:id="80" w:name="Bookmark_para_15"/>
      <w:bookmarkEnd w:id="80"/>
      <w:bookmarkStart w:id="81" w:name="Bookmark_I5N7C63V2D6NXM0050000400"/>
      <w:bookmarkEnd w:id="81"/>
      <w:bookmarkStart w:id="82" w:name="Bookmark_LNHNREFclscc4"/>
      <w:bookmarkEnd w:id="82"/>
      <w:hyperlink r:id="rId4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0"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The doctrine of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is the least searching. </w:t>
      </w:r>
      <w:bookmarkStart w:id="83" w:name="Bookmark_I5N7C63V2HM5PN0040000400"/>
      <w:bookmarkEnd w:id="83"/>
      <w:r>
        <w:rPr>
          <w:rFonts w:ascii="arial" w:eastAsia="arial" w:hAnsi="arial" w:cs="arial"/>
          <w:b w:val="0"/>
          <w:i w:val="0"/>
          <w:strike w:val="0"/>
          <w:noProof w:val="0"/>
          <w:color w:val="000000"/>
          <w:position w:val="0"/>
          <w:sz w:val="20"/>
          <w:u w:val="none"/>
          <w:vertAlign w:val="baseline"/>
        </w:rPr>
        <w:t xml:space="preserve">Once it is determined that the relevant action is "an undoubted exercise of state sovereign authority" undertaken by an actor "whose conduct . . . automatically qualif[ies] as that of the sovereign state itself," that conduct is immune without the need for any further analysis. </w:t>
      </w:r>
      <w:bookmarkStart w:id="84" w:name="Bookmark_I5N7C63V2N1RJV0030000400"/>
      <w:bookmarkEnd w:id="84"/>
      <w:bookmarkStart w:id="85" w:name="Bookmark_I5N7C63V2D6NXM0040000400"/>
      <w:bookmarkEnd w:id="85"/>
      <w:hyperlink r:id="rId38" w:history="1">
        <w:r>
          <w:rPr>
            <w:rFonts w:ascii="arial" w:eastAsia="arial" w:hAnsi="arial" w:cs="arial"/>
            <w:b w:val="0"/>
            <w:i/>
            <w:strike w:val="0"/>
            <w:noProof w:val="0"/>
            <w:color w:val="0077CC"/>
            <w:position w:val="0"/>
            <w:sz w:val="20"/>
            <w:u w:val="single"/>
            <w:vertAlign w:val="baseline"/>
          </w:rPr>
          <w:t>Dental Exam'rs</w:t>
        </w:r>
      </w:hyperlink>
      <w:hyperlink r:id="rId38" w:history="1">
        <w:r>
          <w:rPr>
            <w:rFonts w:ascii="arial" w:eastAsia="arial" w:hAnsi="arial" w:cs="arial"/>
            <w:b w:val="0"/>
            <w:i/>
            <w:strike w:val="0"/>
            <w:noProof w:val="0"/>
            <w:color w:val="0077CC"/>
            <w:position w:val="0"/>
            <w:sz w:val="20"/>
            <w:u w:val="single"/>
            <w:vertAlign w:val="baseline"/>
          </w:rPr>
          <w:t>, 135 S. Ct. at 1110-11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6" w:name="Bookmark_I5N7C63V2HM5PN0010000400"/>
      <w:bookmarkEnd w:id="86"/>
      <w:hyperlink r:id="rId41" w:history="1">
        <w:r>
          <w:rPr>
            <w:rFonts w:ascii="arial" w:eastAsia="arial" w:hAnsi="arial" w:cs="arial"/>
            <w:b w:val="0"/>
            <w:i/>
            <w:strike w:val="0"/>
            <w:noProof w:val="0"/>
            <w:color w:val="0077CC"/>
            <w:position w:val="0"/>
            <w:sz w:val="20"/>
            <w:u w:val="single"/>
            <w:vertAlign w:val="baseline"/>
          </w:rPr>
          <w:t>A.D. Bedell Wholesale Co. v. Philip Morris Inc.</w:t>
        </w:r>
      </w:hyperlink>
      <w:hyperlink r:id="rId41" w:history="1">
        <w:r>
          <w:rPr>
            <w:rFonts w:ascii="arial" w:eastAsia="arial" w:hAnsi="arial" w:cs="arial"/>
            <w:b w:val="0"/>
            <w:i/>
            <w:strike w:val="0"/>
            <w:noProof w:val="0"/>
            <w:color w:val="0077CC"/>
            <w:position w:val="0"/>
            <w:sz w:val="20"/>
            <w:u w:val="single"/>
            <w:vertAlign w:val="baseline"/>
          </w:rPr>
          <w:t>, 263 F.3d 239, 258 (3d Cir. 2001)</w:t>
        </w:r>
      </w:hyperlink>
      <w:r>
        <w:rPr>
          <w:rFonts w:ascii="arial" w:eastAsia="arial" w:hAnsi="arial" w:cs="arial"/>
          <w:b w:val="0"/>
          <w:i w:val="0"/>
          <w:strike w:val="0"/>
          <w:noProof w:val="0"/>
          <w:color w:val="000000"/>
          <w:position w:val="0"/>
          <w:sz w:val="20"/>
          <w:u w:val="none"/>
          <w:vertAlign w:val="baseline"/>
        </w:rPr>
        <w:t xml:space="preserve"> (immunity for "direct state action" applies "only when the allegedly anticompetitive behavior was the direct result of acts within the traditional sovereign powers of the state"). </w:t>
      </w:r>
      <w:bookmarkStart w:id="87" w:name="Bookmark_I5N7C63V2N1RJV0030000400_2"/>
      <w:bookmarkEnd w:id="87"/>
      <w:bookmarkStart w:id="88" w:name="Bookmark_I5N7C63V2HM5PN0040000400_2"/>
      <w:bookmarkEnd w:id="88"/>
      <w:r>
        <w:rPr>
          <w:rFonts w:ascii="arial" w:eastAsia="arial" w:hAnsi="arial" w:cs="arial"/>
          <w:b w:val="0"/>
          <w:i w:val="0"/>
          <w:strike w:val="0"/>
          <w:noProof w:val="0"/>
          <w:color w:val="000000"/>
          <w:position w:val="0"/>
          <w:sz w:val="20"/>
          <w:u w:val="none"/>
          <w:vertAlign w:val="baseline"/>
        </w:rPr>
        <w:t xml:space="preserve">The Supreme Court has recognized only two such contexts: (1) acts of state legislatures, and (2) "decisions of a state supreme court, acting legislatively rather than judicially." </w:t>
      </w:r>
      <w:bookmarkStart w:id="89" w:name="Bookmark_I5N7C63V2HM5PN0030000400"/>
      <w:bookmarkEnd w:id="89"/>
      <w:hyperlink r:id="rId42" w:history="1">
        <w:r>
          <w:rPr>
            <w:rFonts w:ascii="arial" w:eastAsia="arial" w:hAnsi="arial" w:cs="arial"/>
            <w:b w:val="0"/>
            <w:i/>
            <w:strike w:val="0"/>
            <w:noProof w:val="0"/>
            <w:color w:val="0077CC"/>
            <w:position w:val="0"/>
            <w:sz w:val="20"/>
            <w:u w:val="single"/>
            <w:vertAlign w:val="baseline"/>
          </w:rPr>
          <w:t>Hoover v. Ronwin</w:t>
        </w:r>
      </w:hyperlink>
      <w:hyperlink r:id="rId42" w:history="1">
        <w:r>
          <w:rPr>
            <w:rFonts w:ascii="arial" w:eastAsia="arial" w:hAnsi="arial" w:cs="arial"/>
            <w:b w:val="0"/>
            <w:i/>
            <w:strike w:val="0"/>
            <w:noProof w:val="0"/>
            <w:color w:val="0077CC"/>
            <w:position w:val="0"/>
            <w:sz w:val="20"/>
            <w:u w:val="single"/>
            <w:vertAlign w:val="baseline"/>
          </w:rPr>
          <w:t>, 466 U.S. 558, 568, 104 S. Ct. 1989, 80 L. Ed. 2d 590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0" w:name="Bookmark_I5N7C63V2HM5PN0050000400"/>
      <w:bookmarkEnd w:id="90"/>
      <w:hyperlink r:id="rId23" w:history="1">
        <w:r>
          <w:rPr>
            <w:rFonts w:ascii="arial" w:eastAsia="arial" w:hAnsi="arial" w:cs="arial"/>
            <w:b w:val="0"/>
            <w:i/>
            <w:strike w:val="0"/>
            <w:noProof w:val="0"/>
            <w:color w:val="0077CC"/>
            <w:position w:val="0"/>
            <w:sz w:val="20"/>
            <w:u w:val="single"/>
            <w:vertAlign w:val="baseline"/>
          </w:rPr>
          <w:t>Parker</w:t>
        </w:r>
      </w:hyperlink>
      <w:hyperlink r:id="rId23" w:history="1">
        <w:r>
          <w:rPr>
            <w:rFonts w:ascii="arial" w:eastAsia="arial" w:hAnsi="arial" w:cs="arial"/>
            <w:b w:val="0"/>
            <w:i/>
            <w:strike w:val="0"/>
            <w:noProof w:val="0"/>
            <w:color w:val="0077CC"/>
            <w:position w:val="0"/>
            <w:sz w:val="20"/>
            <w:u w:val="single"/>
            <w:vertAlign w:val="baseline"/>
          </w:rPr>
          <w:t>, 317 U.S. at 350-51</w:t>
        </w:r>
      </w:hyperlink>
      <w:r>
        <w:rPr>
          <w:rFonts w:ascii="arial" w:eastAsia="arial" w:hAnsi="arial" w:cs="arial"/>
          <w:b w:val="0"/>
          <w:i w:val="0"/>
          <w:strike w:val="0"/>
          <w:noProof w:val="0"/>
          <w:color w:val="000000"/>
          <w:position w:val="0"/>
          <w:sz w:val="20"/>
          <w:u w:val="none"/>
          <w:vertAlign w:val="baseline"/>
        </w:rPr>
        <w:t xml:space="preserve"> ("We find nothing in the language of the Sherman Act or in its history which suggests that its purpose was to restrain a state or its officers or agents from activities directed by its legislature."). The Supreme Court has rejected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for entities </w:t>
      </w:r>
      <w:r>
        <w:rPr>
          <w:rFonts w:ascii="arial" w:eastAsia="arial" w:hAnsi="arial" w:cs="arial"/>
          <w:b/>
          <w:i w:val="0"/>
          <w:strike w:val="0"/>
          <w:noProof w:val="0"/>
          <w:color w:val="000000"/>
          <w:position w:val="0"/>
          <w:sz w:val="20"/>
          <w:u w:val="none"/>
          <w:vertAlign w:val="baseline"/>
        </w:rPr>
        <w:t> [*573] </w:t>
      </w:r>
      <w:r>
        <w:rPr>
          <w:rFonts w:ascii="arial" w:eastAsia="arial" w:hAnsi="arial" w:cs="arial"/>
          <w:b w:val="0"/>
          <w:i w:val="0"/>
          <w:strike w:val="0"/>
          <w:noProof w:val="0"/>
          <w:color w:val="000000"/>
          <w:position w:val="0"/>
          <w:sz w:val="20"/>
          <w:u w:val="none"/>
          <w:vertAlign w:val="baseline"/>
        </w:rPr>
        <w:t xml:space="preserve"> that are "state agenc[ies] for some limited purposes." </w:t>
      </w:r>
      <w:bookmarkStart w:id="91" w:name="Bookmark_I5N7C63V2N1RJV0020000400"/>
      <w:bookmarkEnd w:id="91"/>
      <w:hyperlink r:id="rId43" w:history="1">
        <w:r>
          <w:rPr>
            <w:rFonts w:ascii="arial" w:eastAsia="arial" w:hAnsi="arial" w:cs="arial"/>
            <w:b w:val="0"/>
            <w:i/>
            <w:strike w:val="0"/>
            <w:noProof w:val="0"/>
            <w:color w:val="0077CC"/>
            <w:position w:val="0"/>
            <w:sz w:val="20"/>
            <w:u w:val="single"/>
            <w:vertAlign w:val="baseline"/>
          </w:rPr>
          <w:t>Goldfarb v. Va. State Bar</w:t>
        </w:r>
      </w:hyperlink>
      <w:hyperlink r:id="rId43" w:history="1">
        <w:r>
          <w:rPr>
            <w:rFonts w:ascii="arial" w:eastAsia="arial" w:hAnsi="arial" w:cs="arial"/>
            <w:b w:val="0"/>
            <w:i/>
            <w:strike w:val="0"/>
            <w:noProof w:val="0"/>
            <w:color w:val="0077CC"/>
            <w:position w:val="0"/>
            <w:sz w:val="20"/>
            <w:u w:val="single"/>
            <w:vertAlign w:val="baseline"/>
          </w:rPr>
          <w:t>, 421 U.S. 773, 791, 95 S. Ct. 2004, 44 L. Ed. 2d 572 (1975)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2" w:name="Bookmark_para_16"/>
      <w:bookmarkEnd w:id="92"/>
      <w:bookmarkStart w:id="93" w:name="Bookmark_I5N7C63V2N1RJV0050000400"/>
      <w:bookmarkEnd w:id="93"/>
      <w:bookmarkStart w:id="94" w:name="Bookmark_I5N7C63V2HM5PP0020000400"/>
      <w:bookmarkEnd w:id="94"/>
      <w:r>
        <w:rPr>
          <w:rFonts w:ascii="arial" w:eastAsia="arial" w:hAnsi="arial" w:cs="arial"/>
          <w:b w:val="0"/>
          <w:i w:val="0"/>
          <w:strike w:val="0"/>
          <w:noProof w:val="0"/>
          <w:color w:val="000000"/>
          <w:position w:val="0"/>
          <w:sz w:val="20"/>
          <w:u w:val="none"/>
          <w:vertAlign w:val="baseline"/>
        </w:rPr>
        <w:t xml:space="preserve">The most searching level of scrutiny derives from the Supreme Court's decision in </w:t>
      </w:r>
      <w:bookmarkStart w:id="95" w:name="Bookmark_I5N7C63V2N1RJV0040000400"/>
      <w:bookmarkEnd w:id="95"/>
      <w:hyperlink r:id="rId44" w:history="1">
        <w:r>
          <w:rPr>
            <w:rFonts w:ascii="arial" w:eastAsia="arial" w:hAnsi="arial" w:cs="arial"/>
            <w:b w:val="0"/>
            <w:i/>
            <w:strike w:val="0"/>
            <w:noProof w:val="0"/>
            <w:color w:val="0077CC"/>
            <w:position w:val="0"/>
            <w:sz w:val="20"/>
            <w:u w:val="single"/>
            <w:vertAlign w:val="baseline"/>
          </w:rPr>
          <w:t>California Retail Liquor Dealers Association v. Midcal Aluminum, Inc.</w:t>
        </w:r>
      </w:hyperlink>
      <w:hyperlink r:id="rId44" w:history="1">
        <w:r>
          <w:rPr>
            <w:rFonts w:ascii="arial" w:eastAsia="arial" w:hAnsi="arial" w:cs="arial"/>
            <w:b w:val="0"/>
            <w:i/>
            <w:strike w:val="0"/>
            <w:noProof w:val="0"/>
            <w:color w:val="0077CC"/>
            <w:position w:val="0"/>
            <w:sz w:val="20"/>
            <w:u w:val="single"/>
            <w:vertAlign w:val="baseline"/>
          </w:rPr>
          <w:t>, 445 U.S. 97, 100 S. Ct. 937, 63 L. Ed. 2d 233 (1980)</w:t>
        </w:r>
      </w:hyperlink>
      <w:r>
        <w:rPr>
          <w:rFonts w:ascii="arial" w:eastAsia="arial" w:hAnsi="arial" w:cs="arial"/>
          <w:b w:val="0"/>
          <w:i w:val="0"/>
          <w:strike w:val="0"/>
          <w:noProof w:val="0"/>
          <w:color w:val="000000"/>
          <w:position w:val="0"/>
          <w:sz w:val="20"/>
          <w:u w:val="none"/>
          <w:vertAlign w:val="baseline"/>
        </w:rPr>
        <w:t xml:space="preserve">. </w:t>
      </w:r>
      <w:bookmarkStart w:id="96" w:name="Bookmark_I5N7C63V2HM5PP0040000400"/>
      <w:bookmarkEnd w:id="96"/>
      <w:r>
        <w:rPr>
          <w:rFonts w:ascii="arial" w:eastAsia="arial" w:hAnsi="arial" w:cs="arial"/>
          <w:b w:val="0"/>
          <w:i w:val="0"/>
          <w:strike w:val="0"/>
          <w:noProof w:val="0"/>
          <w:color w:val="000000"/>
          <w:position w:val="0"/>
          <w:sz w:val="20"/>
          <w:u w:val="none"/>
          <w:vertAlign w:val="baseline"/>
        </w:rPr>
        <w:t xml:space="preserve">There, a private party sought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immunity on the ground that it acted in accordance with state policy. </w:t>
      </w:r>
      <w:bookmarkStart w:id="97" w:name="Bookmark_I5N7C63V2SF8H30010000400"/>
      <w:bookmarkEnd w:id="97"/>
      <w:bookmarkStart w:id="98" w:name="Bookmark_LNHNREFclscc5"/>
      <w:bookmarkEnd w:id="98"/>
      <w:hyperlink r:id="rId45"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1"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To prevent a private party from "casting . . . a gauzy cloak of state involvement over what is essentially a private price-fixing arrangement," </w:t>
      </w:r>
      <w:bookmarkStart w:id="99" w:name="Bookmark_I5N7C63V2HM5PP0010000400"/>
      <w:bookmarkEnd w:id="99"/>
      <w:hyperlink r:id="rId44" w:history="1">
        <w:r>
          <w:rPr>
            <w:rFonts w:ascii="arial" w:eastAsia="arial" w:hAnsi="arial" w:cs="arial"/>
            <w:b w:val="0"/>
            <w:i/>
            <w:strike w:val="0"/>
            <w:noProof w:val="0"/>
            <w:color w:val="0077CC"/>
            <w:position w:val="0"/>
            <w:sz w:val="20"/>
            <w:u w:val="single"/>
            <w:vertAlign w:val="baseline"/>
          </w:rPr>
          <w:t>Midcal</w:t>
        </w:r>
      </w:hyperlink>
      <w:hyperlink r:id="rId44" w:history="1">
        <w:r>
          <w:rPr>
            <w:rFonts w:ascii="arial" w:eastAsia="arial" w:hAnsi="arial" w:cs="arial"/>
            <w:b w:val="0"/>
            <w:i/>
            <w:strike w:val="0"/>
            <w:noProof w:val="0"/>
            <w:color w:val="0077CC"/>
            <w:position w:val="0"/>
            <w:sz w:val="20"/>
            <w:u w:val="single"/>
            <w:vertAlign w:val="baseline"/>
          </w:rPr>
          <w:t>, 445 U.S. at 106</w:t>
        </w:r>
      </w:hyperlink>
      <w:r>
        <w:rPr>
          <w:rFonts w:ascii="arial" w:eastAsia="arial" w:hAnsi="arial" w:cs="arial"/>
          <w:b w:val="0"/>
          <w:i w:val="0"/>
          <w:strike w:val="0"/>
          <w:noProof w:val="0"/>
          <w:color w:val="000000"/>
          <w:position w:val="0"/>
          <w:sz w:val="20"/>
          <w:u w:val="none"/>
          <w:vertAlign w:val="baseline"/>
        </w:rPr>
        <w:t xml:space="preserve">, the conduct must pass a rigorous two-part test. First, the state must enact a "clearly articulated and affirmatively expressed" policy permitting anticompetitive conduct; and second, the State must "actively supervise[]" that conduct. </w:t>
      </w:r>
      <w:bookmarkStart w:id="100" w:name="Bookmark_I5N7C63V2SF8H30010000400_2"/>
      <w:bookmarkEnd w:id="100"/>
      <w:bookmarkStart w:id="101" w:name="Bookmark_I5N7C63V2HM5PP0040000400_2"/>
      <w:bookmarkEnd w:id="101"/>
      <w:bookmarkStart w:id="102" w:name="Bookmark_I5N7C63V2HM5PP0030000400"/>
      <w:bookmarkEnd w:id="102"/>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105</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analysis applies where private actors seek to immunize their anticompetitive conduct under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b w:val="0"/>
          <w:i/>
          <w:strike w:val="0"/>
          <w:noProof w:val="0"/>
          <w:color w:val="000000"/>
          <w:position w:val="0"/>
          <w:sz w:val="20"/>
          <w:u w:val="none"/>
          <w:vertAlign w:val="baseline"/>
        </w:rPr>
        <w:t xml:space="preserve">see, e.g., </w:t>
      </w:r>
      <w:bookmarkStart w:id="103" w:name="Bookmark_I5N7C63V2HM5PP0050000400"/>
      <w:bookmarkEnd w:id="103"/>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106</w:t>
        </w:r>
      </w:hyperlink>
      <w:r>
        <w:rPr>
          <w:rFonts w:ascii="arial" w:eastAsia="arial" w:hAnsi="arial" w:cs="arial"/>
          <w:b w:val="0"/>
          <w:i w:val="0"/>
          <w:strike w:val="0"/>
          <w:noProof w:val="0"/>
          <w:color w:val="000000"/>
          <w:position w:val="0"/>
          <w:sz w:val="20"/>
          <w:u w:val="none"/>
          <w:vertAlign w:val="baseline"/>
        </w:rPr>
        <w:t xml:space="preserve">, or where a state agency is deemed functionally private because it is controlled by active market participants, </w:t>
      </w:r>
      <w:bookmarkStart w:id="104" w:name="Bookmark_I5N7C63V2SF8H30020000400"/>
      <w:bookmarkEnd w:id="104"/>
      <w:hyperlink r:id="rId38" w:history="1">
        <w:r>
          <w:rPr>
            <w:rFonts w:ascii="arial" w:eastAsia="arial" w:hAnsi="arial" w:cs="arial"/>
            <w:b w:val="0"/>
            <w:i/>
            <w:strike w:val="0"/>
            <w:noProof w:val="0"/>
            <w:color w:val="0077CC"/>
            <w:position w:val="0"/>
            <w:sz w:val="20"/>
            <w:u w:val="single"/>
            <w:vertAlign w:val="baseline"/>
          </w:rPr>
          <w:t>Dental Exam'rs</w:t>
        </w:r>
      </w:hyperlink>
      <w:hyperlink r:id="rId38" w:history="1">
        <w:r>
          <w:rPr>
            <w:rFonts w:ascii="arial" w:eastAsia="arial" w:hAnsi="arial" w:cs="arial"/>
            <w:b w:val="0"/>
            <w:i/>
            <w:strike w:val="0"/>
            <w:noProof w:val="0"/>
            <w:color w:val="0077CC"/>
            <w:position w:val="0"/>
            <w:sz w:val="20"/>
            <w:u w:val="single"/>
            <w:vertAlign w:val="baseline"/>
          </w:rPr>
          <w:t>, 135 S. Ct. at 1114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17"/>
      <w:bookmarkEnd w:id="105"/>
      <w:bookmarkStart w:id="106" w:name="Bookmark_I5N7C63V2SF8H30050000400"/>
      <w:bookmarkEnd w:id="106"/>
      <w:bookmarkStart w:id="107" w:name="Bookmark_I5N7C63V28T4BN0020000400"/>
      <w:bookmarkEnd w:id="107"/>
      <w:r>
        <w:rPr>
          <w:rFonts w:ascii="arial" w:eastAsia="arial" w:hAnsi="arial" w:cs="arial"/>
          <w:b w:val="0"/>
          <w:i w:val="0"/>
          <w:strike w:val="0"/>
          <w:noProof w:val="0"/>
          <w:color w:val="000000"/>
          <w:position w:val="0"/>
          <w:sz w:val="20"/>
          <w:u w:val="none"/>
          <w:vertAlign w:val="baseline"/>
        </w:rPr>
        <w:t xml:space="preserve">Finally, the Supreme Court announced an intermediate standard of review in </w:t>
      </w:r>
      <w:bookmarkStart w:id="108" w:name="Bookmark_I5N7C63V2SF8H30040000400"/>
      <w:bookmarkEnd w:id="108"/>
      <w:hyperlink r:id="rId24" w:history="1">
        <w:r>
          <w:rPr>
            <w:rFonts w:ascii="arial" w:eastAsia="arial" w:hAnsi="arial" w:cs="arial"/>
            <w:b w:val="0"/>
            <w:i/>
            <w:strike w:val="0"/>
            <w:noProof w:val="0"/>
            <w:color w:val="0077CC"/>
            <w:position w:val="0"/>
            <w:sz w:val="20"/>
            <w:u w:val="single"/>
            <w:vertAlign w:val="baseline"/>
          </w:rPr>
          <w:t>Town of Hallie v. City of Eau Claire</w:t>
        </w:r>
      </w:hyperlink>
      <w:hyperlink r:id="rId24" w:history="1">
        <w:r>
          <w:rPr>
            <w:rFonts w:ascii="arial" w:eastAsia="arial" w:hAnsi="arial" w:cs="arial"/>
            <w:b w:val="0"/>
            <w:i/>
            <w:strike w:val="0"/>
            <w:noProof w:val="0"/>
            <w:color w:val="0077CC"/>
            <w:position w:val="0"/>
            <w:sz w:val="20"/>
            <w:u w:val="single"/>
            <w:vertAlign w:val="baseline"/>
          </w:rPr>
          <w:t>, 471 U.S. 34, 105 S. Ct. 1713, 85 L. Ed. 2d 24 (1985)</w:t>
        </w:r>
      </w:hyperlink>
      <w:r>
        <w:rPr>
          <w:rFonts w:ascii="arial" w:eastAsia="arial" w:hAnsi="arial" w:cs="arial"/>
          <w:b w:val="0"/>
          <w:i w:val="0"/>
          <w:strike w:val="0"/>
          <w:noProof w:val="0"/>
          <w:color w:val="000000"/>
          <w:position w:val="0"/>
          <w:sz w:val="20"/>
          <w:u w:val="none"/>
          <w:vertAlign w:val="baseline"/>
        </w:rPr>
        <w:t xml:space="preserve">. </w:t>
      </w:r>
      <w:bookmarkStart w:id="109" w:name="Bookmark_I5N7C63V28T4BN0040000400"/>
      <w:bookmarkEnd w:id="109"/>
      <w:r>
        <w:rPr>
          <w:rFonts w:ascii="arial" w:eastAsia="arial" w:hAnsi="arial" w:cs="arial"/>
          <w:b w:val="0"/>
          <w:i w:val="0"/>
          <w:strike w:val="0"/>
          <w:noProof w:val="0"/>
          <w:color w:val="000000"/>
          <w:position w:val="0"/>
          <w:sz w:val="20"/>
          <w:u w:val="none"/>
          <w:vertAlign w:val="baseline"/>
        </w:rPr>
        <w:t xml:space="preserve">There, it determined that municipalities are exempt from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second prong—active supervision—but must still comply with the first prong—conformity with a clearly articulated state policy. </w:t>
      </w:r>
      <w:bookmarkStart w:id="110" w:name="Bookmark_I5N7C63V28T4BN0010000400"/>
      <w:bookmarkEnd w:id="110"/>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40</w:t>
        </w:r>
      </w:hyperlink>
      <w:r>
        <w:rPr>
          <w:rFonts w:ascii="arial" w:eastAsia="arial" w:hAnsi="arial" w:cs="arial"/>
          <w:b w:val="0"/>
          <w:i w:val="0"/>
          <w:strike w:val="0"/>
          <w:noProof w:val="0"/>
          <w:color w:val="000000"/>
          <w:position w:val="0"/>
          <w:sz w:val="20"/>
          <w:u w:val="none"/>
          <w:vertAlign w:val="baseline"/>
        </w:rPr>
        <w:t xml:space="preserve">. </w:t>
      </w:r>
      <w:bookmarkStart w:id="111" w:name="Bookmark_I5N7C63V28T4BN0040000400_2"/>
      <w:bookmarkEnd w:id="111"/>
      <w:bookmarkStart w:id="112" w:name="Bookmark_I5N7C63V2N1RJW0050000400"/>
      <w:bookmarkEnd w:id="112"/>
      <w:r>
        <w:rPr>
          <w:rFonts w:ascii="arial" w:eastAsia="arial" w:hAnsi="arial" w:cs="arial"/>
          <w:b w:val="0"/>
          <w:i w:val="0"/>
          <w:strike w:val="0"/>
          <w:noProof w:val="0"/>
          <w:color w:val="000000"/>
          <w:position w:val="0"/>
          <w:sz w:val="20"/>
          <w:u w:val="none"/>
          <w:vertAlign w:val="baseline"/>
        </w:rPr>
        <w:t xml:space="preserve">The Supreme Court observed that the municipality was an "arm of the State" entitled to a presumption that it "acts in the public interest," </w:t>
      </w:r>
      <w:bookmarkStart w:id="113" w:name="Bookmark_I5N7C63V28T4BN0030000400"/>
      <w:bookmarkEnd w:id="113"/>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45</w:t>
        </w:r>
      </w:hyperlink>
      <w:r>
        <w:rPr>
          <w:rFonts w:ascii="arial" w:eastAsia="arial" w:hAnsi="arial" w:cs="arial"/>
          <w:b w:val="0"/>
          <w:i w:val="0"/>
          <w:strike w:val="0"/>
          <w:noProof w:val="0"/>
          <w:color w:val="000000"/>
          <w:position w:val="0"/>
          <w:sz w:val="20"/>
          <w:u w:val="none"/>
          <w:vertAlign w:val="baseline"/>
        </w:rPr>
        <w:t xml:space="preserve">, the municipality is politically accountable for its anticompetitive policies, </w:t>
      </w:r>
      <w:bookmarkStart w:id="114" w:name="Bookmark_I5N7C63V28T4BN0050000400"/>
      <w:bookmarkEnd w:id="114"/>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45 n.9</w:t>
        </w:r>
      </w:hyperlink>
      <w:r>
        <w:rPr>
          <w:rFonts w:ascii="arial" w:eastAsia="arial" w:hAnsi="arial" w:cs="arial"/>
          <w:b w:val="0"/>
          <w:i w:val="0"/>
          <w:strike w:val="0"/>
          <w:noProof w:val="0"/>
          <w:color w:val="000000"/>
          <w:position w:val="0"/>
          <w:sz w:val="20"/>
          <w:u w:val="none"/>
          <w:vertAlign w:val="baseline"/>
        </w:rPr>
        <w:t xml:space="preserve">, and there is thus "little or no danger" that the municipality would become "involved in a </w:t>
      </w:r>
      <w:r>
        <w:rPr>
          <w:rFonts w:ascii="arial" w:eastAsia="arial" w:hAnsi="arial" w:cs="arial"/>
          <w:b w:val="0"/>
          <w:i/>
          <w:strike w:val="0"/>
          <w:noProof w:val="0"/>
          <w:color w:val="000000"/>
          <w:position w:val="0"/>
          <w:sz w:val="20"/>
          <w:u w:val="none"/>
          <w:vertAlign w:val="baseline"/>
        </w:rPr>
        <w:t>private</w:t>
      </w:r>
      <w:r>
        <w:rPr>
          <w:rFonts w:ascii="arial" w:eastAsia="arial" w:hAnsi="arial" w:cs="arial"/>
          <w:b w:val="0"/>
          <w:i w:val="0"/>
          <w:strike w:val="0"/>
          <w:noProof w:val="0"/>
          <w:color w:val="000000"/>
          <w:position w:val="0"/>
          <w:sz w:val="20"/>
          <w:u w:val="none"/>
          <w:vertAlign w:val="baseline"/>
        </w:rPr>
        <w:t xml:space="preserve"> price-fixing arrangement," </w:t>
      </w:r>
      <w:bookmarkStart w:id="115" w:name="Bookmark_I5N7C63V2N1RJW0020000400"/>
      <w:bookmarkEnd w:id="11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47</w:t>
        </w:r>
      </w:hyperlink>
      <w:r>
        <w:rPr>
          <w:rFonts w:ascii="arial" w:eastAsia="arial" w:hAnsi="arial" w:cs="arial"/>
          <w:b w:val="0"/>
          <w:i w:val="0"/>
          <w:strike w:val="0"/>
          <w:noProof w:val="0"/>
          <w:color w:val="000000"/>
          <w:position w:val="0"/>
          <w:sz w:val="20"/>
          <w:u w:val="none"/>
          <w:vertAlign w:val="baseline"/>
        </w:rPr>
        <w:t xml:space="preserve">. </w:t>
      </w:r>
      <w:bookmarkStart w:id="116" w:name="Bookmark_I5N7C63V2N1RJW0050000400_2"/>
      <w:bookmarkEnd w:id="116"/>
      <w:r>
        <w:rPr>
          <w:rFonts w:ascii="arial" w:eastAsia="arial" w:hAnsi="arial" w:cs="arial"/>
          <w:b w:val="0"/>
          <w:i w:val="0"/>
          <w:strike w:val="0"/>
          <w:noProof w:val="0"/>
          <w:color w:val="000000"/>
          <w:position w:val="0"/>
          <w:sz w:val="20"/>
          <w:u w:val="none"/>
          <w:vertAlign w:val="baseline"/>
        </w:rPr>
        <w:t xml:space="preserve">In dicta, the Supreme Court has suggested that "prototypical" state agencies may be subjected to the same degree of scrutiny as a municipality. </w:t>
      </w:r>
      <w:r>
        <w:rPr>
          <w:rFonts w:ascii="arial" w:eastAsia="arial" w:hAnsi="arial" w:cs="arial"/>
          <w:b w:val="0"/>
          <w:i/>
          <w:strike w:val="0"/>
          <w:noProof w:val="0"/>
          <w:color w:val="000000"/>
          <w:position w:val="0"/>
          <w:sz w:val="20"/>
          <w:u w:val="none"/>
          <w:vertAlign w:val="baseline"/>
        </w:rPr>
        <w:t xml:space="preserve">See </w:t>
      </w:r>
      <w:bookmarkStart w:id="117" w:name="Bookmark_I5N7C63V2N1RJW0040000400"/>
      <w:bookmarkEnd w:id="11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46 n.10</w:t>
        </w:r>
      </w:hyperlink>
      <w:r>
        <w:rPr>
          <w:rFonts w:ascii="arial" w:eastAsia="arial" w:hAnsi="arial" w:cs="arial"/>
          <w:b w:val="0"/>
          <w:i w:val="0"/>
          <w:strike w:val="0"/>
          <w:noProof w:val="0"/>
          <w:color w:val="000000"/>
          <w:position w:val="0"/>
          <w:sz w:val="20"/>
          <w:u w:val="none"/>
          <w:vertAlign w:val="baseline"/>
        </w:rPr>
        <w:t xml:space="preserve"> ("In cases in which the actor is a state agency, it is likely that active state supervision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second prong] would also not be required, although we do not here decide that issue."); </w:t>
      </w:r>
      <w:bookmarkStart w:id="118" w:name="Bookmark_I5N7C63V2D6NXN0010000400"/>
      <w:bookmarkEnd w:id="118"/>
      <w:hyperlink r:id="rId38" w:history="1">
        <w:r>
          <w:rPr>
            <w:rFonts w:ascii="arial" w:eastAsia="arial" w:hAnsi="arial" w:cs="arial"/>
            <w:b w:val="0"/>
            <w:i/>
            <w:strike w:val="0"/>
            <w:noProof w:val="0"/>
            <w:color w:val="0077CC"/>
            <w:position w:val="0"/>
            <w:sz w:val="20"/>
            <w:u w:val="single"/>
            <w:vertAlign w:val="baseline"/>
          </w:rPr>
          <w:t>Dental Exam'rs</w:t>
        </w:r>
      </w:hyperlink>
      <w:hyperlink r:id="rId38" w:history="1">
        <w:r>
          <w:rPr>
            <w:rFonts w:ascii="arial" w:eastAsia="arial" w:hAnsi="arial" w:cs="arial"/>
            <w:b w:val="0"/>
            <w:i/>
            <w:strike w:val="0"/>
            <w:noProof w:val="0"/>
            <w:color w:val="0077CC"/>
            <w:position w:val="0"/>
            <w:sz w:val="20"/>
            <w:u w:val="single"/>
            <w:vertAlign w:val="baseline"/>
          </w:rPr>
          <w:t>, 135 S. Ct. at 1114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[T]he municipality [in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was more like prototypical state agencies, not specialized boards dominated by active market participants.").</w:t>
      </w:r>
    </w:p>
    <w:p>
      <w:pPr>
        <w:keepNext w:val="0"/>
        <w:widowControl w:val="0"/>
        <w:spacing w:before="200" w:after="0" w:line="260" w:lineRule="atLeast"/>
        <w:ind w:left="0" w:right="0" w:firstLine="0"/>
        <w:jc w:val="both"/>
      </w:pPr>
      <w:bookmarkStart w:id="119" w:name="Bookmark_para_18"/>
      <w:bookmarkEnd w:id="119"/>
      <w:r>
        <w:rPr>
          <w:rFonts w:ascii="arial" w:eastAsia="arial" w:hAnsi="arial" w:cs="arial"/>
          <w:b w:val="0"/>
          <w:i w:val="0"/>
          <w:strike w:val="0"/>
          <w:noProof w:val="0"/>
          <w:color w:val="000000"/>
          <w:position w:val="0"/>
          <w:sz w:val="20"/>
          <w:u w:val="none"/>
          <w:vertAlign w:val="baseline"/>
        </w:rPr>
        <w:t xml:space="preserve">In sum, the Supreme Court has established the following principles: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applies to state legislatures and state supreme courts, but not to entities that are state agencies for limited purposes;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scrutiny applies to private parties and state agencies controlled by active market participants; and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scrutiny applies to municipalities, and perhaps state agencies. Applying those principles to the facts alleged in the Amended Complaint resolves this appeal.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120" w:name="Bookmark_para_19"/>
      <w:bookmarkEnd w:id="120"/>
      <w:bookmarkStart w:id="121" w:name="Bookmark_I1TDRJNH29D000CTSVN00035"/>
      <w:bookmarkEnd w:id="121"/>
      <w:bookmarkStart w:id="122" w:name="Bookmark_I5N7C63V2D6NXN0040000400"/>
      <w:bookmarkEnd w:id="122"/>
      <w:r>
        <w:rPr>
          <w:rFonts w:ascii="arial" w:eastAsia="arial" w:hAnsi="arial" w:cs="arial"/>
          <w:b w:val="0"/>
          <w:i w:val="0"/>
          <w:strike w:val="0"/>
          <w:noProof w:val="0"/>
          <w:color w:val="000000"/>
          <w:position w:val="0"/>
          <w:sz w:val="20"/>
          <w:u w:val="none"/>
          <w:vertAlign w:val="baseline"/>
        </w:rPr>
        <w:t xml:space="preserve">Because the level of scrutiny for state-action immunity turns on the character of the relevant actor, the first step of any </w:t>
      </w:r>
      <w:bookmarkStart w:id="123" w:name="Bookmark_I5N7C63V2D6NXN0030000400"/>
      <w:bookmarkEnd w:id="123"/>
      <w:hyperlink r:id="rId23"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xml:space="preserve"> analysis is to identify the actor that performed the alleged anticompetitive conduct. We conclude that plaintiffs'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stems entirely from the conduct of the University, and we focus our analysis accordingly.</w:t>
      </w:r>
    </w:p>
    <w:p>
      <w:pPr>
        <w:keepNext w:val="0"/>
        <w:widowControl w:val="0"/>
        <w:spacing w:before="240" w:after="0" w:line="260" w:lineRule="atLeast"/>
        <w:ind w:left="0" w:right="0" w:firstLine="0"/>
        <w:jc w:val="both"/>
      </w:pPr>
      <w:bookmarkStart w:id="124" w:name="Bookmark_para_20"/>
      <w:bookmarkEnd w:id="124"/>
      <w:bookmarkStart w:id="125" w:name="Bookmark_I5N7C63V2SF8H40010000400"/>
      <w:bookmarkEnd w:id="125"/>
      <w:bookmarkStart w:id="126" w:name="Bookmark_I5N7C63V2SF8H40030000400"/>
      <w:bookmarkEnd w:id="126"/>
      <w:bookmarkStart w:id="127" w:name="Bookmark_I1TDRJN5GFD000CTSVN0001D"/>
      <w:bookmarkEnd w:id="127"/>
      <w:bookmarkStart w:id="128" w:name="Bookmark_I1TDRJN5NJ8000CTSVN0001F"/>
      <w:bookmarkEnd w:id="128"/>
      <w:bookmarkStart w:id="129" w:name="Bookmark_I5N7C63V2D6NXP0030000400"/>
      <w:bookmarkEnd w:id="129"/>
      <w:r>
        <w:rPr>
          <w:rFonts w:ascii="arial" w:eastAsia="arial" w:hAnsi="arial" w:cs="arial"/>
          <w:b w:val="0"/>
          <w:i w:val="0"/>
          <w:strike w:val="0"/>
          <w:noProof w:val="0"/>
          <w:color w:val="000000"/>
          <w:position w:val="0"/>
          <w:sz w:val="20"/>
          <w:u w:val="none"/>
          <w:vertAlign w:val="baseline"/>
        </w:rPr>
        <w:t xml:space="preserve">When beginning a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analysis that involves a private defendant, it is critically important to determine whether the private defendant caused the </w:t>
      </w:r>
      <w:r>
        <w:rPr>
          <w:rFonts w:ascii="arial" w:eastAsia="arial" w:hAnsi="arial" w:cs="arial"/>
          <w:b/>
          <w:i w:val="0"/>
          <w:strike w:val="0"/>
          <w:noProof w:val="0"/>
          <w:color w:val="000000"/>
          <w:position w:val="0"/>
          <w:sz w:val="20"/>
          <w:u w:val="none"/>
          <w:vertAlign w:val="baseline"/>
        </w:rPr>
        <w:t> [*574] </w:t>
      </w:r>
      <w:r>
        <w:rPr>
          <w:rFonts w:ascii="arial" w:eastAsia="arial" w:hAnsi="arial" w:cs="arial"/>
          <w:b w:val="0"/>
          <w:i w:val="0"/>
          <w:strike w:val="0"/>
          <w:noProof w:val="0"/>
          <w:color w:val="000000"/>
          <w:position w:val="0"/>
          <w:sz w:val="20"/>
          <w:u w:val="none"/>
          <w:vertAlign w:val="baseline"/>
        </w:rPr>
        <w:t xml:space="preserv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w:t>
      </w:r>
      <w:bookmarkStart w:id="134" w:name="Bookmark_I5N7C63V2D6NXN0050000400"/>
      <w:bookmarkEnd w:id="134"/>
      <w:hyperlink r:id="rId41" w:history="1">
        <w:r>
          <w:rPr>
            <w:rFonts w:ascii="arial" w:eastAsia="arial" w:hAnsi="arial" w:cs="arial"/>
            <w:b w:val="0"/>
            <w:i/>
            <w:strike w:val="0"/>
            <w:noProof w:val="0"/>
            <w:color w:val="0077CC"/>
            <w:position w:val="0"/>
            <w:sz w:val="20"/>
            <w:u w:val="single"/>
            <w:vertAlign w:val="baseline"/>
          </w:rPr>
          <w:t>Bedell</w:t>
        </w:r>
      </w:hyperlink>
      <w:hyperlink r:id="rId41" w:history="1">
        <w:r>
          <w:rPr>
            <w:rFonts w:ascii="arial" w:eastAsia="arial" w:hAnsi="arial" w:cs="arial"/>
            <w:b w:val="0"/>
            <w:i/>
            <w:strike w:val="0"/>
            <w:noProof w:val="0"/>
            <w:color w:val="0077CC"/>
            <w:position w:val="0"/>
            <w:sz w:val="20"/>
            <w:u w:val="single"/>
            <w:vertAlign w:val="baseline"/>
          </w:rPr>
          <w:t>, 263 F.3d at 258</w:t>
        </w:r>
      </w:hyperlink>
      <w:r>
        <w:rPr>
          <w:rFonts w:ascii="arial" w:eastAsia="arial" w:hAnsi="arial" w:cs="arial"/>
          <w:b w:val="0"/>
          <w:i w:val="0"/>
          <w:strike w:val="0"/>
          <w:noProof w:val="0"/>
          <w:color w:val="000000"/>
          <w:position w:val="0"/>
          <w:sz w:val="20"/>
          <w:u w:val="none"/>
          <w:vertAlign w:val="baseline"/>
        </w:rPr>
        <w:t>. In some cases, private defendants independently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engage in anticompetitive conduct, such as price fixing, and then seek immunity under the "gauzy cloak of state involvement." </w:t>
      </w:r>
      <w:bookmarkStart w:id="135" w:name="Bookmark_I5N7C63V2SF8H40020000400"/>
      <w:bookmarkEnd w:id="135"/>
      <w:hyperlink r:id="rId44" w:history="1">
        <w:r>
          <w:rPr>
            <w:rFonts w:ascii="arial" w:eastAsia="arial" w:hAnsi="arial" w:cs="arial"/>
            <w:b w:val="0"/>
            <w:i/>
            <w:strike w:val="0"/>
            <w:noProof w:val="0"/>
            <w:color w:val="0077CC"/>
            <w:position w:val="0"/>
            <w:sz w:val="20"/>
            <w:u w:val="single"/>
            <w:vertAlign w:val="baseline"/>
          </w:rPr>
          <w:t>Midcal</w:t>
        </w:r>
      </w:hyperlink>
      <w:hyperlink r:id="rId44" w:history="1">
        <w:r>
          <w:rPr>
            <w:rFonts w:ascii="arial" w:eastAsia="arial" w:hAnsi="arial" w:cs="arial"/>
            <w:b w:val="0"/>
            <w:i/>
            <w:strike w:val="0"/>
            <w:noProof w:val="0"/>
            <w:color w:val="0077CC"/>
            <w:position w:val="0"/>
            <w:sz w:val="20"/>
            <w:u w:val="single"/>
            <w:vertAlign w:val="baseline"/>
          </w:rPr>
          <w:t>, 445 U.S. at 106</w:t>
        </w:r>
      </w:hyperlink>
      <w:r>
        <w:rPr>
          <w:rFonts w:ascii="arial" w:eastAsia="arial" w:hAnsi="arial" w:cs="arial"/>
          <w:b w:val="0"/>
          <w:i w:val="0"/>
          <w:strike w:val="0"/>
          <w:noProof w:val="0"/>
          <w:color w:val="000000"/>
          <w:position w:val="0"/>
          <w:sz w:val="20"/>
          <w:u w:val="none"/>
          <w:vertAlign w:val="baseline"/>
        </w:rPr>
        <w:t xml:space="preserve">. </w:t>
      </w:r>
      <w:bookmarkStart w:id="136" w:name="Bookmark_I5N7C63V2SF8H40050000400"/>
      <w:bookmarkEnd w:id="136"/>
      <w:r>
        <w:rPr>
          <w:rFonts w:ascii="arial" w:eastAsia="arial" w:hAnsi="arial" w:cs="arial"/>
          <w:b w:val="0"/>
          <w:i w:val="0"/>
          <w:strike w:val="0"/>
          <w:noProof w:val="0"/>
          <w:color w:val="000000"/>
          <w:position w:val="0"/>
          <w:sz w:val="20"/>
          <w:u w:val="none"/>
          <w:vertAlign w:val="baseline"/>
        </w:rPr>
        <w:t xml:space="preserve">In such a scenario, full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scrutiny is required. </w:t>
      </w:r>
      <w:bookmarkStart w:id="137" w:name="Bookmark_I5N7C63V2SF8H40050000400_2"/>
      <w:bookmarkEnd w:id="137"/>
      <w:bookmarkStart w:id="138" w:name="Bookmark_I5N7C63V28T4BP0020000400"/>
      <w:bookmarkEnd w:id="13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in other cases,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scrutiny may not be necessary because the private defendant does not act on its own and is merely an adjunct to a government's anticompetitive action. </w:t>
      </w:r>
      <w:bookmarkStart w:id="139" w:name="Bookmark_I5N7C63V2D6NXP0010000400"/>
      <w:bookmarkEnd w:id="139"/>
      <w:r>
        <w:rPr>
          <w:rFonts w:ascii="arial" w:eastAsia="arial" w:hAnsi="arial" w:cs="arial"/>
          <w:b w:val="0"/>
          <w:i w:val="0"/>
          <w:strike w:val="0"/>
          <w:noProof w:val="0"/>
          <w:color w:val="000000"/>
          <w:position w:val="0"/>
          <w:sz w:val="20"/>
          <w:u w:val="none"/>
          <w:vertAlign w:val="baseline"/>
        </w:rPr>
        <w:t xml:space="preserve">If a governmental actor is independently responsible for causing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"once [it] is determined to be immune . . . , the immunity should be extended to include private parties acting under [its] direction." </w:t>
      </w:r>
      <w:bookmarkStart w:id="140" w:name="Bookmark_I5N7C63V2SF8H40040000400"/>
      <w:bookmarkEnd w:id="140"/>
      <w:hyperlink r:id="rId46" w:history="1">
        <w:r>
          <w:rPr>
            <w:rFonts w:ascii="arial" w:eastAsia="arial" w:hAnsi="arial" w:cs="arial"/>
            <w:b w:val="0"/>
            <w:i/>
            <w:strike w:val="0"/>
            <w:noProof w:val="0"/>
            <w:color w:val="0077CC"/>
            <w:position w:val="0"/>
            <w:sz w:val="20"/>
            <w:u w:val="single"/>
            <w:vertAlign w:val="baseline"/>
          </w:rPr>
          <w:t>Zimomra v. Alamo Rent-A-Car, Inc.</w:t>
        </w:r>
      </w:hyperlink>
      <w:hyperlink r:id="rId46" w:history="1">
        <w:r>
          <w:rPr>
            <w:rFonts w:ascii="arial" w:eastAsia="arial" w:hAnsi="arial" w:cs="arial"/>
            <w:b w:val="0"/>
            <w:i/>
            <w:strike w:val="0"/>
            <w:noProof w:val="0"/>
            <w:color w:val="0077CC"/>
            <w:position w:val="0"/>
            <w:sz w:val="20"/>
            <w:u w:val="single"/>
            <w:vertAlign w:val="baseline"/>
          </w:rPr>
          <w:t>, 111 F.3d 1495, 1500 (10th Cir. 1997)</w:t>
        </w:r>
      </w:hyperlink>
      <w:r>
        <w:rPr>
          <w:rFonts w:ascii="arial" w:eastAsia="arial" w:hAnsi="arial" w:cs="arial"/>
          <w:b w:val="0"/>
          <w:i w:val="0"/>
          <w:strike w:val="0"/>
          <w:noProof w:val="0"/>
          <w:color w:val="000000"/>
          <w:position w:val="0"/>
          <w:sz w:val="20"/>
          <w:u w:val="none"/>
          <w:vertAlign w:val="baseline"/>
        </w:rPr>
        <w:t xml:space="preserve">. </w:t>
      </w:r>
      <w:bookmarkStart w:id="141" w:name="Bookmark_I5N7C63V2D6NXP0010000400_2"/>
      <w:bookmarkEnd w:id="141"/>
      <w:bookmarkStart w:id="142" w:name="Bookmark_I5N7C63V28T4BP0020000400_2"/>
      <w:bookmarkEnd w:id="142"/>
      <w:r>
        <w:rPr>
          <w:rFonts w:ascii="arial" w:eastAsia="arial" w:hAnsi="arial" w:cs="arial"/>
          <w:b w:val="0"/>
          <w:i w:val="0"/>
          <w:strike w:val="0"/>
          <w:noProof w:val="0"/>
          <w:color w:val="000000"/>
          <w:position w:val="0"/>
          <w:sz w:val="20"/>
          <w:u w:val="none"/>
          <w:vertAlign w:val="baseline"/>
        </w:rPr>
        <w:t xml:space="preserve">"Otherwise, plaintiffs could sue only the private parties and by winning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judgments against them, could thwart state policies as if there were no state [i]mmunity." </w:t>
      </w:r>
      <w:bookmarkStart w:id="143" w:name="Bookmark_I5N7C63V28T4BP0010000400"/>
      <w:bookmarkEnd w:id="143"/>
      <w:hyperlink r:id="rId41" w:history="1">
        <w:r>
          <w:rPr>
            <w:rFonts w:ascii="arial" w:eastAsia="arial" w:hAnsi="arial" w:cs="arial"/>
            <w:b w:val="0"/>
            <w:i/>
            <w:strike w:val="0"/>
            <w:noProof w:val="0"/>
            <w:color w:val="0077CC"/>
            <w:position w:val="0"/>
            <w:sz w:val="20"/>
            <w:u w:val="single"/>
            <w:vertAlign w:val="baseline"/>
          </w:rPr>
          <w:t>Bedell</w:t>
        </w:r>
      </w:hyperlink>
      <w:hyperlink r:id="rId41" w:history="1">
        <w:r>
          <w:rPr>
            <w:rFonts w:ascii="arial" w:eastAsia="arial" w:hAnsi="arial" w:cs="arial"/>
            <w:b w:val="0"/>
            <w:i/>
            <w:strike w:val="0"/>
            <w:noProof w:val="0"/>
            <w:color w:val="0077CC"/>
            <w:position w:val="0"/>
            <w:sz w:val="20"/>
            <w:u w:val="single"/>
            <w:vertAlign w:val="baseline"/>
          </w:rPr>
          <w:t>, 263 F.3d at 256 n.35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4" w:name="Bookmark_I5N7C63V28T4BP0030000400"/>
      <w:bookmarkEnd w:id="144"/>
      <w:hyperlink r:id="rId47" w:history="1">
        <w:r>
          <w:rPr>
            <w:rFonts w:ascii="arial" w:eastAsia="arial" w:hAnsi="arial" w:cs="arial"/>
            <w:b w:val="0"/>
            <w:i/>
            <w:strike w:val="0"/>
            <w:noProof w:val="0"/>
            <w:color w:val="0077CC"/>
            <w:position w:val="0"/>
            <w:sz w:val="20"/>
            <w:u w:val="single"/>
            <w:vertAlign w:val="baseline"/>
          </w:rPr>
          <w:t>S. Motor Carriers Rate Conference, Inc. v. United States</w:t>
        </w:r>
      </w:hyperlink>
      <w:hyperlink r:id="rId47" w:history="1">
        <w:r>
          <w:rPr>
            <w:rFonts w:ascii="arial" w:eastAsia="arial" w:hAnsi="arial" w:cs="arial"/>
            <w:b w:val="0"/>
            <w:i/>
            <w:strike w:val="0"/>
            <w:noProof w:val="0"/>
            <w:color w:val="0077CC"/>
            <w:position w:val="0"/>
            <w:sz w:val="20"/>
            <w:u w:val="single"/>
            <w:vertAlign w:val="baseline"/>
          </w:rPr>
          <w:t>, 471 U.S. 48, 56-57, 105 S. Ct. 1721, 85 L. Ed. 2d 36 (1985)</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Massachusetts School of Law at Andover, Inc. v. American Bar Association</w:t>
      </w:r>
      <w:r>
        <w:rPr>
          <w:rFonts w:ascii="arial" w:eastAsia="arial" w:hAnsi="arial" w:cs="arial"/>
          <w:b w:val="0"/>
          <w:i w:val="0"/>
          <w:strike w:val="0"/>
          <w:noProof w:val="0"/>
          <w:color w:val="000000"/>
          <w:position w:val="0"/>
          <w:sz w:val="20"/>
          <w:u w:val="none"/>
          <w:vertAlign w:val="baseline"/>
        </w:rPr>
        <w:t xml:space="preserve">, for example, this Court found that a private entity was shielded behind the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of the state (without need for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scrutiny) because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was caused solely by direct sovereign action. </w:t>
      </w:r>
      <w:bookmarkStart w:id="145" w:name="Bookmark_I5N7C63V28T4BP0050000400"/>
      <w:bookmarkEnd w:id="145"/>
      <w:hyperlink r:id="rId48" w:history="1">
        <w:r>
          <w:rPr>
            <w:rFonts w:ascii="arial" w:eastAsia="arial" w:hAnsi="arial" w:cs="arial"/>
            <w:b w:val="0"/>
            <w:i/>
            <w:strike w:val="0"/>
            <w:noProof w:val="0"/>
            <w:color w:val="0077CC"/>
            <w:position w:val="0"/>
            <w:sz w:val="20"/>
            <w:u w:val="single"/>
            <w:vertAlign w:val="baseline"/>
          </w:rPr>
          <w:t>107 F.3d 1026, 1036 (3d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6" w:name="Bookmark_para_21"/>
      <w:bookmarkEnd w:id="146"/>
      <w:r>
        <w:rPr>
          <w:rFonts w:ascii="arial" w:eastAsia="arial" w:hAnsi="arial" w:cs="arial"/>
          <w:b w:val="0"/>
          <w:i w:val="0"/>
          <w:strike w:val="0"/>
          <w:noProof w:val="0"/>
          <w:color w:val="000000"/>
          <w:position w:val="0"/>
          <w:sz w:val="20"/>
          <w:u w:val="none"/>
          <w:vertAlign w:val="baseline"/>
        </w:rPr>
        <w:t>In this case, plaintiffs allege that the public University and the private Foundation conspired to monopolize the student-housing</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market. But the only alleged actions of the Foundation—amending its charter, issuing bonds, building the dormitories, and managing the property—are consistent with participation in a competitive market. </w:t>
      </w:r>
      <w:bookmarkStart w:id="147" w:name="Bookmark_I1TDRJN5VN4000CTSVN0001G"/>
      <w:bookmarkEnd w:id="147"/>
      <w:bookmarkStart w:id="148" w:name="Bookmark_I5N7C63V2HM5PR0020000400"/>
      <w:bookmarkEnd w:id="148"/>
      <w:r>
        <w:rPr>
          <w:rFonts w:ascii="arial" w:eastAsia="arial" w:hAnsi="arial" w:cs="arial"/>
          <w:b w:val="0"/>
          <w:i w:val="0"/>
          <w:strike w:val="0"/>
          <w:noProof w:val="0"/>
          <w:color w:val="000000"/>
          <w:position w:val="0"/>
          <w:sz w:val="20"/>
          <w:u w:val="none"/>
          <w:vertAlign w:val="baseline"/>
        </w:rPr>
        <w:t xml:space="preserve">The Foundation's advantage derived entirely from the </w:t>
      </w:r>
      <w:r>
        <w:rPr>
          <w:rFonts w:ascii="arial" w:eastAsia="arial" w:hAnsi="arial" w:cs="arial"/>
          <w:b w:val="0"/>
          <w:i/>
          <w:strike w:val="0"/>
          <w:noProof w:val="0"/>
          <w:color w:val="000000"/>
          <w:position w:val="0"/>
          <w:sz w:val="20"/>
          <w:u w:val="none"/>
          <w:vertAlign w:val="baseline"/>
        </w:rPr>
        <w:t>University's</w:t>
      </w:r>
      <w:r>
        <w:rPr>
          <w:rFonts w:ascii="arial" w:eastAsia="arial" w:hAnsi="arial" w:cs="arial"/>
          <w:b w:val="0"/>
          <w:i w:val="0"/>
          <w:strike w:val="0"/>
          <w:noProof w:val="0"/>
          <w:color w:val="000000"/>
          <w:position w:val="0"/>
          <w:sz w:val="20"/>
          <w:u w:val="none"/>
          <w:vertAlign w:val="baseline"/>
        </w:rPr>
        <w:t xml:space="preserve"> decision to expand its on-campus residency rule, which required more students to live in dormitories like the Highlands. Plaintiffs have not identified any independent conduct of the Foundation that conceivably restricted competition. </w:t>
      </w:r>
      <w:r>
        <w:rPr>
          <w:rFonts w:ascii="arial" w:eastAsia="arial" w:hAnsi="arial" w:cs="arial"/>
          <w:b w:val="0"/>
          <w:i/>
          <w:strike w:val="0"/>
          <w:noProof w:val="0"/>
          <w:color w:val="000000"/>
          <w:position w:val="0"/>
          <w:sz w:val="20"/>
          <w:u w:val="none"/>
          <w:vertAlign w:val="baseline"/>
        </w:rPr>
        <w:t xml:space="preserve">See </w:t>
      </w:r>
      <w:bookmarkStart w:id="149" w:name="Bookmark_I5N7C63V2HM5PR0010000400"/>
      <w:bookmarkEnd w:id="149"/>
      <w:hyperlink r:id="rId49" w:history="1">
        <w:r>
          <w:rPr>
            <w:rFonts w:ascii="arial" w:eastAsia="arial" w:hAnsi="arial" w:cs="arial"/>
            <w:b w:val="0"/>
            <w:i/>
            <w:strike w:val="0"/>
            <w:noProof w:val="0"/>
            <w:color w:val="0077CC"/>
            <w:position w:val="0"/>
            <w:sz w:val="20"/>
            <w:u w:val="single"/>
            <w:vertAlign w:val="baseline"/>
          </w:rPr>
          <w:t>Atl. Richfield Co. v. USA Petroleum Co.</w:t>
        </w:r>
      </w:hyperlink>
      <w:hyperlink r:id="rId49"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 xml:space="preserve"> ("[I]njury . . . will not qualify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unless it is attributable to an anti-competitive aspect of the practice under scrutiny . . . .").</w:t>
      </w:r>
    </w:p>
    <w:p>
      <w:pPr>
        <w:keepNext w:val="0"/>
        <w:widowControl w:val="0"/>
        <w:spacing w:before="200" w:after="0" w:line="260" w:lineRule="atLeast"/>
        <w:ind w:left="0" w:right="0" w:firstLine="0"/>
        <w:jc w:val="both"/>
      </w:pPr>
      <w:bookmarkStart w:id="150" w:name="Bookmark_para_22"/>
      <w:bookmarkEnd w:id="150"/>
      <w:bookmarkStart w:id="151" w:name="Bookmark_I1TDRJN61S0000CTSVN0001H"/>
      <w:bookmarkEnd w:id="151"/>
      <w:bookmarkStart w:id="152" w:name="Bookmark_I5N7C63V2HM5PR0040000400"/>
      <w:bookmarkEnd w:id="152"/>
      <w:r>
        <w:rPr>
          <w:rFonts w:ascii="arial" w:eastAsia="arial" w:hAnsi="arial" w:cs="arial"/>
          <w:b w:val="0"/>
          <w:i w:val="0"/>
          <w:strike w:val="0"/>
          <w:noProof w:val="0"/>
          <w:color w:val="000000"/>
          <w:position w:val="0"/>
          <w:sz w:val="20"/>
          <w:u w:val="none"/>
          <w:vertAlign w:val="baseline"/>
        </w:rPr>
        <w:t xml:space="preserve">Nor is this a case of "hybrid" anticompetitive conduct. </w:t>
      </w:r>
      <w:bookmarkStart w:id="153" w:name="Bookmark_I5N7C63V2HM5PS0010000400"/>
      <w:bookmarkEnd w:id="153"/>
      <w:r>
        <w:rPr>
          <w:rFonts w:ascii="arial" w:eastAsia="arial" w:hAnsi="arial" w:cs="arial"/>
          <w:b w:val="0"/>
          <w:i/>
          <w:strike w:val="0"/>
          <w:noProof w:val="0"/>
          <w:color w:val="000000"/>
          <w:position w:val="0"/>
          <w:sz w:val="20"/>
          <w:u w:val="none"/>
          <w:vertAlign w:val="baseline"/>
        </w:rPr>
        <w:t xml:space="preserve">See </w:t>
      </w:r>
      <w:bookmarkStart w:id="154" w:name="Bookmark_I5N7C63V2HM5PR0030000400"/>
      <w:bookmarkEnd w:id="154"/>
      <w:hyperlink r:id="rId41" w:history="1">
        <w:r>
          <w:rPr>
            <w:rFonts w:ascii="arial" w:eastAsia="arial" w:hAnsi="arial" w:cs="arial"/>
            <w:b w:val="0"/>
            <w:i/>
            <w:strike w:val="0"/>
            <w:noProof w:val="0"/>
            <w:color w:val="0077CC"/>
            <w:position w:val="0"/>
            <w:sz w:val="20"/>
            <w:u w:val="single"/>
            <w:vertAlign w:val="baseline"/>
          </w:rPr>
          <w:t>Bedell</w:t>
        </w:r>
      </w:hyperlink>
      <w:hyperlink r:id="rId41" w:history="1">
        <w:r>
          <w:rPr>
            <w:rFonts w:ascii="arial" w:eastAsia="arial" w:hAnsi="arial" w:cs="arial"/>
            <w:b w:val="0"/>
            <w:i/>
            <w:strike w:val="0"/>
            <w:noProof w:val="0"/>
            <w:color w:val="0077CC"/>
            <w:position w:val="0"/>
            <w:sz w:val="20"/>
            <w:u w:val="single"/>
            <w:vertAlign w:val="baseline"/>
          </w:rPr>
          <w:t>, 263 F.3d at 258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Bedell</w:t>
      </w:r>
      <w:r>
        <w:rPr>
          <w:rFonts w:ascii="arial" w:eastAsia="arial" w:hAnsi="arial" w:cs="arial"/>
          <w:b w:val="0"/>
          <w:i w:val="0"/>
          <w:strike w:val="0"/>
          <w:noProof w:val="0"/>
          <w:color w:val="000000"/>
          <w:position w:val="0"/>
          <w:sz w:val="20"/>
          <w:u w:val="none"/>
          <w:vertAlign w:val="baseline"/>
        </w:rPr>
        <w:t xml:space="preserve"> involved a Multistate Settlement Agreement brokered between the governments of several states and certain tobacco manufacturers. The plaintiffs alleged that the Agreement established a cartel whereby private tobacco companies would be permitted to restrict output. </w:t>
      </w:r>
      <w:bookmarkStart w:id="159" w:name="Bookmark_I5N7C63V2HM5PS0010000400_2"/>
      <w:bookmarkEnd w:id="159"/>
      <w:r>
        <w:rPr>
          <w:rFonts w:ascii="arial" w:eastAsia="arial" w:hAnsi="arial" w:cs="arial"/>
          <w:b w:val="0"/>
          <w:i w:val="0"/>
          <w:strike w:val="0"/>
          <w:noProof w:val="0"/>
          <w:color w:val="000000"/>
          <w:position w:val="0"/>
          <w:sz w:val="20"/>
          <w:u w:val="none"/>
          <w:vertAlign w:val="baseline"/>
        </w:rPr>
        <w:t xml:space="preserve">This Court observed that the alleged anticompetitive conduct was neither "purely private" nor "entirely attributable to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Rather,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derived from a "hybrid restraint," which</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"involve[d] a degree of private action </w:t>
      </w:r>
      <w:r>
        <w:rPr>
          <w:rFonts w:ascii="arial" w:eastAsia="arial" w:hAnsi="arial" w:cs="arial"/>
          <w:b/>
          <w:i w:val="0"/>
          <w:strike w:val="0"/>
          <w:noProof w:val="0"/>
          <w:color w:val="000000"/>
          <w:position w:val="0"/>
          <w:sz w:val="20"/>
          <w:u w:val="none"/>
          <w:vertAlign w:val="baseline"/>
        </w:rPr>
        <w:t> [*575] </w:t>
      </w:r>
      <w:r>
        <w:rPr>
          <w:rFonts w:ascii="arial" w:eastAsia="arial" w:hAnsi="arial" w:cs="arial"/>
          <w:b w:val="0"/>
          <w:i w:val="0"/>
          <w:strike w:val="0"/>
          <w:noProof w:val="0"/>
          <w:color w:val="000000"/>
          <w:position w:val="0"/>
          <w:sz w:val="20"/>
          <w:u w:val="none"/>
          <w:vertAlign w:val="baseline"/>
        </w:rPr>
        <w:t xml:space="preserve"> which calls for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60" w:name="Bookmark_I5N7C63V2HM5PR0050000400"/>
      <w:bookmarkEnd w:id="160"/>
      <w:hyperlink r:id="rId50" w:history="1">
        <w:r>
          <w:rPr>
            <w:rFonts w:ascii="arial" w:eastAsia="arial" w:hAnsi="arial" w:cs="arial"/>
            <w:b w:val="0"/>
            <w:i/>
            <w:strike w:val="0"/>
            <w:noProof w:val="0"/>
            <w:color w:val="0077CC"/>
            <w:position w:val="0"/>
            <w:sz w:val="20"/>
            <w:u w:val="single"/>
            <w:vertAlign w:val="baseline"/>
          </w:rPr>
          <w:t>Rice v. Norman Williams Co.</w:t>
        </w:r>
      </w:hyperlink>
      <w:hyperlink r:id="rId50" w:history="1">
        <w:r>
          <w:rPr>
            <w:rFonts w:ascii="arial" w:eastAsia="arial" w:hAnsi="arial" w:cs="arial"/>
            <w:b w:val="0"/>
            <w:i/>
            <w:strike w:val="0"/>
            <w:noProof w:val="0"/>
            <w:color w:val="0077CC"/>
            <w:position w:val="0"/>
            <w:sz w:val="20"/>
            <w:u w:val="single"/>
            <w:vertAlign w:val="baseline"/>
          </w:rPr>
          <w:t>, 458 U.S. 654, 666-67, 102 S. Ct. 3294, 73 L. Ed. 2d 1042 (1982)</w:t>
        </w:r>
      </w:hyperlink>
      <w:r>
        <w:rPr>
          <w:rFonts w:ascii="arial" w:eastAsia="arial" w:hAnsi="arial" w:cs="arial"/>
          <w:b w:val="0"/>
          <w:i w:val="0"/>
          <w:strike w:val="0"/>
          <w:noProof w:val="0"/>
          <w:color w:val="000000"/>
          <w:position w:val="0"/>
          <w:sz w:val="20"/>
          <w:u w:val="none"/>
          <w:vertAlign w:val="baseline"/>
        </w:rPr>
        <w:t xml:space="preserve"> (Stevens, J., concurring)). But in this case, there is no comparable "degree of private action," such as participation in a cartel, "which calls for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analysis."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1" w:name="Bookmark_para_23"/>
      <w:bookmarkEnd w:id="161"/>
      <w:bookmarkStart w:id="162" w:name="Bookmark_I5N7C63V2HM5PS0050000400"/>
      <w:bookmarkEnd w:id="162"/>
      <w:bookmarkStart w:id="163" w:name="Bookmark_I5N7C63V2N1RJX0020000400"/>
      <w:bookmarkEnd w:id="163"/>
      <w:r>
        <w:rPr>
          <w:rFonts w:ascii="arial" w:eastAsia="arial" w:hAnsi="arial" w:cs="arial"/>
          <w:b w:val="0"/>
          <w:i w:val="0"/>
          <w:strike w:val="0"/>
          <w:noProof w:val="0"/>
          <w:color w:val="000000"/>
          <w:position w:val="0"/>
          <w:sz w:val="20"/>
          <w:u w:val="none"/>
          <w:vertAlign w:val="baseline"/>
        </w:rPr>
        <w:t xml:space="preserve">We conclude that the Foundation was merely "acting under the direction of" the University. </w:t>
      </w:r>
      <w:bookmarkStart w:id="164" w:name="Bookmark_I5N7C63V2HM5PS0040000400"/>
      <w:bookmarkEnd w:id="164"/>
      <w:hyperlink r:id="rId46" w:history="1">
        <w:r>
          <w:rPr>
            <w:rFonts w:ascii="arial" w:eastAsia="arial" w:hAnsi="arial" w:cs="arial"/>
            <w:b w:val="0"/>
            <w:i/>
            <w:strike w:val="0"/>
            <w:noProof w:val="0"/>
            <w:color w:val="0077CC"/>
            <w:position w:val="0"/>
            <w:sz w:val="20"/>
            <w:u w:val="single"/>
            <w:vertAlign w:val="baseline"/>
          </w:rPr>
          <w:t>Zimomra</w:t>
        </w:r>
      </w:hyperlink>
      <w:hyperlink r:id="rId46" w:history="1">
        <w:r>
          <w:rPr>
            <w:rFonts w:ascii="arial" w:eastAsia="arial" w:hAnsi="arial" w:cs="arial"/>
            <w:b w:val="0"/>
            <w:i/>
            <w:strike w:val="0"/>
            <w:noProof w:val="0"/>
            <w:color w:val="0077CC"/>
            <w:position w:val="0"/>
            <w:sz w:val="20"/>
            <w:u w:val="single"/>
            <w:vertAlign w:val="baseline"/>
          </w:rPr>
          <w:t>, 111 F.3d at 1500</w:t>
        </w:r>
      </w:hyperlink>
      <w:r>
        <w:rPr>
          <w:rFonts w:ascii="arial" w:eastAsia="arial" w:hAnsi="arial" w:cs="arial"/>
          <w:b w:val="0"/>
          <w:i w:val="0"/>
          <w:strike w:val="0"/>
          <w:noProof w:val="0"/>
          <w:color w:val="000000"/>
          <w:position w:val="0"/>
          <w:sz w:val="20"/>
          <w:u w:val="none"/>
          <w:vertAlign w:val="baseline"/>
        </w:rPr>
        <w:t xml:space="preserve">. Therefore, if the University is immune, the Foundation must be as well. </w:t>
      </w:r>
      <w:bookmarkStart w:id="165" w:name="Bookmark_I5N7C63V2N1RJX0010000400"/>
      <w:bookmarkEnd w:id="165"/>
      <w:hyperlink r:id="rId47" w:history="1">
        <w:r>
          <w:rPr>
            <w:rFonts w:ascii="arial" w:eastAsia="arial" w:hAnsi="arial" w:cs="arial"/>
            <w:b w:val="0"/>
            <w:i/>
            <w:strike w:val="0"/>
            <w:noProof w:val="0"/>
            <w:color w:val="0077CC"/>
            <w:position w:val="0"/>
            <w:sz w:val="20"/>
            <w:u w:val="single"/>
            <w:vertAlign w:val="baseline"/>
          </w:rPr>
          <w:t>Motor Carriers</w:t>
        </w:r>
      </w:hyperlink>
      <w:hyperlink r:id="rId47" w:history="1">
        <w:r>
          <w:rPr>
            <w:rFonts w:ascii="arial" w:eastAsia="arial" w:hAnsi="arial" w:cs="arial"/>
            <w:b w:val="0"/>
            <w:i/>
            <w:strike w:val="0"/>
            <w:noProof w:val="0"/>
            <w:color w:val="0077CC"/>
            <w:position w:val="0"/>
            <w:sz w:val="20"/>
            <w:u w:val="single"/>
            <w:vertAlign w:val="baseline"/>
          </w:rPr>
          <w:t>, 471 U.S. at 56-57</w:t>
        </w:r>
      </w:hyperlink>
      <w:r>
        <w:rPr>
          <w:rFonts w:ascii="arial" w:eastAsia="arial" w:hAnsi="arial" w:cs="arial"/>
          <w:b w:val="0"/>
          <w:i w:val="0"/>
          <w:strike w:val="0"/>
          <w:noProof w:val="0"/>
          <w:color w:val="000000"/>
          <w:position w:val="0"/>
          <w:sz w:val="20"/>
          <w:u w:val="none"/>
          <w:vertAlign w:val="baseline"/>
        </w:rPr>
        <w:t xml:space="preserve">; </w:t>
      </w:r>
      <w:bookmarkStart w:id="166" w:name="Bookmark_I5N7C63V2N1RJX0030000400"/>
      <w:bookmarkEnd w:id="166"/>
      <w:hyperlink r:id="rId48" w:history="1">
        <w:r>
          <w:rPr>
            <w:rFonts w:ascii="arial" w:eastAsia="arial" w:hAnsi="arial" w:cs="arial"/>
            <w:b w:val="0"/>
            <w:i/>
            <w:strike w:val="0"/>
            <w:noProof w:val="0"/>
            <w:color w:val="0077CC"/>
            <w:position w:val="0"/>
            <w:sz w:val="20"/>
            <w:u w:val="single"/>
            <w:vertAlign w:val="baseline"/>
          </w:rPr>
          <w:t>Mass. Sch. of Law</w:t>
        </w:r>
      </w:hyperlink>
      <w:hyperlink r:id="rId48" w:history="1">
        <w:r>
          <w:rPr>
            <w:rFonts w:ascii="arial" w:eastAsia="arial" w:hAnsi="arial" w:cs="arial"/>
            <w:b w:val="0"/>
            <w:i/>
            <w:strike w:val="0"/>
            <w:noProof w:val="0"/>
            <w:color w:val="0077CC"/>
            <w:position w:val="0"/>
            <w:sz w:val="20"/>
            <w:u w:val="single"/>
            <w:vertAlign w:val="baseline"/>
          </w:rPr>
          <w:t>, 107 F.3d at 1036</w:t>
        </w:r>
      </w:hyperlink>
      <w:r>
        <w:rPr>
          <w:rFonts w:ascii="arial" w:eastAsia="arial" w:hAnsi="arial" w:cs="arial"/>
          <w:b w:val="0"/>
          <w:i w:val="0"/>
          <w:strike w:val="0"/>
          <w:noProof w:val="0"/>
          <w:color w:val="000000"/>
          <w:position w:val="0"/>
          <w:sz w:val="20"/>
          <w:u w:val="none"/>
          <w:vertAlign w:val="baseline"/>
        </w:rPr>
        <w:t>. Given that understanding of the Foundation's role in the challenged conduct, we proceed to analyze how the state-action doctrine applies to the University.</w:t>
      </w:r>
      <w:r>
        <w:rPr>
          <w:rFonts w:ascii="arial" w:eastAsia="arial" w:hAnsi="arial" w:cs="arial"/>
          <w:vertAlign w:val="superscript"/>
        </w:rPr>
        <w:footnoteReference w:customMarkFollows="1" w:id="6"/>
        <w:t xml:space="preserve">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240" w:after="0" w:line="260" w:lineRule="atLeast"/>
        <w:ind w:left="0" w:right="0" w:firstLine="0"/>
        <w:jc w:val="both"/>
      </w:pPr>
      <w:bookmarkStart w:id="174" w:name="Bookmark_para_24"/>
      <w:bookmarkEnd w:id="174"/>
      <w:r>
        <w:rPr>
          <w:rFonts w:ascii="arial" w:eastAsia="arial" w:hAnsi="arial" w:cs="arial"/>
          <w:b w:val="0"/>
          <w:i w:val="0"/>
          <w:strike w:val="0"/>
          <w:noProof w:val="0"/>
          <w:color w:val="000000"/>
          <w:position w:val="0"/>
          <w:sz w:val="20"/>
          <w:u w:val="none"/>
          <w:vertAlign w:val="baseline"/>
        </w:rPr>
        <w:t xml:space="preserve">The fundamental question we must decide is which tier of scrutiny applies to the University's conduct: no further review (if the University is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review, or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review. </w:t>
      </w:r>
      <w:bookmarkStart w:id="175" w:name="Bookmark_I1TDRJNH9YP000CTSVN00036"/>
      <w:bookmarkEnd w:id="175"/>
      <w:bookmarkStart w:id="176" w:name="Bookmark_I5N7C63V2SF8H50050000400"/>
      <w:bookmarkEnd w:id="176"/>
      <w:r>
        <w:rPr>
          <w:rFonts w:ascii="arial" w:eastAsia="arial" w:hAnsi="arial" w:cs="arial"/>
          <w:b w:val="0"/>
          <w:i w:val="0"/>
          <w:strike w:val="0"/>
          <w:noProof w:val="0"/>
          <w:color w:val="000000"/>
          <w:position w:val="0"/>
          <w:sz w:val="20"/>
          <w:u w:val="none"/>
          <w:vertAlign w:val="baseline"/>
        </w:rPr>
        <w:t xml:space="preserve">The District Court held that the University is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immune because it is an arm of the state. We disagree. Instead, we conclude that </w:t>
      </w:r>
      <w:bookmarkStart w:id="177" w:name="Bookmark_I5N7C63V2SF8H50050000400_2"/>
      <w:bookmarkEnd w:id="177"/>
      <w:bookmarkStart w:id="178" w:name="Bookmark_I5N7C63V2SF8H50040000400"/>
      <w:bookmarkEnd w:id="178"/>
      <w:hyperlink r:id="rId24" w:history="1">
        <w:r>
          <w:rPr>
            <w:rFonts w:ascii="arial" w:eastAsia="arial" w:hAnsi="arial" w:cs="arial"/>
            <w:b w:val="0"/>
            <w:i/>
            <w:strike w:val="0"/>
            <w:noProof w:val="0"/>
            <w:color w:val="0077CC"/>
            <w:position w:val="0"/>
            <w:sz w:val="20"/>
            <w:u w:val="single"/>
            <w:vertAlign w:val="baseline"/>
          </w:rPr>
          <w:t>Hallie</w:t>
        </w:r>
      </w:hyperlink>
      <w:r>
        <w:rPr>
          <w:rFonts w:ascii="arial" w:eastAsia="arial" w:hAnsi="arial" w:cs="arial"/>
          <w:b w:val="0"/>
          <w:i w:val="0"/>
          <w:strike w:val="0"/>
          <w:noProof w:val="0"/>
          <w:color w:val="000000"/>
          <w:position w:val="0"/>
          <w:sz w:val="20"/>
          <w:u w:val="none"/>
          <w:vertAlign w:val="baseline"/>
        </w:rPr>
        <w:t xml:space="preserve"> review is appropriate because the University is more analogous to a municipality than to a private market participant. 18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79" w:name="Bookmark_para_25"/>
      <w:bookmarkEnd w:id="179"/>
      <w:bookmarkStart w:id="180" w:name="Bookmark_I1TDRJNHP5D000CTSVN00038"/>
      <w:bookmarkEnd w:id="180"/>
      <w:bookmarkStart w:id="181" w:name="Bookmark_I5N7C63V2D6NXR0020000400"/>
      <w:bookmarkEnd w:id="181"/>
      <w:r>
        <w:rPr>
          <w:rFonts w:ascii="arial" w:eastAsia="arial" w:hAnsi="arial" w:cs="arial"/>
          <w:b w:val="0"/>
          <w:i w:val="0"/>
          <w:strike w:val="0"/>
          <w:noProof w:val="0"/>
          <w:color w:val="000000"/>
          <w:position w:val="0"/>
          <w:sz w:val="20"/>
          <w:u w:val="none"/>
          <w:vertAlign w:val="baseline"/>
        </w:rPr>
        <w:t xml:space="preserve">The District Court held that the University is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immune because the University is an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arm of the state under the </w:t>
      </w:r>
      <w:hyperlink r:id="rId31"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But those two immunity doctrines are not coextensive. Even if the University were an arm of the state, the University is not "sovereign" for purposes of </w:t>
      </w:r>
      <w:bookmarkStart w:id="182" w:name="Bookmark_I5N7C63V2D6NXR0020000400_2"/>
      <w:bookmarkEnd w:id="182"/>
      <w:bookmarkStart w:id="183" w:name="Bookmark_I5N7C63V2D6NXR0010000400"/>
      <w:bookmarkEnd w:id="183"/>
      <w:hyperlink r:id="rId23"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xml:space="preserve">. Unlike the General Assembly or the Supreme Court of Pennsylvania, the University cannot legislate anticompetitive policies on behalf of the Commonwealth. Thus, the University's decision to expand its on-campus residency requirement is not entitled to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40" w:after="0" w:line="260" w:lineRule="atLeast"/>
        <w:ind w:left="0" w:right="0" w:firstLine="0"/>
        <w:jc w:val="both"/>
      </w:pPr>
      <w:bookmarkStart w:id="184" w:name="Bookmark_para_26"/>
      <w:bookmarkEnd w:id="184"/>
      <w:bookmarkStart w:id="185" w:name="Bookmark_I1TDRJN6X0J000CTSVN0001N"/>
      <w:bookmarkEnd w:id="185"/>
      <w:bookmarkStart w:id="186" w:name="Bookmark_I5N7C63V2D6NXR0040000400"/>
      <w:bookmarkEnd w:id="186"/>
      <w:bookmarkStart w:id="187" w:name="Bookmark_LNHNREFclscc7"/>
      <w:bookmarkEnd w:id="187"/>
      <w:hyperlink r:id="rId5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3" type="#_x0000_t75" style="width:10.5pt;height:10.5pt">
              <v:imagedata r:id="rId26" o:title=""/>
            </v:shape>
          </w:pict>
        </w:r>
      </w:hyperlink>
      <w:r>
        <w:rPr>
          <w:rFonts w:ascii="arial" w:eastAsia="arial" w:hAnsi="arial" w:cs="arial"/>
          <w:b w:val="0"/>
          <w:i w:val="0"/>
          <w:strike w:val="0"/>
          <w:noProof w:val="0"/>
          <w:color w:val="000000"/>
          <w:position w:val="0"/>
          <w:sz w:val="20"/>
          <w:u w:val="none"/>
          <w:vertAlign w:val="baseline"/>
        </w:rPr>
        <w:t xml:space="preserve">] Sovereign action for purposes of direct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is "qualitatively different" from state action in more familiar contexts. </w:t>
      </w:r>
      <w:bookmarkStart w:id="188" w:name="Bookmark_I5N7C63V2D6NXR0030000400"/>
      <w:bookmarkEnd w:id="188"/>
      <w:hyperlink r:id="rId41" w:history="1">
        <w:r>
          <w:rPr>
            <w:rFonts w:ascii="arial" w:eastAsia="arial" w:hAnsi="arial" w:cs="arial"/>
            <w:b w:val="0"/>
            <w:i/>
            <w:strike w:val="0"/>
            <w:noProof w:val="0"/>
            <w:color w:val="0077CC"/>
            <w:position w:val="0"/>
            <w:sz w:val="20"/>
            <w:u w:val="single"/>
            <w:vertAlign w:val="baseline"/>
          </w:rPr>
          <w:t>Bedell</w:t>
        </w:r>
      </w:hyperlink>
      <w:hyperlink r:id="rId41" w:history="1">
        <w:r>
          <w:rPr>
            <w:rFonts w:ascii="arial" w:eastAsia="arial" w:hAnsi="arial" w:cs="arial"/>
            <w:b w:val="0"/>
            <w:i/>
            <w:strike w:val="0"/>
            <w:noProof w:val="0"/>
            <w:color w:val="0077CC"/>
            <w:position w:val="0"/>
            <w:sz w:val="20"/>
            <w:u w:val="single"/>
            <w:vertAlign w:val="baseline"/>
          </w:rPr>
          <w:t>, 263 F.3d at 254</w:t>
        </w:r>
      </w:hyperlink>
      <w:r>
        <w:rPr>
          <w:rFonts w:ascii="arial" w:eastAsia="arial" w:hAnsi="arial" w:cs="arial"/>
          <w:b w:val="0"/>
          <w:i w:val="0"/>
          <w:strike w:val="0"/>
          <w:noProof w:val="0"/>
          <w:color w:val="000000"/>
          <w:position w:val="0"/>
          <w:sz w:val="20"/>
          <w:u w:val="none"/>
          <w:vertAlign w:val="baseline"/>
        </w:rPr>
        <w:t>. While traditional state action can cover</w:t>
      </w:r>
    </w:p>
    <w:p>
      <w:pPr>
        <w:keepNext w:val="0"/>
        <w:widowControl w:val="0"/>
        <w:spacing w:before="200" w:after="0" w:line="260" w:lineRule="atLeast"/>
        <w:ind w:left="400" w:right="0" w:firstLine="0"/>
        <w:jc w:val="both"/>
      </w:pPr>
      <w:bookmarkStart w:id="189" w:name="Bookmark_para_27"/>
      <w:bookmarkEnd w:id="189"/>
      <w:bookmarkStart w:id="190" w:name="Bookmark_I1TDRJN733D000CTSVN0001P"/>
      <w:bookmarkEnd w:id="190"/>
      <w:bookmarkStart w:id="191" w:name="Bookmark_I5N7C63V28T4BS0010000400"/>
      <w:bookmarkEnd w:id="191"/>
      <w:r>
        <w:rPr>
          <w:rFonts w:ascii="arial" w:eastAsia="arial" w:hAnsi="arial" w:cs="arial"/>
          <w:b w:val="0"/>
          <w:i w:val="0"/>
          <w:strike w:val="0"/>
          <w:noProof w:val="0"/>
          <w:color w:val="000000"/>
          <w:position w:val="0"/>
          <w:sz w:val="20"/>
          <w:u w:val="none"/>
          <w:vertAlign w:val="baseline"/>
        </w:rPr>
        <w:t xml:space="preserve">inadvertent or unilateral acts of state officials not acting pursuant to state policy . . . the term "state action"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adjudication refers only to government policies that are articulated with sufficient clarity that it can be said that these are in fact the state's policies, and not simply happenstance, mistakes, or acts reflecting the discretion of individual officials.</w:t>
      </w:r>
    </w:p>
    <w:p>
      <w:pPr>
        <w:keepNext w:val="0"/>
        <w:widowControl w:val="0"/>
        <w:spacing w:before="240" w:after="0" w:line="260" w:lineRule="atLeast"/>
        <w:ind w:left="0" w:right="0" w:firstLine="0"/>
        <w:jc w:val="both"/>
      </w:pPr>
      <w:bookmarkStart w:id="192" w:name="Bookmark_I5N7C63V28T4BS0010000400_2"/>
      <w:bookmarkEnd w:id="19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1 Philip E. Areeda &amp; Herbert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221 (Rev. ed. 1997)). </w:t>
      </w:r>
      <w:bookmarkStart w:id="193" w:name="Bookmark_I5N7C63V28T4BS0030000400"/>
      <w:bookmarkEnd w:id="193"/>
      <w:r>
        <w:rPr>
          <w:rFonts w:ascii="arial" w:eastAsia="arial" w:hAnsi="arial" w:cs="arial"/>
          <w:b w:val="0"/>
          <w:i w:val="0"/>
          <w:strike w:val="0"/>
          <w:noProof w:val="0"/>
          <w:color w:val="000000"/>
          <w:position w:val="0"/>
          <w:sz w:val="20"/>
          <w:u w:val="none"/>
          <w:vertAlign w:val="baseline"/>
        </w:rPr>
        <w:t xml:space="preserve">Thus, conduct might be deemed nonsovereign for purposes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"even if sectors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state government are involved."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94" w:name="Bookmark_I5N7C63V2D6NXR0050000400"/>
      <w:bookmarkEnd w:id="194"/>
      <w:hyperlink r:id="rId38" w:history="1">
        <w:r>
          <w:rPr>
            <w:rFonts w:ascii="arial" w:eastAsia="arial" w:hAnsi="arial" w:cs="arial"/>
            <w:b w:val="0"/>
            <w:i/>
            <w:strike w:val="0"/>
            <w:noProof w:val="0"/>
            <w:color w:val="0077CC"/>
            <w:position w:val="0"/>
            <w:sz w:val="20"/>
            <w:u w:val="single"/>
            <w:vertAlign w:val="baseline"/>
          </w:rPr>
          <w:t>Dental Exam'rs</w:t>
        </w:r>
      </w:hyperlink>
      <w:hyperlink r:id="rId38" w:history="1">
        <w:r>
          <w:rPr>
            <w:rFonts w:ascii="arial" w:eastAsia="arial" w:hAnsi="arial" w:cs="arial"/>
            <w:b w:val="0"/>
            <w:i/>
            <w:strike w:val="0"/>
            <w:noProof w:val="0"/>
            <w:color w:val="0077CC"/>
            <w:position w:val="0"/>
            <w:sz w:val="20"/>
            <w:u w:val="single"/>
            <w:vertAlign w:val="baseline"/>
          </w:rPr>
          <w:t>, 135 S. Ct. at 1113</w:t>
        </w:r>
      </w:hyperlink>
      <w:r>
        <w:rPr>
          <w:rFonts w:ascii="arial" w:eastAsia="arial" w:hAnsi="arial" w:cs="arial"/>
          <w:b w:val="0"/>
          <w:i w:val="0"/>
          <w:strike w:val="0"/>
          <w:noProof w:val="0"/>
          <w:color w:val="000000"/>
          <w:position w:val="0"/>
          <w:sz w:val="20"/>
          <w:u w:val="none"/>
          <w:vertAlign w:val="baseline"/>
        </w:rPr>
        <w:t xml:space="preserve"> (recognizing that nonsovereign entities can be "public or private"). </w:t>
      </w:r>
      <w:bookmarkStart w:id="195" w:name="Bookmark_I5N7C63V28T4BS0030000400_2"/>
      <w:bookmarkEnd w:id="195"/>
      <w:bookmarkStart w:id="196" w:name="Bookmark_I5N7C63V28T4BS0050000400"/>
      <w:bookmarkEnd w:id="196"/>
      <w:r>
        <w:rPr>
          <w:rFonts w:ascii="arial" w:eastAsia="arial" w:hAnsi="arial" w:cs="arial"/>
          <w:b w:val="0"/>
          <w:i w:val="0"/>
          <w:strike w:val="0"/>
          <w:noProof w:val="0"/>
          <w:color w:val="000000"/>
          <w:position w:val="0"/>
          <w:sz w:val="20"/>
          <w:u w:val="none"/>
          <w:vertAlign w:val="baseline"/>
        </w:rPr>
        <w:t xml:space="preserve">In accordance with those principles, the Supreme Court has recognized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in two limited contexts: state legislation and the decisions of state supreme courts, acting legislatively. </w:t>
      </w:r>
      <w:r>
        <w:rPr>
          <w:rFonts w:ascii="arial" w:eastAsia="arial" w:hAnsi="arial" w:cs="arial"/>
          <w:b/>
          <w:i w:val="0"/>
          <w:strike w:val="0"/>
          <w:noProof w:val="0"/>
          <w:color w:val="000000"/>
          <w:position w:val="0"/>
          <w:sz w:val="20"/>
          <w:u w:val="none"/>
          <w:vertAlign w:val="baseline"/>
        </w:rPr>
        <w:t> [*576] </w:t>
      </w:r>
      <w:r>
        <w:rPr>
          <w:rFonts w:ascii="arial" w:eastAsia="arial" w:hAnsi="arial" w:cs="arial"/>
          <w:b w:val="0"/>
          <w:i w:val="0"/>
          <w:strike w:val="0"/>
          <w:noProof w:val="0"/>
          <w:color w:val="000000"/>
          <w:position w:val="0"/>
          <w:sz w:val="20"/>
          <w:u w:val="none"/>
          <w:vertAlign w:val="baseline"/>
        </w:rPr>
        <w:t xml:space="preserve"> </w:t>
      </w:r>
      <w:bookmarkStart w:id="197" w:name="Bookmark_I5N7C63V28T4BS0020000400"/>
      <w:bookmarkEnd w:id="197"/>
      <w:hyperlink r:id="rId42" w:history="1">
        <w:r>
          <w:rPr>
            <w:rFonts w:ascii="arial" w:eastAsia="arial" w:hAnsi="arial" w:cs="arial"/>
            <w:b w:val="0"/>
            <w:i/>
            <w:strike w:val="0"/>
            <w:noProof w:val="0"/>
            <w:color w:val="0077CC"/>
            <w:position w:val="0"/>
            <w:sz w:val="20"/>
            <w:u w:val="single"/>
            <w:vertAlign w:val="baseline"/>
          </w:rPr>
          <w:t>Hoover</w:t>
        </w:r>
      </w:hyperlink>
      <w:hyperlink r:id="rId42" w:history="1">
        <w:r>
          <w:rPr>
            <w:rFonts w:ascii="arial" w:eastAsia="arial" w:hAnsi="arial" w:cs="arial"/>
            <w:b w:val="0"/>
            <w:i/>
            <w:strike w:val="0"/>
            <w:noProof w:val="0"/>
            <w:color w:val="0077CC"/>
            <w:position w:val="0"/>
            <w:sz w:val="20"/>
            <w:u w:val="single"/>
            <w:vertAlign w:val="baseline"/>
          </w:rPr>
          <w:t>, 466 U.S. at 568</w:t>
        </w:r>
      </w:hyperlink>
      <w:r>
        <w:rPr>
          <w:rFonts w:ascii="arial" w:eastAsia="arial" w:hAnsi="arial" w:cs="arial"/>
          <w:b w:val="0"/>
          <w:i w:val="0"/>
          <w:strike w:val="0"/>
          <w:noProof w:val="0"/>
          <w:color w:val="000000"/>
          <w:position w:val="0"/>
          <w:sz w:val="20"/>
          <w:u w:val="none"/>
          <w:vertAlign w:val="baseline"/>
        </w:rPr>
        <w:t xml:space="preserve">. </w:t>
      </w:r>
      <w:bookmarkStart w:id="198" w:name="Bookmark_I5N7C63V28T4BS0050000400_2"/>
      <w:bookmarkEnd w:id="198"/>
      <w:r>
        <w:rPr>
          <w:rFonts w:ascii="arial" w:eastAsia="arial" w:hAnsi="arial" w:cs="arial"/>
          <w:b w:val="0"/>
          <w:i w:val="0"/>
          <w:strike w:val="0"/>
          <w:noProof w:val="0"/>
          <w:color w:val="000000"/>
          <w:position w:val="0"/>
          <w:sz w:val="20"/>
          <w:u w:val="none"/>
          <w:vertAlign w:val="baseline"/>
        </w:rPr>
        <w:t xml:space="preserve">The Court reserved the question of whether "the Governor of a State" is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immune, </w:t>
      </w:r>
      <w:bookmarkStart w:id="199" w:name="Bookmark_I5N7C63V28T4BS0040000400"/>
      <w:bookmarkEnd w:id="19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568 n.17</w:t>
        </w:r>
      </w:hyperlink>
      <w:r>
        <w:rPr>
          <w:rFonts w:ascii="arial" w:eastAsia="arial" w:hAnsi="arial" w:cs="arial"/>
          <w:b w:val="0"/>
          <w:i w:val="0"/>
          <w:strike w:val="0"/>
          <w:noProof w:val="0"/>
          <w:color w:val="000000"/>
          <w:position w:val="0"/>
          <w:sz w:val="20"/>
          <w:u w:val="none"/>
          <w:vertAlign w:val="baseline"/>
        </w:rPr>
        <w:t>, but as described below, has consistently required heightened scrutiny for subordinate branches of state government.</w:t>
      </w:r>
    </w:p>
    <w:p>
      <w:pPr>
        <w:keepNext w:val="0"/>
        <w:widowControl w:val="0"/>
        <w:spacing w:before="200" w:after="0" w:line="260" w:lineRule="atLeast"/>
        <w:ind w:left="0" w:right="0" w:firstLine="0"/>
        <w:jc w:val="both"/>
      </w:pPr>
      <w:bookmarkStart w:id="200" w:name="Bookmark_para_28"/>
      <w:bookmarkEnd w:id="200"/>
      <w:bookmarkStart w:id="201" w:name="Bookmark_I5N7C63V2D6NXS0020000400"/>
      <w:bookmarkEnd w:id="201"/>
      <w:bookmarkStart w:id="202" w:name="Bookmark_I5N7C63V2D6NXS0040000400"/>
      <w:bookmarkEnd w:id="202"/>
      <w:r>
        <w:rPr>
          <w:rFonts w:ascii="arial" w:eastAsia="arial" w:hAnsi="arial" w:cs="arial"/>
          <w:b w:val="0"/>
          <w:i w:val="0"/>
          <w:strike w:val="0"/>
          <w:noProof w:val="0"/>
          <w:color w:val="000000"/>
          <w:position w:val="0"/>
          <w:sz w:val="20"/>
          <w:u w:val="none"/>
          <w:vertAlign w:val="baseline"/>
        </w:rPr>
        <w:t xml:space="preserve">Recently in </w:t>
      </w:r>
      <w:r>
        <w:rPr>
          <w:rFonts w:ascii="arial" w:eastAsia="arial" w:hAnsi="arial" w:cs="arial"/>
          <w:b w:val="0"/>
          <w:i/>
          <w:strike w:val="0"/>
          <w:noProof w:val="0"/>
          <w:color w:val="000000"/>
          <w:position w:val="0"/>
          <w:sz w:val="20"/>
          <w:u w:val="none"/>
          <w:vertAlign w:val="baseline"/>
        </w:rPr>
        <w:t>North Carolina State Board of Dental Examiners v. FTC</w:t>
      </w:r>
      <w:r>
        <w:rPr>
          <w:rFonts w:ascii="arial" w:eastAsia="arial" w:hAnsi="arial" w:cs="arial"/>
          <w:b w:val="0"/>
          <w:i w:val="0"/>
          <w:strike w:val="0"/>
          <w:noProof w:val="0"/>
          <w:color w:val="000000"/>
          <w:position w:val="0"/>
          <w:sz w:val="20"/>
          <w:u w:val="none"/>
          <w:vertAlign w:val="baseline"/>
        </w:rPr>
        <w:t xml:space="preserve">, the Supreme Court addressed the status of an "agency of the state" with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the practice of dentistry in North Carolina. </w:t>
      </w:r>
      <w:bookmarkStart w:id="203" w:name="Bookmark_I5N7C63V2D6NXS0010000400"/>
      <w:bookmarkEnd w:id="203"/>
      <w:hyperlink r:id="rId38" w:history="1">
        <w:r>
          <w:rPr>
            <w:rFonts w:ascii="arial" w:eastAsia="arial" w:hAnsi="arial" w:cs="arial"/>
            <w:b w:val="0"/>
            <w:i/>
            <w:strike w:val="0"/>
            <w:noProof w:val="0"/>
            <w:color w:val="0077CC"/>
            <w:position w:val="0"/>
            <w:sz w:val="20"/>
            <w:u w:val="single"/>
            <w:vertAlign w:val="baseline"/>
          </w:rPr>
          <w:t>135 S. Ct. at 1107</w:t>
        </w:r>
      </w:hyperlink>
      <w:r>
        <w:rPr>
          <w:rFonts w:ascii="arial" w:eastAsia="arial" w:hAnsi="arial" w:cs="arial"/>
          <w:b w:val="0"/>
          <w:i w:val="0"/>
          <w:strike w:val="0"/>
          <w:noProof w:val="0"/>
          <w:color w:val="000000"/>
          <w:position w:val="0"/>
          <w:sz w:val="20"/>
          <w:u w:val="none"/>
          <w:vertAlign w:val="baseline"/>
        </w:rPr>
        <w:t xml:space="preserve">. The dissenting Justices would have found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providing a simple resolution. </w:t>
      </w:r>
      <w:r>
        <w:rPr>
          <w:rFonts w:ascii="arial" w:eastAsia="arial" w:hAnsi="arial" w:cs="arial"/>
          <w:b w:val="0"/>
          <w:i/>
          <w:strike w:val="0"/>
          <w:noProof w:val="0"/>
          <w:color w:val="000000"/>
          <w:position w:val="0"/>
          <w:sz w:val="20"/>
          <w:u w:val="none"/>
          <w:vertAlign w:val="baseline"/>
        </w:rPr>
        <w:t xml:space="preserve">See </w:t>
      </w:r>
      <w:bookmarkStart w:id="204" w:name="Bookmark_I5N7C63V2D6NXS0030000400"/>
      <w:bookmarkEnd w:id="204"/>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1117-18</w:t>
        </w:r>
      </w:hyperlink>
      <w:r>
        <w:rPr>
          <w:rFonts w:ascii="arial" w:eastAsia="arial" w:hAnsi="arial" w:cs="arial"/>
          <w:b w:val="0"/>
          <w:i w:val="0"/>
          <w:strike w:val="0"/>
          <w:noProof w:val="0"/>
          <w:color w:val="000000"/>
          <w:position w:val="0"/>
          <w:sz w:val="20"/>
          <w:u w:val="none"/>
          <w:vertAlign w:val="baseline"/>
        </w:rPr>
        <w:t xml:space="preserve"> (Alito, J., dissenting) ("Under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the Sherman Act . . . do[es] not apply to state agencies; the North Carolina Board of Dental Examiners is a state agency; and that is the end of the matter.").</w:t>
      </w:r>
    </w:p>
    <w:p>
      <w:pPr>
        <w:keepNext w:val="0"/>
        <w:widowControl w:val="0"/>
        <w:spacing w:before="200" w:after="0" w:line="260" w:lineRule="atLeast"/>
        <w:ind w:left="0" w:right="0" w:firstLine="0"/>
        <w:jc w:val="both"/>
      </w:pPr>
      <w:bookmarkStart w:id="205" w:name="Bookmark_para_29"/>
      <w:bookmarkEnd w:id="205"/>
      <w:bookmarkStart w:id="206" w:name="Bookmark_I5N7C63V2HM5PV0010000400"/>
      <w:bookmarkEnd w:id="206"/>
      <w:r>
        <w:rPr>
          <w:rFonts w:ascii="arial" w:eastAsia="arial" w:hAnsi="arial" w:cs="arial"/>
          <w:b w:val="0"/>
          <w:i w:val="0"/>
          <w:strike w:val="0"/>
          <w:noProof w:val="0"/>
          <w:color w:val="000000"/>
          <w:position w:val="0"/>
          <w:sz w:val="20"/>
          <w:u w:val="none"/>
          <w:vertAlign w:val="baseline"/>
        </w:rPr>
        <w:t xml:space="preserve">But instead, the Court treated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as a nonsovereign actor. It began with the familiar principle that "[s]tate legislation" and "decision[s] of a state supreme court, acting legislatively" are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entitled to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because "they are an undoubted exercise of state sovereign authority." </w:t>
      </w:r>
      <w:bookmarkStart w:id="207" w:name="Bookmark_I5N7C63V2D6NXS0050000400"/>
      <w:bookmarkEnd w:id="207"/>
      <w:hyperlink r:id="rId38" w:history="1">
        <w:r>
          <w:rPr>
            <w:rFonts w:ascii="arial" w:eastAsia="arial" w:hAnsi="arial" w:cs="arial"/>
            <w:b w:val="0"/>
            <w:i/>
            <w:strike w:val="0"/>
            <w:noProof w:val="0"/>
            <w:color w:val="0077CC"/>
            <w:position w:val="0"/>
            <w:sz w:val="20"/>
            <w:u w:val="single"/>
            <w:vertAlign w:val="baseline"/>
          </w:rPr>
          <w:t>Id.</w:t>
        </w:r>
      </w:hyperlink>
      <w:hyperlink r:id="rId38" w:history="1">
        <w:r>
          <w:rPr>
            <w:rFonts w:ascii="arial" w:eastAsia="arial" w:hAnsi="arial" w:cs="arial"/>
            <w:b w:val="0"/>
            <w:i/>
            <w:strike w:val="0"/>
            <w:noProof w:val="0"/>
            <w:color w:val="0077CC"/>
            <w:position w:val="0"/>
            <w:sz w:val="20"/>
            <w:u w:val="single"/>
            <w:vertAlign w:val="baseline"/>
          </w:rPr>
          <w:t xml:space="preserve"> at 1110</w:t>
        </w:r>
      </w:hyperlink>
      <w:r>
        <w:rPr>
          <w:rFonts w:ascii="arial" w:eastAsia="arial" w:hAnsi="arial" w:cs="arial"/>
          <w:b w:val="0"/>
          <w:i w:val="0"/>
          <w:strike w:val="0"/>
          <w:noProof w:val="0"/>
          <w:color w:val="000000"/>
          <w:position w:val="0"/>
          <w:sz w:val="20"/>
          <w:u w:val="none"/>
          <w:vertAlign w:val="baseline"/>
        </w:rPr>
        <w:t xml:space="preserve"> (majority opinion). But the Court declined to apply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to the agency:</w:t>
      </w:r>
    </w:p>
    <w:p>
      <w:pPr>
        <w:keepNext w:val="0"/>
        <w:widowControl w:val="0"/>
        <w:spacing w:before="200" w:after="0" w:line="260" w:lineRule="atLeast"/>
        <w:ind w:left="400" w:right="0" w:firstLine="0"/>
        <w:jc w:val="both"/>
      </w:pPr>
      <w:bookmarkStart w:id="208" w:name="Bookmark_para_30"/>
      <w:bookmarkEnd w:id="208"/>
      <w:r>
        <w:rPr>
          <w:rFonts w:ascii="arial" w:eastAsia="arial" w:hAnsi="arial" w:cs="arial"/>
          <w:b w:val="0"/>
          <w:i w:val="0"/>
          <w:strike w:val="0"/>
          <w:noProof w:val="0"/>
          <w:color w:val="000000"/>
          <w:position w:val="0"/>
          <w:sz w:val="20"/>
          <w:u w:val="none"/>
          <w:vertAlign w:val="baseline"/>
        </w:rPr>
        <w:t xml:space="preserve">For purposes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a nonsovereign actor is one whose conduct does not automatically qualify as that of the sovereign State itself. </w:t>
      </w:r>
      <w:bookmarkStart w:id="209" w:name="Bookmark_I1TDRJN7F94000CTSVN0001S"/>
      <w:bookmarkEnd w:id="209"/>
      <w:bookmarkStart w:id="210" w:name="Bookmark_I5N7C63V2HM5PV0030000400"/>
      <w:bookmarkEnd w:id="210"/>
      <w:r>
        <w:rPr>
          <w:rFonts w:ascii="arial" w:eastAsia="arial" w:hAnsi="arial" w:cs="arial"/>
          <w:b w:val="0"/>
          <w:i w:val="0"/>
          <w:strike w:val="0"/>
          <w:noProof w:val="0"/>
          <w:color w:val="000000"/>
          <w:position w:val="0"/>
          <w:sz w:val="20"/>
          <w:u w:val="none"/>
          <w:vertAlign w:val="baseline"/>
        </w:rPr>
        <w:t>State agencies are not simply by their governmental character sovereign actors for purposes of state-action immunity. Immunity for state agencies, therefore, requires more than a mere facade of state involvement . . . .</w:t>
      </w:r>
    </w:p>
    <w:p>
      <w:pPr>
        <w:keepNext w:val="0"/>
        <w:widowControl w:val="0"/>
        <w:spacing w:before="240" w:after="0" w:line="260" w:lineRule="atLeast"/>
        <w:ind w:left="0" w:right="0" w:firstLine="0"/>
        <w:jc w:val="both"/>
      </w:pPr>
      <w:bookmarkStart w:id="211" w:name="Bookmark_I5N7C63V2HM5PV0030000400_2"/>
      <w:bookmarkEnd w:id="211"/>
      <w:bookmarkStart w:id="212" w:name="Bookmark_I5N7C63V2HM5PV0020000400"/>
      <w:bookmarkEnd w:id="212"/>
      <w:hyperlink r:id="rId38" w:history="1">
        <w:r>
          <w:rPr>
            <w:rFonts w:ascii="arial" w:eastAsia="arial" w:hAnsi="arial" w:cs="arial"/>
            <w:b w:val="0"/>
            <w:i/>
            <w:strike w:val="0"/>
            <w:color w:val="0077CC"/>
            <w:sz w:val="20"/>
            <w:u w:val="single"/>
            <w:vertAlign w:val="baseline"/>
          </w:rPr>
          <w:t>Id.</w:t>
        </w:r>
      </w:hyperlink>
      <w:hyperlink r:id="rId38" w:history="1">
        <w:r>
          <w:rPr>
            <w:rFonts w:ascii="arial" w:eastAsia="arial" w:hAnsi="arial" w:cs="arial"/>
            <w:b w:val="0"/>
            <w:i/>
            <w:strike w:val="0"/>
            <w:color w:val="0077CC"/>
            <w:sz w:val="20"/>
            <w:u w:val="single"/>
            <w:vertAlign w:val="baseline"/>
          </w:rPr>
          <w:t xml:space="preserve"> at 1111</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213" w:name="Bookmark_para_31"/>
      <w:bookmarkEnd w:id="213"/>
      <w:bookmarkStart w:id="214" w:name="Bookmark_I1TDRJN7TGV000CTSVN0001V"/>
      <w:bookmarkEnd w:id="214"/>
      <w:bookmarkStart w:id="215" w:name="Bookmark_I5N7C63V2HM5PV0050000400"/>
      <w:bookmarkEnd w:id="215"/>
      <w:r>
        <w:rPr>
          <w:rFonts w:ascii="arial" w:eastAsia="arial" w:hAnsi="arial" w:cs="arial"/>
          <w:b w:val="0"/>
          <w:i w:val="0"/>
          <w:strike w:val="0"/>
          <w:noProof w:val="0"/>
          <w:color w:val="000000"/>
          <w:position w:val="0"/>
          <w:sz w:val="20"/>
          <w:u w:val="none"/>
          <w:vertAlign w:val="baseline"/>
        </w:rPr>
        <w:t xml:space="preserve">The Supreme Court's treatment of state agencies in </w:t>
      </w:r>
      <w:r>
        <w:rPr>
          <w:rFonts w:ascii="arial" w:eastAsia="arial" w:hAnsi="arial" w:cs="arial"/>
          <w:b w:val="0"/>
          <w:i/>
          <w:strike w:val="0"/>
          <w:noProof w:val="0"/>
          <w:color w:val="000000"/>
          <w:position w:val="0"/>
          <w:sz w:val="20"/>
          <w:u w:val="none"/>
          <w:vertAlign w:val="baseline"/>
        </w:rPr>
        <w:t>Dental Examiners</w:t>
      </w:r>
      <w:r>
        <w:rPr>
          <w:rFonts w:ascii="arial" w:eastAsia="arial" w:hAnsi="arial" w:cs="arial"/>
          <w:b w:val="0"/>
          <w:i w:val="0"/>
          <w:strike w:val="0"/>
          <w:noProof w:val="0"/>
          <w:color w:val="000000"/>
          <w:position w:val="0"/>
          <w:sz w:val="20"/>
          <w:u w:val="none"/>
          <w:vertAlign w:val="baseline"/>
        </w:rPr>
        <w:t xml:space="preserve"> continues a long line of similar precedents. </w:t>
      </w:r>
      <w:bookmarkStart w:id="216" w:name="Bookmark_I1TDRJN8BTD000CTSVN0001Y"/>
      <w:bookmarkEnd w:id="216"/>
      <w:bookmarkStart w:id="217" w:name="Bookmark_I1TDRJN80KP000CTSVN0001W"/>
      <w:bookmarkEnd w:id="217"/>
      <w:bookmarkStart w:id="218" w:name="Bookmark_I5N7C63V2N1RK10020000400"/>
      <w:bookmarkEnd w:id="218"/>
      <w:r>
        <w:rPr>
          <w:rFonts w:ascii="arial" w:eastAsia="arial" w:hAnsi="arial" w:cs="arial"/>
          <w:b w:val="0"/>
          <w:i w:val="0"/>
          <w:strike w:val="0"/>
          <w:noProof w:val="0"/>
          <w:color w:val="000000"/>
          <w:position w:val="0"/>
          <w:sz w:val="20"/>
          <w:u w:val="none"/>
          <w:vertAlign w:val="baseline"/>
        </w:rPr>
        <w:t xml:space="preserve">As we noted above, the Court found that a state bar—a "state agency by law"—did not receive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w:t>
      </w:r>
      <w:bookmarkStart w:id="219" w:name="Bookmark_I5N7C63V2HM5PV0040000400"/>
      <w:bookmarkEnd w:id="219"/>
      <w:hyperlink r:id="rId43" w:history="1">
        <w:r>
          <w:rPr>
            <w:rFonts w:ascii="arial" w:eastAsia="arial" w:hAnsi="arial" w:cs="arial"/>
            <w:b w:val="0"/>
            <w:i/>
            <w:strike w:val="0"/>
            <w:noProof w:val="0"/>
            <w:color w:val="0077CC"/>
            <w:position w:val="0"/>
            <w:sz w:val="20"/>
            <w:u w:val="single"/>
            <w:vertAlign w:val="baseline"/>
          </w:rPr>
          <w:t>Goldfarb</w:t>
        </w:r>
      </w:hyperlink>
      <w:hyperlink r:id="rId43" w:history="1">
        <w:r>
          <w:rPr>
            <w:rFonts w:ascii="arial" w:eastAsia="arial" w:hAnsi="arial" w:cs="arial"/>
            <w:b w:val="0"/>
            <w:i/>
            <w:strike w:val="0"/>
            <w:noProof w:val="0"/>
            <w:color w:val="0077CC"/>
            <w:position w:val="0"/>
            <w:sz w:val="20"/>
            <w:u w:val="single"/>
            <w:vertAlign w:val="baseline"/>
          </w:rPr>
          <w:t>, 421 U.S. at 789-91</w:t>
        </w:r>
      </w:hyperlink>
      <w:r>
        <w:rPr>
          <w:rFonts w:ascii="arial" w:eastAsia="arial" w:hAnsi="arial" w:cs="arial"/>
          <w:b w:val="0"/>
          <w:i w:val="0"/>
          <w:strike w:val="0"/>
          <w:noProof w:val="0"/>
          <w:color w:val="000000"/>
          <w:position w:val="0"/>
          <w:sz w:val="20"/>
          <w:u w:val="none"/>
          <w:vertAlign w:val="baseline"/>
        </w:rPr>
        <w:t xml:space="preserve">. </w:t>
      </w:r>
      <w:bookmarkStart w:id="220" w:name="Bookmark_I5N7C63V2N1RK10020000400_2"/>
      <w:bookmarkEnd w:id="220"/>
      <w:r>
        <w:rPr>
          <w:rFonts w:ascii="arial" w:eastAsia="arial" w:hAnsi="arial" w:cs="arial"/>
          <w:b w:val="0"/>
          <w:i w:val="0"/>
          <w:strike w:val="0"/>
          <w:noProof w:val="0"/>
          <w:color w:val="000000"/>
          <w:position w:val="0"/>
          <w:sz w:val="20"/>
          <w:u w:val="none"/>
          <w:vertAlign w:val="baseline"/>
        </w:rPr>
        <w:t xml:space="preserve">"The fact that the State Bar is a state agency for some limited purposes does not create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shield that allows it to foster anticompetitive practices for the benefit of its members."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7"/>
        <w:t xml:space="preserve">7</w:t>
      </w:r>
      <w:r>
        <w:rPr>
          <w:rFonts w:ascii="arial" w:eastAsia="arial" w:hAnsi="arial" w:cs="arial"/>
          <w:b w:val="0"/>
          <w:i/>
          <w:strike w:val="0"/>
          <w:noProof w:val="0"/>
          <w:color w:val="000000"/>
          <w:position w:val="0"/>
          <w:sz w:val="20"/>
          <w:u w:val="none"/>
          <w:vertAlign w:val="baseline"/>
        </w:rPr>
        <w:t xml:space="preserve"> see also, e.g., </w:t>
      </w:r>
      <w:bookmarkStart w:id="228" w:name="Bookmark_I5N7C63V2N1RK10010000400"/>
      <w:bookmarkEnd w:id="228"/>
      <w:hyperlink r:id="rId47" w:history="1">
        <w:r>
          <w:rPr>
            <w:rFonts w:ascii="arial" w:eastAsia="arial" w:hAnsi="arial" w:cs="arial"/>
            <w:b w:val="0"/>
            <w:i/>
            <w:strike w:val="0"/>
            <w:noProof w:val="0"/>
            <w:color w:val="0077CC"/>
            <w:position w:val="0"/>
            <w:sz w:val="20"/>
            <w:u w:val="single"/>
            <w:vertAlign w:val="baseline"/>
          </w:rPr>
          <w:t>Motor Carriers</w:t>
        </w:r>
      </w:hyperlink>
      <w:hyperlink r:id="rId47" w:history="1">
        <w:r>
          <w:rPr>
            <w:rFonts w:ascii="arial" w:eastAsia="arial" w:hAnsi="arial" w:cs="arial"/>
            <w:b w:val="0"/>
            <w:i/>
            <w:strike w:val="0"/>
            <w:noProof w:val="0"/>
            <w:color w:val="0077CC"/>
            <w:position w:val="0"/>
            <w:sz w:val="20"/>
            <w:u w:val="single"/>
            <w:vertAlign w:val="baseline"/>
          </w:rPr>
          <w:t>, 471 U.S. at 57</w:t>
        </w:r>
      </w:hyperlink>
      <w:r>
        <w:rPr>
          <w:rFonts w:ascii="arial" w:eastAsia="arial" w:hAnsi="arial" w:cs="arial"/>
          <w:b w:val="0"/>
          <w:i w:val="0"/>
          <w:strike w:val="0"/>
          <w:noProof w:val="0"/>
          <w:color w:val="000000"/>
          <w:position w:val="0"/>
          <w:sz w:val="20"/>
          <w:u w:val="none"/>
          <w:vertAlign w:val="baseline"/>
        </w:rPr>
        <w:t xml:space="preserve"> ("The circumstances in which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is available to . . . state agencies or officials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conduct of private parties[] are defined most specifically by our decision in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i/>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229" w:name="Bookmark_I5N7C63V2N1RK10030000400"/>
      <w:bookmarkEnd w:id="229"/>
      <w:r>
        <w:rPr>
          <w:rFonts w:ascii="arial" w:eastAsia="arial" w:hAnsi="arial" w:cs="arial"/>
          <w:b w:val="0"/>
          <w:i/>
          <w:strike w:val="0"/>
          <w:noProof w:val="0"/>
          <w:color w:val="000000"/>
          <w:position w:val="0"/>
          <w:sz w:val="20"/>
          <w:u w:val="none"/>
          <w:vertAlign w:val="baseline"/>
        </w:rPr>
        <w:t>City of Lafayette v. La. Power &amp; Light Co.</w:t>
      </w:r>
      <w:r>
        <w:rPr>
          <w:rFonts w:ascii="arial" w:eastAsia="arial" w:hAnsi="arial" w:cs="arial"/>
          <w:b w:val="0"/>
          <w:i/>
          <w:strike w:val="0"/>
          <w:noProof w:val="0"/>
          <w:color w:val="000000"/>
          <w:position w:val="0"/>
          <w:sz w:val="20"/>
          <w:u w:val="none"/>
          <w:vertAlign w:val="baseline"/>
        </w:rPr>
        <w:t>, 435 U.S. 389, 410, 98 S. Ct. 1123, 55 L. Ed. 2d 364 (1978)</w:t>
      </w:r>
      <w:r>
        <w:rPr>
          <w:rFonts w:ascii="arial" w:eastAsia="arial" w:hAnsi="arial" w:cs="arial"/>
          <w:b w:val="0"/>
          <w:i w:val="0"/>
          <w:strike w:val="0"/>
          <w:noProof w:val="0"/>
          <w:color w:val="000000"/>
          <w:position w:val="0"/>
          <w:sz w:val="20"/>
          <w:u w:val="none"/>
          <w:vertAlign w:val="baseline"/>
        </w:rPr>
        <w:t xml:space="preserve"> (plurality opinion) ("[F]or purposes of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doctrine, not every act of a state agency is that of the State as sovereign."); </w:t>
      </w:r>
      <w:r>
        <w:rPr>
          <w:rFonts w:ascii="arial" w:eastAsia="arial" w:hAnsi="arial" w:cs="arial"/>
          <w:b w:val="0"/>
          <w:i/>
          <w:strike w:val="0"/>
          <w:noProof w:val="0"/>
          <w:color w:val="000000"/>
          <w:position w:val="0"/>
          <w:sz w:val="20"/>
          <w:u w:val="none"/>
          <w:vertAlign w:val="baseline"/>
        </w:rPr>
        <w:t xml:space="preserve">cf. </w:t>
      </w:r>
      <w:bookmarkStart w:id="230" w:name="Bookmark_I5N7C63V2N1RK10050000400"/>
      <w:bookmarkEnd w:id="230"/>
      <w:hyperlink r:id="rId24" w:history="1">
        <w:r>
          <w:rPr>
            <w:rFonts w:ascii="arial" w:eastAsia="arial" w:hAnsi="arial" w:cs="arial"/>
            <w:b w:val="0"/>
            <w:i/>
            <w:strike w:val="0"/>
            <w:noProof w:val="0"/>
            <w:color w:val="0077CC"/>
            <w:position w:val="0"/>
            <w:sz w:val="20"/>
            <w:u w:val="single"/>
            <w:vertAlign w:val="baseline"/>
          </w:rPr>
          <w:t>Hallie</w:t>
        </w:r>
      </w:hyperlink>
      <w:hyperlink r:id="rId24" w:history="1">
        <w:r>
          <w:rPr>
            <w:rFonts w:ascii="arial" w:eastAsia="arial" w:hAnsi="arial" w:cs="arial"/>
            <w:b w:val="0"/>
            <w:i/>
            <w:strike w:val="0"/>
            <w:noProof w:val="0"/>
            <w:color w:val="0077CC"/>
            <w:position w:val="0"/>
            <w:sz w:val="20"/>
            <w:u w:val="single"/>
            <w:vertAlign w:val="baseline"/>
          </w:rPr>
          <w:t>, 471 U.S. at 46 n.10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 w:name="Bookmark_para_32"/>
      <w:bookmarkEnd w:id="231"/>
      <w:r>
        <w:rPr>
          <w:rFonts w:ascii="arial" w:eastAsia="arial" w:hAnsi="arial" w:cs="arial"/>
          <w:b w:val="0"/>
          <w:i w:val="0"/>
          <w:strike w:val="0"/>
          <w:noProof w:val="0"/>
          <w:color w:val="000000"/>
          <w:position w:val="0"/>
          <w:sz w:val="20"/>
          <w:u w:val="none"/>
          <w:vertAlign w:val="baseline"/>
        </w:rPr>
        <w:t xml:space="preserve">Applying those principles, we conclude that the University is not entitled to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The University is not a sovereign decisionmaker analogous to a state legislature or state supreme court.</w:t>
      </w:r>
    </w:p>
    <w:p>
      <w:pPr>
        <w:keepNext w:val="0"/>
        <w:widowControl w:val="0"/>
        <w:spacing w:before="200" w:after="0" w:line="260" w:lineRule="atLeast"/>
        <w:ind w:left="0" w:right="0" w:firstLine="0"/>
        <w:jc w:val="both"/>
      </w:pPr>
      <w:bookmarkStart w:id="232" w:name="Bookmark_para_33"/>
      <w:bookmarkEnd w:id="232"/>
      <w:r>
        <w:rPr>
          <w:rFonts w:ascii="arial" w:eastAsia="arial" w:hAnsi="arial" w:cs="arial"/>
          <w:b/>
          <w:i w:val="0"/>
          <w:strike w:val="0"/>
          <w:noProof w:val="0"/>
          <w:color w:val="000000"/>
          <w:position w:val="0"/>
          <w:sz w:val="20"/>
          <w:u w:val="none"/>
          <w:vertAlign w:val="baseline"/>
        </w:rPr>
        <w:t> [*577] </w:t>
      </w:r>
      <w:r>
        <w:rPr>
          <w:rFonts w:ascii="arial" w:eastAsia="arial" w:hAnsi="arial" w:cs="arial"/>
          <w:b w:val="0"/>
          <w:i w:val="0"/>
          <w:strike w:val="0"/>
          <w:noProof w:val="0"/>
          <w:color w:val="000000"/>
          <w:position w:val="0"/>
          <w:sz w:val="20"/>
          <w:u w:val="none"/>
          <w:vertAlign w:val="baseline"/>
        </w:rPr>
        <w:t xml:space="preserve"> </w:t>
      </w:r>
      <w:bookmarkStart w:id="233" w:name="Bookmark_I1TDRJN8NRD000CTSVN00021"/>
      <w:bookmarkEnd w:id="233"/>
      <w:bookmarkStart w:id="234" w:name="Bookmark_I5N7C63V2D6NXT0010000400"/>
      <w:bookmarkEnd w:id="234"/>
      <w:r>
        <w:rPr>
          <w:rFonts w:ascii="arial" w:eastAsia="arial" w:hAnsi="arial" w:cs="arial"/>
          <w:b w:val="0"/>
          <w:i w:val="0"/>
          <w:strike w:val="0"/>
          <w:noProof w:val="0"/>
          <w:color w:val="000000"/>
          <w:position w:val="0"/>
          <w:sz w:val="20"/>
          <w:u w:val="none"/>
          <w:vertAlign w:val="baseline"/>
        </w:rPr>
        <w:t xml:space="preserve">When the University amended its policy mandating a longer term of on-campus residency, it was not exercising sovereign powers. </w:t>
      </w:r>
      <w:bookmarkStart w:id="235" w:name="Bookmark_I1TDRJN8VV8000CTSVN00022"/>
      <w:bookmarkEnd w:id="235"/>
      <w:bookmarkStart w:id="236" w:name="Bookmark_I5N7C63V2D6NXT0050000400"/>
      <w:bookmarkEnd w:id="236"/>
      <w:r>
        <w:rPr>
          <w:rFonts w:ascii="arial" w:eastAsia="arial" w:hAnsi="arial" w:cs="arial"/>
          <w:b w:val="0"/>
          <w:i w:val="0"/>
          <w:strike w:val="0"/>
          <w:noProof w:val="0"/>
          <w:color w:val="000000"/>
          <w:position w:val="0"/>
          <w:sz w:val="20"/>
          <w:u w:val="none"/>
          <w:vertAlign w:val="baseline"/>
        </w:rPr>
        <w:t xml:space="preserve">Rather, it was exercising discretion delegated by the Pennsylvania legislature, akin to acting as a state agency. </w:t>
      </w:r>
      <w:bookmarkStart w:id="237" w:name="Bookmark_I1TDRJNJ2C4000CTSVN0003B"/>
      <w:bookmarkEnd w:id="237"/>
      <w:bookmarkStart w:id="238" w:name="Bookmark_I5N7C63V2HM5PW0020000400"/>
      <w:bookmarkEnd w:id="238"/>
      <w:r>
        <w:rPr>
          <w:rFonts w:ascii="arial" w:eastAsia="arial" w:hAnsi="arial" w:cs="arial"/>
          <w:b w:val="0"/>
          <w:i/>
          <w:strike w:val="0"/>
          <w:noProof w:val="0"/>
          <w:color w:val="000000"/>
          <w:position w:val="0"/>
          <w:sz w:val="20"/>
          <w:u w:val="none"/>
          <w:vertAlign w:val="baseline"/>
        </w:rPr>
        <w:t xml:space="preserve">See </w:t>
      </w:r>
      <w:bookmarkStart w:id="239" w:name="Bookmark_I5N7C63V28T4BV0050000400"/>
      <w:bookmarkEnd w:id="239"/>
      <w:hyperlink r:id="rId42" w:history="1">
        <w:r>
          <w:rPr>
            <w:rFonts w:ascii="arial" w:eastAsia="arial" w:hAnsi="arial" w:cs="arial"/>
            <w:b w:val="0"/>
            <w:i/>
            <w:strike w:val="0"/>
            <w:noProof w:val="0"/>
            <w:color w:val="0077CC"/>
            <w:position w:val="0"/>
            <w:sz w:val="20"/>
            <w:u w:val="single"/>
            <w:vertAlign w:val="baseline"/>
          </w:rPr>
          <w:t>Hoover</w:t>
        </w:r>
      </w:hyperlink>
      <w:hyperlink r:id="rId42" w:history="1">
        <w:r>
          <w:rPr>
            <w:rFonts w:ascii="arial" w:eastAsia="arial" w:hAnsi="arial" w:cs="arial"/>
            <w:b w:val="0"/>
            <w:i/>
            <w:strike w:val="0"/>
            <w:noProof w:val="0"/>
            <w:color w:val="0077CC"/>
            <w:position w:val="0"/>
            <w:sz w:val="20"/>
            <w:u w:val="single"/>
            <w:vertAlign w:val="baseline"/>
          </w:rPr>
          <w:t>, 466 U.S. at 568</w:t>
        </w:r>
      </w:hyperlink>
      <w:r>
        <w:rPr>
          <w:rFonts w:ascii="arial" w:eastAsia="arial" w:hAnsi="arial" w:cs="arial"/>
          <w:b w:val="0"/>
          <w:i w:val="0"/>
          <w:strike w:val="0"/>
          <w:noProof w:val="0"/>
          <w:color w:val="000000"/>
          <w:position w:val="0"/>
          <w:sz w:val="20"/>
          <w:u w:val="none"/>
          <w:vertAlign w:val="baseline"/>
        </w:rPr>
        <w:t xml:space="preserve"> ("Closer analysis is required when the activity at issue is not directly that of the legislature or supreme court, but is carried out by others pursuant to state authorization."); </w:t>
      </w:r>
      <w:r>
        <w:rPr>
          <w:rFonts w:ascii="arial" w:eastAsia="arial" w:hAnsi="arial" w:cs="arial"/>
          <w:b w:val="0"/>
          <w:i/>
          <w:strike w:val="0"/>
          <w:noProof w:val="0"/>
          <w:color w:val="000000"/>
          <w:position w:val="0"/>
          <w:sz w:val="20"/>
          <w:u w:val="none"/>
          <w:vertAlign w:val="baseline"/>
        </w:rPr>
        <w:t xml:space="preserve">cf. </w:t>
      </w:r>
      <w:bookmarkStart w:id="240" w:name="Bookmark_I5N7C63V2D6NXT0020000400"/>
      <w:bookmarkEnd w:id="240"/>
      <w:hyperlink r:id="rId48" w:history="1">
        <w:r>
          <w:rPr>
            <w:rFonts w:ascii="arial" w:eastAsia="arial" w:hAnsi="arial" w:cs="arial"/>
            <w:b w:val="0"/>
            <w:i/>
            <w:strike w:val="0"/>
            <w:noProof w:val="0"/>
            <w:color w:val="0077CC"/>
            <w:position w:val="0"/>
            <w:sz w:val="20"/>
            <w:u w:val="single"/>
            <w:vertAlign w:val="baseline"/>
          </w:rPr>
          <w:t>Mass. Sch. of Law</w:t>
        </w:r>
      </w:hyperlink>
      <w:hyperlink r:id="rId48" w:history="1">
        <w:r>
          <w:rPr>
            <w:rFonts w:ascii="arial" w:eastAsia="arial" w:hAnsi="arial" w:cs="arial"/>
            <w:b w:val="0"/>
            <w:i/>
            <w:strike w:val="0"/>
            <w:noProof w:val="0"/>
            <w:color w:val="0077CC"/>
            <w:position w:val="0"/>
            <w:sz w:val="20"/>
            <w:u w:val="single"/>
            <w:vertAlign w:val="baseline"/>
          </w:rPr>
          <w:t>, 107 F.3d at 1036</w:t>
        </w:r>
      </w:hyperlink>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because "this case does not involve a delegation of state authority"). </w:t>
      </w:r>
      <w:bookmarkStart w:id="241" w:name="Bookmark_I5N7C63V2HM5PW0020000400_2"/>
      <w:bookmarkEnd w:id="241"/>
      <w:bookmarkStart w:id="242" w:name="Bookmark_I5N7C63V2D6NXT0050000400_2"/>
      <w:bookmarkEnd w:id="242"/>
      <w:r>
        <w:rPr>
          <w:rFonts w:ascii="arial" w:eastAsia="arial" w:hAnsi="arial" w:cs="arial"/>
          <w:b w:val="0"/>
          <w:i w:val="0"/>
          <w:strike w:val="0"/>
          <w:noProof w:val="0"/>
          <w:color w:val="000000"/>
          <w:position w:val="0"/>
          <w:sz w:val="20"/>
          <w:u w:val="none"/>
          <w:vertAlign w:val="baseline"/>
        </w:rPr>
        <w:t xml:space="preserve">As such, the University's conduct did not represent the sovereign's will "simply by [its] governmental character." </w:t>
      </w:r>
      <w:bookmarkStart w:id="243" w:name="Bookmark_I5N7C63V2D6NXT0040000400"/>
      <w:bookmarkEnd w:id="243"/>
      <w:hyperlink r:id="rId38" w:history="1">
        <w:r>
          <w:rPr>
            <w:rFonts w:ascii="arial" w:eastAsia="arial" w:hAnsi="arial" w:cs="arial"/>
            <w:b w:val="0"/>
            <w:i/>
            <w:strike w:val="0"/>
            <w:noProof w:val="0"/>
            <w:color w:val="0077CC"/>
            <w:position w:val="0"/>
            <w:sz w:val="20"/>
            <w:u w:val="single"/>
            <w:vertAlign w:val="baseline"/>
          </w:rPr>
          <w:t>Dental Exam'rs</w:t>
        </w:r>
      </w:hyperlink>
      <w:hyperlink r:id="rId38" w:history="1">
        <w:r>
          <w:rPr>
            <w:rFonts w:ascii="arial" w:eastAsia="arial" w:hAnsi="arial" w:cs="arial"/>
            <w:b w:val="0"/>
            <w:i/>
            <w:strike w:val="0"/>
            <w:noProof w:val="0"/>
            <w:color w:val="0077CC"/>
            <w:position w:val="0"/>
            <w:sz w:val="20"/>
            <w:u w:val="single"/>
            <w:vertAlign w:val="baseline"/>
          </w:rPr>
          <w:t>, 135 S. Ct. at 1111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follows, </w:t>
      </w:r>
      <w:r>
        <w:rPr>
          <w:rFonts w:ascii="arial" w:eastAsia="arial" w:hAnsi="arial" w:cs="arial"/>
          <w:b w:val="0"/>
          <w:i/>
          <w:strike w:val="0"/>
          <w:noProof w:val="0"/>
          <w:color w:val="000000"/>
          <w:position w:val="0"/>
          <w:sz w:val="20"/>
          <w:u w:val="none"/>
          <w:vertAlign w:val="baseline"/>
        </w:rPr>
        <w:t>a fortiori</w:t>
      </w:r>
      <w:r>
        <w:rPr>
          <w:rFonts w:ascii="arial" w:eastAsia="arial" w:hAnsi="arial" w:cs="arial"/>
          <w:b w:val="0"/>
          <w:i w:val="0"/>
          <w:strike w:val="0"/>
          <w:noProof w:val="0"/>
          <w:color w:val="000000"/>
          <w:position w:val="0"/>
          <w:sz w:val="20"/>
          <w:u w:val="none"/>
          <w:vertAlign w:val="baseline"/>
        </w:rPr>
        <w:t xml:space="preserve">, that the University fits the definition of a "nonsovereign actor" for purposes of </w:t>
      </w:r>
      <w:bookmarkStart w:id="244" w:name="Bookmark_I5N7C63V2HM5PW0020000400_3"/>
      <w:bookmarkEnd w:id="244"/>
      <w:bookmarkStart w:id="245" w:name="Bookmark_I5N7C63V2HM5PW0010000400"/>
      <w:bookmarkEnd w:id="245"/>
      <w:hyperlink r:id="rId23"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"one whose conduct does not automatically qualify as that of the sovereign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State itself."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8"/>
        <w:t xml:space="preserve">8</w:t>
      </w:r>
    </w:p>
    <w:p>
      <w:pPr>
        <w:keepNext w:val="0"/>
        <w:widowControl w:val="0"/>
        <w:spacing w:before="240" w:after="0" w:line="260" w:lineRule="atLeast"/>
        <w:ind w:left="0" w:right="0" w:firstLine="0"/>
        <w:jc w:val="both"/>
      </w:pPr>
      <w:bookmarkStart w:id="256" w:name="Bookmark_para_34"/>
      <w:bookmarkEnd w:id="256"/>
      <w:bookmarkStart w:id="257" w:name="Bookmark_I1TDRJN9FDJ000CTSVN00025"/>
      <w:bookmarkEnd w:id="257"/>
      <w:bookmarkStart w:id="258" w:name="Bookmark_I5N7C63V2HM5PX0050000400"/>
      <w:bookmarkEnd w:id="258"/>
      <w:r>
        <w:rPr>
          <w:rFonts w:ascii="arial" w:eastAsia="arial" w:hAnsi="arial" w:cs="arial"/>
          <w:b w:val="0"/>
          <w:i w:val="0"/>
          <w:strike w:val="0"/>
          <w:noProof w:val="0"/>
          <w:color w:val="000000"/>
          <w:position w:val="0"/>
          <w:sz w:val="20"/>
          <w:u w:val="none"/>
          <w:vertAlign w:val="baseline"/>
        </w:rPr>
        <w:t xml:space="preserve">The University, in fact, presents an easier case than prototypical state agencies. At most, the University is comparable to "a state agency </w:t>
      </w:r>
      <w:r>
        <w:rPr>
          <w:rFonts w:ascii="arial" w:eastAsia="arial" w:hAnsi="arial" w:cs="arial"/>
          <w:b w:val="0"/>
          <w:i/>
          <w:strike w:val="0"/>
          <w:noProof w:val="0"/>
          <w:color w:val="000000"/>
          <w:position w:val="0"/>
          <w:sz w:val="20"/>
          <w:u w:val="none"/>
          <w:vertAlign w:val="baseline"/>
        </w:rPr>
        <w:t>for some limited purposes</w:t>
      </w:r>
      <w:r>
        <w:rPr>
          <w:rFonts w:ascii="arial" w:eastAsia="arial" w:hAnsi="arial" w:cs="arial"/>
          <w:b w:val="0"/>
          <w:i w:val="0"/>
          <w:strike w:val="0"/>
          <w:noProof w:val="0"/>
          <w:color w:val="000000"/>
          <w:position w:val="0"/>
          <w:sz w:val="20"/>
          <w:u w:val="none"/>
          <w:vertAlign w:val="baseline"/>
        </w:rPr>
        <w:t xml:space="preserve">." </w:t>
      </w:r>
      <w:bookmarkStart w:id="259" w:name="Bookmark_I5N7C63V2HM5PX0040000400"/>
      <w:bookmarkEnd w:id="259"/>
      <w:hyperlink r:id="rId43" w:history="1">
        <w:r>
          <w:rPr>
            <w:rFonts w:ascii="arial" w:eastAsia="arial" w:hAnsi="arial" w:cs="arial"/>
            <w:b w:val="0"/>
            <w:i/>
            <w:strike w:val="0"/>
            <w:noProof w:val="0"/>
            <w:color w:val="0077CC"/>
            <w:position w:val="0"/>
            <w:sz w:val="20"/>
            <w:u w:val="single"/>
            <w:vertAlign w:val="baseline"/>
          </w:rPr>
          <w:t>Goldfarb</w:t>
        </w:r>
      </w:hyperlink>
      <w:hyperlink r:id="rId43" w:history="1">
        <w:r>
          <w:rPr>
            <w:rFonts w:ascii="arial" w:eastAsia="arial" w:hAnsi="arial" w:cs="arial"/>
            <w:b w:val="0"/>
            <w:i/>
            <w:strike w:val="0"/>
            <w:noProof w:val="0"/>
            <w:color w:val="0077CC"/>
            <w:position w:val="0"/>
            <w:sz w:val="20"/>
            <w:u w:val="single"/>
            <w:vertAlign w:val="baseline"/>
          </w:rPr>
          <w:t>, 421 U.S. at 791</w:t>
        </w:r>
      </w:hyperlink>
      <w:r>
        <w:rPr>
          <w:rFonts w:ascii="arial" w:eastAsia="arial" w:hAnsi="arial" w:cs="arial"/>
          <w:b w:val="0"/>
          <w:i w:val="0"/>
          <w:strike w:val="0"/>
          <w:noProof w:val="0"/>
          <w:color w:val="000000"/>
          <w:position w:val="0"/>
          <w:sz w:val="20"/>
          <w:u w:val="none"/>
          <w:vertAlign w:val="baseline"/>
        </w:rPr>
        <w:t xml:space="preserve"> (emphasis added). </w:t>
      </w:r>
      <w:bookmarkStart w:id="260" w:name="Bookmark_I1TDRJNJKNP000CTSVN0003F"/>
      <w:bookmarkEnd w:id="260"/>
      <w:bookmarkStart w:id="261" w:name="Bookmark_I5N7C63V2SF8H90020000400"/>
      <w:bookmarkEnd w:id="261"/>
      <w:r>
        <w:rPr>
          <w:rFonts w:ascii="arial" w:eastAsia="arial" w:hAnsi="arial" w:cs="arial"/>
          <w:b w:val="0"/>
          <w:i w:val="0"/>
          <w:strike w:val="0"/>
          <w:noProof w:val="0"/>
          <w:color w:val="000000"/>
          <w:position w:val="0"/>
          <w:sz w:val="20"/>
          <w:u w:val="none"/>
          <w:vertAlign w:val="baseline"/>
        </w:rPr>
        <w:t xml:space="preserve">Unlike prototypical state agencies, the University's authority is limited to managing its own affairs and the affairs of its students, who voluntarily attend. </w:t>
      </w:r>
      <w:bookmarkStart w:id="262" w:name="Bookmark_I5N7C63V2SF8H90020000400_2"/>
      <w:bookmarkEnd w:id="262"/>
      <w:r>
        <w:rPr>
          <w:rFonts w:ascii="arial" w:eastAsia="arial" w:hAnsi="arial" w:cs="arial"/>
          <w:b w:val="0"/>
          <w:i w:val="0"/>
          <w:strike w:val="0"/>
          <w:noProof w:val="0"/>
          <w:color w:val="000000"/>
          <w:position w:val="0"/>
          <w:sz w:val="20"/>
          <w:u w:val="none"/>
          <w:vertAlign w:val="baseline"/>
        </w:rPr>
        <w:t xml:space="preserve">It does not wield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Thus, by comparison to other divisions of state government that might present closer cases, the University is clearly not sovereign for purposes of </w:t>
      </w:r>
      <w:bookmarkStart w:id="263" w:name="Bookmark_I5N7C63V2SF8H90020000400_3"/>
      <w:bookmarkEnd w:id="263"/>
      <w:bookmarkStart w:id="264" w:name="Bookmark_I5N7C63V2SF8H90010000400"/>
      <w:bookmarkEnd w:id="264"/>
      <w:hyperlink r:id="rId23"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xml:space="preserve"> immunity.</w:t>
      </w:r>
      <w:r>
        <w:rPr>
          <w:rFonts w:ascii="arial" w:eastAsia="arial" w:hAnsi="arial" w:cs="arial"/>
          <w:vertAlign w:val="superscript"/>
        </w:rPr>
        <w:footnoteReference w:customMarkFollows="1" w:id="9"/>
        <w:t xml:space="preserve">9</w:t>
      </w:r>
    </w:p>
    <w:p>
      <w:pPr>
        <w:keepNext w:val="0"/>
        <w:widowControl w:val="0"/>
        <w:spacing w:before="200" w:after="0" w:line="260" w:lineRule="atLeast"/>
        <w:ind w:left="0" w:right="0" w:firstLine="0"/>
        <w:jc w:val="both"/>
      </w:pPr>
      <w:bookmarkStart w:id="272" w:name="Bookmark_para_35"/>
      <w:bookmarkEnd w:id="272"/>
      <w:bookmarkStart w:id="273" w:name="Bookmark_I5N7C63V2SF8HB0050000400"/>
      <w:bookmarkEnd w:id="273"/>
      <w:r>
        <w:rPr>
          <w:rFonts w:ascii="arial" w:eastAsia="arial" w:hAnsi="arial" w:cs="arial"/>
          <w:b w:val="0"/>
          <w:i w:val="0"/>
          <w:strike w:val="0"/>
          <w:noProof w:val="0"/>
          <w:color w:val="000000"/>
          <w:position w:val="0"/>
          <w:sz w:val="20"/>
          <w:u w:val="none"/>
          <w:vertAlign w:val="baseline"/>
        </w:rPr>
        <w:t xml:space="preserve">Because the University is not a sovereign actor analogous to a state legislature or state supreme court, its pronouncements are not entitled to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Defendants are "[p]lainly . . . in error in arguing that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held that all governmental entities, whether state agencies or subdivisions of a State, are, simply by reason of their status as such, exempt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274" w:name="Bookmark_I5N7C63V2SF8HB0040000400"/>
      <w:bookmarkEnd w:id="274"/>
      <w:r>
        <w:rPr>
          <w:rFonts w:ascii="arial" w:eastAsia="arial" w:hAnsi="arial" w:cs="arial"/>
          <w:b w:val="0"/>
          <w:i/>
          <w:strike w:val="0"/>
          <w:noProof w:val="0"/>
          <w:color w:val="000000"/>
          <w:position w:val="0"/>
          <w:sz w:val="20"/>
          <w:u w:val="none"/>
          <w:vertAlign w:val="baseline"/>
        </w:rPr>
        <w:t>Lafayette</w:t>
      </w:r>
      <w:r>
        <w:rPr>
          <w:rFonts w:ascii="arial" w:eastAsia="arial" w:hAnsi="arial" w:cs="arial"/>
          <w:b w:val="0"/>
          <w:i/>
          <w:strike w:val="0"/>
          <w:noProof w:val="0"/>
          <w:color w:val="000000"/>
          <w:position w:val="0"/>
          <w:sz w:val="20"/>
          <w:u w:val="none"/>
          <w:vertAlign w:val="baseline"/>
        </w:rPr>
        <w:t>, 435 U.S. at 408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5" w:name="Bookmark_para_36"/>
      <w:bookmarkEnd w:id="275"/>
      <w:r>
        <w:rPr>
          <w:rFonts w:ascii="arial" w:eastAsia="arial" w:hAnsi="arial" w:cs="arial"/>
          <w:b w:val="0"/>
          <w:i w:val="0"/>
          <w:strike w:val="0"/>
          <w:noProof w:val="0"/>
          <w:color w:val="000000"/>
          <w:position w:val="0"/>
          <w:sz w:val="20"/>
          <w:u w:val="none"/>
          <w:vertAlign w:val="baseline"/>
        </w:rPr>
        <w:t xml:space="preserve">Defendants argue that several of our sister circuits have recognized broad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for the states' executive branches. Those cases are distinguishable.</w:t>
      </w:r>
    </w:p>
    <w:p>
      <w:pPr>
        <w:keepNext w:val="0"/>
        <w:widowControl w:val="0"/>
        <w:spacing w:before="200" w:after="0" w:line="260" w:lineRule="atLeast"/>
        <w:ind w:left="0" w:right="0" w:firstLine="0"/>
        <w:jc w:val="both"/>
      </w:pPr>
      <w:bookmarkStart w:id="276" w:name="Bookmark_para_37"/>
      <w:bookmarkEnd w:id="276"/>
      <w:bookmarkStart w:id="277" w:name="Bookmark_I1TDRJN9MHD000CTSVN00026"/>
      <w:bookmarkEnd w:id="277"/>
      <w:bookmarkStart w:id="278" w:name="Bookmark_I5N7C63V28T4BW0020000400"/>
      <w:bookmarkEnd w:id="278"/>
      <w:bookmarkStart w:id="279" w:name="Bookmark_I5N7C63V28T4BW0040000400"/>
      <w:bookmarkEnd w:id="279"/>
      <w:bookmarkStart w:id="280" w:name="Bookmark_I1TDRJNB20V000CTSVN00028"/>
      <w:bookmarkEnd w:id="280"/>
      <w:bookmarkStart w:id="281" w:name="Bookmark_I1TDRJN9X5P000CTSVN00027"/>
      <w:bookmarkEnd w:id="281"/>
      <w:bookmarkStart w:id="282" w:name="Bookmark_I5N7C63V2D6NXW0010000400"/>
      <w:bookmarkEnd w:id="282"/>
      <w:r>
        <w:rPr>
          <w:rFonts w:ascii="arial" w:eastAsia="arial" w:hAnsi="arial" w:cs="arial"/>
          <w:b w:val="0"/>
          <w:i w:val="0"/>
          <w:strike w:val="0"/>
          <w:noProof w:val="0"/>
          <w:color w:val="000000"/>
          <w:position w:val="0"/>
          <w:sz w:val="20"/>
          <w:u w:val="none"/>
          <w:vertAlign w:val="baseline"/>
        </w:rPr>
        <w:t xml:space="preserve">In </w:t>
      </w:r>
      <w:bookmarkStart w:id="283" w:name="Bookmark_I5N7C63V28T4BW0010000400"/>
      <w:bookmarkEnd w:id="283"/>
      <w:hyperlink r:id="rId52" w:history="1">
        <w:r>
          <w:rPr>
            <w:rFonts w:ascii="arial" w:eastAsia="arial" w:hAnsi="arial" w:cs="arial"/>
            <w:b w:val="0"/>
            <w:i/>
            <w:strike w:val="0"/>
            <w:noProof w:val="0"/>
            <w:color w:val="0077CC"/>
            <w:position w:val="0"/>
            <w:sz w:val="20"/>
            <w:u w:val="single"/>
            <w:vertAlign w:val="baseline"/>
          </w:rPr>
          <w:t>Neo Gen Screening, Inc. v. New England Newborn Screening Program</w:t>
        </w:r>
      </w:hyperlink>
      <w:hyperlink r:id="rId52" w:history="1">
        <w:r>
          <w:rPr>
            <w:rFonts w:ascii="arial" w:eastAsia="arial" w:hAnsi="arial" w:cs="arial"/>
            <w:b w:val="0"/>
            <w:i/>
            <w:strike w:val="0"/>
            <w:noProof w:val="0"/>
            <w:color w:val="0077CC"/>
            <w:position w:val="0"/>
            <w:sz w:val="20"/>
            <w:u w:val="single"/>
            <w:vertAlign w:val="baseline"/>
          </w:rPr>
          <w:t>, 187 F.3d 24 (1st Cir. 1999)</w:t>
        </w:r>
      </w:hyperlink>
      <w:r>
        <w:rPr>
          <w:rFonts w:ascii="arial" w:eastAsia="arial" w:hAnsi="arial" w:cs="arial"/>
          <w:b w:val="0"/>
          <w:i w:val="0"/>
          <w:strike w:val="0"/>
          <w:noProof w:val="0"/>
          <w:color w:val="000000"/>
          <w:position w:val="0"/>
          <w:sz w:val="20"/>
          <w:u w:val="none"/>
          <w:vertAlign w:val="baseline"/>
        </w:rPr>
        <w:t>, the First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Circuit conferred </w:t>
      </w:r>
      <w:r>
        <w:rPr>
          <w:rFonts w:ascii="arial" w:eastAsia="arial" w:hAnsi="arial" w:cs="arial"/>
          <w:b w:val="0"/>
          <w:i/>
          <w:strike w:val="0"/>
          <w:noProof w:val="0"/>
          <w:color w:val="000000"/>
          <w:position w:val="0"/>
          <w:sz w:val="20"/>
          <w:u w:val="none"/>
          <w:vertAlign w:val="baseline"/>
        </w:rPr>
        <w:t>ipso facto Parker</w:t>
      </w:r>
      <w:r>
        <w:rPr>
          <w:rFonts w:ascii="arial" w:eastAsia="arial" w:hAnsi="arial" w:cs="arial"/>
          <w:b w:val="0"/>
          <w:i w:val="0"/>
          <w:strike w:val="0"/>
          <w:noProof w:val="0"/>
          <w:color w:val="000000"/>
          <w:position w:val="0"/>
          <w:sz w:val="20"/>
          <w:u w:val="none"/>
          <w:vertAlign w:val="baseline"/>
        </w:rPr>
        <w:t xml:space="preserve"> immunity on the Massachusetts Department of Public Health. In doing so, the Court recognized </w:t>
      </w:r>
      <w:r>
        <w:rPr>
          <w:rFonts w:ascii="arial" w:eastAsia="arial" w:hAnsi="arial" w:cs="arial"/>
          <w:b/>
          <w:i w:val="0"/>
          <w:strike w:val="0"/>
          <w:noProof w:val="0"/>
          <w:color w:val="000000"/>
          <w:position w:val="0"/>
          <w:sz w:val="20"/>
          <w:u w:val="none"/>
          <w:vertAlign w:val="baseline"/>
        </w:rPr>
        <w:t> [*578] </w:t>
      </w:r>
      <w:r>
        <w:rPr>
          <w:rFonts w:ascii="arial" w:eastAsia="arial" w:hAnsi="arial" w:cs="arial"/>
          <w:b w:val="0"/>
          <w:i w:val="0"/>
          <w:strike w:val="0"/>
          <w:noProof w:val="0"/>
          <w:color w:val="000000"/>
          <w:position w:val="0"/>
          <w:sz w:val="20"/>
          <w:u w:val="none"/>
          <w:vertAlign w:val="baseline"/>
        </w:rPr>
        <w:t xml:space="preserve"> that "the status of state boards or commissions is open to dispute," and thus limited its holding to situations "where a full-fledged department is concerned." </w:t>
      </w:r>
      <w:bookmarkStart w:id="284" w:name="Bookmark_I5N7C63V28T4BW0030000400"/>
      <w:bookmarkEnd w:id="284"/>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29</w:t>
        </w:r>
      </w:hyperlink>
      <w:r>
        <w:rPr>
          <w:rFonts w:ascii="arial" w:eastAsia="arial" w:hAnsi="arial" w:cs="arial"/>
          <w:b w:val="0"/>
          <w:i w:val="0"/>
          <w:strike w:val="0"/>
          <w:noProof w:val="0"/>
          <w:color w:val="000000"/>
          <w:position w:val="0"/>
          <w:sz w:val="20"/>
          <w:u w:val="none"/>
          <w:vertAlign w:val="baseline"/>
        </w:rPr>
        <w:t xml:space="preserve">. Likewise, in </w:t>
      </w:r>
      <w:bookmarkStart w:id="285" w:name="Bookmark_I5N7C63V28T4BW0050000400"/>
      <w:bookmarkEnd w:id="285"/>
      <w:hyperlink r:id="rId53" w:history="1">
        <w:r>
          <w:rPr>
            <w:rFonts w:ascii="arial" w:eastAsia="arial" w:hAnsi="arial" w:cs="arial"/>
            <w:b w:val="0"/>
            <w:i/>
            <w:strike w:val="0"/>
            <w:noProof w:val="0"/>
            <w:color w:val="0077CC"/>
            <w:position w:val="0"/>
            <w:sz w:val="20"/>
            <w:u w:val="single"/>
            <w:vertAlign w:val="baseline"/>
          </w:rPr>
          <w:t>Deak-Perera Hawaii, Inc. v. Department of Transportation</w:t>
        </w:r>
      </w:hyperlink>
      <w:hyperlink r:id="rId53" w:history="1">
        <w:r>
          <w:rPr>
            <w:rFonts w:ascii="arial" w:eastAsia="arial" w:hAnsi="arial" w:cs="arial"/>
            <w:b w:val="0"/>
            <w:i/>
            <w:strike w:val="0"/>
            <w:noProof w:val="0"/>
            <w:color w:val="0077CC"/>
            <w:position w:val="0"/>
            <w:sz w:val="20"/>
            <w:u w:val="single"/>
            <w:vertAlign w:val="baseline"/>
          </w:rPr>
          <w:t>, 745 F.2d 1281, 1283 (9th Cir. 1984)</w:t>
        </w:r>
      </w:hyperlink>
      <w:r>
        <w:rPr>
          <w:rFonts w:ascii="arial" w:eastAsia="arial" w:hAnsi="arial" w:cs="arial"/>
          <w:b w:val="0"/>
          <w:i w:val="0"/>
          <w:strike w:val="0"/>
          <w:noProof w:val="0"/>
          <w:color w:val="000000"/>
          <w:position w:val="0"/>
          <w:sz w:val="20"/>
          <w:u w:val="none"/>
          <w:vertAlign w:val="baseline"/>
        </w:rPr>
        <w:t xml:space="preserve">, and subsequently </w:t>
      </w:r>
      <w:bookmarkStart w:id="286" w:name="Bookmark_I5N7C63V2D6NXW0020000400"/>
      <w:bookmarkEnd w:id="286"/>
      <w:hyperlink r:id="rId54" w:history="1">
        <w:r>
          <w:rPr>
            <w:rFonts w:ascii="arial" w:eastAsia="arial" w:hAnsi="arial" w:cs="arial"/>
            <w:b w:val="0"/>
            <w:i/>
            <w:strike w:val="0"/>
            <w:noProof w:val="0"/>
            <w:color w:val="0077CC"/>
            <w:position w:val="0"/>
            <w:sz w:val="20"/>
            <w:u w:val="single"/>
            <w:vertAlign w:val="baseline"/>
          </w:rPr>
          <w:t>Charley's Taxi Radio Dispatch Corp. v. SIDA of Hawaii, Inc.</w:t>
        </w:r>
      </w:hyperlink>
      <w:hyperlink r:id="rId54" w:history="1">
        <w:r>
          <w:rPr>
            <w:rFonts w:ascii="arial" w:eastAsia="arial" w:hAnsi="arial" w:cs="arial"/>
            <w:b w:val="0"/>
            <w:i/>
            <w:strike w:val="0"/>
            <w:noProof w:val="0"/>
            <w:color w:val="0077CC"/>
            <w:position w:val="0"/>
            <w:sz w:val="20"/>
            <w:u w:val="single"/>
            <w:vertAlign w:val="baseline"/>
          </w:rPr>
          <w:t>, 810 F.2d 869, 875 (9th Cir. 1987)</w:t>
        </w:r>
      </w:hyperlink>
      <w:r>
        <w:rPr>
          <w:rFonts w:ascii="arial" w:eastAsia="arial" w:hAnsi="arial" w:cs="arial"/>
          <w:b w:val="0"/>
          <w:i w:val="0"/>
          <w:strike w:val="0"/>
          <w:noProof w:val="0"/>
          <w:color w:val="000000"/>
          <w:position w:val="0"/>
          <w:sz w:val="20"/>
          <w:u w:val="none"/>
          <w:vertAlign w:val="baseline"/>
        </w:rPr>
        <w:t xml:space="preserve">, the Ninth Circuit found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for the actions of Hawaii's Department of Transportation.</w:t>
      </w:r>
    </w:p>
    <w:p>
      <w:pPr>
        <w:keepNext w:val="0"/>
        <w:widowControl w:val="0"/>
        <w:spacing w:before="200" w:after="0" w:line="260" w:lineRule="atLeast"/>
        <w:ind w:left="0" w:right="0" w:firstLine="0"/>
        <w:jc w:val="both"/>
      </w:pPr>
      <w:bookmarkStart w:id="287" w:name="Bookmark_para_38"/>
      <w:bookmarkEnd w:id="287"/>
      <w:bookmarkStart w:id="288" w:name="Bookmark_I1TDRJNB73P000CTSVN00029"/>
      <w:bookmarkEnd w:id="288"/>
      <w:bookmarkStart w:id="289" w:name="Bookmark_I1TDRJNBD6J000CTSVN0002B"/>
      <w:bookmarkEnd w:id="289"/>
      <w:bookmarkStart w:id="290" w:name="Bookmark_I5N7C63V2D6NXW0050000400"/>
      <w:bookmarkEnd w:id="290"/>
      <w:bookmarkStart w:id="291" w:name="Bookmark_I5N7C63V2HM5R00040000400"/>
      <w:bookmarkEnd w:id="291"/>
      <w:r>
        <w:rPr>
          <w:rFonts w:ascii="arial" w:eastAsia="arial" w:hAnsi="arial" w:cs="arial"/>
          <w:b w:val="0"/>
          <w:i w:val="0"/>
          <w:strike w:val="0"/>
          <w:noProof w:val="0"/>
          <w:color w:val="000000"/>
          <w:position w:val="0"/>
          <w:sz w:val="20"/>
          <w:u w:val="none"/>
          <w:vertAlign w:val="baseline"/>
        </w:rPr>
        <w:t xml:space="preserve">Because we hold that the University is analogous to a "state agency for some limited purposes," </w:t>
      </w:r>
      <w:bookmarkStart w:id="292" w:name="Bookmark_I5N7C63V2D6NXW0040000400"/>
      <w:bookmarkEnd w:id="292"/>
      <w:hyperlink r:id="rId43" w:history="1">
        <w:r>
          <w:rPr>
            <w:rFonts w:ascii="arial" w:eastAsia="arial" w:hAnsi="arial" w:cs="arial"/>
            <w:b w:val="0"/>
            <w:i/>
            <w:strike w:val="0"/>
            <w:noProof w:val="0"/>
            <w:color w:val="0077CC"/>
            <w:position w:val="0"/>
            <w:sz w:val="20"/>
            <w:u w:val="single"/>
            <w:vertAlign w:val="baseline"/>
          </w:rPr>
          <w:t>Goldfarb</w:t>
        </w:r>
      </w:hyperlink>
      <w:hyperlink r:id="rId43" w:history="1">
        <w:r>
          <w:rPr>
            <w:rFonts w:ascii="arial" w:eastAsia="arial" w:hAnsi="arial" w:cs="arial"/>
            <w:b w:val="0"/>
            <w:i/>
            <w:strike w:val="0"/>
            <w:noProof w:val="0"/>
            <w:color w:val="0077CC"/>
            <w:position w:val="0"/>
            <w:sz w:val="20"/>
            <w:u w:val="single"/>
            <w:vertAlign w:val="baseline"/>
          </w:rPr>
          <w:t>, 421 U.S. at 791</w:t>
        </w:r>
      </w:hyperlink>
      <w:r>
        <w:rPr>
          <w:rFonts w:ascii="arial" w:eastAsia="arial" w:hAnsi="arial" w:cs="arial"/>
          <w:b w:val="0"/>
          <w:i w:val="0"/>
          <w:strike w:val="0"/>
          <w:noProof w:val="0"/>
          <w:color w:val="000000"/>
          <w:position w:val="0"/>
          <w:sz w:val="20"/>
          <w:u w:val="none"/>
          <w:vertAlign w:val="baseline"/>
        </w:rPr>
        <w:t xml:space="preserve">, rather than a "full-fledged department," </w:t>
      </w:r>
      <w:bookmarkStart w:id="293" w:name="Bookmark_I5N7C63V2HM5R00010000400"/>
      <w:bookmarkEnd w:id="293"/>
      <w:hyperlink r:id="rId52" w:history="1">
        <w:r>
          <w:rPr>
            <w:rFonts w:ascii="arial" w:eastAsia="arial" w:hAnsi="arial" w:cs="arial"/>
            <w:b w:val="0"/>
            <w:i/>
            <w:strike w:val="0"/>
            <w:noProof w:val="0"/>
            <w:color w:val="0077CC"/>
            <w:position w:val="0"/>
            <w:sz w:val="20"/>
            <w:u w:val="single"/>
            <w:vertAlign w:val="baseline"/>
          </w:rPr>
          <w:t>Neo Gen</w:t>
        </w:r>
      </w:hyperlink>
      <w:hyperlink r:id="rId52" w:history="1">
        <w:r>
          <w:rPr>
            <w:rFonts w:ascii="arial" w:eastAsia="arial" w:hAnsi="arial" w:cs="arial"/>
            <w:b w:val="0"/>
            <w:i/>
            <w:strike w:val="0"/>
            <w:noProof w:val="0"/>
            <w:color w:val="0077CC"/>
            <w:position w:val="0"/>
            <w:sz w:val="20"/>
            <w:u w:val="single"/>
            <w:vertAlign w:val="baseline"/>
          </w:rPr>
          <w:t>, 187 F.3d at 29</w:t>
        </w:r>
      </w:hyperlink>
      <w:r>
        <w:rPr>
          <w:rFonts w:ascii="arial" w:eastAsia="arial" w:hAnsi="arial" w:cs="arial"/>
          <w:b w:val="0"/>
          <w:i w:val="0"/>
          <w:strike w:val="0"/>
          <w:noProof w:val="0"/>
          <w:color w:val="000000"/>
          <w:position w:val="0"/>
          <w:sz w:val="20"/>
          <w:u w:val="none"/>
          <w:vertAlign w:val="baseline"/>
        </w:rPr>
        <w:t xml:space="preserve">, our decision does not conflict with those rulings. We continue to reserve the question addressed by those courts—whether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applies to prototypical state agencies or high-ranking executive officials acting within their lawfully delegated authority. </w:t>
      </w:r>
      <w:r>
        <w:rPr>
          <w:rFonts w:ascii="arial" w:eastAsia="arial" w:hAnsi="arial" w:cs="arial"/>
          <w:b w:val="0"/>
          <w:i/>
          <w:strike w:val="0"/>
          <w:noProof w:val="0"/>
          <w:color w:val="000000"/>
          <w:position w:val="0"/>
          <w:sz w:val="20"/>
          <w:u w:val="none"/>
          <w:vertAlign w:val="baseline"/>
        </w:rPr>
        <w:t xml:space="preserve">Cf. </w:t>
      </w:r>
      <w:bookmarkStart w:id="294" w:name="Bookmark_I5N7C63V2HM5R00030000400"/>
      <w:bookmarkEnd w:id="294"/>
      <w:hyperlink r:id="rId41" w:history="1">
        <w:r>
          <w:rPr>
            <w:rFonts w:ascii="arial" w:eastAsia="arial" w:hAnsi="arial" w:cs="arial"/>
            <w:b w:val="0"/>
            <w:i/>
            <w:strike w:val="0"/>
            <w:noProof w:val="0"/>
            <w:color w:val="0077CC"/>
            <w:position w:val="0"/>
            <w:sz w:val="20"/>
            <w:u w:val="single"/>
            <w:vertAlign w:val="baseline"/>
          </w:rPr>
          <w:t>Bedell</w:t>
        </w:r>
      </w:hyperlink>
      <w:hyperlink r:id="rId41" w:history="1">
        <w:r>
          <w:rPr>
            <w:rFonts w:ascii="arial" w:eastAsia="arial" w:hAnsi="arial" w:cs="arial"/>
            <w:b w:val="0"/>
            <w:i/>
            <w:strike w:val="0"/>
            <w:noProof w:val="0"/>
            <w:color w:val="0077CC"/>
            <w:position w:val="0"/>
            <w:sz w:val="20"/>
            <w:u w:val="single"/>
            <w:vertAlign w:val="baseline"/>
          </w:rPr>
          <w:t>, 263 F.3d at 256</w:t>
        </w:r>
      </w:hyperlink>
      <w:r>
        <w:rPr>
          <w:rFonts w:ascii="arial" w:eastAsia="arial" w:hAnsi="arial" w:cs="arial"/>
          <w:b w:val="0"/>
          <w:i w:val="0"/>
          <w:strike w:val="0"/>
          <w:noProof w:val="0"/>
          <w:color w:val="000000"/>
          <w:position w:val="0"/>
          <w:sz w:val="20"/>
          <w:u w:val="none"/>
          <w:vertAlign w:val="baseline"/>
        </w:rPr>
        <w:t xml:space="preserve"> ("We have yet to address whether the acts of executive officials constitute state action that avoids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analysis.").</w:t>
      </w:r>
    </w:p>
    <w:p>
      <w:pPr>
        <w:keepNext w:val="0"/>
        <w:widowControl w:val="0"/>
        <w:spacing w:before="200" w:after="0" w:line="260" w:lineRule="atLeast"/>
        <w:ind w:left="0" w:right="0" w:firstLine="0"/>
        <w:jc w:val="both"/>
      </w:pPr>
      <w:bookmarkStart w:id="295" w:name="Bookmark_para_39"/>
      <w:bookmarkEnd w:id="295"/>
      <w:bookmarkStart w:id="296" w:name="Bookmark_I1TDRJNBK9D000CTSVN0002C"/>
      <w:bookmarkEnd w:id="296"/>
      <w:bookmarkStart w:id="297" w:name="Bookmark_I5N7C63W28T4BX0010000400"/>
      <w:bookmarkEnd w:id="297"/>
      <w:bookmarkStart w:id="298" w:name="Bookmark_I5N7C63W28T4BX0030000400"/>
      <w:bookmarkEnd w:id="298"/>
      <w:r>
        <w:rPr>
          <w:rFonts w:ascii="arial" w:eastAsia="arial" w:hAnsi="arial" w:cs="arial"/>
          <w:b w:val="0"/>
          <w:i w:val="0"/>
          <w:strike w:val="0"/>
          <w:noProof w:val="0"/>
          <w:color w:val="000000"/>
          <w:position w:val="0"/>
          <w:sz w:val="20"/>
          <w:u w:val="none"/>
          <w:vertAlign w:val="baseline"/>
        </w:rPr>
        <w:t xml:space="preserve">Finally, defendants rely on </w:t>
      </w:r>
      <w:bookmarkStart w:id="299" w:name="Bookmark_I5N7C63V2HM5R00050000400"/>
      <w:bookmarkEnd w:id="299"/>
      <w:hyperlink r:id="rId55" w:history="1">
        <w:r>
          <w:rPr>
            <w:rFonts w:ascii="arial" w:eastAsia="arial" w:hAnsi="arial" w:cs="arial"/>
            <w:b w:val="0"/>
            <w:i/>
            <w:strike w:val="0"/>
            <w:noProof w:val="0"/>
            <w:color w:val="0077CC"/>
            <w:position w:val="0"/>
            <w:sz w:val="20"/>
            <w:u w:val="single"/>
            <w:vertAlign w:val="baseline"/>
          </w:rPr>
          <w:t>Saenz v. University Interscholastic League</w:t>
        </w:r>
      </w:hyperlink>
      <w:hyperlink r:id="rId55" w:history="1">
        <w:r>
          <w:rPr>
            <w:rFonts w:ascii="arial" w:eastAsia="arial" w:hAnsi="arial" w:cs="arial"/>
            <w:b w:val="0"/>
            <w:i/>
            <w:strike w:val="0"/>
            <w:noProof w:val="0"/>
            <w:color w:val="0077CC"/>
            <w:position w:val="0"/>
            <w:sz w:val="20"/>
            <w:u w:val="single"/>
            <w:vertAlign w:val="baseline"/>
          </w:rPr>
          <w:t>, 487 F.2d 1026 (5th Cir. 1973)</w:t>
        </w:r>
      </w:hyperlink>
      <w:r>
        <w:rPr>
          <w:rFonts w:ascii="arial" w:eastAsia="arial" w:hAnsi="arial" w:cs="arial"/>
          <w:b w:val="0"/>
          <w:i w:val="0"/>
          <w:strike w:val="0"/>
          <w:noProof w:val="0"/>
          <w:color w:val="000000"/>
          <w:position w:val="0"/>
          <w:sz w:val="20"/>
          <w:u w:val="none"/>
          <w:vertAlign w:val="baseline"/>
        </w:rPr>
        <w:t xml:space="preserve">. There, the Fifth Circuit found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because the defendant was "an integral part of the University of Texas at Austin," and therefore "constitute[d] a governmental entity outside the ambit of the Sherman Act." </w:t>
      </w:r>
      <w:bookmarkStart w:id="300" w:name="Bookmark_I5N7C63W28T4BX0020000400"/>
      <w:bookmarkEnd w:id="300"/>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1028</w:t>
        </w:r>
      </w:hyperlink>
      <w:r>
        <w:rPr>
          <w:rFonts w:ascii="arial" w:eastAsia="arial" w:hAnsi="arial" w:cs="arial"/>
          <w:b w:val="0"/>
          <w:i w:val="0"/>
          <w:strike w:val="0"/>
          <w:noProof w:val="0"/>
          <w:color w:val="000000"/>
          <w:position w:val="0"/>
          <w:sz w:val="20"/>
          <w:u w:val="none"/>
          <w:vertAlign w:val="baseline"/>
        </w:rPr>
        <w:t>. But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Saenz</w:t>
      </w:r>
      <w:r>
        <w:rPr>
          <w:rFonts w:ascii="arial" w:eastAsia="arial" w:hAnsi="arial" w:cs="arial"/>
          <w:b w:val="0"/>
          <w:i w:val="0"/>
          <w:strike w:val="0"/>
          <w:noProof w:val="0"/>
          <w:color w:val="000000"/>
          <w:position w:val="0"/>
          <w:sz w:val="20"/>
          <w:u w:val="none"/>
          <w:vertAlign w:val="baseline"/>
        </w:rPr>
        <w:t xml:space="preserve"> predates every development to the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doctrine we have discussed in this decision. </w:t>
      </w:r>
      <w:r>
        <w:rPr>
          <w:rFonts w:ascii="arial" w:eastAsia="arial" w:hAnsi="arial" w:cs="arial"/>
          <w:b w:val="0"/>
          <w:i w:val="0"/>
          <w:strike w:val="0"/>
          <w:noProof w:val="0"/>
          <w:color w:val="000000"/>
          <w:position w:val="0"/>
          <w:sz w:val="20"/>
          <w:u w:val="none"/>
          <w:vertAlign w:val="baseline"/>
        </w:rPr>
        <w:t xml:space="preserve">Not only does it predate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but also it predates </w:t>
      </w:r>
      <w:r>
        <w:rPr>
          <w:rFonts w:ascii="arial" w:eastAsia="arial" w:hAnsi="arial" w:cs="arial"/>
          <w:b w:val="0"/>
          <w:i/>
          <w:strike w:val="0"/>
          <w:noProof w:val="0"/>
          <w:color w:val="000000"/>
          <w:position w:val="0"/>
          <w:sz w:val="20"/>
          <w:u w:val="none"/>
          <w:vertAlign w:val="baseline"/>
        </w:rPr>
        <w:t>Goldfarb</w:t>
      </w:r>
      <w:r>
        <w:rPr>
          <w:rFonts w:ascii="arial" w:eastAsia="arial" w:hAnsi="arial" w:cs="arial"/>
          <w:b w:val="0"/>
          <w:i w:val="0"/>
          <w:strike w:val="0"/>
          <w:noProof w:val="0"/>
          <w:color w:val="000000"/>
          <w:position w:val="0"/>
          <w:sz w:val="20"/>
          <w:u w:val="none"/>
          <w:vertAlign w:val="baseline"/>
        </w:rPr>
        <w:t xml:space="preserve">, the first case where the Supreme Court held that a state agency is not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immune. </w:t>
      </w:r>
      <w:bookmarkStart w:id="301" w:name="Bookmark_I1TDRJNBSD8000CTSVN0002D"/>
      <w:bookmarkEnd w:id="301"/>
      <w:bookmarkStart w:id="302" w:name="Bookmark_I1TDRJNBYH4000CTSVN0002F"/>
      <w:bookmarkEnd w:id="302"/>
      <w:bookmarkStart w:id="303" w:name="Bookmark_I1TDRJNC4M0000CTSVN0002G"/>
      <w:bookmarkEnd w:id="303"/>
      <w:bookmarkStart w:id="304" w:name="Bookmark_I1TDRJNCGTP000CTSVN0002J"/>
      <w:bookmarkEnd w:id="304"/>
      <w:bookmarkStart w:id="305" w:name="Bookmark_I1TDRJNCNXJ000CTSVN0002K"/>
      <w:bookmarkEnd w:id="305"/>
      <w:bookmarkStart w:id="306" w:name="Bookmark_I1TDRJNC9PV000CTSVN0002H"/>
      <w:bookmarkEnd w:id="306"/>
      <w:bookmarkStart w:id="307" w:name="Bookmark_I5N7C63W28T4BX0050000400"/>
      <w:bookmarkEnd w:id="307"/>
      <w:r>
        <w:rPr>
          <w:rFonts w:ascii="arial" w:eastAsia="arial" w:hAnsi="arial" w:cs="arial"/>
          <w:b w:val="0"/>
          <w:i w:val="0"/>
          <w:strike w:val="0"/>
          <w:noProof w:val="0"/>
          <w:color w:val="000000"/>
          <w:position w:val="0"/>
          <w:sz w:val="20"/>
          <w:u w:val="none"/>
          <w:vertAlign w:val="baseline"/>
        </w:rPr>
        <w:t xml:space="preserve">Simply put, the analysis we are required to apply did not exist at the time </w:t>
      </w:r>
      <w:r>
        <w:rPr>
          <w:rFonts w:ascii="arial" w:eastAsia="arial" w:hAnsi="arial" w:cs="arial"/>
          <w:b w:val="0"/>
          <w:i/>
          <w:strike w:val="0"/>
          <w:noProof w:val="0"/>
          <w:color w:val="000000"/>
          <w:position w:val="0"/>
          <w:sz w:val="20"/>
          <w:u w:val="none"/>
          <w:vertAlign w:val="baseline"/>
        </w:rPr>
        <w:t>Saenz</w:t>
      </w:r>
      <w:r>
        <w:rPr>
          <w:rFonts w:ascii="arial" w:eastAsia="arial" w:hAnsi="arial" w:cs="arial"/>
          <w:b w:val="0"/>
          <w:i w:val="0"/>
          <w:strike w:val="0"/>
          <w:noProof w:val="0"/>
          <w:color w:val="000000"/>
          <w:position w:val="0"/>
          <w:sz w:val="20"/>
          <w:u w:val="none"/>
          <w:vertAlign w:val="baseline"/>
        </w:rPr>
        <w:t xml:space="preserve"> was decided. Accordingly, we join those courts that have applied modern state-action principles to deny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to public universities. </w:t>
      </w:r>
      <w:r>
        <w:rPr>
          <w:rFonts w:ascii="arial" w:eastAsia="arial" w:hAnsi="arial" w:cs="arial"/>
          <w:b w:val="0"/>
          <w:i/>
          <w:strike w:val="0"/>
          <w:noProof w:val="0"/>
          <w:color w:val="000000"/>
          <w:position w:val="0"/>
          <w:sz w:val="20"/>
          <w:u w:val="none"/>
          <w:vertAlign w:val="baseline"/>
        </w:rPr>
        <w:t xml:space="preserve">See, e.g., </w:t>
      </w:r>
      <w:bookmarkStart w:id="308" w:name="Bookmark_I5N7C63W28T4BX0040000400"/>
      <w:bookmarkEnd w:id="308"/>
      <w:hyperlink r:id="rId56" w:history="1">
        <w:r>
          <w:rPr>
            <w:rFonts w:ascii="arial" w:eastAsia="arial" w:hAnsi="arial" w:cs="arial"/>
            <w:b w:val="0"/>
            <w:i/>
            <w:strike w:val="0"/>
            <w:noProof w:val="0"/>
            <w:color w:val="0077CC"/>
            <w:position w:val="0"/>
            <w:sz w:val="20"/>
            <w:u w:val="single"/>
            <w:vertAlign w:val="baseline"/>
          </w:rPr>
          <w:t>Auraria Student Hous. at the Regency, LLC v. Campus Vill. Apartments, LLC</w:t>
        </w:r>
      </w:hyperlink>
      <w:hyperlink r:id="rId56" w:history="1">
        <w:r>
          <w:rPr>
            <w:rFonts w:ascii="arial" w:eastAsia="arial" w:hAnsi="arial" w:cs="arial"/>
            <w:b w:val="0"/>
            <w:i/>
            <w:strike w:val="0"/>
            <w:noProof w:val="0"/>
            <w:color w:val="0077CC"/>
            <w:position w:val="0"/>
            <w:sz w:val="20"/>
            <w:u w:val="single"/>
            <w:vertAlign w:val="baseline"/>
          </w:rPr>
          <w:t>, 843 F.3d 1225, 1250 (10th Cir. 2016)</w:t>
        </w:r>
      </w:hyperlink>
      <w:r>
        <w:rPr>
          <w:rFonts w:ascii="arial" w:eastAsia="arial" w:hAnsi="arial" w:cs="arial"/>
          <w:b w:val="0"/>
          <w:i w:val="0"/>
          <w:strike w:val="0"/>
          <w:noProof w:val="0"/>
          <w:color w:val="000000"/>
          <w:position w:val="0"/>
          <w:sz w:val="20"/>
          <w:u w:val="none"/>
          <w:vertAlign w:val="baseline"/>
        </w:rPr>
        <w:t xml:space="preserve">; </w:t>
      </w:r>
      <w:bookmarkStart w:id="309" w:name="Bookmark_I5N7C63W2D6NXX0010000400"/>
      <w:bookmarkEnd w:id="309"/>
      <w:hyperlink r:id="rId57" w:history="1">
        <w:r>
          <w:rPr>
            <w:rFonts w:ascii="arial" w:eastAsia="arial" w:hAnsi="arial" w:cs="arial"/>
            <w:b w:val="0"/>
            <w:i/>
            <w:strike w:val="0"/>
            <w:noProof w:val="0"/>
            <w:color w:val="0077CC"/>
            <w:position w:val="0"/>
            <w:sz w:val="20"/>
            <w:u w:val="single"/>
            <w:vertAlign w:val="baseline"/>
          </w:rPr>
          <w:t>Porter Testing Lab. v. Bd. of Regents for Okla. Agric. &amp; Mech. Colls.</w:t>
        </w:r>
      </w:hyperlink>
      <w:hyperlink r:id="rId57" w:history="1">
        <w:r>
          <w:rPr>
            <w:rFonts w:ascii="arial" w:eastAsia="arial" w:hAnsi="arial" w:cs="arial"/>
            <w:b w:val="0"/>
            <w:i/>
            <w:strike w:val="0"/>
            <w:noProof w:val="0"/>
            <w:color w:val="0077CC"/>
            <w:position w:val="0"/>
            <w:sz w:val="20"/>
            <w:u w:val="single"/>
            <w:vertAlign w:val="baseline"/>
          </w:rPr>
          <w:t>, 993 F.2d 768, 772 (10th Cir. 1993)</w:t>
        </w:r>
      </w:hyperlink>
      <w:r>
        <w:rPr>
          <w:rFonts w:ascii="arial" w:eastAsia="arial" w:hAnsi="arial" w:cs="arial"/>
          <w:b w:val="0"/>
          <w:i w:val="0"/>
          <w:strike w:val="0"/>
          <w:noProof w:val="0"/>
          <w:color w:val="000000"/>
          <w:position w:val="0"/>
          <w:sz w:val="20"/>
          <w:u w:val="none"/>
          <w:vertAlign w:val="baseline"/>
        </w:rPr>
        <w:t xml:space="preserve">; </w:t>
      </w:r>
      <w:bookmarkStart w:id="310" w:name="Bookmark_I5N7C63W2D6NXX0030000400"/>
      <w:bookmarkEnd w:id="310"/>
      <w:hyperlink r:id="rId58" w:history="1">
        <w:r>
          <w:rPr>
            <w:rFonts w:ascii="arial" w:eastAsia="arial" w:hAnsi="arial" w:cs="arial"/>
            <w:b w:val="0"/>
            <w:i/>
            <w:strike w:val="0"/>
            <w:noProof w:val="0"/>
            <w:color w:val="0077CC"/>
            <w:position w:val="0"/>
            <w:sz w:val="20"/>
            <w:u w:val="single"/>
            <w:vertAlign w:val="baseline"/>
          </w:rPr>
          <w:t>Seaman v. Duke Univ.</w:t>
        </w:r>
      </w:hyperlink>
      <w:hyperlink r:id="rId58" w:history="1">
        <w:r>
          <w:rPr>
            <w:rFonts w:ascii="arial" w:eastAsia="arial" w:hAnsi="arial" w:cs="arial"/>
            <w:b w:val="0"/>
            <w:i/>
            <w:strike w:val="0"/>
            <w:noProof w:val="0"/>
            <w:color w:val="0077CC"/>
            <w:position w:val="0"/>
            <w:sz w:val="20"/>
            <w:u w:val="single"/>
            <w:vertAlign w:val="baseline"/>
          </w:rPr>
          <w:t>, No. 1:15-cv-462, 2016 U.S. Dist. LEXIS 31337, 2016 WL 1043473, at *1 (M.D.N.C. Feb. 12, 2016)</w:t>
        </w:r>
      </w:hyperlink>
      <w:r>
        <w:rPr>
          <w:rFonts w:ascii="arial" w:eastAsia="arial" w:hAnsi="arial" w:cs="arial"/>
          <w:b w:val="0"/>
          <w:i w:val="0"/>
          <w:strike w:val="0"/>
          <w:noProof w:val="0"/>
          <w:color w:val="000000"/>
          <w:position w:val="0"/>
          <w:sz w:val="20"/>
          <w:u w:val="none"/>
          <w:vertAlign w:val="baseline"/>
        </w:rPr>
        <w:t xml:space="preserve">; </w:t>
      </w:r>
      <w:bookmarkStart w:id="311" w:name="Bookmark_I5P9MXNP2HM6H20010000400"/>
      <w:bookmarkEnd w:id="311"/>
      <w:hyperlink r:id="rId59" w:history="1">
        <w:r>
          <w:rPr>
            <w:rFonts w:ascii="arial" w:eastAsia="arial" w:hAnsi="arial" w:cs="arial"/>
            <w:b w:val="0"/>
            <w:i/>
            <w:strike w:val="0"/>
            <w:noProof w:val="0"/>
            <w:color w:val="0077CC"/>
            <w:position w:val="0"/>
            <w:sz w:val="20"/>
            <w:u w:val="single"/>
            <w:vertAlign w:val="baseline"/>
          </w:rPr>
          <w:t>Humana of Ill., Inc. v. Bd. of Trustees of S. Ill. Univ.</w:t>
        </w:r>
      </w:hyperlink>
      <w:hyperlink r:id="rId59" w:history="1">
        <w:r>
          <w:rPr>
            <w:rFonts w:ascii="arial" w:eastAsia="arial" w:hAnsi="arial" w:cs="arial"/>
            <w:b w:val="0"/>
            <w:i/>
            <w:strike w:val="0"/>
            <w:noProof w:val="0"/>
            <w:color w:val="0077CC"/>
            <w:position w:val="0"/>
            <w:sz w:val="20"/>
            <w:u w:val="single"/>
            <w:vertAlign w:val="baseline"/>
          </w:rPr>
          <w:t>, No. 84-2373, 1986 U.S. Dist. LEXIS 31310, 1986 WL 962, at *5 (C.D. Ill. June 3, 1986)</w:t>
        </w:r>
      </w:hyperlink>
      <w:r>
        <w:rPr>
          <w:rFonts w:ascii="arial" w:eastAsia="arial" w:hAnsi="arial" w:cs="arial"/>
          <w:b w:val="0"/>
          <w:i w:val="0"/>
          <w:strike w:val="0"/>
          <w:noProof w:val="0"/>
          <w:color w:val="000000"/>
          <w:position w:val="0"/>
          <w:sz w:val="20"/>
          <w:u w:val="none"/>
          <w:vertAlign w:val="baseline"/>
        </w:rPr>
        <w:t xml:space="preserve">; </w:t>
      </w:r>
      <w:bookmarkStart w:id="312" w:name="Bookmark_I5N7C63W2N1RK40020000400"/>
      <w:bookmarkEnd w:id="312"/>
      <w:hyperlink r:id="rId60" w:history="1">
        <w:r>
          <w:rPr>
            <w:rFonts w:ascii="arial" w:eastAsia="arial" w:hAnsi="arial" w:cs="arial"/>
            <w:b w:val="0"/>
            <w:i/>
            <w:strike w:val="0"/>
            <w:noProof w:val="0"/>
            <w:color w:val="0077CC"/>
            <w:position w:val="0"/>
            <w:sz w:val="20"/>
            <w:u w:val="single"/>
            <w:vertAlign w:val="baseline"/>
          </w:rPr>
          <w:t>Am. Nat'l Bank &amp; Trust Co. of Chi. v. Bd. of Regents for Regency Univs.</w:t>
        </w:r>
      </w:hyperlink>
      <w:hyperlink r:id="rId60" w:history="1">
        <w:r>
          <w:rPr>
            <w:rFonts w:ascii="arial" w:eastAsia="arial" w:hAnsi="arial" w:cs="arial"/>
            <w:b w:val="0"/>
            <w:i/>
            <w:strike w:val="0"/>
            <w:noProof w:val="0"/>
            <w:color w:val="0077CC"/>
            <w:position w:val="0"/>
            <w:sz w:val="20"/>
            <w:u w:val="single"/>
            <w:vertAlign w:val="baseline"/>
          </w:rPr>
          <w:t>, 607 F. Supp. 845, 849-50 (N.D. Ill.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13" w:name="Bookmark_I5N7C63W2N1RK40040000400"/>
      <w:bookmarkEnd w:id="313"/>
      <w:r>
        <w:rPr>
          <w:rFonts w:ascii="arial" w:eastAsia="arial" w:hAnsi="arial" w:cs="arial"/>
          <w:b w:val="0"/>
          <w:i/>
          <w:strike w:val="0"/>
          <w:noProof w:val="0"/>
          <w:color w:val="000000"/>
          <w:position w:val="0"/>
          <w:sz w:val="20"/>
          <w:u w:val="none"/>
          <w:vertAlign w:val="baseline"/>
        </w:rPr>
        <w:t>Daniel v. Am. Bd. of Emergency Med.</w:t>
      </w:r>
      <w:r>
        <w:rPr>
          <w:rFonts w:ascii="arial" w:eastAsia="arial" w:hAnsi="arial" w:cs="arial"/>
          <w:b w:val="0"/>
          <w:i/>
          <w:strike w:val="0"/>
          <w:noProof w:val="0"/>
          <w:color w:val="000000"/>
          <w:position w:val="0"/>
          <w:sz w:val="20"/>
          <w:u w:val="none"/>
          <w:vertAlign w:val="baseline"/>
        </w:rPr>
        <w:t>, 988 F. Supp. 127, 183 (W.D.N.Y. 1997)</w:t>
      </w:r>
      <w:r>
        <w:rPr>
          <w:rFonts w:ascii="arial" w:eastAsia="arial" w:hAnsi="arial" w:cs="arial"/>
          <w:b w:val="0"/>
          <w:i w:val="0"/>
          <w:strike w:val="0"/>
          <w:noProof w:val="0"/>
          <w:color w:val="000000"/>
          <w:position w:val="0"/>
          <w:sz w:val="20"/>
          <w:u w:val="none"/>
          <w:vertAlign w:val="baseline"/>
        </w:rPr>
        <w:t xml:space="preserve"> (university hospitals).</w:t>
      </w:r>
    </w:p>
    <w:p>
      <w:pPr>
        <w:keepNext w:val="0"/>
        <w:widowControl w:val="0"/>
        <w:spacing w:before="240" w:after="0" w:line="260" w:lineRule="atLeast"/>
        <w:ind w:left="0" w:right="0" w:firstLine="0"/>
        <w:jc w:val="both"/>
      </w:pPr>
      <w:bookmarkStart w:id="314" w:name="Bookmark_para_40"/>
      <w:bookmarkEnd w:id="314"/>
      <w:bookmarkStart w:id="315" w:name="Bookmark_I1TDRJNK3PJ000CTSVN0003J"/>
      <w:bookmarkEnd w:id="315"/>
      <w:bookmarkStart w:id="316" w:name="Bookmark_I5N7C63W2HM5R10020000400"/>
      <w:bookmarkEnd w:id="316"/>
      <w:bookmarkStart w:id="317" w:name="Bookmark_I5N7C63W2HM5R10040000400"/>
      <w:bookmarkEnd w:id="317"/>
      <w:r>
        <w:rPr>
          <w:rFonts w:ascii="arial" w:eastAsia="arial" w:hAnsi="arial" w:cs="arial"/>
          <w:b w:val="0"/>
          <w:i w:val="0"/>
          <w:strike w:val="0"/>
          <w:noProof w:val="0"/>
          <w:color w:val="000000"/>
          <w:position w:val="0"/>
          <w:sz w:val="20"/>
          <w:u w:val="none"/>
          <w:vertAlign w:val="baseline"/>
        </w:rPr>
        <w:t xml:space="preserve">We conclude that the University's conduct does not constitute direct sovereign action under the </w:t>
      </w:r>
      <w:bookmarkStart w:id="318" w:name="Bookmark_I5N7C63W2HM5R10010000400"/>
      <w:bookmarkEnd w:id="318"/>
      <w:hyperlink r:id="rId23"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xml:space="preserve"> doctrine. While the University is a governmental entity, "[a]cting alone," it is not empowered with the sovereign authority to legislate the "policy of the State itself." </w:t>
      </w:r>
      <w:bookmarkStart w:id="319" w:name="Bookmark_I5N7C63W2HM5R10030000400"/>
      <w:bookmarkEnd w:id="319"/>
      <w:hyperlink r:id="rId47" w:history="1">
        <w:r>
          <w:rPr>
            <w:rFonts w:ascii="arial" w:eastAsia="arial" w:hAnsi="arial" w:cs="arial"/>
            <w:b w:val="0"/>
            <w:i/>
            <w:strike w:val="0"/>
            <w:noProof w:val="0"/>
            <w:color w:val="0077CC"/>
            <w:position w:val="0"/>
            <w:sz w:val="20"/>
            <w:u w:val="single"/>
            <w:vertAlign w:val="baseline"/>
          </w:rPr>
          <w:t>Motor Carriers</w:t>
        </w:r>
      </w:hyperlink>
      <w:hyperlink r:id="rId47" w:history="1">
        <w:r>
          <w:rPr>
            <w:rFonts w:ascii="arial" w:eastAsia="arial" w:hAnsi="arial" w:cs="arial"/>
            <w:b w:val="0"/>
            <w:i/>
            <w:strike w:val="0"/>
            <w:noProof w:val="0"/>
            <w:color w:val="0077CC"/>
            <w:position w:val="0"/>
            <w:sz w:val="20"/>
            <w:u w:val="single"/>
            <w:vertAlign w:val="baseline"/>
          </w:rPr>
          <w:t>, 471 U.S. at 62-63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320" w:name="Bookmark_para_41"/>
      <w:bookmarkEnd w:id="320"/>
      <w:bookmarkStart w:id="321" w:name="Bookmark_I5N7C63W2SF8HC0010000400"/>
      <w:bookmarkEnd w:id="321"/>
      <w:bookmarkStart w:id="322" w:name="Bookmark_I1TDRJNCTRP000CTSVN0002M"/>
      <w:bookmarkEnd w:id="322"/>
      <w:bookmarkStart w:id="323" w:name="Bookmark_I5N7C63W2SF8HC0030000400"/>
      <w:bookmarkEnd w:id="323"/>
      <w:bookmarkStart w:id="324" w:name="Bookmark_I1TDRJNK8TD000CTSVN0003K"/>
      <w:bookmarkEnd w:id="324"/>
      <w:bookmarkStart w:id="325" w:name="Bookmark_I5N7C63W2SF8HC0050000400"/>
      <w:bookmarkEnd w:id="325"/>
      <w:r>
        <w:rPr>
          <w:rFonts w:ascii="arial" w:eastAsia="arial" w:hAnsi="arial" w:cs="arial"/>
          <w:b w:val="0"/>
          <w:i w:val="0"/>
          <w:strike w:val="0"/>
          <w:noProof w:val="0"/>
          <w:color w:val="000000"/>
          <w:position w:val="0"/>
          <w:sz w:val="20"/>
          <w:u w:val="none"/>
          <w:vertAlign w:val="baseline"/>
        </w:rPr>
        <w:t xml:space="preserve">Having concluded that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immunity is inappropriate, "closer analysis is required." </w:t>
      </w:r>
      <w:bookmarkStart w:id="326" w:name="Bookmark_I5N7C63W2HM5R10050000400"/>
      <w:bookmarkEnd w:id="326"/>
      <w:hyperlink r:id="rId42" w:history="1">
        <w:r>
          <w:rPr>
            <w:rFonts w:ascii="arial" w:eastAsia="arial" w:hAnsi="arial" w:cs="arial"/>
            <w:b w:val="0"/>
            <w:i/>
            <w:strike w:val="0"/>
            <w:noProof w:val="0"/>
            <w:color w:val="0077CC"/>
            <w:position w:val="0"/>
            <w:sz w:val="20"/>
            <w:u w:val="single"/>
            <w:vertAlign w:val="baseline"/>
          </w:rPr>
          <w:t>Hoover</w:t>
        </w:r>
      </w:hyperlink>
      <w:hyperlink r:id="rId42" w:history="1">
        <w:r>
          <w:rPr>
            <w:rFonts w:ascii="arial" w:eastAsia="arial" w:hAnsi="arial" w:cs="arial"/>
            <w:b w:val="0"/>
            <w:i/>
            <w:strike w:val="0"/>
            <w:noProof w:val="0"/>
            <w:color w:val="0077CC"/>
            <w:position w:val="0"/>
            <w:sz w:val="20"/>
            <w:u w:val="single"/>
            <w:vertAlign w:val="baseline"/>
          </w:rPr>
          <w:t>, 466 U.S. at 568</w:t>
        </w:r>
      </w:hyperlink>
      <w:r>
        <w:rPr>
          <w:rFonts w:ascii="arial" w:eastAsia="arial" w:hAnsi="arial" w:cs="arial"/>
          <w:b w:val="0"/>
          <w:i w:val="0"/>
          <w:strike w:val="0"/>
          <w:noProof w:val="0"/>
          <w:color w:val="000000"/>
          <w:position w:val="0"/>
          <w:sz w:val="20"/>
          <w:u w:val="none"/>
          <w:vertAlign w:val="baseline"/>
        </w:rPr>
        <w:t xml:space="preserve">. Ordinarily that entails applying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rigorous two-part test. But "there are instances in which an actor can be excused from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active-supervision requirement." </w:t>
      </w:r>
      <w:bookmarkStart w:id="327" w:name="Bookmark_I5N7C63W2SF8HC0020000400"/>
      <w:bookmarkEnd w:id="327"/>
      <w:hyperlink r:id="rId38" w:history="1">
        <w:r>
          <w:rPr>
            <w:rFonts w:ascii="arial" w:eastAsia="arial" w:hAnsi="arial" w:cs="arial"/>
            <w:b w:val="0"/>
            <w:i/>
            <w:strike w:val="0"/>
            <w:noProof w:val="0"/>
            <w:color w:val="0077CC"/>
            <w:position w:val="0"/>
            <w:sz w:val="20"/>
            <w:u w:val="single"/>
            <w:vertAlign w:val="baseline"/>
          </w:rPr>
          <w:t>Dental Exam'rs</w:t>
        </w:r>
      </w:hyperlink>
      <w:hyperlink r:id="rId38" w:history="1">
        <w:r>
          <w:rPr>
            <w:rFonts w:ascii="arial" w:eastAsia="arial" w:hAnsi="arial" w:cs="arial"/>
            <w:b w:val="0"/>
            <w:i/>
            <w:strike w:val="0"/>
            <w:noProof w:val="0"/>
            <w:color w:val="0077CC"/>
            <w:position w:val="0"/>
            <w:sz w:val="20"/>
            <w:u w:val="single"/>
            <w:vertAlign w:val="baseline"/>
          </w:rPr>
          <w:t>, 135 S. Ct. at 1112</w:t>
        </w:r>
      </w:hyperlink>
      <w:r>
        <w:rPr>
          <w:rFonts w:ascii="arial" w:eastAsia="arial" w:hAnsi="arial" w:cs="arial"/>
          <w:b w:val="0"/>
          <w:i w:val="0"/>
          <w:strike w:val="0"/>
          <w:noProof w:val="0"/>
          <w:color w:val="000000"/>
          <w:position w:val="0"/>
          <w:sz w:val="20"/>
          <w:u w:val="none"/>
          <w:vertAlign w:val="baseline"/>
        </w:rPr>
        <w:t>. We conclude that this is such an instance because the University is more closely analogous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the municipality in </w:t>
      </w:r>
      <w:bookmarkStart w:id="328" w:name="Bookmark_I5N7C63W2SF8HC0050000400_2"/>
      <w:bookmarkEnd w:id="328"/>
      <w:bookmarkStart w:id="329" w:name="Bookmark_I5N7C63W2SF8HC0030000400_2"/>
      <w:bookmarkEnd w:id="329"/>
      <w:bookmarkStart w:id="330" w:name="Bookmark_I5N7C63W2SF8HC0010000400_2"/>
      <w:bookmarkEnd w:id="330"/>
      <w:bookmarkStart w:id="331" w:name="Bookmark_I5N7C63W2SF8HC0040000400"/>
      <w:bookmarkEnd w:id="331"/>
      <w:hyperlink r:id="rId24" w:history="1">
        <w:r>
          <w:rPr>
            <w:rFonts w:ascii="arial" w:eastAsia="arial" w:hAnsi="arial" w:cs="arial"/>
            <w:b w:val="0"/>
            <w:i/>
            <w:strike w:val="0"/>
            <w:noProof w:val="0"/>
            <w:color w:val="0077CC"/>
            <w:position w:val="0"/>
            <w:sz w:val="20"/>
            <w:u w:val="single"/>
            <w:vertAlign w:val="baseline"/>
          </w:rPr>
          <w:t>Hallie</w:t>
        </w:r>
      </w:hyperlink>
      <w:r>
        <w:rPr>
          <w:rFonts w:ascii="arial" w:eastAsia="arial" w:hAnsi="arial" w:cs="arial"/>
          <w:b w:val="0"/>
          <w:i w:val="0"/>
          <w:strike w:val="0"/>
          <w:noProof w:val="0"/>
          <w:color w:val="000000"/>
          <w:position w:val="0"/>
          <w:sz w:val="20"/>
          <w:u w:val="none"/>
          <w:vertAlign w:val="baseline"/>
        </w:rPr>
        <w:t xml:space="preserve"> than to a private market participant.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40" w:after="0" w:line="260" w:lineRule="atLeast"/>
        <w:ind w:left="0" w:right="0" w:firstLine="0"/>
        <w:jc w:val="both"/>
      </w:pPr>
      <w:bookmarkStart w:id="332" w:name="Bookmark_para_42"/>
      <w:bookmarkEnd w:id="332"/>
      <w:bookmarkStart w:id="333" w:name="Bookmark_I1TDRJNM520000CTSVN0003S"/>
      <w:bookmarkEnd w:id="333"/>
      <w:bookmarkStart w:id="334" w:name="Bookmark_I1TDRJNKN14000CTSVN0003N"/>
      <w:bookmarkEnd w:id="334"/>
      <w:bookmarkStart w:id="335" w:name="Bookmark_I5N7C63W2N1RK50020000400"/>
      <w:bookmarkEnd w:id="335"/>
      <w:r>
        <w:rPr>
          <w:rFonts w:ascii="arial" w:eastAsia="arial" w:hAnsi="arial" w:cs="arial"/>
          <w:b w:val="0"/>
          <w:i w:val="0"/>
          <w:strike w:val="0"/>
          <w:noProof w:val="0"/>
          <w:color w:val="000000"/>
          <w:position w:val="0"/>
          <w:sz w:val="20"/>
          <w:u w:val="none"/>
          <w:vertAlign w:val="baseline"/>
        </w:rPr>
        <w:t xml:space="preserve">The University is exempt from </w:t>
      </w:r>
      <w:bookmarkStart w:id="336" w:name="Bookmark_I5N7C63W2N1RK50010000400"/>
      <w:bookmarkEnd w:id="336"/>
      <w:hyperlink r:id="rId44" w:history="1">
        <w:r>
          <w:rPr>
            <w:rFonts w:ascii="arial" w:eastAsia="arial" w:hAnsi="arial" w:cs="arial"/>
            <w:b w:val="0"/>
            <w:i/>
            <w:strike w:val="0"/>
            <w:noProof w:val="0"/>
            <w:color w:val="0077CC"/>
            <w:position w:val="0"/>
            <w:sz w:val="20"/>
            <w:u w:val="single"/>
            <w:vertAlign w:val="baseline"/>
          </w:rPr>
          <w:t>Midcal</w:t>
        </w:r>
      </w:hyperlink>
      <w:hyperlink r:id="rId44"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active-supervision requirement in </w:t>
      </w:r>
      <w:r>
        <w:rPr>
          <w:rFonts w:ascii="arial" w:eastAsia="arial" w:hAnsi="arial" w:cs="arial"/>
          <w:b/>
          <w:i w:val="0"/>
          <w:strike w:val="0"/>
          <w:noProof w:val="0"/>
          <w:color w:val="000000"/>
          <w:position w:val="0"/>
          <w:sz w:val="20"/>
          <w:u w:val="none"/>
          <w:vertAlign w:val="baseline"/>
        </w:rPr>
        <w:t> [*579] </w:t>
      </w:r>
      <w:r>
        <w:rPr>
          <w:rFonts w:ascii="arial" w:eastAsia="arial" w:hAnsi="arial" w:cs="arial"/>
          <w:b w:val="0"/>
          <w:i w:val="0"/>
          <w:strike w:val="0"/>
          <w:noProof w:val="0"/>
          <w:color w:val="000000"/>
          <w:position w:val="0"/>
          <w:sz w:val="20"/>
          <w:u w:val="none"/>
          <w:vertAlign w:val="baseline"/>
        </w:rPr>
        <w:t xml:space="preserve"> accordance with the Supreme Court's reasoning in </w:t>
      </w:r>
      <w:bookmarkStart w:id="337" w:name="Bookmark_I5N7C63W2N1RK50030000400"/>
      <w:bookmarkEnd w:id="337"/>
      <w:hyperlink r:id="rId24" w:history="1">
        <w:r>
          <w:rPr>
            <w:rFonts w:ascii="arial" w:eastAsia="arial" w:hAnsi="arial" w:cs="arial"/>
            <w:b w:val="0"/>
            <w:i/>
            <w:strike w:val="0"/>
            <w:noProof w:val="0"/>
            <w:color w:val="0077CC"/>
            <w:position w:val="0"/>
            <w:sz w:val="20"/>
            <w:u w:val="single"/>
            <w:vertAlign w:val="baseline"/>
          </w:rPr>
          <w:t>Hallie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8" w:name="Bookmark_para_43"/>
      <w:bookmarkEnd w:id="33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the Court contrasted the incentives of municipalities and private parties. </w:t>
      </w:r>
      <w:bookmarkStart w:id="339" w:name="Bookmark_I5N7C63W28T4BY0010000400"/>
      <w:bookmarkEnd w:id="339"/>
      <w:r>
        <w:rPr>
          <w:rFonts w:ascii="arial" w:eastAsia="arial" w:hAnsi="arial" w:cs="arial"/>
          <w:b w:val="0"/>
          <w:i w:val="0"/>
          <w:strike w:val="0"/>
          <w:noProof w:val="0"/>
          <w:color w:val="000000"/>
          <w:position w:val="0"/>
          <w:sz w:val="20"/>
          <w:u w:val="none"/>
          <w:vertAlign w:val="baseline"/>
        </w:rPr>
        <w:t xml:space="preserve">It observed that, because the municipality was "an arm of the State . . . [, w]e may presume, absent a showing to the contrary, that the municipality acts in the public interest. A private party, on the other hand, may be presumed to be acting primarily on its own behalf." </w:t>
      </w:r>
      <w:bookmarkStart w:id="340" w:name="Bookmark_I5N7C63W2N1RK50050000400"/>
      <w:bookmarkEnd w:id="340"/>
      <w:hyperlink r:id="rId24" w:history="1">
        <w:r>
          <w:rPr>
            <w:rFonts w:ascii="arial" w:eastAsia="arial" w:hAnsi="arial" w:cs="arial"/>
            <w:b w:val="0"/>
            <w:i/>
            <w:strike w:val="0"/>
            <w:noProof w:val="0"/>
            <w:color w:val="0077CC"/>
            <w:position w:val="0"/>
            <w:sz w:val="20"/>
            <w:u w:val="single"/>
            <w:vertAlign w:val="baseline"/>
          </w:rPr>
          <w:t>Hallie</w:t>
        </w:r>
      </w:hyperlink>
      <w:hyperlink r:id="rId24" w:history="1">
        <w:r>
          <w:rPr>
            <w:rFonts w:ascii="arial" w:eastAsia="arial" w:hAnsi="arial" w:cs="arial"/>
            <w:b w:val="0"/>
            <w:i/>
            <w:strike w:val="0"/>
            <w:noProof w:val="0"/>
            <w:color w:val="0077CC"/>
            <w:position w:val="0"/>
            <w:sz w:val="20"/>
            <w:u w:val="single"/>
            <w:vertAlign w:val="baseline"/>
          </w:rPr>
          <w:t>, 471 U.S. at 45</w:t>
        </w:r>
      </w:hyperlink>
      <w:r>
        <w:rPr>
          <w:rFonts w:ascii="arial" w:eastAsia="arial" w:hAnsi="arial" w:cs="arial"/>
          <w:b w:val="0"/>
          <w:i w:val="0"/>
          <w:strike w:val="0"/>
          <w:noProof w:val="0"/>
          <w:color w:val="000000"/>
          <w:position w:val="0"/>
          <w:sz w:val="20"/>
          <w:u w:val="none"/>
          <w:vertAlign w:val="baseline"/>
        </w:rPr>
        <w:t>. The Court then reasoned:</w:t>
      </w:r>
    </w:p>
    <w:p>
      <w:pPr>
        <w:keepNext w:val="0"/>
        <w:widowControl w:val="0"/>
        <w:spacing w:before="200" w:after="0" w:line="260" w:lineRule="atLeast"/>
        <w:ind w:left="400" w:right="0" w:firstLine="0"/>
        <w:jc w:val="both"/>
      </w:pPr>
      <w:bookmarkStart w:id="341" w:name="Bookmark_para_44"/>
      <w:bookmarkEnd w:id="341"/>
      <w:r>
        <w:rPr>
          <w:rFonts w:ascii="arial" w:eastAsia="arial" w:hAnsi="arial" w:cs="arial"/>
          <w:b w:val="0"/>
          <w:i w:val="0"/>
          <w:strike w:val="0"/>
          <w:noProof w:val="0"/>
          <w:color w:val="000000"/>
          <w:position w:val="0"/>
          <w:sz w:val="20"/>
          <w:u w:val="none"/>
          <w:vertAlign w:val="baseline"/>
        </w:rPr>
        <w:t xml:space="preserve">Where a private party is engaging in the anticompetitive activity, there is a real danger that he is acting to further his own interests, rather than the governmental interests of the State. Where the actor is a municipality, there is little or no danger that it is involved in a </w:t>
      </w:r>
      <w:r>
        <w:rPr>
          <w:rFonts w:ascii="arial" w:eastAsia="arial" w:hAnsi="arial" w:cs="arial"/>
          <w:b w:val="0"/>
          <w:i/>
          <w:strike w:val="0"/>
          <w:noProof w:val="0"/>
          <w:color w:val="000000"/>
          <w:position w:val="0"/>
          <w:sz w:val="20"/>
          <w:u w:val="none"/>
          <w:vertAlign w:val="baseline"/>
        </w:rPr>
        <w:t>private</w:t>
      </w:r>
      <w:r>
        <w:rPr>
          <w:rFonts w:ascii="arial" w:eastAsia="arial" w:hAnsi="arial" w:cs="arial"/>
          <w:b w:val="0"/>
          <w:i w:val="0"/>
          <w:strike w:val="0"/>
          <w:noProof w:val="0"/>
          <w:color w:val="000000"/>
          <w:position w:val="0"/>
          <w:sz w:val="20"/>
          <w:u w:val="none"/>
          <w:vertAlign w:val="baseline"/>
        </w:rPr>
        <w:t xml:space="preserve"> price-fixing arrangement. The only real danger is that it will seek to further purely parochial public interests at the expense of more overriding state goals. </w:t>
      </w:r>
      <w:bookmarkStart w:id="342" w:name="Bookmark_I1TDRJND5YD000CTSVN0002P"/>
      <w:bookmarkEnd w:id="342"/>
      <w:bookmarkStart w:id="343" w:name="Bookmark_I5N7C63W28T4BY0030000400"/>
      <w:bookmarkEnd w:id="343"/>
      <w:r>
        <w:rPr>
          <w:rFonts w:ascii="arial" w:eastAsia="arial" w:hAnsi="arial" w:cs="arial"/>
          <w:b w:val="0"/>
          <w:i w:val="0"/>
          <w:strike w:val="0"/>
          <w:noProof w:val="0"/>
          <w:color w:val="000000"/>
          <w:position w:val="0"/>
          <w:sz w:val="20"/>
          <w:u w:val="none"/>
          <w:vertAlign w:val="baseline"/>
        </w:rPr>
        <w:t>This danger is minimal, however, because of the requirement that the municipality act pursuant to a clearly articulated state policy. Once it is clear that state authorization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exists, there is no need to require the State to supervise actively the municipality's execution of what is a properly delegated function.</w:t>
      </w:r>
    </w:p>
    <w:p>
      <w:pPr>
        <w:keepNext w:val="0"/>
        <w:widowControl w:val="0"/>
        <w:spacing w:before="240" w:after="0" w:line="260" w:lineRule="atLeast"/>
        <w:ind w:left="0" w:right="0" w:firstLine="0"/>
        <w:jc w:val="both"/>
      </w:pPr>
      <w:bookmarkStart w:id="344" w:name="Bookmark_I5N7C63W28T4BY0030000400_2"/>
      <w:bookmarkEnd w:id="344"/>
      <w:bookmarkStart w:id="345" w:name="Bookmark_I5N7C63W28T4BY0020000400"/>
      <w:bookmarkEnd w:id="345"/>
      <w:hyperlink r:id="rId24" w:history="1">
        <w:r>
          <w:rPr>
            <w:rFonts w:ascii="arial" w:eastAsia="arial" w:hAnsi="arial" w:cs="arial"/>
            <w:b w:val="0"/>
            <w:i/>
            <w:strike w:val="0"/>
            <w:color w:val="0077CC"/>
            <w:sz w:val="20"/>
            <w:u w:val="single"/>
            <w:vertAlign w:val="baseline"/>
          </w:rPr>
          <w:t>Id.</w:t>
        </w:r>
      </w:hyperlink>
      <w:hyperlink r:id="rId24" w:history="1">
        <w:r>
          <w:rPr>
            <w:rFonts w:ascii="arial" w:eastAsia="arial" w:hAnsi="arial" w:cs="arial"/>
            <w:b w:val="0"/>
            <w:i/>
            <w:strike w:val="0"/>
            <w:color w:val="0077CC"/>
            <w:sz w:val="20"/>
            <w:u w:val="single"/>
            <w:vertAlign w:val="baseline"/>
          </w:rPr>
          <w:t xml:space="preserve"> at 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6" w:name="Bookmark_para_45"/>
      <w:bookmarkEnd w:id="346"/>
      <w:bookmarkStart w:id="347" w:name="Bookmark_I1TDRJNDJ54000CTSVN0002S"/>
      <w:bookmarkEnd w:id="347"/>
      <w:bookmarkStart w:id="348" w:name="Bookmark_I5N7C63W28T4BY0050000400"/>
      <w:bookmarkEnd w:id="348"/>
      <w:r>
        <w:rPr>
          <w:rFonts w:ascii="arial" w:eastAsia="arial" w:hAnsi="arial" w:cs="arial"/>
          <w:b w:val="0"/>
          <w:i w:val="0"/>
          <w:strike w:val="0"/>
          <w:noProof w:val="0"/>
          <w:color w:val="000000"/>
          <w:position w:val="0"/>
          <w:sz w:val="20"/>
          <w:u w:val="none"/>
          <w:vertAlign w:val="baseline"/>
        </w:rPr>
        <w:t xml:space="preserve">We conclude that this reasoning applies squarely to the University. Like the municipality in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the University is not a sovereign actor, but is still an "arm of the State" presumed to "act[] in the public interest." </w:t>
      </w:r>
      <w:bookmarkStart w:id="349" w:name="Bookmark_I5N7C63W28T4BY0040000400"/>
      <w:bookmarkEnd w:id="349"/>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45</w:t>
        </w:r>
      </w:hyperlink>
      <w:r>
        <w:rPr>
          <w:rFonts w:ascii="arial" w:eastAsia="arial" w:hAnsi="arial" w:cs="arial"/>
          <w:b w:val="0"/>
          <w:i w:val="0"/>
          <w:strike w:val="0"/>
          <w:noProof w:val="0"/>
          <w:color w:val="000000"/>
          <w:position w:val="0"/>
          <w:sz w:val="20"/>
          <w:u w:val="none"/>
          <w:vertAlign w:val="baseline"/>
        </w:rPr>
        <w:t xml:space="preserve">. Unlike a private business, the University's self-interest is more closely aligned with certain "governmental interests of the State."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By advancing the project of higher education—a project blessed by the Pennsylvania legislature as a valuable public function—the University is primarily at risk that "it will seek to further purely parochial public interests at the expense of more overriding state goals."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50" w:name="Bookmark_para_46"/>
      <w:bookmarkEnd w:id="350"/>
      <w:bookmarkStart w:id="351" w:name="Bookmark_I1TDRJNGH0V000CTSVN00032"/>
      <w:bookmarkEnd w:id="351"/>
      <w:bookmarkStart w:id="352" w:name="Bookmark_I1TDRJNDR80000CTSVN0002T"/>
      <w:bookmarkEnd w:id="352"/>
      <w:bookmarkStart w:id="353" w:name="Bookmark_I1TDRJNDXBV000CTSVN0002V"/>
      <w:bookmarkEnd w:id="353"/>
      <w:bookmarkStart w:id="354" w:name="Bookmark_I1TDRJNF3FP000CTSVN0002W"/>
      <w:bookmarkEnd w:id="354"/>
      <w:bookmarkStart w:id="355" w:name="Bookmark_I1TDRJNKV40000CTSVN0003P"/>
      <w:bookmarkEnd w:id="355"/>
      <w:bookmarkStart w:id="356" w:name="Bookmark_I5N7C63W2D6NXY0020000400"/>
      <w:bookmarkEnd w:id="356"/>
      <w:r>
        <w:rPr>
          <w:rFonts w:ascii="arial" w:eastAsia="arial" w:hAnsi="arial" w:cs="arial"/>
          <w:b w:val="0"/>
          <w:i w:val="0"/>
          <w:strike w:val="0"/>
          <w:noProof w:val="0"/>
          <w:color w:val="000000"/>
          <w:position w:val="0"/>
          <w:sz w:val="20"/>
          <w:u w:val="none"/>
          <w:vertAlign w:val="baseline"/>
        </w:rPr>
        <w:t xml:space="preserve">Therefore, meeting </w:t>
      </w:r>
      <w:bookmarkStart w:id="357" w:name="Bookmark_I5N7C63W2D6NXY0010000400"/>
      <w:bookmarkEnd w:id="357"/>
      <w:hyperlink r:id="rId44" w:history="1">
        <w:r>
          <w:rPr>
            <w:rFonts w:ascii="arial" w:eastAsia="arial" w:hAnsi="arial" w:cs="arial"/>
            <w:b w:val="0"/>
            <w:i/>
            <w:strike w:val="0"/>
            <w:noProof w:val="0"/>
            <w:color w:val="0077CC"/>
            <w:position w:val="0"/>
            <w:sz w:val="20"/>
            <w:u w:val="single"/>
            <w:vertAlign w:val="baseline"/>
          </w:rPr>
          <w:t>Midcal</w:t>
        </w:r>
      </w:hyperlink>
      <w:hyperlink r:id="rId44"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first requirement—acting "pursuant to a clearly articulated state policy"—is sufficient to ensure that a PASSHE university is executing its "properly delegated function."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thus join with the Tenth Circuit, which similarly held that, for "a state created and funded university, . . . a showing of active supervision is unnecessary to qualify for state 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w:t>
      </w:r>
      <w:bookmarkStart w:id="358" w:name="Bookmark_I5N7C63W2D6NXY0030000400"/>
      <w:bookmarkEnd w:id="358"/>
      <w:hyperlink r:id="rId57" w:history="1">
        <w:r>
          <w:rPr>
            <w:rFonts w:ascii="arial" w:eastAsia="arial" w:hAnsi="arial" w:cs="arial"/>
            <w:b w:val="0"/>
            <w:i/>
            <w:strike w:val="0"/>
            <w:noProof w:val="0"/>
            <w:color w:val="0077CC"/>
            <w:position w:val="0"/>
            <w:sz w:val="20"/>
            <w:u w:val="single"/>
            <w:vertAlign w:val="baseline"/>
          </w:rPr>
          <w:t>Porter</w:t>
        </w:r>
      </w:hyperlink>
      <w:hyperlink r:id="rId57" w:history="1">
        <w:r>
          <w:rPr>
            <w:rFonts w:ascii="arial" w:eastAsia="arial" w:hAnsi="arial" w:cs="arial"/>
            <w:b w:val="0"/>
            <w:i/>
            <w:strike w:val="0"/>
            <w:noProof w:val="0"/>
            <w:color w:val="0077CC"/>
            <w:position w:val="0"/>
            <w:sz w:val="20"/>
            <w:u w:val="single"/>
            <w:vertAlign w:val="baseline"/>
          </w:rPr>
          <w:t>, 993 F.2d at 772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i/>
          <w:strike w:val="0"/>
          <w:noProof w:val="0"/>
          <w:color w:val="000000"/>
          <w:position w:val="0"/>
          <w:sz w:val="20"/>
          <w:u w:val="none"/>
          <w:vertAlign w:val="baseline"/>
        </w:rPr>
        <w:t> [**22] </w:t>
      </w:r>
      <w:r>
        <w:rPr>
          <w:rFonts w:ascii="arial" w:eastAsia="arial" w:hAnsi="arial" w:cs="arial"/>
          <w:b w:val="0"/>
          <w:i/>
          <w:strike w:val="0"/>
          <w:noProof w:val="0"/>
          <w:color w:val="000000"/>
          <w:position w:val="0"/>
          <w:sz w:val="20"/>
          <w:u w:val="none"/>
          <w:vertAlign w:val="baseline"/>
        </w:rPr>
        <w:t xml:space="preserve"> </w:t>
      </w:r>
      <w:bookmarkStart w:id="359" w:name="Bookmark_I5N7C63W2D6NXY0050000400"/>
      <w:bookmarkEnd w:id="359"/>
      <w:hyperlink r:id="rId56" w:history="1">
        <w:r>
          <w:rPr>
            <w:rFonts w:ascii="arial" w:eastAsia="arial" w:hAnsi="arial" w:cs="arial"/>
            <w:b w:val="0"/>
            <w:i/>
            <w:strike w:val="0"/>
            <w:noProof w:val="0"/>
            <w:color w:val="0077CC"/>
            <w:position w:val="0"/>
            <w:sz w:val="20"/>
            <w:u w:val="single"/>
            <w:vertAlign w:val="baseline"/>
          </w:rPr>
          <w:t>Auraria</w:t>
        </w:r>
      </w:hyperlink>
      <w:hyperlink r:id="rId56" w:history="1">
        <w:r>
          <w:rPr>
            <w:rFonts w:ascii="arial" w:eastAsia="arial" w:hAnsi="arial" w:cs="arial"/>
            <w:b w:val="0"/>
            <w:i/>
            <w:strike w:val="0"/>
            <w:noProof w:val="0"/>
            <w:color w:val="0077CC"/>
            <w:position w:val="0"/>
            <w:sz w:val="20"/>
            <w:u w:val="single"/>
            <w:vertAlign w:val="baseline"/>
          </w:rPr>
          <w:t>, 843 F.3d at 1250</w:t>
        </w:r>
      </w:hyperlink>
      <w:r>
        <w:rPr>
          <w:rFonts w:ascii="arial" w:eastAsia="arial" w:hAnsi="arial" w:cs="arial"/>
          <w:b w:val="0"/>
          <w:i w:val="0"/>
          <w:strike w:val="0"/>
          <w:noProof w:val="0"/>
          <w:color w:val="000000"/>
          <w:position w:val="0"/>
          <w:sz w:val="20"/>
          <w:u w:val="none"/>
          <w:vertAlign w:val="baseline"/>
        </w:rPr>
        <w:t xml:space="preserve">; </w:t>
      </w:r>
      <w:bookmarkStart w:id="360" w:name="Bookmark_I5P9MXNP2HM6H20030000400"/>
      <w:bookmarkEnd w:id="360"/>
      <w:hyperlink r:id="rId59" w:history="1">
        <w:r>
          <w:rPr>
            <w:rFonts w:ascii="arial" w:eastAsia="arial" w:hAnsi="arial" w:cs="arial"/>
            <w:b w:val="0"/>
            <w:i/>
            <w:strike w:val="0"/>
            <w:noProof w:val="0"/>
            <w:color w:val="0077CC"/>
            <w:position w:val="0"/>
            <w:sz w:val="20"/>
            <w:u w:val="single"/>
            <w:vertAlign w:val="baseline"/>
          </w:rPr>
          <w:t>Humana</w:t>
        </w:r>
      </w:hyperlink>
      <w:hyperlink r:id="rId59" w:history="1">
        <w:r>
          <w:rPr>
            <w:rFonts w:ascii="arial" w:eastAsia="arial" w:hAnsi="arial" w:cs="arial"/>
            <w:b w:val="0"/>
            <w:i/>
            <w:strike w:val="0"/>
            <w:noProof w:val="0"/>
            <w:color w:val="0077CC"/>
            <w:position w:val="0"/>
            <w:sz w:val="20"/>
            <w:u w:val="single"/>
            <w:vertAlign w:val="baseline"/>
          </w:rPr>
          <w:t>, 1986 U.S. Dist. LEXIS 31310, 1986 WL 962, at *5</w:t>
        </w:r>
      </w:hyperlink>
      <w:r>
        <w:rPr>
          <w:rFonts w:ascii="arial" w:eastAsia="arial" w:hAnsi="arial" w:cs="arial"/>
          <w:b w:val="0"/>
          <w:i w:val="0"/>
          <w:strike w:val="0"/>
          <w:noProof w:val="0"/>
          <w:color w:val="000000"/>
          <w:position w:val="0"/>
          <w:sz w:val="20"/>
          <w:u w:val="none"/>
          <w:vertAlign w:val="baseline"/>
        </w:rPr>
        <w:t xml:space="preserve">; </w:t>
      </w:r>
      <w:bookmarkStart w:id="361" w:name="Bookmark_I5N7C63W2HM5R20040000400"/>
      <w:bookmarkEnd w:id="361"/>
      <w:hyperlink r:id="rId60" w:history="1">
        <w:r>
          <w:rPr>
            <w:rFonts w:ascii="arial" w:eastAsia="arial" w:hAnsi="arial" w:cs="arial"/>
            <w:b w:val="0"/>
            <w:i/>
            <w:strike w:val="0"/>
            <w:noProof w:val="0"/>
            <w:color w:val="0077CC"/>
            <w:position w:val="0"/>
            <w:sz w:val="20"/>
            <w:u w:val="single"/>
            <w:vertAlign w:val="baseline"/>
          </w:rPr>
          <w:t>Am. Nat. Bank &amp; Tr.</w:t>
        </w:r>
      </w:hyperlink>
      <w:hyperlink r:id="rId60" w:history="1">
        <w:r>
          <w:rPr>
            <w:rFonts w:ascii="arial" w:eastAsia="arial" w:hAnsi="arial" w:cs="arial"/>
            <w:b w:val="0"/>
            <w:i/>
            <w:strike w:val="0"/>
            <w:noProof w:val="0"/>
            <w:color w:val="0077CC"/>
            <w:position w:val="0"/>
            <w:sz w:val="20"/>
            <w:u w:val="single"/>
            <w:vertAlign w:val="baseline"/>
          </w:rPr>
          <w:t>, 607 F. Supp. at 849-50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40" w:after="0" w:line="260" w:lineRule="atLeast"/>
        <w:ind w:left="0" w:right="0" w:firstLine="0"/>
        <w:jc w:val="both"/>
      </w:pPr>
      <w:bookmarkStart w:id="362" w:name="Bookmark_para_47"/>
      <w:bookmarkEnd w:id="362"/>
      <w:bookmarkStart w:id="363" w:name="Bookmark_I1TDRJNM16V000CTSVN0003R"/>
      <w:bookmarkEnd w:id="363"/>
      <w:bookmarkStart w:id="364" w:name="Bookmark_I5N7C63W2SF8HD0020000400"/>
      <w:bookmarkEnd w:id="364"/>
      <w:r>
        <w:rPr>
          <w:rFonts w:ascii="arial" w:eastAsia="arial" w:hAnsi="arial" w:cs="arial"/>
          <w:b w:val="0"/>
          <w:i w:val="0"/>
          <w:strike w:val="0"/>
          <w:noProof w:val="0"/>
          <w:color w:val="000000"/>
          <w:position w:val="0"/>
          <w:sz w:val="20"/>
          <w:u w:val="none"/>
          <w:vertAlign w:val="baseline"/>
        </w:rPr>
        <w:t xml:space="preserve">The only Supreme Court decision explicitly requiring full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scrutiny for the independent actions of a state agency, </w:t>
      </w:r>
      <w:bookmarkStart w:id="365" w:name="Bookmark_I5N7C63W2SF8HD0010000400"/>
      <w:bookmarkEnd w:id="365"/>
      <w:hyperlink r:id="rId38" w:history="1">
        <w:r>
          <w:rPr>
            <w:rFonts w:ascii="arial" w:eastAsia="arial" w:hAnsi="arial" w:cs="arial"/>
            <w:b w:val="0"/>
            <w:i/>
            <w:strike w:val="0"/>
            <w:noProof w:val="0"/>
            <w:color w:val="0077CC"/>
            <w:position w:val="0"/>
            <w:sz w:val="20"/>
            <w:u w:val="single"/>
            <w:vertAlign w:val="baseline"/>
          </w:rPr>
          <w:t>Dental Examiners</w:t>
        </w:r>
      </w:hyperlink>
      <w:r>
        <w:rPr>
          <w:rFonts w:ascii="arial" w:eastAsia="arial" w:hAnsi="arial" w:cs="arial"/>
          <w:b w:val="0"/>
          <w:i w:val="0"/>
          <w:strike w:val="0"/>
          <w:noProof w:val="0"/>
          <w:color w:val="000000"/>
          <w:position w:val="0"/>
          <w:sz w:val="20"/>
          <w:u w:val="none"/>
          <w:vertAlign w:val="baseline"/>
        </w:rPr>
        <w:t>, is distinguishable.</w:t>
      </w:r>
    </w:p>
    <w:p>
      <w:pPr>
        <w:keepNext w:val="0"/>
        <w:widowControl w:val="0"/>
        <w:spacing w:before="200" w:after="0" w:line="260" w:lineRule="atLeast"/>
        <w:ind w:left="0" w:right="0" w:firstLine="0"/>
        <w:jc w:val="both"/>
      </w:pPr>
      <w:bookmarkStart w:id="366" w:name="Bookmark_para_48"/>
      <w:bookmarkEnd w:id="366"/>
      <w:bookmarkStart w:id="367" w:name="Bookmark_I5N7C63W2SF8HD0040000400"/>
      <w:bookmarkEnd w:id="36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Dental Examiners</w:t>
      </w:r>
      <w:r>
        <w:rPr>
          <w:rFonts w:ascii="arial" w:eastAsia="arial" w:hAnsi="arial" w:cs="arial"/>
          <w:b w:val="0"/>
          <w:i w:val="0"/>
          <w:strike w:val="0"/>
          <w:noProof w:val="0"/>
          <w:color w:val="000000"/>
          <w:position w:val="0"/>
          <w:sz w:val="20"/>
          <w:u w:val="none"/>
          <w:vertAlign w:val="baseline"/>
        </w:rPr>
        <w:t xml:space="preserve">, the North Carolina Board of Dental Examiners sought a similar exemption from the active-supervision requirement in light of its status as a state agency. But the Court held that "the need for supervision turns not on the formal designation given by States to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but on the risk that active market participants will pursue private interests in restraining trade." </w:t>
      </w:r>
      <w:bookmarkStart w:id="368" w:name="Bookmark_I5N7C63W2SF8HD0030000400"/>
      <w:bookmarkEnd w:id="368"/>
      <w:hyperlink r:id="rId38" w:history="1">
        <w:r>
          <w:rPr>
            <w:rFonts w:ascii="arial" w:eastAsia="arial" w:hAnsi="arial" w:cs="arial"/>
            <w:b w:val="0"/>
            <w:i/>
            <w:strike w:val="0"/>
            <w:noProof w:val="0"/>
            <w:color w:val="0077CC"/>
            <w:position w:val="0"/>
            <w:sz w:val="20"/>
            <w:u w:val="single"/>
            <w:vertAlign w:val="baseline"/>
          </w:rPr>
          <w:t>135 S. Ct. at 1114</w:t>
        </w:r>
      </w:hyperlink>
      <w:r>
        <w:rPr>
          <w:rFonts w:ascii="arial" w:eastAsia="arial" w:hAnsi="arial" w:cs="arial"/>
          <w:b w:val="0"/>
          <w:i w:val="0"/>
          <w:strike w:val="0"/>
          <w:noProof w:val="0"/>
          <w:color w:val="000000"/>
          <w:position w:val="0"/>
          <w:sz w:val="20"/>
          <w:u w:val="none"/>
          <w:vertAlign w:val="baseline"/>
        </w:rPr>
        <w:t xml:space="preserve">. Because the Board was "controlled by active market participants, who possess singularly strong private interests," the Court treated the Board as "similar to [a] private trade association," necessitating full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scrutiny.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69" w:name="Bookmark_para_49"/>
      <w:bookmarkEnd w:id="369"/>
      <w:r>
        <w:rPr>
          <w:rFonts w:ascii="arial" w:eastAsia="arial" w:hAnsi="arial" w:cs="arial"/>
          <w:b w:val="0"/>
          <w:i w:val="0"/>
          <w:strike w:val="0"/>
          <w:noProof w:val="0"/>
          <w:color w:val="000000"/>
          <w:position w:val="0"/>
          <w:sz w:val="20"/>
          <w:u w:val="none"/>
          <w:vertAlign w:val="baseline"/>
        </w:rPr>
        <w:t xml:space="preserve">The analogous situation in this case would be if the Foundation—a private, active participant in the real estate market—dominated and controlled the University. In such a case, there would be a risk of self-dealing; the active market participant </w:t>
      </w:r>
      <w:r>
        <w:rPr>
          <w:rFonts w:ascii="arial" w:eastAsia="arial" w:hAnsi="arial" w:cs="arial"/>
          <w:b/>
          <w:i w:val="0"/>
          <w:strike w:val="0"/>
          <w:noProof w:val="0"/>
          <w:color w:val="000000"/>
          <w:position w:val="0"/>
          <w:sz w:val="20"/>
          <w:u w:val="none"/>
          <w:vertAlign w:val="baseline"/>
        </w:rPr>
        <w:t> [*580] </w:t>
      </w:r>
      <w:r>
        <w:rPr>
          <w:rFonts w:ascii="arial" w:eastAsia="arial" w:hAnsi="arial" w:cs="arial"/>
          <w:b w:val="0"/>
          <w:i w:val="0"/>
          <w:strike w:val="0"/>
          <w:noProof w:val="0"/>
          <w:color w:val="000000"/>
          <w:position w:val="0"/>
          <w:sz w:val="20"/>
          <w:u w:val="none"/>
          <w:vertAlign w:val="baseline"/>
        </w:rPr>
        <w:t xml:space="preserve"> would be empowered "to decide who can participate in its market, and on what terms," rendering "the need for supervision . . . manifest."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val="0"/>
          <w:i/>
          <w:strike w:val="0"/>
          <w:noProof w:val="0"/>
          <w:color w:val="000000"/>
          <w:position w:val="0"/>
          <w:sz w:val="20"/>
          <w:u w:val="none"/>
          <w:vertAlign w:val="baseline"/>
        </w:rPr>
        <w:t>Dental Examiners</w:t>
      </w:r>
      <w:r>
        <w:rPr>
          <w:rFonts w:ascii="arial" w:eastAsia="arial" w:hAnsi="arial" w:cs="arial"/>
          <w:b w:val="0"/>
          <w:i w:val="0"/>
          <w:strike w:val="0"/>
          <w:noProof w:val="0"/>
          <w:color w:val="000000"/>
          <w:position w:val="0"/>
          <w:sz w:val="20"/>
          <w:u w:val="none"/>
          <w:vertAlign w:val="baseline"/>
        </w:rPr>
        <w:t xml:space="preserve"> to apply,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plaintiffs would be required to identify a "structural risk" that "a controlling number of decisionmakers" at the University "are active market participants."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70" w:name="Bookmark_para_50"/>
      <w:bookmarkEnd w:id="370"/>
      <w:bookmarkStart w:id="371" w:name="Bookmark_I1TDRJNMB4V000CTSVN0003T"/>
      <w:bookmarkEnd w:id="371"/>
      <w:bookmarkStart w:id="372" w:name="Bookmark_I5N7C63W2D6NY00010000400"/>
      <w:bookmarkEnd w:id="372"/>
      <w:r>
        <w:rPr>
          <w:rFonts w:ascii="arial" w:eastAsia="arial" w:hAnsi="arial" w:cs="arial"/>
          <w:b w:val="0"/>
          <w:i w:val="0"/>
          <w:strike w:val="0"/>
          <w:noProof w:val="0"/>
          <w:color w:val="000000"/>
          <w:position w:val="0"/>
          <w:sz w:val="20"/>
          <w:u w:val="none"/>
          <w:vertAlign w:val="baseline"/>
        </w:rPr>
        <w:t xml:space="preserve">Plaintiffs did not plead any facts that plausibly give rise to such an inference. We thus conclude that </w:t>
      </w:r>
      <w:bookmarkStart w:id="373" w:name="Bookmark_I5N7C63W2SF8HD0050000400"/>
      <w:bookmarkEnd w:id="373"/>
      <w:hyperlink r:id="rId38" w:history="1">
        <w:r>
          <w:rPr>
            <w:rFonts w:ascii="arial" w:eastAsia="arial" w:hAnsi="arial" w:cs="arial"/>
            <w:b w:val="0"/>
            <w:i/>
            <w:strike w:val="0"/>
            <w:noProof w:val="0"/>
            <w:color w:val="0077CC"/>
            <w:position w:val="0"/>
            <w:sz w:val="20"/>
            <w:u w:val="single"/>
            <w:vertAlign w:val="baseline"/>
          </w:rPr>
          <w:t>Dental Examiners</w:t>
        </w:r>
      </w:hyperlink>
      <w:r>
        <w:rPr>
          <w:rFonts w:ascii="arial" w:eastAsia="arial" w:hAnsi="arial" w:cs="arial"/>
          <w:b w:val="0"/>
          <w:i w:val="0"/>
          <w:strike w:val="0"/>
          <w:noProof w:val="0"/>
          <w:color w:val="000000"/>
          <w:position w:val="0"/>
          <w:sz w:val="20"/>
          <w:u w:val="none"/>
          <w:vertAlign w:val="baseline"/>
        </w:rPr>
        <w:t xml:space="preserve"> does not mandate full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scrutiny for the University. </w:t>
      </w:r>
      <w:r>
        <w:rPr>
          <w:rFonts w:ascii="arial" w:eastAsia="arial" w:hAnsi="arial" w:cs="arial"/>
          <w:b w:val="0"/>
          <w:i w:val="0"/>
          <w:strike w:val="0"/>
          <w:noProof w:val="0"/>
          <w:color w:val="000000"/>
          <w:position w:val="0"/>
          <w:sz w:val="20"/>
          <w:u w:val="none"/>
          <w:vertAlign w:val="baseline"/>
        </w:rPr>
        <w:t xml:space="preserve">But as we describe below, the complaint may be amended to include such facts if they exist.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Section VI.B.</w:t>
      </w:r>
    </w:p>
    <w:p>
      <w:pPr>
        <w:keepNext w:val="0"/>
        <w:widowControl w:val="0"/>
        <w:spacing w:before="200" w:after="0" w:line="260" w:lineRule="atLeast"/>
        <w:ind w:left="0" w:right="0" w:firstLine="0"/>
        <w:jc w:val="both"/>
      </w:pPr>
      <w:bookmarkStart w:id="374" w:name="Bookmark_para_51"/>
      <w:bookmarkEnd w:id="374"/>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375" w:name="Bookmark_para_52"/>
      <w:bookmarkEnd w:id="375"/>
      <w:bookmarkStart w:id="376" w:name="Bookmark_I1TDRJNMH7P000CTSVN0003V"/>
      <w:bookmarkEnd w:id="376"/>
      <w:bookmarkStart w:id="377" w:name="Bookmark_I5N7C63W2D6NY00030000400"/>
      <w:bookmarkEnd w:id="377"/>
      <w:r>
        <w:rPr>
          <w:rFonts w:ascii="arial" w:eastAsia="arial" w:hAnsi="arial" w:cs="arial"/>
          <w:b w:val="0"/>
          <w:i w:val="0"/>
          <w:strike w:val="0"/>
          <w:noProof w:val="0"/>
          <w:color w:val="000000"/>
          <w:position w:val="0"/>
          <w:sz w:val="20"/>
          <w:u w:val="none"/>
          <w:vertAlign w:val="baseline"/>
        </w:rPr>
        <w:t xml:space="preserve">We conclude that </w:t>
      </w:r>
      <w:bookmarkStart w:id="378" w:name="Bookmark_I5N7C63W2D6NY00020000400"/>
      <w:bookmarkEnd w:id="378"/>
      <w:hyperlink r:id="rId24" w:history="1">
        <w:r>
          <w:rPr>
            <w:rFonts w:ascii="arial" w:eastAsia="arial" w:hAnsi="arial" w:cs="arial"/>
            <w:b w:val="0"/>
            <w:i/>
            <w:strike w:val="0"/>
            <w:noProof w:val="0"/>
            <w:color w:val="0077CC"/>
            <w:position w:val="0"/>
            <w:sz w:val="20"/>
            <w:u w:val="single"/>
            <w:vertAlign w:val="baseline"/>
          </w:rPr>
          <w:t>Hallie</w:t>
        </w:r>
      </w:hyperlink>
      <w:bookmarkStart w:id="379" w:name="Bookmark_I1TDRJNMPBJ000CTSVN0003W"/>
      <w:bookmarkEnd w:id="379"/>
      <w:bookmarkStart w:id="380" w:name="Bookmark_I5N7C63W2D6NY00050000400"/>
      <w:bookmarkEnd w:id="380"/>
      <w:r>
        <w:rPr>
          <w:rFonts w:ascii="arial" w:eastAsia="arial" w:hAnsi="arial" w:cs="arial"/>
          <w:b w:val="0"/>
          <w:i w:val="0"/>
          <w:strike w:val="0"/>
          <w:noProof w:val="0"/>
          <w:color w:val="000000"/>
          <w:position w:val="0"/>
          <w:sz w:val="20"/>
          <w:u w:val="none"/>
          <w:vertAlign w:val="baseline"/>
        </w:rPr>
        <w:t xml:space="preserve"> scrutiny is appropriate for PASSHE universities. Absent any special circumstances that necessitate full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 review, PASSHE universities, like municipalities, can be presumed to act in the public interest. </w:t>
      </w:r>
      <w:bookmarkStart w:id="381" w:name="Bookmark_I5N7C63W2D6NY00050000400_2"/>
      <w:bookmarkEnd w:id="381"/>
      <w:r>
        <w:rPr>
          <w:rFonts w:ascii="arial" w:eastAsia="arial" w:hAnsi="arial" w:cs="arial"/>
          <w:b w:val="0"/>
          <w:i w:val="0"/>
          <w:strike w:val="0"/>
          <w:noProof w:val="0"/>
          <w:color w:val="000000"/>
          <w:position w:val="0"/>
          <w:sz w:val="20"/>
          <w:u w:val="none"/>
          <w:vertAlign w:val="baseline"/>
        </w:rPr>
        <w:t xml:space="preserve">Ordinarily, therefore, they need only comply with </w:t>
      </w:r>
      <w:bookmarkStart w:id="382" w:name="Bookmark_I5N7C63W2D6NY00040000400"/>
      <w:bookmarkEnd w:id="382"/>
      <w:hyperlink r:id="rId44" w:history="1">
        <w:r>
          <w:rPr>
            <w:rFonts w:ascii="arial" w:eastAsia="arial" w:hAnsi="arial" w:cs="arial"/>
            <w:b w:val="0"/>
            <w:i/>
            <w:strike w:val="0"/>
            <w:noProof w:val="0"/>
            <w:color w:val="0077CC"/>
            <w:position w:val="0"/>
            <w:sz w:val="20"/>
            <w:u w:val="single"/>
            <w:vertAlign w:val="baseline"/>
          </w:rPr>
          <w:t>Midcal</w:t>
        </w:r>
      </w:hyperlink>
      <w:hyperlink r:id="rId44"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first prong—conformity with a clearly articulated state policy.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w:t>
      </w:r>
    </w:p>
    <w:p>
      <w:pPr>
        <w:keepNext w:val="0"/>
        <w:widowControl w:val="0"/>
        <w:spacing w:before="200" w:after="0" w:line="260" w:lineRule="atLeast"/>
        <w:ind w:left="0" w:right="0" w:firstLine="0"/>
        <w:jc w:val="both"/>
      </w:pPr>
      <w:bookmarkStart w:id="383" w:name="Bookmark_para_53"/>
      <w:bookmarkEnd w:id="383"/>
      <w:bookmarkStart w:id="384" w:name="Bookmark_I1TDRJNN2J8000CTSVN0003Y"/>
      <w:bookmarkEnd w:id="384"/>
      <w:bookmarkStart w:id="385" w:name="Bookmark_I5N7C63W2HM5R30020000400"/>
      <w:bookmarkEnd w:id="385"/>
      <w:r>
        <w:rPr>
          <w:rFonts w:ascii="arial" w:eastAsia="arial" w:hAnsi="arial" w:cs="arial"/>
          <w:b w:val="0"/>
          <w:i w:val="0"/>
          <w:strike w:val="0"/>
          <w:noProof w:val="0"/>
          <w:color w:val="000000"/>
          <w:position w:val="0"/>
          <w:sz w:val="20"/>
          <w:u w:val="none"/>
          <w:vertAlign w:val="baseline"/>
        </w:rPr>
        <w:t xml:space="preserve">We now apply the </w:t>
      </w:r>
      <w:bookmarkStart w:id="386" w:name="Bookmark_I5N7C63W2HM5R30010000400"/>
      <w:bookmarkEnd w:id="386"/>
      <w:hyperlink r:id="rId24" w:history="1">
        <w:r>
          <w:rPr>
            <w:rFonts w:ascii="arial" w:eastAsia="arial" w:hAnsi="arial" w:cs="arial"/>
            <w:b w:val="0"/>
            <w:i/>
            <w:strike w:val="0"/>
            <w:noProof w:val="0"/>
            <w:color w:val="0077CC"/>
            <w:position w:val="0"/>
            <w:sz w:val="20"/>
            <w:u w:val="single"/>
            <w:vertAlign w:val="baseline"/>
          </w:rPr>
          <w:t>Hallie</w:t>
        </w:r>
      </w:hyperlink>
      <w:bookmarkStart w:id="387" w:name="Bookmark_I5N7C63W2HM5R30040000400"/>
      <w:bookmarkEnd w:id="387"/>
      <w:r>
        <w:rPr>
          <w:rFonts w:ascii="arial" w:eastAsia="arial" w:hAnsi="arial" w:cs="arial"/>
          <w:b w:val="0"/>
          <w:i w:val="0"/>
          <w:strike w:val="0"/>
          <w:noProof w:val="0"/>
          <w:color w:val="000000"/>
          <w:position w:val="0"/>
          <w:sz w:val="20"/>
          <w:u w:val="none"/>
          <w:vertAlign w:val="baseline"/>
        </w:rPr>
        <w:t xml:space="preserve"> test to the University and to the Foundation. We conclude that the University's conduct is immune under that standard, and that the University's immunity passes through to the Foundation. </w:t>
      </w:r>
      <w:bookmarkStart w:id="388" w:name="Bookmark_I5N7C63W2HM5R30040000400_2"/>
      <w:bookmarkEnd w:id="388"/>
      <w:r>
        <w:rPr>
          <w:rFonts w:ascii="arial" w:eastAsia="arial" w:hAnsi="arial" w:cs="arial"/>
          <w:b w:val="0"/>
          <w:i w:val="0"/>
          <w:strike w:val="0"/>
          <w:noProof w:val="0"/>
          <w:color w:val="000000"/>
          <w:position w:val="0"/>
          <w:sz w:val="20"/>
          <w:u w:val="none"/>
          <w:vertAlign w:val="baseline"/>
        </w:rPr>
        <w:t>We will therefore affirm in part on those alternative grounds.</w:t>
      </w:r>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390" w:name="Bookmark_I5N7C63W2HM5R30030000400"/>
      <w:bookmarkEnd w:id="390"/>
      <w:hyperlink r:id="rId61" w:history="1">
        <w:r>
          <w:rPr>
            <w:rFonts w:ascii="arial" w:eastAsia="arial" w:hAnsi="arial" w:cs="arial"/>
            <w:b w:val="0"/>
            <w:i/>
            <w:strike w:val="0"/>
            <w:noProof w:val="0"/>
            <w:color w:val="0077CC"/>
            <w:position w:val="0"/>
            <w:sz w:val="20"/>
            <w:u w:val="single"/>
            <w:vertAlign w:val="baseline"/>
          </w:rPr>
          <w:t>Oss Nokalva, Inc. v. European Space Agency</w:t>
        </w:r>
      </w:hyperlink>
      <w:hyperlink r:id="rId61" w:history="1">
        <w:r>
          <w:rPr>
            <w:rFonts w:ascii="arial" w:eastAsia="arial" w:hAnsi="arial" w:cs="arial"/>
            <w:b w:val="0"/>
            <w:i/>
            <w:strike w:val="0"/>
            <w:noProof w:val="0"/>
            <w:color w:val="0077CC"/>
            <w:position w:val="0"/>
            <w:sz w:val="20"/>
            <w:u w:val="single"/>
            <w:vertAlign w:val="baseline"/>
          </w:rPr>
          <w:t>, 617 F.3d 756, 761 (3d Cir. 2010)</w:t>
        </w:r>
      </w:hyperlink>
      <w:r>
        <w:rPr>
          <w:rFonts w:ascii="arial" w:eastAsia="arial" w:hAnsi="arial" w:cs="arial"/>
          <w:b w:val="0"/>
          <w:i w:val="0"/>
          <w:strike w:val="0"/>
          <w:noProof w:val="0"/>
          <w:color w:val="000000"/>
          <w:position w:val="0"/>
          <w:sz w:val="20"/>
          <w:u w:val="none"/>
          <w:vertAlign w:val="baseline"/>
        </w:rPr>
        <w:t xml:space="preserve"> ("[W]e may affirm a judgment on any ground apparent from the record, even if the district court did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not reach it." (internal quotation marks and citation omitted)). But because further amendment may not be futile, we will remand with instructions to dismiss the Amended Complaint without prejudice.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391" w:name="Bookmark_para_54"/>
      <w:bookmarkEnd w:id="391"/>
      <w:r>
        <w:rPr>
          <w:rFonts w:ascii="arial" w:eastAsia="arial" w:hAnsi="arial" w:cs="arial"/>
          <w:b w:val="0"/>
          <w:i w:val="0"/>
          <w:strike w:val="0"/>
          <w:noProof w:val="0"/>
          <w:color w:val="000000"/>
          <w:position w:val="0"/>
          <w:sz w:val="20"/>
          <w:u w:val="none"/>
          <w:vertAlign w:val="baseline"/>
        </w:rPr>
        <w:t>The University's conduct complies with a clearly articulated state policy because mandating on-campus residency is a foreseeable consequence of the legislative mandate to provide appropriate student living facilities.</w:t>
      </w:r>
    </w:p>
    <w:p>
      <w:pPr>
        <w:keepNext w:val="0"/>
        <w:widowControl w:val="0"/>
        <w:spacing w:before="200" w:after="0" w:line="260" w:lineRule="atLeast"/>
        <w:ind w:left="0" w:right="0" w:firstLine="0"/>
        <w:jc w:val="both"/>
      </w:pPr>
      <w:bookmarkStart w:id="392" w:name="Bookmark_para_55"/>
      <w:bookmarkEnd w:id="392"/>
      <w:bookmarkStart w:id="393" w:name="Bookmark_I5N7C63W2N1RK60010000400"/>
      <w:bookmarkEnd w:id="393"/>
      <w:bookmarkStart w:id="394" w:name="Bookmark_I1TDRJNFFND000CTSVN0002Y"/>
      <w:bookmarkEnd w:id="394"/>
      <w:bookmarkStart w:id="395" w:name="Bookmark_I1TDRJNF78V000CTSVN0002X"/>
      <w:bookmarkEnd w:id="395"/>
      <w:bookmarkStart w:id="396" w:name="Bookmark_I5N7C63W2N1RK60050000400"/>
      <w:bookmarkEnd w:id="396"/>
      <w:r>
        <w:rPr>
          <w:rFonts w:ascii="arial" w:eastAsia="arial" w:hAnsi="arial" w:cs="arial"/>
          <w:b w:val="0"/>
          <w:i w:val="0"/>
          <w:strike w:val="0"/>
          <w:noProof w:val="0"/>
          <w:color w:val="000000"/>
          <w:position w:val="0"/>
          <w:sz w:val="20"/>
          <w:u w:val="none"/>
          <w:vertAlign w:val="baseline"/>
        </w:rPr>
        <w:t xml:space="preserve">Because "[n]o legislature . . . can be expected to catalog all of the anticipated effects of a statute delegating authority to a substate governmental entity," the Supreme Court has "approached the clear-articulation inquiry more practically." </w:t>
      </w:r>
      <w:bookmarkStart w:id="397" w:name="Bookmark_I5N7C63W2HM5R30050000400"/>
      <w:bookmarkEnd w:id="397"/>
      <w:hyperlink r:id="rId62" w:history="1">
        <w:r>
          <w:rPr>
            <w:rFonts w:ascii="arial" w:eastAsia="arial" w:hAnsi="arial" w:cs="arial"/>
            <w:b w:val="0"/>
            <w:i/>
            <w:strike w:val="0"/>
            <w:noProof w:val="0"/>
            <w:color w:val="0077CC"/>
            <w:position w:val="0"/>
            <w:sz w:val="20"/>
            <w:u w:val="single"/>
            <w:vertAlign w:val="baseline"/>
          </w:rPr>
          <w:t>F.T.C. v. Phoebe Putney Health Sys., Inc.</w:t>
        </w:r>
      </w:hyperlink>
      <w:hyperlink r:id="rId62" w:history="1">
        <w:r>
          <w:rPr>
            <w:rFonts w:ascii="arial" w:eastAsia="arial" w:hAnsi="arial" w:cs="arial"/>
            <w:b w:val="0"/>
            <w:i/>
            <w:strike w:val="0"/>
            <w:noProof w:val="0"/>
            <w:color w:val="0077CC"/>
            <w:position w:val="0"/>
            <w:sz w:val="20"/>
            <w:u w:val="single"/>
            <w:vertAlign w:val="baseline"/>
          </w:rPr>
          <w:t>, 568 U.S. 216, 133 S. Ct. 1003, 1012, 185 L. Ed. 2d 43 (2013)</w:t>
        </w:r>
      </w:hyperlink>
      <w:r>
        <w:rPr>
          <w:rFonts w:ascii="arial" w:eastAsia="arial" w:hAnsi="arial" w:cs="arial"/>
          <w:b w:val="0"/>
          <w:i w:val="0"/>
          <w:strike w:val="0"/>
          <w:noProof w:val="0"/>
          <w:color w:val="000000"/>
          <w:position w:val="0"/>
          <w:sz w:val="20"/>
          <w:u w:val="none"/>
          <w:vertAlign w:val="baseline"/>
        </w:rPr>
        <w:t xml:space="preserve"> (quoting </w:t>
      </w:r>
      <w:bookmarkStart w:id="398" w:name="Bookmark_I5N7C63W2N1RK60020000400"/>
      <w:bookmarkEnd w:id="398"/>
      <w:hyperlink r:id="rId24" w:history="1">
        <w:r>
          <w:rPr>
            <w:rFonts w:ascii="arial" w:eastAsia="arial" w:hAnsi="arial" w:cs="arial"/>
            <w:b w:val="0"/>
            <w:i/>
            <w:strike w:val="0"/>
            <w:noProof w:val="0"/>
            <w:color w:val="0077CC"/>
            <w:position w:val="0"/>
            <w:sz w:val="20"/>
            <w:u w:val="single"/>
            <w:vertAlign w:val="baseline"/>
          </w:rPr>
          <w:t>Hallie</w:t>
        </w:r>
      </w:hyperlink>
      <w:hyperlink r:id="rId24" w:history="1">
        <w:r>
          <w:rPr>
            <w:rFonts w:ascii="arial" w:eastAsia="arial" w:hAnsi="arial" w:cs="arial"/>
            <w:b w:val="0"/>
            <w:i/>
            <w:strike w:val="0"/>
            <w:noProof w:val="0"/>
            <w:color w:val="0077CC"/>
            <w:position w:val="0"/>
            <w:sz w:val="20"/>
            <w:u w:val="single"/>
            <w:vertAlign w:val="baseline"/>
          </w:rPr>
          <w:t>, 471 U.S. at 43</w:t>
        </w:r>
      </w:hyperlink>
      <w:r>
        <w:rPr>
          <w:rFonts w:ascii="arial" w:eastAsia="arial" w:hAnsi="arial" w:cs="arial"/>
          <w:b w:val="0"/>
          <w:i w:val="0"/>
          <w:strike w:val="0"/>
          <w:noProof w:val="0"/>
          <w:color w:val="000000"/>
          <w:position w:val="0"/>
          <w:sz w:val="20"/>
          <w:u w:val="none"/>
          <w:vertAlign w:val="baseline"/>
        </w:rPr>
        <w:t xml:space="preserve">). The clear-articulation test is met if an anticompetitive effect is the "foreseeable result" of the state's authorization. </w:t>
      </w:r>
      <w:bookmarkStart w:id="399" w:name="Bookmark_I5N7C63W2N1RK60040000400"/>
      <w:bookmarkEnd w:id="399"/>
      <w:hyperlink r:id="rId24" w:history="1">
        <w:r>
          <w:rPr>
            <w:rFonts w:ascii="arial" w:eastAsia="arial" w:hAnsi="arial" w:cs="arial"/>
            <w:b w:val="0"/>
            <w:i/>
            <w:strike w:val="0"/>
            <w:noProof w:val="0"/>
            <w:color w:val="0077CC"/>
            <w:position w:val="0"/>
            <w:sz w:val="20"/>
            <w:u w:val="single"/>
            <w:vertAlign w:val="baseline"/>
          </w:rPr>
          <w:t>Hallie</w:t>
        </w:r>
      </w:hyperlink>
      <w:hyperlink r:id="rId24" w:history="1">
        <w:r>
          <w:rPr>
            <w:rFonts w:ascii="arial" w:eastAsia="arial" w:hAnsi="arial" w:cs="arial"/>
            <w:b w:val="0"/>
            <w:i/>
            <w:strike w:val="0"/>
            <w:noProof w:val="0"/>
            <w:color w:val="0077CC"/>
            <w:position w:val="0"/>
            <w:sz w:val="20"/>
            <w:u w:val="single"/>
            <w:vertAlign w:val="baseline"/>
          </w:rPr>
          <w:t>, 471 U.S. at 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400" w:name="Bookmark_I5N7C63W2SF8HF0010000400"/>
      <w:bookmarkEnd w:id="400"/>
      <w:r>
        <w:rPr>
          <w:rFonts w:ascii="arial" w:eastAsia="arial" w:hAnsi="arial" w:cs="arial"/>
          <w:b w:val="0"/>
          <w:i/>
          <w:strike w:val="0"/>
          <w:noProof w:val="0"/>
          <w:color w:val="000000"/>
          <w:position w:val="0"/>
          <w:sz w:val="20"/>
          <w:u w:val="none"/>
          <w:vertAlign w:val="baseline"/>
        </w:rPr>
        <w:t>Lafayette</w:t>
      </w:r>
      <w:r>
        <w:rPr>
          <w:rFonts w:ascii="arial" w:eastAsia="arial" w:hAnsi="arial" w:cs="arial"/>
          <w:b w:val="0"/>
          <w:i/>
          <w:strike w:val="0"/>
          <w:noProof w:val="0"/>
          <w:color w:val="000000"/>
          <w:position w:val="0"/>
          <w:sz w:val="20"/>
          <w:u w:val="none"/>
          <w:vertAlign w:val="baseline"/>
        </w:rPr>
        <w:t>, 435 U.S. at 415</w:t>
      </w:r>
      <w:r>
        <w:rPr>
          <w:rFonts w:ascii="arial" w:eastAsia="arial" w:hAnsi="arial" w:cs="arial"/>
          <w:b w:val="0"/>
          <w:i w:val="0"/>
          <w:strike w:val="0"/>
          <w:noProof w:val="0"/>
          <w:color w:val="000000"/>
          <w:position w:val="0"/>
          <w:sz w:val="20"/>
          <w:u w:val="none"/>
          <w:vertAlign w:val="baseline"/>
        </w:rPr>
        <w:t xml:space="preserve"> (a political subdivision need not "point to a specific, detailed legislative authorization").</w:t>
      </w:r>
    </w:p>
    <w:p>
      <w:pPr>
        <w:keepNext w:val="0"/>
        <w:widowControl w:val="0"/>
        <w:spacing w:before="240" w:after="0" w:line="260" w:lineRule="atLeast"/>
        <w:ind w:left="0" w:right="0" w:firstLine="0"/>
        <w:jc w:val="both"/>
      </w:pPr>
      <w:bookmarkStart w:id="401" w:name="Bookmark_para_56"/>
      <w:bookmarkEnd w:id="401"/>
      <w:bookmarkStart w:id="402" w:name="Bookmark_I5N7C63W2SF8HF0040000400"/>
      <w:bookmarkEnd w:id="402"/>
      <w:bookmarkStart w:id="403" w:name="Bookmark_I5N7C63W28T4C10030000400"/>
      <w:bookmarkEnd w:id="403"/>
      <w:r>
        <w:rPr>
          <w:rFonts w:ascii="arial" w:eastAsia="arial" w:hAnsi="arial" w:cs="arial"/>
          <w:b w:val="0"/>
          <w:i w:val="0"/>
          <w:strike w:val="0"/>
          <w:noProof w:val="0"/>
          <w:color w:val="000000"/>
          <w:position w:val="0"/>
          <w:sz w:val="20"/>
          <w:u w:val="none"/>
          <w:vertAlign w:val="baseline"/>
        </w:rPr>
        <w:t xml:space="preserve">Where a state delegates generic contracting powers, the clear-articulation test is not met. </w:t>
      </w:r>
      <w:r>
        <w:rPr>
          <w:rFonts w:ascii="arial" w:eastAsia="arial" w:hAnsi="arial" w:cs="arial"/>
          <w:b w:val="0"/>
          <w:i/>
          <w:strike w:val="0"/>
          <w:noProof w:val="0"/>
          <w:color w:val="000000"/>
          <w:position w:val="0"/>
          <w:sz w:val="20"/>
          <w:u w:val="none"/>
          <w:vertAlign w:val="baseline"/>
        </w:rPr>
        <w:t xml:space="preserve">See </w:t>
      </w:r>
      <w:bookmarkStart w:id="404" w:name="Bookmark_I5N7C63W2SF8HF0030000400"/>
      <w:bookmarkEnd w:id="404"/>
      <w:hyperlink r:id="rId62" w:history="1">
        <w:r>
          <w:rPr>
            <w:rFonts w:ascii="arial" w:eastAsia="arial" w:hAnsi="arial" w:cs="arial"/>
            <w:b w:val="0"/>
            <w:i/>
            <w:strike w:val="0"/>
            <w:noProof w:val="0"/>
            <w:color w:val="0077CC"/>
            <w:position w:val="0"/>
            <w:sz w:val="20"/>
            <w:u w:val="single"/>
            <w:vertAlign w:val="baseline"/>
          </w:rPr>
          <w:t>Phoebe Putney</w:t>
        </w:r>
      </w:hyperlink>
      <w:hyperlink r:id="rId62" w:history="1">
        <w:r>
          <w:rPr>
            <w:rFonts w:ascii="arial" w:eastAsia="arial" w:hAnsi="arial" w:cs="arial"/>
            <w:b w:val="0"/>
            <w:i/>
            <w:strike w:val="0"/>
            <w:noProof w:val="0"/>
            <w:color w:val="0077CC"/>
            <w:position w:val="0"/>
            <w:sz w:val="20"/>
            <w:u w:val="single"/>
            <w:vertAlign w:val="baseline"/>
          </w:rPr>
          <w:t>, 133 S. Ct. at 1012</w:t>
        </w:r>
      </w:hyperlink>
      <w:r>
        <w:rPr>
          <w:rFonts w:ascii="arial" w:eastAsia="arial" w:hAnsi="arial" w:cs="arial"/>
          <w:b w:val="0"/>
          <w:i w:val="0"/>
          <w:strike w:val="0"/>
          <w:noProof w:val="0"/>
          <w:color w:val="000000"/>
          <w:position w:val="0"/>
          <w:sz w:val="20"/>
          <w:u w:val="none"/>
          <w:vertAlign w:val="baseline"/>
        </w:rPr>
        <w:t xml:space="preserve"> (holding that "general corporate power" to enter into acquisitions does not clearly authorize anticompetitive consolidation of hospital ownership); </w:t>
      </w:r>
      <w:bookmarkStart w:id="405" w:name="Bookmark_I5N7C63W2SF8HF0050000400"/>
      <w:bookmarkEnd w:id="405"/>
      <w:hyperlink r:id="rId37" w:history="1">
        <w:r>
          <w:rPr>
            <w:rFonts w:ascii="arial" w:eastAsia="arial" w:hAnsi="arial" w:cs="arial"/>
            <w:b w:val="0"/>
            <w:i/>
            <w:strike w:val="0"/>
            <w:noProof w:val="0"/>
            <w:color w:val="0077CC"/>
            <w:position w:val="0"/>
            <w:sz w:val="20"/>
            <w:u w:val="single"/>
            <w:vertAlign w:val="baseline"/>
          </w:rPr>
          <w:t>Cmty. Commc'ns Co.</w:t>
        </w:r>
      </w:hyperlink>
      <w:hyperlink r:id="rId37" w:history="1">
        <w:r>
          <w:rPr>
            <w:rFonts w:ascii="arial" w:eastAsia="arial" w:hAnsi="arial" w:cs="arial"/>
            <w:b w:val="0"/>
            <w:i/>
            <w:strike w:val="0"/>
            <w:noProof w:val="0"/>
            <w:color w:val="0077CC"/>
            <w:position w:val="0"/>
            <w:sz w:val="20"/>
            <w:u w:val="single"/>
            <w:vertAlign w:val="baseline"/>
          </w:rPr>
          <w:t>, 455 U.S. at 55-56</w:t>
        </w:r>
      </w:hyperlink>
      <w:r>
        <w:rPr>
          <w:rFonts w:ascii="arial" w:eastAsia="arial" w:hAnsi="arial" w:cs="arial"/>
          <w:b w:val="0"/>
          <w:i w:val="0"/>
          <w:strike w:val="0"/>
          <w:noProof w:val="0"/>
          <w:color w:val="000000"/>
          <w:position w:val="0"/>
          <w:sz w:val="20"/>
          <w:u w:val="none"/>
          <w:vertAlign w:val="baseline"/>
        </w:rPr>
        <w:t xml:space="preserve"> (holding that a "neutral" grant of power to enact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municipal ordinances does not "impl[y] state authorization to enact specific anticompetitive ordinances"). But clear articulation may be established where "displacement of competition was the inherent, </w:t>
      </w:r>
      <w:r>
        <w:rPr>
          <w:rFonts w:ascii="arial" w:eastAsia="arial" w:hAnsi="arial" w:cs="arial"/>
          <w:b/>
          <w:i w:val="0"/>
          <w:strike w:val="0"/>
          <w:noProof w:val="0"/>
          <w:color w:val="000000"/>
          <w:position w:val="0"/>
          <w:sz w:val="20"/>
          <w:u w:val="none"/>
          <w:vertAlign w:val="baseline"/>
        </w:rPr>
        <w:t> [*581] </w:t>
      </w:r>
      <w:r>
        <w:rPr>
          <w:rFonts w:ascii="arial" w:eastAsia="arial" w:hAnsi="arial" w:cs="arial"/>
          <w:b w:val="0"/>
          <w:i w:val="0"/>
          <w:strike w:val="0"/>
          <w:noProof w:val="0"/>
          <w:color w:val="000000"/>
          <w:position w:val="0"/>
          <w:sz w:val="20"/>
          <w:u w:val="none"/>
          <w:vertAlign w:val="baseline"/>
        </w:rPr>
        <w:t xml:space="preserve"> logical, or ordinary result" of the authority delegated by the state legislature, such that the state "must have foreseen and implicitly endorsed the anticompetitive effects as consistent with its policy goals." </w:t>
      </w:r>
      <w:bookmarkStart w:id="406" w:name="Bookmark_I5N7C63W28T4C10020000400"/>
      <w:bookmarkEnd w:id="406"/>
      <w:hyperlink r:id="rId62" w:history="1">
        <w:r>
          <w:rPr>
            <w:rFonts w:ascii="arial" w:eastAsia="arial" w:hAnsi="arial" w:cs="arial"/>
            <w:b w:val="0"/>
            <w:i/>
            <w:strike w:val="0"/>
            <w:noProof w:val="0"/>
            <w:color w:val="0077CC"/>
            <w:position w:val="0"/>
            <w:sz w:val="20"/>
            <w:u w:val="single"/>
            <w:vertAlign w:val="baseline"/>
          </w:rPr>
          <w:t>Phoebe Putney</w:t>
        </w:r>
      </w:hyperlink>
      <w:hyperlink r:id="rId62" w:history="1">
        <w:r>
          <w:rPr>
            <w:rFonts w:ascii="arial" w:eastAsia="arial" w:hAnsi="arial" w:cs="arial"/>
            <w:b w:val="0"/>
            <w:i/>
            <w:strike w:val="0"/>
            <w:noProof w:val="0"/>
            <w:color w:val="0077CC"/>
            <w:position w:val="0"/>
            <w:sz w:val="20"/>
            <w:u w:val="single"/>
            <w:vertAlign w:val="baseline"/>
          </w:rPr>
          <w:t>, 133 S. Ct. at 1013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407" w:name="Bookmark_I5N7C63W28T4C10040000400"/>
      <w:bookmarkEnd w:id="407"/>
      <w:hyperlink r:id="rId24" w:history="1">
        <w:r>
          <w:rPr>
            <w:rFonts w:ascii="arial" w:eastAsia="arial" w:hAnsi="arial" w:cs="arial"/>
            <w:b w:val="0"/>
            <w:i/>
            <w:strike w:val="0"/>
            <w:noProof w:val="0"/>
            <w:color w:val="0077CC"/>
            <w:position w:val="0"/>
            <w:sz w:val="20"/>
            <w:u w:val="single"/>
            <w:vertAlign w:val="baseline"/>
          </w:rPr>
          <w:t>Hallie</w:t>
        </w:r>
      </w:hyperlink>
      <w:hyperlink r:id="rId24" w:history="1">
        <w:r>
          <w:rPr>
            <w:rFonts w:ascii="arial" w:eastAsia="arial" w:hAnsi="arial" w:cs="arial"/>
            <w:b w:val="0"/>
            <w:i/>
            <w:strike w:val="0"/>
            <w:noProof w:val="0"/>
            <w:color w:val="0077CC"/>
            <w:position w:val="0"/>
            <w:sz w:val="20"/>
            <w:u w:val="single"/>
            <w:vertAlign w:val="baseline"/>
          </w:rPr>
          <w:t>, 471 U.S. at 41</w:t>
        </w:r>
      </w:hyperlink>
      <w:r>
        <w:rPr>
          <w:rFonts w:ascii="arial" w:eastAsia="arial" w:hAnsi="arial" w:cs="arial"/>
          <w:b w:val="0"/>
          <w:i w:val="0"/>
          <w:strike w:val="0"/>
          <w:noProof w:val="0"/>
          <w:color w:val="000000"/>
          <w:position w:val="0"/>
          <w:sz w:val="20"/>
          <w:u w:val="none"/>
          <w:vertAlign w:val="baseline"/>
        </w:rPr>
        <w:t xml:space="preserve"> (the power of a city to exclude surrounding unincorporated areas from the provision of sewage related services affirmatively contemplates anticompetitive effects); </w:t>
      </w:r>
      <w:bookmarkStart w:id="408" w:name="Bookmark_I5N7C63W2N1RK70010000400"/>
      <w:bookmarkEnd w:id="408"/>
      <w:hyperlink r:id="rId63" w:history="1">
        <w:r>
          <w:rPr>
            <w:rFonts w:ascii="arial" w:eastAsia="arial" w:hAnsi="arial" w:cs="arial"/>
            <w:b w:val="0"/>
            <w:i/>
            <w:strike w:val="0"/>
            <w:noProof w:val="0"/>
            <w:color w:val="0077CC"/>
            <w:position w:val="0"/>
            <w:sz w:val="20"/>
            <w:u w:val="single"/>
            <w:vertAlign w:val="baseline"/>
          </w:rPr>
          <w:t>City of Columbia v. Omni Outdoor Advert., Inc.</w:t>
        </w:r>
      </w:hyperlink>
      <w:hyperlink r:id="rId63" w:history="1">
        <w:r>
          <w:rPr>
            <w:rFonts w:ascii="arial" w:eastAsia="arial" w:hAnsi="arial" w:cs="arial"/>
            <w:b w:val="0"/>
            <w:i/>
            <w:strike w:val="0"/>
            <w:noProof w:val="0"/>
            <w:color w:val="0077CC"/>
            <w:position w:val="0"/>
            <w:sz w:val="20"/>
            <w:u w:val="single"/>
            <w:vertAlign w:val="baseline"/>
          </w:rPr>
          <w:t>, 499 U.S. 365, 373, 111 S. Ct. 1344, 113 L. Ed. 2d 382 (1991)</w:t>
        </w:r>
      </w:hyperlink>
      <w:r>
        <w:rPr>
          <w:rFonts w:ascii="arial" w:eastAsia="arial" w:hAnsi="arial" w:cs="arial"/>
          <w:b w:val="0"/>
          <w:i w:val="0"/>
          <w:strike w:val="0"/>
          <w:noProof w:val="0"/>
          <w:color w:val="000000"/>
          <w:position w:val="0"/>
          <w:sz w:val="20"/>
          <w:u w:val="none"/>
          <w:vertAlign w:val="baseline"/>
        </w:rPr>
        <w:t xml:space="preserve"> (a state statute authorizing municipalities to adopt zoning ordinances foreseeably resulted in the suppression of competition in the billboard market).</w:t>
      </w:r>
    </w:p>
    <w:p>
      <w:pPr>
        <w:keepNext w:val="0"/>
        <w:widowControl w:val="0"/>
        <w:spacing w:before="240" w:after="0" w:line="260" w:lineRule="atLeast"/>
        <w:ind w:left="0" w:right="0" w:firstLine="0"/>
        <w:jc w:val="both"/>
      </w:pPr>
      <w:bookmarkStart w:id="409" w:name="Bookmark_para_57"/>
      <w:bookmarkEnd w:id="409"/>
      <w:bookmarkStart w:id="410" w:name="Bookmark_I5N7C63W2N1RK70040000400"/>
      <w:bookmarkEnd w:id="410"/>
      <w:r>
        <w:rPr>
          <w:rFonts w:ascii="arial" w:eastAsia="arial" w:hAnsi="arial" w:cs="arial"/>
          <w:b w:val="0"/>
          <w:i w:val="0"/>
          <w:strike w:val="0"/>
          <w:noProof w:val="0"/>
          <w:color w:val="000000"/>
          <w:position w:val="0"/>
          <w:sz w:val="20"/>
          <w:u w:val="none"/>
          <w:vertAlign w:val="baseline"/>
        </w:rPr>
        <w:t xml:space="preserve">In this case, the Pennsylvania General Assembly enacted the policy that "[e]ach institution shall provide appropriate . . . student living facilities." </w:t>
      </w:r>
      <w:hyperlink r:id="rId64" w:history="1">
        <w:r>
          <w:rPr>
            <w:rFonts w:ascii="arial" w:eastAsia="arial" w:hAnsi="arial" w:cs="arial"/>
            <w:b w:val="0"/>
            <w:i/>
            <w:strike w:val="0"/>
            <w:noProof w:val="0"/>
            <w:color w:val="0077CC"/>
            <w:position w:val="0"/>
            <w:sz w:val="20"/>
            <w:u w:val="single"/>
            <w:vertAlign w:val="baseline"/>
          </w:rPr>
          <w:t>24 P.S. § 20-2003-A(a)</w:t>
        </w:r>
      </w:hyperlink>
      <w:r>
        <w:rPr>
          <w:rFonts w:ascii="arial" w:eastAsia="arial" w:hAnsi="arial" w:cs="arial"/>
          <w:b w:val="0"/>
          <w:i w:val="0"/>
          <w:strike w:val="0"/>
          <w:noProof w:val="0"/>
          <w:color w:val="000000"/>
          <w:position w:val="0"/>
          <w:sz w:val="20"/>
          <w:u w:val="none"/>
          <w:vertAlign w:val="baseline"/>
        </w:rPr>
        <w:t xml:space="preserve">. That mandate does more than confer "general corporate powers," </w:t>
      </w:r>
      <w:bookmarkStart w:id="411" w:name="Bookmark_I5N7C63W2N1RK70030000400"/>
      <w:bookmarkEnd w:id="411"/>
      <w:hyperlink r:id="rId62" w:history="1">
        <w:r>
          <w:rPr>
            <w:rFonts w:ascii="arial" w:eastAsia="arial" w:hAnsi="arial" w:cs="arial"/>
            <w:b w:val="0"/>
            <w:i/>
            <w:strike w:val="0"/>
            <w:noProof w:val="0"/>
            <w:color w:val="0077CC"/>
            <w:position w:val="0"/>
            <w:sz w:val="20"/>
            <w:u w:val="single"/>
            <w:vertAlign w:val="baseline"/>
          </w:rPr>
          <w:t>Phoebe Putney</w:t>
        </w:r>
      </w:hyperlink>
      <w:hyperlink r:id="rId62" w:history="1">
        <w:r>
          <w:rPr>
            <w:rFonts w:ascii="arial" w:eastAsia="arial" w:hAnsi="arial" w:cs="arial"/>
            <w:b w:val="0"/>
            <w:i/>
            <w:strike w:val="0"/>
            <w:noProof w:val="0"/>
            <w:color w:val="0077CC"/>
            <w:position w:val="0"/>
            <w:sz w:val="20"/>
            <w:u w:val="single"/>
            <w:vertAlign w:val="baseline"/>
          </w:rPr>
          <w:t>, 133 S. Ct. at 1011</w:t>
        </w:r>
      </w:hyperlink>
      <w:r>
        <w:rPr>
          <w:rFonts w:ascii="arial" w:eastAsia="arial" w:hAnsi="arial" w:cs="arial"/>
          <w:b w:val="0"/>
          <w:i w:val="0"/>
          <w:strike w:val="0"/>
          <w:noProof w:val="0"/>
          <w:color w:val="000000"/>
          <w:position w:val="0"/>
          <w:sz w:val="20"/>
          <w:u w:val="none"/>
          <w:vertAlign w:val="baseline"/>
        </w:rPr>
        <w:t xml:space="preserve">, although the University certainly has such powers as well,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24 P.S. § 20-2003-A(b)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2" w:name="Bookmark_para_58"/>
      <w:bookmarkEnd w:id="412"/>
      <w:r>
        <w:rPr>
          <w:rFonts w:ascii="arial" w:eastAsia="arial" w:hAnsi="arial" w:cs="arial"/>
          <w:b w:val="0"/>
          <w:i w:val="0"/>
          <w:strike w:val="0"/>
          <w:noProof w:val="0"/>
          <w:color w:val="000000"/>
          <w:position w:val="0"/>
          <w:sz w:val="20"/>
          <w:u w:val="none"/>
          <w:vertAlign w:val="baseline"/>
        </w:rPr>
        <w:t xml:space="preserve">The intention to displace competition is evident when the mandate is read in light of common practice and the University's educational mission.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Pa. Const. art. III, § 14</w:t>
        </w:r>
      </w:hyperlink>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24 P.S. § 20-2003-A(a)</w:t>
        </w:r>
      </w:hyperlink>
      <w:r>
        <w:rPr>
          <w:rFonts w:ascii="arial" w:eastAsia="arial" w:hAnsi="arial" w:cs="arial"/>
          <w:b w:val="0"/>
          <w:i w:val="0"/>
          <w:strike w:val="0"/>
          <w:noProof w:val="0"/>
          <w:color w:val="000000"/>
          <w:position w:val="0"/>
          <w:sz w:val="20"/>
          <w:u w:val="none"/>
          <w:vertAlign w:val="baseline"/>
        </w:rPr>
        <w:t xml:space="preserve">. </w:t>
      </w:r>
      <w:bookmarkStart w:id="413" w:name="Bookmark_I5N7C63W2D6NY10010000400"/>
      <w:bookmarkEnd w:id="413"/>
      <w:r>
        <w:rPr>
          <w:rFonts w:ascii="arial" w:eastAsia="arial" w:hAnsi="arial" w:cs="arial"/>
          <w:b w:val="0"/>
          <w:i w:val="0"/>
          <w:strike w:val="0"/>
          <w:noProof w:val="0"/>
          <w:color w:val="000000"/>
          <w:position w:val="0"/>
          <w:sz w:val="20"/>
          <w:u w:val="none"/>
          <w:vertAlign w:val="baseline"/>
        </w:rPr>
        <w:t>As even plaintiffs acknowledge,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rules requiring on-campus residency are "common at many colleges and universities," and are justified, at least in part, by the educational benefits of a "living and learning" environment and "the doctrine of </w:t>
      </w:r>
      <w:r>
        <w:rPr>
          <w:rFonts w:ascii="arial" w:eastAsia="arial" w:hAnsi="arial" w:cs="arial"/>
          <w:b w:val="0"/>
          <w:i/>
          <w:strike w:val="0"/>
          <w:noProof w:val="0"/>
          <w:color w:val="000000"/>
          <w:position w:val="0"/>
          <w:sz w:val="20"/>
          <w:u w:val="none"/>
          <w:vertAlign w:val="baseline"/>
        </w:rPr>
        <w:t>in loco parentis</w:t>
      </w:r>
      <w:r>
        <w:rPr>
          <w:rFonts w:ascii="arial" w:eastAsia="arial" w:hAnsi="arial" w:cs="arial"/>
          <w:b w:val="0"/>
          <w:i w:val="0"/>
          <w:strike w:val="0"/>
          <w:noProof w:val="0"/>
          <w:color w:val="000000"/>
          <w:position w:val="0"/>
          <w:sz w:val="20"/>
          <w:u w:val="none"/>
          <w:vertAlign w:val="baseline"/>
        </w:rPr>
        <w:t xml:space="preserve">" (or "the school's attempts to fulfill a 'parental' role"). Am. Compl. ¶¶ 41-43. It is eminently "ordinary" and "foreseeable" that universities would consider those benefits and adopt rules requiring some term of on-campus residency in fulfilling their mandate to provide "appropriate . . . student living facilities." </w:t>
      </w:r>
      <w:hyperlink r:id="rId64" w:history="1">
        <w:r>
          <w:rPr>
            <w:rFonts w:ascii="arial" w:eastAsia="arial" w:hAnsi="arial" w:cs="arial"/>
            <w:b w:val="0"/>
            <w:i/>
            <w:strike w:val="0"/>
            <w:noProof w:val="0"/>
            <w:color w:val="0077CC"/>
            <w:position w:val="0"/>
            <w:sz w:val="20"/>
            <w:u w:val="single"/>
            <w:vertAlign w:val="baseline"/>
          </w:rPr>
          <w:t>24 P.S. § 20-2003-A(a)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414" w:name="Bookmark_I5N7C63W2N1RK70050000400"/>
      <w:bookmarkEnd w:id="414"/>
      <w:hyperlink r:id="rId65" w:history="1">
        <w:r>
          <w:rPr>
            <w:rFonts w:ascii="arial" w:eastAsia="arial" w:hAnsi="arial" w:cs="arial"/>
            <w:b w:val="0"/>
            <w:i/>
            <w:strike w:val="0"/>
            <w:noProof w:val="0"/>
            <w:color w:val="0077CC"/>
            <w:position w:val="0"/>
            <w:sz w:val="20"/>
            <w:u w:val="single"/>
            <w:vertAlign w:val="baseline"/>
          </w:rPr>
          <w:t>Hack v. President &amp; Fellows of Yale Coll.</w:t>
        </w:r>
      </w:hyperlink>
      <w:hyperlink r:id="rId65" w:history="1">
        <w:r>
          <w:rPr>
            <w:rFonts w:ascii="arial" w:eastAsia="arial" w:hAnsi="arial" w:cs="arial"/>
            <w:b w:val="0"/>
            <w:i/>
            <w:strike w:val="0"/>
            <w:noProof w:val="0"/>
            <w:color w:val="0077CC"/>
            <w:position w:val="0"/>
            <w:sz w:val="20"/>
            <w:u w:val="single"/>
            <w:vertAlign w:val="baseline"/>
          </w:rPr>
          <w:t>, 237 F.3d 81, 85 (2d Cir. 2000)</w:t>
        </w:r>
      </w:hyperlink>
      <w:r>
        <w:rPr>
          <w:rFonts w:ascii="arial" w:eastAsia="arial" w:hAnsi="arial" w:cs="arial"/>
          <w:b w:val="0"/>
          <w:i w:val="0"/>
          <w:strike w:val="0"/>
          <w:noProof w:val="0"/>
          <w:color w:val="000000"/>
          <w:position w:val="0"/>
          <w:sz w:val="20"/>
          <w:u w:val="none"/>
          <w:vertAlign w:val="baseline"/>
        </w:rPr>
        <w:t xml:space="preserve"> (noting that on-campus residency requirements exist at "many colleges and universities across the country," and affect "millions of students who have attended those institutions in the more than a century since the Sherman Act was enacted"); </w:t>
      </w:r>
      <w:bookmarkStart w:id="415" w:name="Bookmark_I5N7C63W2D6NY10020000400"/>
      <w:bookmarkEnd w:id="415"/>
      <w:hyperlink r:id="rId57" w:history="1">
        <w:r>
          <w:rPr>
            <w:rFonts w:ascii="arial" w:eastAsia="arial" w:hAnsi="arial" w:cs="arial"/>
            <w:b w:val="0"/>
            <w:i/>
            <w:strike w:val="0"/>
            <w:noProof w:val="0"/>
            <w:color w:val="0077CC"/>
            <w:position w:val="0"/>
            <w:sz w:val="20"/>
            <w:u w:val="single"/>
            <w:vertAlign w:val="baseline"/>
          </w:rPr>
          <w:t>Porter</w:t>
        </w:r>
      </w:hyperlink>
      <w:hyperlink r:id="rId57" w:history="1">
        <w:r>
          <w:rPr>
            <w:rFonts w:ascii="arial" w:eastAsia="arial" w:hAnsi="arial" w:cs="arial"/>
            <w:b w:val="0"/>
            <w:i/>
            <w:strike w:val="0"/>
            <w:noProof w:val="0"/>
            <w:color w:val="0077CC"/>
            <w:position w:val="0"/>
            <w:sz w:val="20"/>
            <w:u w:val="single"/>
            <w:vertAlign w:val="baseline"/>
          </w:rPr>
          <w:t>, 993 F.2d at 771</w:t>
        </w:r>
      </w:hyperlink>
      <w:r>
        <w:rPr>
          <w:rFonts w:ascii="arial" w:eastAsia="arial" w:hAnsi="arial" w:cs="arial"/>
          <w:b w:val="0"/>
          <w:i w:val="0"/>
          <w:strike w:val="0"/>
          <w:noProof w:val="0"/>
          <w:color w:val="000000"/>
          <w:position w:val="0"/>
          <w:sz w:val="20"/>
          <w:u w:val="none"/>
          <w:vertAlign w:val="baseline"/>
        </w:rPr>
        <w:t xml:space="preserve"> (finding clear articulation because a statute delegated a "specific" function to "a nonprofit state institution," a public university).</w:t>
      </w:r>
    </w:p>
    <w:p>
      <w:pPr>
        <w:keepNext w:val="0"/>
        <w:widowControl w:val="0"/>
        <w:spacing w:before="200" w:after="0" w:line="260" w:lineRule="atLeast"/>
        <w:ind w:left="0" w:right="0" w:firstLine="0"/>
        <w:jc w:val="both"/>
      </w:pPr>
      <w:bookmarkStart w:id="416" w:name="Bookmark_para_59"/>
      <w:bookmarkEnd w:id="416"/>
      <w:bookmarkStart w:id="417" w:name="Bookmark_I5N7C63W2D6NY10050000400"/>
      <w:bookmarkEnd w:id="417"/>
      <w:r>
        <w:rPr>
          <w:rFonts w:ascii="arial" w:eastAsia="arial" w:hAnsi="arial" w:cs="arial"/>
          <w:b w:val="0"/>
          <w:i w:val="0"/>
          <w:strike w:val="0"/>
          <w:noProof w:val="0"/>
          <w:color w:val="000000"/>
          <w:position w:val="0"/>
          <w:sz w:val="20"/>
          <w:u w:val="none"/>
          <w:vertAlign w:val="baseline"/>
        </w:rPr>
        <w:t xml:space="preserve">It is clear that the General Assembly "must have foreseen and implicitly endorsed" such policies. </w:t>
      </w:r>
      <w:bookmarkStart w:id="418" w:name="Bookmark_I5N7C63W2D6NY10040000400"/>
      <w:bookmarkEnd w:id="418"/>
      <w:hyperlink r:id="rId62" w:history="1">
        <w:r>
          <w:rPr>
            <w:rFonts w:ascii="arial" w:eastAsia="arial" w:hAnsi="arial" w:cs="arial"/>
            <w:b w:val="0"/>
            <w:i/>
            <w:strike w:val="0"/>
            <w:noProof w:val="0"/>
            <w:color w:val="0077CC"/>
            <w:position w:val="0"/>
            <w:sz w:val="20"/>
            <w:u w:val="single"/>
            <w:vertAlign w:val="baseline"/>
          </w:rPr>
          <w:t>Phoebe Putney</w:t>
        </w:r>
      </w:hyperlink>
      <w:hyperlink r:id="rId62" w:history="1">
        <w:r>
          <w:rPr>
            <w:rFonts w:ascii="arial" w:eastAsia="arial" w:hAnsi="arial" w:cs="arial"/>
            <w:b w:val="0"/>
            <w:i/>
            <w:strike w:val="0"/>
            <w:noProof w:val="0"/>
            <w:color w:val="0077CC"/>
            <w:position w:val="0"/>
            <w:sz w:val="20"/>
            <w:u w:val="single"/>
            <w:vertAlign w:val="baseline"/>
          </w:rPr>
          <w:t>, 133 S. Ct. at 1013</w:t>
        </w:r>
      </w:hyperlink>
      <w:r>
        <w:rPr>
          <w:rFonts w:ascii="arial" w:eastAsia="arial" w:hAnsi="arial" w:cs="arial"/>
          <w:b w:val="0"/>
          <w:i w:val="0"/>
          <w:strike w:val="0"/>
          <w:noProof w:val="0"/>
          <w:color w:val="000000"/>
          <w:position w:val="0"/>
          <w:sz w:val="20"/>
          <w:u w:val="none"/>
          <w:vertAlign w:val="baseline"/>
        </w:rPr>
        <w:t>. In fact, according to plaintiffs, the University's on-campus residency rule was first enacted in 1989. Am. Compl. ¶ 43. We see no reason why the expansion of that requirement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from two semesters to four would exceed what the General Assembly might have reasonably foreseen.</w:t>
      </w:r>
      <w:r>
        <w:rPr>
          <w:rFonts w:ascii="arial" w:eastAsia="arial" w:hAnsi="arial" w:cs="arial"/>
          <w:vertAlign w:val="superscript"/>
        </w:rPr>
        <w:footnoteReference w:customMarkFollows="1" w:id="11"/>
        <w:t xml:space="preserve">11</w:t>
      </w:r>
    </w:p>
    <w:p>
      <w:pPr>
        <w:keepNext w:val="0"/>
        <w:widowControl w:val="0"/>
        <w:spacing w:before="200" w:after="0" w:line="260" w:lineRule="atLeast"/>
        <w:ind w:left="0" w:right="0" w:firstLine="0"/>
        <w:jc w:val="both"/>
      </w:pPr>
      <w:bookmarkStart w:id="427" w:name="Bookmark_para_60"/>
      <w:bookmarkEnd w:id="427"/>
      <w:bookmarkStart w:id="428" w:name="Bookmark_I5N7C63W2SF8HG0010000400"/>
      <w:bookmarkEnd w:id="428"/>
      <w:bookmarkStart w:id="429" w:name="Bookmark_I5N7C63W2SF8HG0030000400"/>
      <w:bookmarkEnd w:id="429"/>
      <w:r>
        <w:rPr>
          <w:rFonts w:ascii="arial" w:eastAsia="arial" w:hAnsi="arial" w:cs="arial"/>
          <w:b w:val="0"/>
          <w:i w:val="0"/>
          <w:strike w:val="0"/>
          <w:noProof w:val="0"/>
          <w:color w:val="000000"/>
          <w:position w:val="0"/>
          <w:sz w:val="20"/>
          <w:u w:val="none"/>
          <w:vertAlign w:val="baseline"/>
        </w:rPr>
        <w:t xml:space="preserve">After this case was argued, the Tenth Circuit decided a similar case, </w:t>
      </w:r>
      <w:bookmarkStart w:id="430" w:name="Bookmark_I5N7C63W2HM5R40050000400"/>
      <w:bookmarkEnd w:id="430"/>
      <w:hyperlink r:id="rId56" w:history="1">
        <w:r>
          <w:rPr>
            <w:rFonts w:ascii="arial" w:eastAsia="arial" w:hAnsi="arial" w:cs="arial"/>
            <w:b w:val="0"/>
            <w:i/>
            <w:strike w:val="0"/>
            <w:noProof w:val="0"/>
            <w:color w:val="0077CC"/>
            <w:position w:val="0"/>
            <w:sz w:val="20"/>
            <w:u w:val="single"/>
            <w:vertAlign w:val="baseline"/>
          </w:rPr>
          <w:t xml:space="preserve">Auraria </w:t>
        </w:r>
      </w:hyperlink>
      <w:hyperlink r:id="rId56" w:history="1">
        <w:r>
          <w:rPr>
            <w:rFonts w:ascii="arial" w:eastAsia="arial" w:hAnsi="arial" w:cs="arial"/>
            <w:b/>
            <w:i/>
            <w:strike w:val="0"/>
            <w:noProof w:val="0"/>
            <w:color w:val="0077CC"/>
            <w:position w:val="0"/>
            <w:sz w:val="20"/>
            <w:u w:val="single"/>
            <w:vertAlign w:val="baseline"/>
          </w:rPr>
          <w:t> [*582] </w:t>
        </w:r>
      </w:hyperlink>
      <w:hyperlink r:id="rId56" w:history="1">
        <w:r>
          <w:rPr>
            <w:rFonts w:ascii="arial" w:eastAsia="arial" w:hAnsi="arial" w:cs="arial"/>
            <w:b w:val="0"/>
            <w:i/>
            <w:strike w:val="0"/>
            <w:noProof w:val="0"/>
            <w:color w:val="0077CC"/>
            <w:position w:val="0"/>
            <w:sz w:val="20"/>
            <w:u w:val="single"/>
            <w:vertAlign w:val="baseline"/>
          </w:rPr>
          <w:t xml:space="preserve"> Student Housing at the Regency, LLC v. Campus Village Apartments, LLC</w:t>
        </w:r>
      </w:hyperlink>
      <w:hyperlink r:id="rId56" w:history="1">
        <w:r>
          <w:rPr>
            <w:rFonts w:ascii="arial" w:eastAsia="arial" w:hAnsi="arial" w:cs="arial"/>
            <w:b w:val="0"/>
            <w:i/>
            <w:strike w:val="0"/>
            <w:noProof w:val="0"/>
            <w:color w:val="0077CC"/>
            <w:position w:val="0"/>
            <w:sz w:val="20"/>
            <w:u w:val="single"/>
            <w:vertAlign w:val="baseline"/>
          </w:rPr>
          <w:t>, 843 F.3d 1225 (10th Cir. 2016)</w:t>
        </w:r>
      </w:hyperlink>
      <w:r>
        <w:rPr>
          <w:rFonts w:ascii="arial" w:eastAsia="arial" w:hAnsi="arial" w:cs="arial"/>
          <w:b w:val="0"/>
          <w:i w:val="0"/>
          <w:strike w:val="0"/>
          <w:noProof w:val="0"/>
          <w:color w:val="000000"/>
          <w:position w:val="0"/>
          <w:sz w:val="20"/>
          <w:u w:val="none"/>
          <w:vertAlign w:val="baseline"/>
        </w:rPr>
        <w:t xml:space="preserve">. The Tenth Circuit applied the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test and concluded that the Colorado legislature did not clearly express an intent to displace competition in the student-housing market. </w:t>
      </w:r>
      <w:bookmarkStart w:id="431" w:name="Bookmark_I5N7C63W2SF8HG0050000400"/>
      <w:bookmarkEnd w:id="431"/>
      <w:bookmarkStart w:id="432" w:name="Bookmark_I5N7C63W2SF8HG0020000400"/>
      <w:bookmarkEnd w:id="432"/>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1250-51</w:t>
        </w:r>
      </w:hyperlink>
      <w:r>
        <w:rPr>
          <w:rFonts w:ascii="arial" w:eastAsia="arial" w:hAnsi="arial" w:cs="arial"/>
          <w:b w:val="0"/>
          <w:i w:val="0"/>
          <w:strike w:val="0"/>
          <w:noProof w:val="0"/>
          <w:color w:val="000000"/>
          <w:position w:val="0"/>
          <w:sz w:val="20"/>
          <w:u w:val="none"/>
          <w:vertAlign w:val="baseline"/>
        </w:rPr>
        <w:t xml:space="preserve">. </w:t>
      </w:r>
      <w:bookmarkStart w:id="433" w:name="Bookmark_I5N7C63W2SF8HG0050000400_2"/>
      <w:bookmarkEnd w:id="433"/>
      <w:bookmarkStart w:id="434" w:name="Bookmark_I5N7C63W28T4C20020000400"/>
      <w:bookmarkEnd w:id="434"/>
      <w:r>
        <w:rPr>
          <w:rFonts w:ascii="arial" w:eastAsia="arial" w:hAnsi="arial" w:cs="arial"/>
          <w:b w:val="0"/>
          <w:i w:val="0"/>
          <w:strike w:val="0"/>
          <w:noProof w:val="0"/>
          <w:color w:val="000000"/>
          <w:position w:val="0"/>
          <w:sz w:val="20"/>
          <w:u w:val="none"/>
          <w:vertAlign w:val="baseline"/>
        </w:rPr>
        <w:t xml:space="preserve">But the Tenth Circuit did not cite, nor did it distinguish, any part of Colorado law that grants educational institutions discretion in providing student housing that they deem appropriate in light of their educational missions. Rather, the Court concluded that Colorado law merely grants "permission to enter into agreements" and other generic powers "that are common in the marketplace." </w:t>
      </w:r>
      <w:bookmarkStart w:id="435" w:name="Bookmark_I5N7C63W2SF8HG0040000400"/>
      <w:bookmarkEnd w:id="435"/>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1251</w:t>
        </w:r>
      </w:hyperlink>
      <w:r>
        <w:rPr>
          <w:rFonts w:ascii="arial" w:eastAsia="arial" w:hAnsi="arial" w:cs="arial"/>
          <w:b w:val="0"/>
          <w:i w:val="0"/>
          <w:strike w:val="0"/>
          <w:noProof w:val="0"/>
          <w:color w:val="000000"/>
          <w:position w:val="0"/>
          <w:sz w:val="20"/>
          <w:u w:val="none"/>
          <w:vertAlign w:val="baseline"/>
        </w:rPr>
        <w:t xml:space="preserve">. </w:t>
      </w:r>
      <w:bookmarkStart w:id="436" w:name="Bookmark_I5N7C63W28T4C20020000400_2"/>
      <w:bookmarkEnd w:id="436"/>
      <w:bookmarkStart w:id="437" w:name="Bookmark_I1TDRJNN6CD000CTSVN00040"/>
      <w:bookmarkEnd w:id="437"/>
      <w:bookmarkStart w:id="438" w:name="Bookmark_I5N7C63W2N1RK80010000400"/>
      <w:bookmarkEnd w:id="438"/>
      <w:r>
        <w:rPr>
          <w:rFonts w:ascii="arial" w:eastAsia="arial" w:hAnsi="arial" w:cs="arial"/>
          <w:b w:val="0"/>
          <w:i w:val="0"/>
          <w:strike w:val="0"/>
          <w:noProof w:val="0"/>
          <w:color w:val="000000"/>
          <w:position w:val="0"/>
          <w:sz w:val="20"/>
          <w:u w:val="none"/>
          <w:vertAlign w:val="baseline"/>
        </w:rPr>
        <w:t xml:space="preserve">From that premise, the Court was bound to follow </w:t>
      </w:r>
      <w:bookmarkStart w:id="439" w:name="Bookmark_I5N7C63W28T4C20010000400"/>
      <w:bookmarkEnd w:id="439"/>
      <w:hyperlink r:id="rId62" w:history="1">
        <w:r>
          <w:rPr>
            <w:rFonts w:ascii="arial" w:eastAsia="arial" w:hAnsi="arial" w:cs="arial"/>
            <w:b w:val="0"/>
            <w:i/>
            <w:strike w:val="0"/>
            <w:noProof w:val="0"/>
            <w:color w:val="0077CC"/>
            <w:position w:val="0"/>
            <w:sz w:val="20"/>
            <w:u w:val="single"/>
            <w:vertAlign w:val="baseline"/>
          </w:rPr>
          <w:t>Phoebe Putney</w:t>
        </w:r>
      </w:hyperlink>
      <w:hyperlink r:id="rId62" w:history="1">
        <w:r>
          <w:rPr>
            <w:rFonts w:ascii="arial" w:eastAsia="arial" w:hAnsi="arial" w:cs="arial"/>
            <w:b w:val="0"/>
            <w:i/>
            <w:strike w:val="0"/>
            <w:noProof w:val="0"/>
            <w:color w:val="0077CC"/>
            <w:position w:val="0"/>
            <w:sz w:val="20"/>
            <w:u w:val="single"/>
            <w:vertAlign w:val="baseline"/>
          </w:rPr>
          <w:t>, 133 S. Ct. at 1012</w:t>
        </w:r>
      </w:hyperlink>
      <w:r>
        <w:rPr>
          <w:rFonts w:ascii="arial" w:eastAsia="arial" w:hAnsi="arial" w:cs="arial"/>
          <w:b w:val="0"/>
          <w:i w:val="0"/>
          <w:strike w:val="0"/>
          <w:noProof w:val="0"/>
          <w:color w:val="000000"/>
          <w:position w:val="0"/>
          <w:sz w:val="20"/>
          <w:u w:val="none"/>
          <w:vertAlign w:val="baseline"/>
        </w:rPr>
        <w:t xml:space="preserve">, and </w:t>
      </w:r>
      <w:bookmarkStart w:id="440" w:name="Bookmark_I5N7C63W28T4C20030000400"/>
      <w:bookmarkEnd w:id="440"/>
      <w:hyperlink r:id="rId37" w:history="1">
        <w:r>
          <w:rPr>
            <w:rFonts w:ascii="arial" w:eastAsia="arial" w:hAnsi="arial" w:cs="arial"/>
            <w:b w:val="0"/>
            <w:i/>
            <w:strike w:val="0"/>
            <w:noProof w:val="0"/>
            <w:color w:val="0077CC"/>
            <w:position w:val="0"/>
            <w:sz w:val="20"/>
            <w:u w:val="single"/>
            <w:vertAlign w:val="baseline"/>
          </w:rPr>
          <w:t>Community Communications Co.</w:t>
        </w:r>
      </w:hyperlink>
      <w:hyperlink r:id="rId37" w:history="1">
        <w:r>
          <w:rPr>
            <w:rFonts w:ascii="arial" w:eastAsia="arial" w:hAnsi="arial" w:cs="arial"/>
            <w:b w:val="0"/>
            <w:i/>
            <w:strike w:val="0"/>
            <w:noProof w:val="0"/>
            <w:color w:val="0077CC"/>
            <w:position w:val="0"/>
            <w:sz w:val="20"/>
            <w:u w:val="single"/>
            <w:vertAlign w:val="baseline"/>
          </w:rPr>
          <w:t>, 455 U.S. at 55-56</w:t>
        </w:r>
      </w:hyperlink>
      <w:r>
        <w:rPr>
          <w:rFonts w:ascii="arial" w:eastAsia="arial" w:hAnsi="arial" w:cs="arial"/>
          <w:b w:val="0"/>
          <w:i w:val="0"/>
          <w:strike w:val="0"/>
          <w:noProof w:val="0"/>
          <w:color w:val="000000"/>
          <w:position w:val="0"/>
          <w:sz w:val="20"/>
          <w:u w:val="none"/>
          <w:vertAlign w:val="baseline"/>
        </w:rPr>
        <w:t xml:space="preserve">, to conclude that there was no clear articulation. </w:t>
      </w:r>
      <w:bookmarkStart w:id="441" w:name="Bookmark_I5N7C63W2N1RK80010000400_2"/>
      <w:bookmarkEnd w:id="441"/>
      <w:r>
        <w:rPr>
          <w:rFonts w:ascii="arial" w:eastAsia="arial" w:hAnsi="arial" w:cs="arial"/>
          <w:b w:val="0"/>
          <w:i w:val="0"/>
          <w:strike w:val="0"/>
          <w:noProof w:val="0"/>
          <w:color w:val="000000"/>
          <w:position w:val="0"/>
          <w:sz w:val="20"/>
          <w:u w:val="none"/>
          <w:vertAlign w:val="baseline"/>
        </w:rPr>
        <w:t xml:space="preserve">But we interpret the Pennsylvania statute as conferring more than mere contracting powers; we read a clearly articulated intention to displace competition in student housing. We therefore conclude that </w:t>
      </w:r>
      <w:bookmarkStart w:id="442" w:name="Bookmark_I5N7C63W28T4C20050000400"/>
      <w:bookmarkEnd w:id="442"/>
      <w:hyperlink r:id="rId56" w:history="1">
        <w:r>
          <w:rPr>
            <w:rFonts w:ascii="arial" w:eastAsia="arial" w:hAnsi="arial" w:cs="arial"/>
            <w:b w:val="0"/>
            <w:i/>
            <w:strike w:val="0"/>
            <w:noProof w:val="0"/>
            <w:color w:val="0077CC"/>
            <w:position w:val="0"/>
            <w:sz w:val="20"/>
            <w:u w:val="single"/>
            <w:vertAlign w:val="baseline"/>
          </w:rPr>
          <w:t>Auraria</w:t>
        </w:r>
      </w:hyperlink>
      <w:hyperlink r:id="rId56" w:history="1">
        <w:r>
          <w:rPr>
            <w:rFonts w:ascii="arial" w:eastAsia="arial" w:hAnsi="arial" w:cs="arial"/>
            <w:b w:val="0"/>
            <w:i/>
            <w:strike w:val="0"/>
            <w:noProof w:val="0"/>
            <w:color w:val="0077CC"/>
            <w:position w:val="0"/>
            <w:sz w:val="20"/>
            <w:u w:val="single"/>
            <w:vertAlign w:val="baseline"/>
          </w:rPr>
          <w:t>'s</w:t>
        </w:r>
      </w:hyperlink>
      <w:r>
        <w:rPr>
          <w:rFonts w:ascii="arial" w:eastAsia="arial" w:hAnsi="arial" w:cs="arial"/>
          <w:b w:val="0"/>
          <w:i w:val="0"/>
          <w:strike w:val="0"/>
          <w:noProof w:val="0"/>
          <w:color w:val="000000"/>
          <w:position w:val="0"/>
          <w:sz w:val="20"/>
          <w:u w:val="none"/>
          <w:vertAlign w:val="baseline"/>
        </w:rPr>
        <w:t xml:space="preserve"> application of the </w:t>
      </w:r>
      <w:r>
        <w:rPr>
          <w:rFonts w:ascii="arial" w:eastAsia="arial" w:hAnsi="arial" w:cs="arial"/>
          <w:b w:val="0"/>
          <w:i/>
          <w:strike w:val="0"/>
          <w:noProof w:val="0"/>
          <w:color w:val="000000"/>
          <w:position w:val="0"/>
          <w:sz w:val="20"/>
          <w:u w:val="none"/>
          <w:vertAlign w:val="baseline"/>
        </w:rPr>
        <w:t>Hallie</w:t>
      </w:r>
      <w:r>
        <w:rPr>
          <w:rFonts w:ascii="arial" w:eastAsia="arial" w:hAnsi="arial" w:cs="arial"/>
          <w:b w:val="0"/>
          <w:i w:val="0"/>
          <w:strike w:val="0"/>
          <w:noProof w:val="0"/>
          <w:color w:val="000000"/>
          <w:position w:val="0"/>
          <w:sz w:val="20"/>
          <w:u w:val="none"/>
          <w:vertAlign w:val="baseline"/>
        </w:rPr>
        <w:t xml:space="preserve"> test is distinguishable.</w:t>
      </w:r>
      <w:r>
        <w:rPr>
          <w:rFonts w:ascii="arial" w:eastAsia="arial" w:hAnsi="arial" w:cs="arial"/>
          <w:vertAlign w:val="superscript"/>
        </w:rPr>
        <w:footnoteReference w:customMarkFollows="1" w:id="12"/>
        <w:t xml:space="preserve">12</w:t>
      </w:r>
    </w:p>
    <w:p>
      <w:pPr>
        <w:keepNext w:val="0"/>
        <w:widowControl w:val="0"/>
        <w:spacing w:before="200" w:after="0" w:line="260" w:lineRule="atLeast"/>
        <w:ind w:left="0" w:right="0" w:firstLine="0"/>
        <w:jc w:val="both"/>
      </w:pPr>
      <w:bookmarkStart w:id="461" w:name="Bookmark_para_61"/>
      <w:bookmarkEnd w:id="461"/>
      <w:bookmarkStart w:id="462" w:name="Bookmark_I1TDRJNNKVV000CTSVN00042"/>
      <w:bookmarkEnd w:id="462"/>
      <w:bookmarkStart w:id="463" w:name="Bookmark_I5N7C63W2N1RK90050000400"/>
      <w:bookmarkEnd w:id="463"/>
      <w:r>
        <w:rPr>
          <w:rFonts w:ascii="arial" w:eastAsia="arial" w:hAnsi="arial" w:cs="arial"/>
          <w:b w:val="0"/>
          <w:i w:val="0"/>
          <w:strike w:val="0"/>
          <w:noProof w:val="0"/>
          <w:color w:val="000000"/>
          <w:position w:val="0"/>
          <w:sz w:val="20"/>
          <w:u w:val="none"/>
          <w:vertAlign w:val="baseline"/>
        </w:rPr>
        <w:t xml:space="preserve">Accordingly, we conclude that the University's conduct conformed to a clearly articulated state policy, and therefore constituted immune state action under </w:t>
      </w:r>
      <w:bookmarkStart w:id="464" w:name="Bookmark_I5N7C63W2N1RK90040000400"/>
      <w:bookmarkEnd w:id="464"/>
      <w:hyperlink r:id="rId24" w:history="1">
        <w:r>
          <w:rPr>
            <w:rFonts w:ascii="arial" w:eastAsia="arial" w:hAnsi="arial" w:cs="arial"/>
            <w:b w:val="0"/>
            <w:i/>
            <w:strike w:val="0"/>
            <w:noProof w:val="0"/>
            <w:color w:val="0077CC"/>
            <w:position w:val="0"/>
            <w:sz w:val="20"/>
            <w:u w:val="single"/>
            <w:vertAlign w:val="baseline"/>
          </w:rPr>
          <w:t>Hallie</w:t>
        </w:r>
      </w:hyperlink>
      <w:r>
        <w:rPr>
          <w:rFonts w:ascii="arial" w:eastAsia="arial" w:hAnsi="arial" w:cs="arial"/>
          <w:b w:val="0"/>
          <w:i w:val="0"/>
          <w:strike w:val="0"/>
          <w:noProof w:val="0"/>
          <w:color w:val="000000"/>
          <w:position w:val="0"/>
          <w:sz w:val="20"/>
          <w:u w:val="none"/>
          <w:vertAlign w:val="baseline"/>
        </w:rPr>
        <w:t xml:space="preserve">. Because plaintiffs'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derives solely from the University's conduct, we further conclude that the University's immunity also shields the Foundation.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465" w:name="Bookmark_para_62"/>
      <w:bookmarkEnd w:id="465"/>
      <w:bookmarkStart w:id="466" w:name="Bookmark_I5N7C63W28T4C30020000400"/>
      <w:bookmarkEnd w:id="466"/>
      <w:r>
        <w:rPr>
          <w:rFonts w:ascii="arial" w:eastAsia="arial" w:hAnsi="arial" w:cs="arial"/>
          <w:b w:val="0"/>
          <w:i w:val="0"/>
          <w:strike w:val="0"/>
          <w:noProof w:val="0"/>
          <w:color w:val="000000"/>
          <w:position w:val="0"/>
          <w:sz w:val="20"/>
          <w:u w:val="none"/>
          <w:vertAlign w:val="baseline"/>
        </w:rPr>
        <w:t xml:space="preserve">Plaintiffs have not pled that members of the Foundation constituted a "controlling number of decisionmakers" within the University. </w:t>
      </w:r>
      <w:bookmarkStart w:id="467" w:name="Bookmark_I5N7C63W28T4C30010000400"/>
      <w:bookmarkEnd w:id="467"/>
      <w:hyperlink r:id="rId38" w:history="1">
        <w:r>
          <w:rPr>
            <w:rFonts w:ascii="arial" w:eastAsia="arial" w:hAnsi="arial" w:cs="arial"/>
            <w:b w:val="0"/>
            <w:i/>
            <w:strike w:val="0"/>
            <w:noProof w:val="0"/>
            <w:color w:val="0077CC"/>
            <w:position w:val="0"/>
            <w:sz w:val="20"/>
            <w:u w:val="single"/>
            <w:vertAlign w:val="baseline"/>
          </w:rPr>
          <w:t>Dental Exam'rs</w:t>
        </w:r>
      </w:hyperlink>
      <w:hyperlink r:id="rId38" w:history="1">
        <w:r>
          <w:rPr>
            <w:rFonts w:ascii="arial" w:eastAsia="arial" w:hAnsi="arial" w:cs="arial"/>
            <w:b w:val="0"/>
            <w:i/>
            <w:strike w:val="0"/>
            <w:noProof w:val="0"/>
            <w:color w:val="0077CC"/>
            <w:position w:val="0"/>
            <w:sz w:val="20"/>
            <w:u w:val="single"/>
            <w:vertAlign w:val="baseline"/>
          </w:rPr>
          <w:t>, 135 S. Ct. at 1114</w:t>
        </w:r>
      </w:hyperlink>
      <w:r>
        <w:rPr>
          <w:rFonts w:ascii="arial" w:eastAsia="arial" w:hAnsi="arial" w:cs="arial"/>
          <w:b w:val="0"/>
          <w:i w:val="0"/>
          <w:strike w:val="0"/>
          <w:noProof w:val="0"/>
          <w:color w:val="000000"/>
          <w:position w:val="0"/>
          <w:sz w:val="20"/>
          <w:u w:val="none"/>
          <w:vertAlign w:val="baseline"/>
        </w:rPr>
        <w:t xml:space="preserve">. It could be the case, for example, that members of the Foundation's board of directors constituted a majority of the University's Council of Trustees. </w:t>
      </w:r>
      <w:bookmarkStart w:id="468" w:name="Bookmark_I5N7C63W28T4C30040000400"/>
      <w:bookmarkEnd w:id="468"/>
      <w:r>
        <w:rPr>
          <w:rFonts w:ascii="arial" w:eastAsia="arial" w:hAnsi="arial" w:cs="arial"/>
          <w:b w:val="0"/>
          <w:i w:val="0"/>
          <w:strike w:val="0"/>
          <w:noProof w:val="0"/>
          <w:color w:val="000000"/>
          <w:position w:val="0"/>
          <w:sz w:val="20"/>
          <w:u w:val="none"/>
          <w:vertAlign w:val="baseline"/>
        </w:rPr>
        <w:t xml:space="preserve">If such facts exist, </w:t>
      </w:r>
      <w:r>
        <w:rPr>
          <w:rFonts w:ascii="arial" w:eastAsia="arial" w:hAnsi="arial" w:cs="arial"/>
          <w:b w:val="0"/>
          <w:i/>
          <w:strike w:val="0"/>
          <w:noProof w:val="0"/>
          <w:color w:val="000000"/>
          <w:position w:val="0"/>
          <w:sz w:val="20"/>
          <w:u w:val="none"/>
          <w:vertAlign w:val="baseline"/>
        </w:rPr>
        <w:t>Midcal</w:t>
      </w:r>
      <w:r>
        <w:rPr>
          <w:rFonts w:ascii="arial" w:eastAsia="arial" w:hAnsi="arial" w:cs="arial"/>
          <w:b w:val="0"/>
          <w:i w:val="0"/>
          <w:strike w:val="0"/>
          <w:noProof w:val="0"/>
          <w:color w:val="000000"/>
          <w:position w:val="0"/>
          <w:sz w:val="20"/>
          <w:u w:val="none"/>
          <w:vertAlign w:val="baseline"/>
        </w:rPr>
        <w:t xml:space="preserve">'s active-supervision requirement could be applicable.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Given that possibility, amendment may not be futile and we will remand with instructions that the Amended Complaint be dismissed without prejudice to plaintiffs' right to file a second amended complaint. </w:t>
      </w:r>
      <w:r>
        <w:rPr>
          <w:rFonts w:ascii="arial" w:eastAsia="arial" w:hAnsi="arial" w:cs="arial"/>
          <w:b w:val="0"/>
          <w:i/>
          <w:strike w:val="0"/>
          <w:noProof w:val="0"/>
          <w:color w:val="000000"/>
          <w:position w:val="0"/>
          <w:sz w:val="20"/>
          <w:u w:val="none"/>
          <w:vertAlign w:val="baseline"/>
        </w:rPr>
        <w:t xml:space="preserve">See, e.g., </w:t>
      </w:r>
      <w:bookmarkStart w:id="469" w:name="Bookmark_I5N7C63W28T4C30030000400"/>
      <w:bookmarkEnd w:id="469"/>
      <w:hyperlink r:id="rId66" w:history="1">
        <w:r>
          <w:rPr>
            <w:rFonts w:ascii="arial" w:eastAsia="arial" w:hAnsi="arial" w:cs="arial"/>
            <w:b w:val="0"/>
            <w:i/>
            <w:strike w:val="0"/>
            <w:noProof w:val="0"/>
            <w:color w:val="0077CC"/>
            <w:position w:val="0"/>
            <w:sz w:val="20"/>
            <w:u w:val="single"/>
            <w:vertAlign w:val="baseline"/>
          </w:rPr>
          <w:t>Estate of Lagano v. Bergen Cty. Prosecutor's Office</w:t>
        </w:r>
      </w:hyperlink>
      <w:hyperlink r:id="rId66" w:history="1">
        <w:r>
          <w:rPr>
            <w:rFonts w:ascii="arial" w:eastAsia="arial" w:hAnsi="arial" w:cs="arial"/>
            <w:b w:val="0"/>
            <w:i/>
            <w:strike w:val="0"/>
            <w:noProof w:val="0"/>
            <w:color w:val="0077CC"/>
            <w:position w:val="0"/>
            <w:sz w:val="20"/>
            <w:u w:val="single"/>
            <w:vertAlign w:val="baseline"/>
          </w:rPr>
          <w:t>, 769 F.3d 850, 861 (3d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[*583] </w:t>
      </w:r>
      <w:r>
        <w:rPr>
          <w:rFonts w:ascii="arial" w:eastAsia="arial" w:hAnsi="arial" w:cs="arial"/>
          <w:b w:val="0"/>
          <w:i w:val="0"/>
          <w:strike w:val="0"/>
          <w:noProof w:val="0"/>
          <w:color w:val="000000"/>
          <w:position w:val="0"/>
          <w:sz w:val="20"/>
          <w:u w:val="none"/>
          <w:vertAlign w:val="baseline"/>
        </w:rPr>
        <w:t xml:space="preserve"> VII</w:t>
      </w:r>
    </w:p>
    <w:p>
      <w:pPr>
        <w:keepNext w:val="0"/>
        <w:widowControl w:val="0"/>
        <w:spacing w:before="200" w:after="0" w:line="260" w:lineRule="atLeast"/>
        <w:ind w:left="0" w:right="0" w:firstLine="0"/>
        <w:jc w:val="both"/>
      </w:pPr>
      <w:bookmarkStart w:id="470" w:name="Bookmark_para_63"/>
      <w:bookmarkEnd w:id="470"/>
      <w:r>
        <w:rPr>
          <w:rFonts w:ascii="arial" w:eastAsia="arial" w:hAnsi="arial" w:cs="arial"/>
          <w:b w:val="0"/>
          <w:i w:val="0"/>
          <w:strike w:val="0"/>
          <w:noProof w:val="0"/>
          <w:color w:val="000000"/>
          <w:position w:val="0"/>
          <w:sz w:val="20"/>
          <w:u w:val="none"/>
          <w:vertAlign w:val="baseline"/>
        </w:rPr>
        <w:t>We will affirm in part on the alternative grounds set forth above and reverse and remand with instructions that the Amended Complaint be dismissed without prejudice.</w:t>
      </w:r>
    </w:p>
    <w:p/>
    <w:p>
      <w:pPr>
        <w:ind w:left="200"/>
      </w:pPr>
      <w:r>
        <w:br/>
      </w:r>
      <w:r>
        <w:pict>
          <v:line id="_x0000_s104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2" w:name="Bookmark_fnpara_1"/>
      <w:bookmarkEnd w:id="2"/>
      <w:r>
        <w:rPr>
          <w:rFonts w:ascii="arial" w:eastAsia="arial" w:hAnsi="arial" w:cs="arial"/>
          <w:b w:val="0"/>
          <w:i w:val="0"/>
          <w:strike w:val="0"/>
          <w:noProof w:val="0"/>
          <w:color w:val="000000"/>
          <w:position w:val="0"/>
          <w:sz w:val="18"/>
          <w:u w:val="none"/>
          <w:vertAlign w:val="baseline"/>
        </w:rPr>
        <w:t>(Pursuant to Rule 43(c)(2), Fed. R. App. P.)</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4" w:name="Bookmark_fnpara_2"/>
      <w:bookmarkEnd w:id="44"/>
      <w:r>
        <w:rPr>
          <w:rFonts w:ascii="arial" w:eastAsia="arial" w:hAnsi="arial" w:cs="arial"/>
          <w:b w:val="0"/>
          <w:i w:val="0"/>
          <w:strike w:val="0"/>
          <w:noProof w:val="0"/>
          <w:color w:val="000000"/>
          <w:position w:val="0"/>
          <w:sz w:val="18"/>
          <w:u w:val="none"/>
          <w:vertAlign w:val="baseline"/>
        </w:rPr>
        <w:t>Although not relevant to this appeal, plaintiffs also asserted a claim for tortious interference arising under state law.</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8" w:name="Bookmark_fnpara_3"/>
      <w:bookmarkEnd w:id="48"/>
      <w:r>
        <w:rPr>
          <w:rFonts w:ascii="arial" w:eastAsia="arial" w:hAnsi="arial" w:cs="arial"/>
          <w:b w:val="0"/>
          <w:i w:val="0"/>
          <w:strike w:val="0"/>
          <w:noProof w:val="0"/>
          <w:color w:val="000000"/>
          <w:position w:val="0"/>
          <w:sz w:val="18"/>
          <w:u w:val="none"/>
          <w:vertAlign w:val="baseline"/>
        </w:rPr>
        <w:t xml:space="preserve">Because the University is not a party to this case, we need not address whether it is entitled to </w:t>
      </w:r>
      <w:hyperlink r:id="rId1"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immunity. </w:t>
      </w:r>
      <w:r>
        <w:rPr>
          <w:rFonts w:ascii="arial" w:eastAsia="arial" w:hAnsi="arial" w:cs="arial"/>
          <w:b w:val="0"/>
          <w:i/>
          <w:strike w:val="0"/>
          <w:noProof w:val="0"/>
          <w:color w:val="000000"/>
          <w:position w:val="0"/>
          <w:sz w:val="18"/>
          <w:u w:val="none"/>
          <w:vertAlign w:val="baseline"/>
        </w:rPr>
        <w:t xml:space="preserve">See </w:t>
      </w:r>
      <w:bookmarkStart w:id="49" w:name="Bookmark_I5N7C63V2SF8H20020000400"/>
      <w:bookmarkEnd w:id="49"/>
      <w:hyperlink r:id="rId2" w:history="1">
        <w:r>
          <w:rPr>
            <w:rFonts w:ascii="arial" w:eastAsia="arial" w:hAnsi="arial" w:cs="arial"/>
            <w:b w:val="0"/>
            <w:i/>
            <w:strike w:val="0"/>
            <w:noProof w:val="0"/>
            <w:color w:val="0077CC"/>
            <w:position w:val="0"/>
            <w:sz w:val="18"/>
            <w:u w:val="single"/>
            <w:vertAlign w:val="baseline"/>
          </w:rPr>
          <w:t>Maliandi v. Montclair State Univ.</w:t>
        </w:r>
      </w:hyperlink>
      <w:hyperlink r:id="rId2" w:history="1">
        <w:r>
          <w:rPr>
            <w:rFonts w:ascii="arial" w:eastAsia="arial" w:hAnsi="arial" w:cs="arial"/>
            <w:b w:val="0"/>
            <w:i/>
            <w:strike w:val="0"/>
            <w:noProof w:val="0"/>
            <w:color w:val="0077CC"/>
            <w:position w:val="0"/>
            <w:sz w:val="18"/>
            <w:u w:val="single"/>
            <w:vertAlign w:val="baseline"/>
          </w:rPr>
          <w:t>, 845 F.3d 77, 85 (3d Cir. 2016)</w:t>
        </w:r>
      </w:hyperlink>
      <w:r>
        <w:rPr>
          <w:rFonts w:ascii="arial" w:eastAsia="arial" w:hAnsi="arial" w:cs="arial"/>
          <w:b w:val="0"/>
          <w:i w:val="0"/>
          <w:strike w:val="0"/>
          <w:noProof w:val="0"/>
          <w:color w:val="000000"/>
          <w:position w:val="0"/>
          <w:sz w:val="18"/>
          <w:u w:val="none"/>
          <w:vertAlign w:val="baseline"/>
        </w:rPr>
        <w:t xml:space="preserve"> ("[E]ach state university exists in a unique governmental context, and each must be considered on the basis of its own peculiar circumstances . . . ." (citation omitted)); </w:t>
      </w:r>
      <w:bookmarkStart w:id="50" w:name="Bookmark_I5N7C63V2SF8H20040000400"/>
      <w:bookmarkEnd w:id="50"/>
      <w:hyperlink r:id="rId3" w:history="1">
        <w:r>
          <w:rPr>
            <w:rFonts w:ascii="arial" w:eastAsia="arial" w:hAnsi="arial" w:cs="arial"/>
            <w:b w:val="0"/>
            <w:i/>
            <w:strike w:val="0"/>
            <w:noProof w:val="0"/>
            <w:color w:val="0077CC"/>
            <w:position w:val="0"/>
            <w:sz w:val="18"/>
            <w:u w:val="single"/>
            <w:vertAlign w:val="baseline"/>
          </w:rPr>
          <w:t>Skehan v. State Sys. of Higher Educ.</w:t>
        </w:r>
      </w:hyperlink>
      <w:hyperlink r:id="rId3" w:history="1">
        <w:r>
          <w:rPr>
            <w:rFonts w:ascii="arial" w:eastAsia="arial" w:hAnsi="arial" w:cs="arial"/>
            <w:b w:val="0"/>
            <w:i/>
            <w:strike w:val="0"/>
            <w:noProof w:val="0"/>
            <w:color w:val="0077CC"/>
            <w:position w:val="0"/>
            <w:sz w:val="18"/>
            <w:u w:val="single"/>
            <w:vertAlign w:val="baseline"/>
          </w:rPr>
          <w:t>, 815 F.2d 244, 249 (3d Cir. 1987)</w:t>
        </w:r>
      </w:hyperlink>
      <w:r>
        <w:rPr>
          <w:rFonts w:ascii="arial" w:eastAsia="arial" w:hAnsi="arial" w:cs="arial"/>
          <w:b w:val="0"/>
          <w:i w:val="0"/>
          <w:strike w:val="0"/>
          <w:noProof w:val="0"/>
          <w:color w:val="000000"/>
          <w:position w:val="0"/>
          <w:sz w:val="18"/>
          <w:u w:val="none"/>
          <w:vertAlign w:val="baseline"/>
        </w:rPr>
        <w:t xml:space="preserve"> (holding that PASSHE was entitled to </w:t>
      </w:r>
      <w:hyperlink r:id="rId1" w:history="1">
        <w:r>
          <w:rPr>
            <w:rFonts w:ascii="arial" w:eastAsia="arial" w:hAnsi="arial" w:cs="arial"/>
            <w:b w:val="0"/>
            <w:i/>
            <w:strike w:val="0"/>
            <w:noProof w:val="0"/>
            <w:color w:val="0077CC"/>
            <w:position w:val="0"/>
            <w:sz w:val="18"/>
            <w:u w:val="single"/>
            <w:vertAlign w:val="baseline"/>
          </w:rPr>
          <w:t>Eleventh Amendment</w:t>
        </w:r>
      </w:hyperlink>
      <w:r>
        <w:rPr>
          <w:rFonts w:ascii="arial" w:eastAsia="arial" w:hAnsi="arial" w:cs="arial"/>
          <w:b w:val="0"/>
          <w:i w:val="0"/>
          <w:strike w:val="0"/>
          <w:noProof w:val="0"/>
          <w:color w:val="000000"/>
          <w:position w:val="0"/>
          <w:sz w:val="18"/>
          <w:u w:val="none"/>
          <w:vertAlign w:val="baseline"/>
        </w:rPr>
        <w:t xml:space="preserve"> immunity).</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2" w:name="Bookmark_fnpara_4"/>
      <w:bookmarkEnd w:id="52"/>
      <w:r>
        <w:rPr>
          <w:rFonts w:ascii="arial" w:eastAsia="arial" w:hAnsi="arial" w:cs="arial"/>
          <w:b w:val="0"/>
          <w:i w:val="0"/>
          <w:strike w:val="0"/>
          <w:noProof w:val="0"/>
          <w:color w:val="000000"/>
          <w:position w:val="0"/>
          <w:sz w:val="18"/>
          <w:u w:val="none"/>
          <w:vertAlign w:val="baseline"/>
        </w:rPr>
        <w:t>At the time plaintiffs filed suit, the University's president was Julie E. Wollman, Ph.D. Dr. Wollman's successor and the current president of the University is H. Fred Walker, Ph.D.</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30" w:name="Bookmark_fnpara_5"/>
      <w:bookmarkEnd w:id="130"/>
      <w:bookmarkStart w:id="131" w:name="Bookmark_LNHNREFclscc6"/>
      <w:bookmarkEnd w:id="131"/>
      <w:hyperlink r:id="rId4" w:history="1">
        <w:r>
          <w:rPr>
            <w:rFonts w:ascii="arial" w:eastAsia="arial" w:hAnsi="arial" w:cs="arial"/>
            <w:b/>
            <w:i/>
            <w:strike w:val="0"/>
            <w:noProof w:val="0"/>
            <w:color w:val="0077CC"/>
            <w:position w:val="0"/>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means "(1) injury of the type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were intended to prevent and (2) that flows from that which makes defendants' acts unlawful." </w:t>
      </w:r>
      <w:bookmarkStart w:id="132" w:name="Bookmark_I5N7C63V2D6NXP0020000400"/>
      <w:bookmarkEnd w:id="132"/>
      <w:hyperlink r:id="rId6" w:history="1">
        <w:r>
          <w:rPr>
            <w:rFonts w:ascii="arial" w:eastAsia="arial" w:hAnsi="arial" w:cs="arial"/>
            <w:b w:val="0"/>
            <w:i/>
            <w:strike w:val="0"/>
            <w:noProof w:val="0"/>
            <w:color w:val="0077CC"/>
            <w:position w:val="0"/>
            <w:sz w:val="18"/>
            <w:u w:val="single"/>
            <w:vertAlign w:val="baseline"/>
          </w:rPr>
          <w:t>Bedell</w:t>
        </w:r>
      </w:hyperlink>
      <w:hyperlink r:id="rId6" w:history="1">
        <w:r>
          <w:rPr>
            <w:rFonts w:ascii="arial" w:eastAsia="arial" w:hAnsi="arial" w:cs="arial"/>
            <w:b w:val="0"/>
            <w:i/>
            <w:strike w:val="0"/>
            <w:noProof w:val="0"/>
            <w:color w:val="0077CC"/>
            <w:position w:val="0"/>
            <w:sz w:val="18"/>
            <w:u w:val="single"/>
            <w:vertAlign w:val="baseline"/>
          </w:rPr>
          <w:t>, 263 F.3d at 247</w:t>
        </w:r>
      </w:hyperlink>
      <w:r>
        <w:rPr>
          <w:rFonts w:ascii="arial" w:eastAsia="arial" w:hAnsi="arial" w:cs="arial"/>
          <w:b w:val="0"/>
          <w:i w:val="0"/>
          <w:strike w:val="0"/>
          <w:noProof w:val="0"/>
          <w:color w:val="000000"/>
          <w:position w:val="0"/>
          <w:sz w:val="18"/>
          <w:u w:val="none"/>
          <w:vertAlign w:val="baseline"/>
        </w:rPr>
        <w:t xml:space="preserve"> (quoting </w:t>
      </w:r>
      <w:bookmarkStart w:id="133" w:name="Bookmark_I5N7C63V2D6NXP0040000400"/>
      <w:bookmarkEnd w:id="133"/>
      <w:hyperlink r:id="rId7" w:history="1">
        <w:r>
          <w:rPr>
            <w:rFonts w:ascii="arial" w:eastAsia="arial" w:hAnsi="arial" w:cs="arial"/>
            <w:b w:val="0"/>
            <w:i/>
            <w:strike w:val="0"/>
            <w:noProof w:val="0"/>
            <w:color w:val="0077CC"/>
            <w:position w:val="0"/>
            <w:sz w:val="18"/>
            <w:u w:val="single"/>
            <w:vertAlign w:val="baseline"/>
          </w:rPr>
          <w:t>Brunswick Corp. v. Pueblo Bowl-O-Mat, Inc.</w:t>
        </w:r>
      </w:hyperlink>
      <w:hyperlink r:id="rId7" w:history="1">
        <w:r>
          <w:rPr>
            <w:rFonts w:ascii="arial" w:eastAsia="arial" w:hAnsi="arial" w:cs="arial"/>
            <w:b w:val="0"/>
            <w:i/>
            <w:strike w:val="0"/>
            <w:noProof w:val="0"/>
            <w:color w:val="0077CC"/>
            <w:position w:val="0"/>
            <w:sz w:val="18"/>
            <w:u w:val="single"/>
            <w:vertAlign w:val="baseline"/>
          </w:rPr>
          <w:t>, 429 U.S. 477, 489, 97 S. Ct. 690, 50 L. Ed. 2d 701 (1997))</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5" w:name="Bookmark_fnpara_6"/>
      <w:bookmarkEnd w:id="155"/>
      <w:bookmarkStart w:id="156" w:name="Bookmark_I1TDRJN66VV000CTSVN0001J"/>
      <w:bookmarkEnd w:id="156"/>
      <w:bookmarkStart w:id="157" w:name="Bookmark_I5N7C63V2HM5PS0030000400"/>
      <w:bookmarkEnd w:id="157"/>
      <w:r>
        <w:rPr>
          <w:rFonts w:ascii="arial" w:eastAsia="arial" w:hAnsi="arial" w:cs="arial"/>
          <w:b w:val="0"/>
          <w:i/>
          <w:strike w:val="0"/>
          <w:noProof w:val="0"/>
          <w:color w:val="000000"/>
          <w:position w:val="0"/>
          <w:sz w:val="18"/>
          <w:u w:val="none"/>
          <w:vertAlign w:val="baseline"/>
        </w:rPr>
        <w:t>Bedell</w:t>
      </w:r>
      <w:r>
        <w:rPr>
          <w:rFonts w:ascii="arial" w:eastAsia="arial" w:hAnsi="arial" w:cs="arial"/>
          <w:b w:val="0"/>
          <w:i w:val="0"/>
          <w:strike w:val="0"/>
          <w:noProof w:val="0"/>
          <w:color w:val="000000"/>
          <w:position w:val="0"/>
          <w:sz w:val="18"/>
          <w:u w:val="none"/>
          <w:vertAlign w:val="baseline"/>
        </w:rPr>
        <w:t xml:space="preserve">'s discussion of </w:t>
      </w:r>
      <w:r>
        <w:rPr>
          <w:rFonts w:ascii="arial" w:eastAsia="arial" w:hAnsi="arial" w:cs="arial"/>
          <w:b w:val="0"/>
          <w:i/>
          <w:strike w:val="0"/>
          <w:noProof w:val="0"/>
          <w:color w:val="000000"/>
          <w:position w:val="0"/>
          <w:sz w:val="18"/>
          <w:u w:val="none"/>
          <w:vertAlign w:val="baseline"/>
        </w:rPr>
        <w:t>Parker</w:t>
      </w:r>
      <w:r>
        <w:rPr>
          <w:rFonts w:ascii="arial" w:eastAsia="arial" w:hAnsi="arial" w:cs="arial"/>
          <w:b w:val="0"/>
          <w:i w:val="0"/>
          <w:strike w:val="0"/>
          <w:noProof w:val="0"/>
          <w:color w:val="000000"/>
          <w:position w:val="0"/>
          <w:sz w:val="18"/>
          <w:u w:val="none"/>
          <w:vertAlign w:val="baseline"/>
        </w:rPr>
        <w:t xml:space="preserve"> is arguably dicta because it resolved the appeal based on a different doctrine, and then went on to conclude that </w:t>
      </w:r>
      <w:r>
        <w:rPr>
          <w:rFonts w:ascii="arial" w:eastAsia="arial" w:hAnsi="arial" w:cs="arial"/>
          <w:b w:val="0"/>
          <w:i/>
          <w:strike w:val="0"/>
          <w:noProof w:val="0"/>
          <w:color w:val="000000"/>
          <w:position w:val="0"/>
          <w:sz w:val="18"/>
          <w:u w:val="none"/>
          <w:vertAlign w:val="baseline"/>
        </w:rPr>
        <w:t>Parker</w:t>
      </w:r>
      <w:r>
        <w:rPr>
          <w:rFonts w:ascii="arial" w:eastAsia="arial" w:hAnsi="arial" w:cs="arial"/>
          <w:b w:val="0"/>
          <w:i w:val="0"/>
          <w:strike w:val="0"/>
          <w:noProof w:val="0"/>
          <w:color w:val="000000"/>
          <w:position w:val="0"/>
          <w:sz w:val="18"/>
          <w:u w:val="none"/>
          <w:vertAlign w:val="baseline"/>
        </w:rPr>
        <w:t xml:space="preserve"> immunity would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have resolved the appeal. </w:t>
      </w:r>
      <w:bookmarkStart w:id="158" w:name="Bookmark_I5N7C63V2HM5PS0020000400"/>
      <w:bookmarkEnd w:id="158"/>
      <w:hyperlink r:id="rId6" w:history="1">
        <w:r>
          <w:rPr>
            <w:rFonts w:ascii="arial" w:eastAsia="arial" w:hAnsi="arial" w:cs="arial"/>
            <w:b w:val="0"/>
            <w:i/>
            <w:strike w:val="0"/>
            <w:noProof w:val="0"/>
            <w:color w:val="0077CC"/>
            <w:position w:val="0"/>
            <w:sz w:val="18"/>
            <w:u w:val="single"/>
            <w:vertAlign w:val="baseline"/>
          </w:rPr>
          <w:t>263 F.3d at 254</w:t>
        </w:r>
      </w:hyperlink>
      <w:r>
        <w:rPr>
          <w:rFonts w:ascii="arial" w:eastAsia="arial" w:hAnsi="arial" w:cs="arial"/>
          <w:b w:val="0"/>
          <w:i w:val="0"/>
          <w:strike w:val="0"/>
          <w:noProof w:val="0"/>
          <w:color w:val="000000"/>
          <w:position w:val="0"/>
          <w:sz w:val="18"/>
          <w:u w:val="none"/>
          <w:vertAlign w:val="baseline"/>
        </w:rPr>
        <w:t xml:space="preserve">. A subsequent decision of this Court, </w:t>
      </w:r>
      <w:r>
        <w:rPr>
          <w:rFonts w:ascii="arial" w:eastAsia="arial" w:hAnsi="arial" w:cs="arial"/>
          <w:b w:val="0"/>
          <w:i/>
          <w:strike w:val="0"/>
          <w:noProof w:val="0"/>
          <w:color w:val="000000"/>
          <w:position w:val="0"/>
          <w:sz w:val="18"/>
          <w:u w:val="none"/>
          <w:vertAlign w:val="baseline"/>
        </w:rPr>
        <w:t>Mariana v. Fisher</w:t>
      </w:r>
      <w:r>
        <w:rPr>
          <w:rFonts w:ascii="arial" w:eastAsia="arial" w:hAnsi="arial" w:cs="arial"/>
          <w:b w:val="0"/>
          <w:i w:val="0"/>
          <w:strike w:val="0"/>
          <w:noProof w:val="0"/>
          <w:color w:val="000000"/>
          <w:position w:val="0"/>
          <w:sz w:val="18"/>
          <w:u w:val="none"/>
          <w:vertAlign w:val="baseline"/>
        </w:rPr>
        <w:t xml:space="preserve">, noted as much, but concluded that </w:t>
      </w:r>
      <w:r>
        <w:rPr>
          <w:rFonts w:ascii="arial" w:eastAsia="arial" w:hAnsi="arial" w:cs="arial"/>
          <w:b w:val="0"/>
          <w:i/>
          <w:strike w:val="0"/>
          <w:noProof w:val="0"/>
          <w:color w:val="000000"/>
          <w:position w:val="0"/>
          <w:sz w:val="18"/>
          <w:u w:val="none"/>
          <w:vertAlign w:val="baseline"/>
        </w:rPr>
        <w:t>Bedell</w:t>
      </w:r>
      <w:r>
        <w:rPr>
          <w:rFonts w:ascii="arial" w:eastAsia="arial" w:hAnsi="arial" w:cs="arial"/>
          <w:b w:val="0"/>
          <w:i w:val="0"/>
          <w:strike w:val="0"/>
          <w:noProof w:val="0"/>
          <w:color w:val="000000"/>
          <w:position w:val="0"/>
          <w:sz w:val="18"/>
          <w:u w:val="none"/>
          <w:vertAlign w:val="baseline"/>
        </w:rPr>
        <w:t xml:space="preserve"> is binding. </w:t>
      </w:r>
      <w:hyperlink r:id="rId8" w:history="1">
        <w:r>
          <w:rPr>
            <w:rFonts w:ascii="arial" w:eastAsia="arial" w:hAnsi="arial" w:cs="arial"/>
            <w:b w:val="0"/>
            <w:i/>
            <w:strike w:val="0"/>
            <w:noProof w:val="0"/>
            <w:color w:val="0077CC"/>
            <w:position w:val="0"/>
            <w:sz w:val="18"/>
            <w:u w:val="single"/>
            <w:vertAlign w:val="baseline"/>
          </w:rPr>
          <w:t>338 F.3d 189, 201-04 (3d Cir. 2003)</w:t>
        </w:r>
      </w:hyperlink>
      <w:r>
        <w:rPr>
          <w:rFonts w:ascii="arial" w:eastAsia="arial" w:hAnsi="arial" w:cs="arial"/>
          <w:b w:val="0"/>
          <w:i w:val="0"/>
          <w:strike w:val="0"/>
          <w:noProof w:val="0"/>
          <w:color w:val="000000"/>
          <w:position w:val="0"/>
          <w:sz w:val="18"/>
          <w:u w:val="none"/>
          <w:vertAlign w:val="baseline"/>
        </w:rPr>
        <w:t xml:space="preserve">. That section of </w:t>
      </w:r>
      <w:r>
        <w:rPr>
          <w:rFonts w:ascii="arial" w:eastAsia="arial" w:hAnsi="arial" w:cs="arial"/>
          <w:b w:val="0"/>
          <w:i/>
          <w:strike w:val="0"/>
          <w:noProof w:val="0"/>
          <w:color w:val="000000"/>
          <w:position w:val="0"/>
          <w:sz w:val="18"/>
          <w:u w:val="none"/>
          <w:vertAlign w:val="baseline"/>
        </w:rPr>
        <w:t>Mariana</w:t>
      </w:r>
      <w:r>
        <w:rPr>
          <w:rFonts w:ascii="arial" w:eastAsia="arial" w:hAnsi="arial" w:cs="arial"/>
          <w:b w:val="0"/>
          <w:i w:val="0"/>
          <w:strike w:val="0"/>
          <w:noProof w:val="0"/>
          <w:color w:val="000000"/>
          <w:position w:val="0"/>
          <w:sz w:val="18"/>
          <w:u w:val="none"/>
          <w:vertAlign w:val="baseline"/>
        </w:rPr>
        <w:t xml:space="preserve">, however, was </w:t>
      </w:r>
      <w:r>
        <w:rPr>
          <w:rFonts w:ascii="arial" w:eastAsia="arial" w:hAnsi="arial" w:cs="arial"/>
          <w:b w:val="0"/>
          <w:i/>
          <w:strike w:val="0"/>
          <w:noProof w:val="0"/>
          <w:color w:val="000000"/>
          <w:position w:val="0"/>
          <w:sz w:val="18"/>
          <w:u w:val="none"/>
          <w:vertAlign w:val="baseline"/>
        </w:rPr>
        <w:t>also</w:t>
      </w:r>
      <w:r>
        <w:rPr>
          <w:rFonts w:ascii="arial" w:eastAsia="arial" w:hAnsi="arial" w:cs="arial"/>
          <w:b w:val="0"/>
          <w:i w:val="0"/>
          <w:strike w:val="0"/>
          <w:noProof w:val="0"/>
          <w:color w:val="000000"/>
          <w:position w:val="0"/>
          <w:sz w:val="18"/>
          <w:u w:val="none"/>
          <w:vertAlign w:val="baseline"/>
        </w:rPr>
        <w:t xml:space="preserve"> arguably dicta for the same reason. </w:t>
      </w:r>
      <w:r>
        <w:rPr>
          <w:rFonts w:ascii="arial" w:eastAsia="arial" w:hAnsi="arial" w:cs="arial"/>
          <w:b w:val="0"/>
          <w:i w:val="0"/>
          <w:strike w:val="0"/>
          <w:noProof w:val="0"/>
          <w:color w:val="000000"/>
          <w:position w:val="0"/>
          <w:sz w:val="18"/>
          <w:u w:val="none"/>
          <w:vertAlign w:val="baseline"/>
        </w:rPr>
        <w:t xml:space="preserve">Regardless, we are persuaded by </w:t>
      </w:r>
      <w:r>
        <w:rPr>
          <w:rFonts w:ascii="arial" w:eastAsia="arial" w:hAnsi="arial" w:cs="arial"/>
          <w:b w:val="0"/>
          <w:i/>
          <w:strike w:val="0"/>
          <w:noProof w:val="0"/>
          <w:color w:val="000000"/>
          <w:position w:val="0"/>
          <w:sz w:val="18"/>
          <w:u w:val="none"/>
          <w:vertAlign w:val="baseline"/>
        </w:rPr>
        <w:t>Mariana</w:t>
      </w:r>
      <w:r>
        <w:rPr>
          <w:rFonts w:ascii="arial" w:eastAsia="arial" w:hAnsi="arial" w:cs="arial"/>
          <w:b w:val="0"/>
          <w:i w:val="0"/>
          <w:strike w:val="0"/>
          <w:noProof w:val="0"/>
          <w:color w:val="000000"/>
          <w:position w:val="0"/>
          <w:sz w:val="18"/>
          <w:u w:val="none"/>
          <w:vertAlign w:val="baseline"/>
        </w:rPr>
        <w:t xml:space="preserve">'s embrace of </w:t>
      </w:r>
      <w:r>
        <w:rPr>
          <w:rFonts w:ascii="arial" w:eastAsia="arial" w:hAnsi="arial" w:cs="arial"/>
          <w:b w:val="0"/>
          <w:i/>
          <w:strike w:val="0"/>
          <w:noProof w:val="0"/>
          <w:color w:val="000000"/>
          <w:position w:val="0"/>
          <w:sz w:val="18"/>
          <w:u w:val="none"/>
          <w:vertAlign w:val="baseline"/>
        </w:rPr>
        <w:t>Bedell</w:t>
      </w:r>
      <w:r>
        <w:rPr>
          <w:rFonts w:ascii="arial" w:eastAsia="arial" w:hAnsi="arial" w:cs="arial"/>
          <w:b w:val="0"/>
          <w:i w:val="0"/>
          <w:strike w:val="0"/>
          <w:noProof w:val="0"/>
          <w:color w:val="000000"/>
          <w:position w:val="0"/>
          <w:sz w:val="18"/>
          <w:u w:val="none"/>
          <w:vertAlign w:val="baseline"/>
        </w:rPr>
        <w:t xml:space="preserve"> as binding circuit precedent.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67" w:name="Bookmark_fnpara_7"/>
      <w:bookmarkEnd w:id="167"/>
      <w:bookmarkStart w:id="168" w:name="Bookmark_I1TDRJN6HSV000CTSVN0001K"/>
      <w:bookmarkEnd w:id="168"/>
      <w:bookmarkStart w:id="169" w:name="Bookmark_I5N7C63V2SF8H50010000400"/>
      <w:bookmarkEnd w:id="169"/>
      <w:bookmarkStart w:id="170" w:name="Bookmark_I1TDRJN6PWP000CTSVN0001M"/>
      <w:bookmarkEnd w:id="170"/>
      <w:bookmarkStart w:id="171" w:name="Bookmark_I5N7C63V2SF8H50030000400"/>
      <w:bookmarkEnd w:id="171"/>
      <w:r>
        <w:rPr>
          <w:rFonts w:ascii="arial" w:eastAsia="arial" w:hAnsi="arial" w:cs="arial"/>
          <w:b w:val="0"/>
          <w:i w:val="0"/>
          <w:strike w:val="0"/>
          <w:noProof w:val="0"/>
          <w:color w:val="000000"/>
          <w:position w:val="0"/>
          <w:sz w:val="18"/>
          <w:u w:val="none"/>
          <w:vertAlign w:val="baseline"/>
        </w:rPr>
        <w:t xml:space="preserve">Our analysis focuses on the University even though it was not named as a defendant in this case. Preliminarily, the University is a party in interest based on the official-capacity claim against its president. </w:t>
      </w:r>
      <w:r>
        <w:rPr>
          <w:rFonts w:ascii="arial" w:eastAsia="arial" w:hAnsi="arial" w:cs="arial"/>
          <w:b w:val="0"/>
          <w:i/>
          <w:strike w:val="0"/>
          <w:noProof w:val="0"/>
          <w:color w:val="000000"/>
          <w:position w:val="0"/>
          <w:sz w:val="18"/>
          <w:u w:val="none"/>
          <w:vertAlign w:val="baseline"/>
        </w:rPr>
        <w:t xml:space="preserve">See </w:t>
      </w:r>
      <w:bookmarkStart w:id="172" w:name="Bookmark_I5N7C63V2N1RJX0050000400"/>
      <w:bookmarkEnd w:id="172"/>
      <w:hyperlink r:id="rId9" w:history="1">
        <w:r>
          <w:rPr>
            <w:rFonts w:ascii="arial" w:eastAsia="arial" w:hAnsi="arial" w:cs="arial"/>
            <w:b w:val="0"/>
            <w:i/>
            <w:strike w:val="0"/>
            <w:noProof w:val="0"/>
            <w:color w:val="0077CC"/>
            <w:position w:val="0"/>
            <w:sz w:val="18"/>
            <w:u w:val="single"/>
            <w:vertAlign w:val="baseline"/>
          </w:rPr>
          <w:t>Kentucky v. Graham</w:t>
        </w:r>
      </w:hyperlink>
      <w:hyperlink r:id="rId9" w:history="1">
        <w:r>
          <w:rPr>
            <w:rFonts w:ascii="arial" w:eastAsia="arial" w:hAnsi="arial" w:cs="arial"/>
            <w:b w:val="0"/>
            <w:i/>
            <w:strike w:val="0"/>
            <w:noProof w:val="0"/>
            <w:color w:val="0077CC"/>
            <w:position w:val="0"/>
            <w:sz w:val="18"/>
            <w:u w:val="single"/>
            <w:vertAlign w:val="baseline"/>
          </w:rPr>
          <w:t>, 473 U.S. 159, 166, 105 S. Ct. 3099, 87 L. Ed. 2d 114 (1985)</w:t>
        </w:r>
      </w:hyperlink>
      <w:r>
        <w:rPr>
          <w:rFonts w:ascii="arial" w:eastAsia="arial" w:hAnsi="arial" w:cs="arial"/>
          <w:b w:val="0"/>
          <w:i w:val="0"/>
          <w:strike w:val="0"/>
          <w:noProof w:val="0"/>
          <w:color w:val="000000"/>
          <w:position w:val="0"/>
          <w:sz w:val="18"/>
          <w:u w:val="none"/>
          <w:vertAlign w:val="baseline"/>
        </w:rPr>
        <w:t xml:space="preserve">. But even if plaintiffs had only sued the Foundation, "the same test should apply to determine state action immunity regardless of who the named defendants are." </w:t>
      </w:r>
      <w:bookmarkStart w:id="173" w:name="Bookmark_I5N7C63V2SF8H50020000400"/>
      <w:bookmarkEnd w:id="173"/>
      <w:hyperlink r:id="rId10" w:history="1">
        <w:r>
          <w:rPr>
            <w:rFonts w:ascii="arial" w:eastAsia="arial" w:hAnsi="arial" w:cs="arial"/>
            <w:b w:val="0"/>
            <w:i/>
            <w:strike w:val="0"/>
            <w:noProof w:val="0"/>
            <w:color w:val="0077CC"/>
            <w:position w:val="0"/>
            <w:sz w:val="18"/>
            <w:u w:val="single"/>
            <w:vertAlign w:val="baseline"/>
          </w:rPr>
          <w:t>Zimomra</w:t>
        </w:r>
      </w:hyperlink>
      <w:hyperlink r:id="rId10" w:history="1">
        <w:r>
          <w:rPr>
            <w:rFonts w:ascii="arial" w:eastAsia="arial" w:hAnsi="arial" w:cs="arial"/>
            <w:b w:val="0"/>
            <w:i/>
            <w:strike w:val="0"/>
            <w:noProof w:val="0"/>
            <w:color w:val="0077CC"/>
            <w:position w:val="0"/>
            <w:sz w:val="18"/>
            <w:u w:val="single"/>
            <w:vertAlign w:val="baseline"/>
          </w:rPr>
          <w:t>, 111 F.3d at 1500</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1" w:name="Bookmark_fnpara_8"/>
      <w:bookmarkEnd w:id="221"/>
      <w:bookmarkStart w:id="222" w:name="Bookmark_I5N7C63V2SF8H80030000400"/>
      <w:bookmarkEnd w:id="222"/>
      <w:bookmarkStart w:id="223" w:name="Bookmark_I5N7C63V2SF8H80050000400"/>
      <w:bookmarkEnd w:id="223"/>
      <w:r>
        <w:rPr>
          <w:rFonts w:ascii="arial" w:eastAsia="arial" w:hAnsi="arial" w:cs="arial"/>
          <w:b w:val="0"/>
          <w:i w:val="0"/>
          <w:strike w:val="0"/>
          <w:noProof w:val="0"/>
          <w:color w:val="000000"/>
          <w:position w:val="0"/>
          <w:sz w:val="18"/>
          <w:u w:val="none"/>
          <w:vertAlign w:val="baseline"/>
        </w:rPr>
        <w:t xml:space="preserve">Contrast </w:t>
      </w:r>
      <w:r>
        <w:rPr>
          <w:rFonts w:ascii="arial" w:eastAsia="arial" w:hAnsi="arial" w:cs="arial"/>
          <w:b w:val="0"/>
          <w:i/>
          <w:strike w:val="0"/>
          <w:noProof w:val="0"/>
          <w:color w:val="000000"/>
          <w:position w:val="0"/>
          <w:sz w:val="18"/>
          <w:u w:val="none"/>
          <w:vertAlign w:val="baseline"/>
        </w:rPr>
        <w:t>Goldfarb</w:t>
      </w:r>
      <w:r>
        <w:rPr>
          <w:rFonts w:ascii="arial" w:eastAsia="arial" w:hAnsi="arial" w:cs="arial"/>
          <w:b w:val="0"/>
          <w:i w:val="0"/>
          <w:strike w:val="0"/>
          <w:noProof w:val="0"/>
          <w:color w:val="000000"/>
          <w:position w:val="0"/>
          <w:sz w:val="18"/>
          <w:u w:val="none"/>
          <w:vertAlign w:val="baseline"/>
        </w:rPr>
        <w:t xml:space="preserve"> with the Supreme Court's subsequent decision in </w:t>
      </w:r>
      <w:bookmarkStart w:id="224" w:name="Bookmark_I5N7C63V2SF8H80020000400"/>
      <w:bookmarkEnd w:id="224"/>
      <w:hyperlink r:id="rId11" w:history="1">
        <w:r>
          <w:rPr>
            <w:rFonts w:ascii="arial" w:eastAsia="arial" w:hAnsi="arial" w:cs="arial"/>
            <w:b w:val="0"/>
            <w:i/>
            <w:strike w:val="0"/>
            <w:noProof w:val="0"/>
            <w:color w:val="0077CC"/>
            <w:position w:val="0"/>
            <w:sz w:val="18"/>
            <w:u w:val="single"/>
            <w:vertAlign w:val="baseline"/>
          </w:rPr>
          <w:t>Bates v. State Bar of Arizona</w:t>
        </w:r>
      </w:hyperlink>
      <w:hyperlink r:id="rId11" w:history="1">
        <w:r>
          <w:rPr>
            <w:rFonts w:ascii="arial" w:eastAsia="arial" w:hAnsi="arial" w:cs="arial"/>
            <w:b w:val="0"/>
            <w:i/>
            <w:strike w:val="0"/>
            <w:noProof w:val="0"/>
            <w:color w:val="0077CC"/>
            <w:position w:val="0"/>
            <w:sz w:val="18"/>
            <w:u w:val="single"/>
            <w:vertAlign w:val="baseline"/>
          </w:rPr>
          <w:t>, 433 U.S. 350, 97 S. Ct. 2691, 53 L. Ed. 2d 810 (1977)</w:t>
        </w:r>
      </w:hyperlink>
      <w:r>
        <w:rPr>
          <w:rFonts w:ascii="arial" w:eastAsia="arial" w:hAnsi="arial" w:cs="arial"/>
          <w:b w:val="0"/>
          <w:i w:val="0"/>
          <w:strike w:val="0"/>
          <w:noProof w:val="0"/>
          <w:color w:val="000000"/>
          <w:position w:val="0"/>
          <w:sz w:val="18"/>
          <w:u w:val="none"/>
          <w:vertAlign w:val="baseline"/>
        </w:rPr>
        <w:t xml:space="preserve">. There, the Supreme Court found a state bar immune under </w:t>
      </w:r>
      <w:r>
        <w:rPr>
          <w:rFonts w:ascii="arial" w:eastAsia="arial" w:hAnsi="arial" w:cs="arial"/>
          <w:b w:val="0"/>
          <w:i/>
          <w:strike w:val="0"/>
          <w:noProof w:val="0"/>
          <w:color w:val="000000"/>
          <w:position w:val="0"/>
          <w:sz w:val="18"/>
          <w:u w:val="none"/>
          <w:vertAlign w:val="baseline"/>
        </w:rPr>
        <w:t>Parker</w:t>
      </w:r>
      <w:r>
        <w:rPr>
          <w:rFonts w:ascii="arial" w:eastAsia="arial" w:hAnsi="arial" w:cs="arial"/>
          <w:b w:val="0"/>
          <w:i w:val="0"/>
          <w:strike w:val="0"/>
          <w:noProof w:val="0"/>
          <w:color w:val="000000"/>
          <w:position w:val="0"/>
          <w:sz w:val="18"/>
          <w:u w:val="none"/>
          <w:vertAlign w:val="baseline"/>
        </w:rPr>
        <w:t xml:space="preserve">, but only after conducting what would later come to be known as </w:t>
      </w:r>
      <w:r>
        <w:rPr>
          <w:rFonts w:ascii="arial" w:eastAsia="arial" w:hAnsi="arial" w:cs="arial"/>
          <w:b w:val="0"/>
          <w:i/>
          <w:strike w:val="0"/>
          <w:noProof w:val="0"/>
          <w:color w:val="000000"/>
          <w:position w:val="0"/>
          <w:sz w:val="18"/>
          <w:u w:val="none"/>
          <w:vertAlign w:val="baseline"/>
        </w:rPr>
        <w:t>Midcal</w:t>
      </w:r>
      <w:r>
        <w:rPr>
          <w:rFonts w:ascii="arial" w:eastAsia="arial" w:hAnsi="arial" w:cs="arial"/>
          <w:b w:val="0"/>
          <w:i w:val="0"/>
          <w:strike w:val="0"/>
          <w:noProof w:val="0"/>
          <w:color w:val="000000"/>
          <w:position w:val="0"/>
          <w:sz w:val="18"/>
          <w:u w:val="none"/>
          <w:vertAlign w:val="baseline"/>
        </w:rPr>
        <w:t xml:space="preserve"> analysis: the challenged restraint of trade was the "affirmative command of the Arizona Supreme Court," </w:t>
      </w:r>
      <w:bookmarkStart w:id="225" w:name="Bookmark_I5N7C63V2SF8H80040000400"/>
      <w:bookmarkEnd w:id="225"/>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359</w:t>
        </w:r>
      </w:hyperlink>
      <w:r>
        <w:rPr>
          <w:rFonts w:ascii="arial" w:eastAsia="arial" w:hAnsi="arial" w:cs="arial"/>
          <w:b w:val="0"/>
          <w:i w:val="0"/>
          <w:strike w:val="0"/>
          <w:noProof w:val="0"/>
          <w:color w:val="000000"/>
          <w:position w:val="0"/>
          <w:sz w:val="18"/>
          <w:u w:val="none"/>
          <w:vertAlign w:val="baseline"/>
        </w:rPr>
        <w:t xml:space="preserve">, and was "subject to pointed re-examination" by that court, </w:t>
      </w:r>
      <w:bookmarkStart w:id="226" w:name="Bookmark_I5N7C63V28T4BV0010000400"/>
      <w:bookmarkEnd w:id="226"/>
      <w:hyperlink r:id="rId11" w:history="1">
        <w:r>
          <w:rPr>
            <w:rFonts w:ascii="arial" w:eastAsia="arial" w:hAnsi="arial" w:cs="arial"/>
            <w:b w:val="0"/>
            <w:i/>
            <w:strike w:val="0"/>
            <w:noProof w:val="0"/>
            <w:color w:val="0077CC"/>
            <w:position w:val="0"/>
            <w:sz w:val="18"/>
            <w:u w:val="single"/>
            <w:vertAlign w:val="baseline"/>
          </w:rPr>
          <w:t>id.</w:t>
        </w:r>
      </w:hyperlink>
      <w:hyperlink r:id="rId11" w:history="1">
        <w:r>
          <w:rPr>
            <w:rFonts w:ascii="arial" w:eastAsia="arial" w:hAnsi="arial" w:cs="arial"/>
            <w:b w:val="0"/>
            <w:i/>
            <w:strike w:val="0"/>
            <w:noProof w:val="0"/>
            <w:color w:val="0077CC"/>
            <w:position w:val="0"/>
            <w:sz w:val="18"/>
            <w:u w:val="single"/>
            <w:vertAlign w:val="baseline"/>
          </w:rPr>
          <w:t xml:space="preserve"> at 362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27" w:name="Bookmark_I5N7C63V28T4BV0030000400"/>
      <w:bookmarkEnd w:id="227"/>
      <w:hyperlink r:id="rId12" w:history="1">
        <w:r>
          <w:rPr>
            <w:rFonts w:ascii="arial" w:eastAsia="arial" w:hAnsi="arial" w:cs="arial"/>
            <w:b w:val="0"/>
            <w:i/>
            <w:strike w:val="0"/>
            <w:noProof w:val="0"/>
            <w:color w:val="0077CC"/>
            <w:position w:val="0"/>
            <w:sz w:val="18"/>
            <w:u w:val="single"/>
            <w:vertAlign w:val="baseline"/>
          </w:rPr>
          <w:t>Hoover</w:t>
        </w:r>
      </w:hyperlink>
      <w:hyperlink r:id="rId12" w:history="1">
        <w:r>
          <w:rPr>
            <w:rFonts w:ascii="arial" w:eastAsia="arial" w:hAnsi="arial" w:cs="arial"/>
            <w:b w:val="0"/>
            <w:i/>
            <w:strike w:val="0"/>
            <w:noProof w:val="0"/>
            <w:color w:val="0077CC"/>
            <w:position w:val="0"/>
            <w:sz w:val="18"/>
            <w:u w:val="single"/>
            <w:vertAlign w:val="baseline"/>
          </w:rPr>
          <w:t>, 466 U.S. at 573</w:t>
        </w:r>
      </w:hyperlink>
      <w:r>
        <w:rPr>
          <w:rFonts w:ascii="arial" w:eastAsia="arial" w:hAnsi="arial" w:cs="arial"/>
          <w:b w:val="0"/>
          <w:i w:val="0"/>
          <w:strike w:val="0"/>
          <w:noProof w:val="0"/>
          <w:color w:val="000000"/>
          <w:position w:val="0"/>
          <w:sz w:val="18"/>
          <w:u w:val="none"/>
          <w:vertAlign w:val="baseline"/>
        </w:rPr>
        <w:t xml:space="preserve"> ("[T]he court itself approved the particular grading formula and retained the sole authority to determine who should be admitted to the practice of law in Arizona.").</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46" w:name="Bookmark_fnpara_9"/>
      <w:bookmarkEnd w:id="246"/>
      <w:bookmarkStart w:id="247" w:name="Bookmark_I1TDRJN989P000CTSVN00024"/>
      <w:bookmarkEnd w:id="247"/>
      <w:bookmarkStart w:id="248" w:name="Bookmark_I5N7C63V2HM5PW0040000400"/>
      <w:bookmarkEnd w:id="248"/>
      <w:r>
        <w:rPr>
          <w:rFonts w:ascii="arial" w:eastAsia="arial" w:hAnsi="arial" w:cs="arial"/>
          <w:b w:val="0"/>
          <w:i w:val="0"/>
          <w:strike w:val="0"/>
          <w:noProof w:val="0"/>
          <w:color w:val="000000"/>
          <w:position w:val="0"/>
          <w:sz w:val="18"/>
          <w:u w:val="none"/>
          <w:vertAlign w:val="baseline"/>
        </w:rPr>
        <w:t xml:space="preserve">Defendants argue that </w:t>
      </w:r>
      <w:r>
        <w:rPr>
          <w:rFonts w:ascii="arial" w:eastAsia="arial" w:hAnsi="arial" w:cs="arial"/>
          <w:b w:val="0"/>
          <w:i/>
          <w:strike w:val="0"/>
          <w:noProof w:val="0"/>
          <w:color w:val="000000"/>
          <w:position w:val="0"/>
          <w:sz w:val="18"/>
          <w:u w:val="none"/>
          <w:vertAlign w:val="baseline"/>
        </w:rPr>
        <w:t>Dental Examiners</w:t>
      </w:r>
      <w:r>
        <w:rPr>
          <w:rFonts w:ascii="arial" w:eastAsia="arial" w:hAnsi="arial" w:cs="arial"/>
          <w:b w:val="0"/>
          <w:i w:val="0"/>
          <w:strike w:val="0"/>
          <w:noProof w:val="0"/>
          <w:color w:val="000000"/>
          <w:position w:val="0"/>
          <w:sz w:val="18"/>
          <w:u w:val="none"/>
          <w:vertAlign w:val="baseline"/>
        </w:rPr>
        <w:t xml:space="preserve"> is limited to its factual context—where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entity is controlled by private market participants. But that control was not relevant to the Court's holding that the Board was nonsovereign. </w:t>
      </w:r>
      <w:bookmarkStart w:id="249" w:name="Bookmark_I5N7C63V2HM5PX0010000400"/>
      <w:bookmarkEnd w:id="249"/>
      <w:r>
        <w:rPr>
          <w:rFonts w:ascii="arial" w:eastAsia="arial" w:hAnsi="arial" w:cs="arial"/>
          <w:b w:val="0"/>
          <w:i/>
          <w:strike w:val="0"/>
          <w:noProof w:val="0"/>
          <w:color w:val="000000"/>
          <w:position w:val="0"/>
          <w:sz w:val="18"/>
          <w:u w:val="none"/>
          <w:vertAlign w:val="baseline"/>
        </w:rPr>
        <w:t xml:space="preserve">See </w:t>
      </w:r>
      <w:bookmarkStart w:id="250" w:name="Bookmark_I5N7C63V2HM5PW0030000400"/>
      <w:bookmarkEnd w:id="250"/>
      <w:hyperlink r:id="rId13" w:history="1">
        <w:r>
          <w:rPr>
            <w:rFonts w:ascii="arial" w:eastAsia="arial" w:hAnsi="arial" w:cs="arial"/>
            <w:b w:val="0"/>
            <w:i/>
            <w:strike w:val="0"/>
            <w:noProof w:val="0"/>
            <w:color w:val="0077CC"/>
            <w:position w:val="0"/>
            <w:sz w:val="18"/>
            <w:u w:val="single"/>
            <w:vertAlign w:val="baseline"/>
          </w:rPr>
          <w:t>Dental Exam'rs</w:t>
        </w:r>
      </w:hyperlink>
      <w:hyperlink r:id="rId13" w:history="1">
        <w:r>
          <w:rPr>
            <w:rFonts w:ascii="arial" w:eastAsia="arial" w:hAnsi="arial" w:cs="arial"/>
            <w:b w:val="0"/>
            <w:i/>
            <w:strike w:val="0"/>
            <w:noProof w:val="0"/>
            <w:color w:val="0077CC"/>
            <w:position w:val="0"/>
            <w:sz w:val="18"/>
            <w:u w:val="single"/>
            <w:vertAlign w:val="baseline"/>
          </w:rPr>
          <w:t>, 135 S. Ct. at 1110-11</w:t>
        </w:r>
      </w:hyperlink>
      <w:r>
        <w:rPr>
          <w:rFonts w:ascii="arial" w:eastAsia="arial" w:hAnsi="arial" w:cs="arial"/>
          <w:b w:val="0"/>
          <w:i w:val="0"/>
          <w:strike w:val="0"/>
          <w:noProof w:val="0"/>
          <w:color w:val="000000"/>
          <w:position w:val="0"/>
          <w:sz w:val="18"/>
          <w:u w:val="none"/>
          <w:vertAlign w:val="baseline"/>
        </w:rPr>
        <w:t xml:space="preserve">. </w:t>
      </w:r>
      <w:bookmarkStart w:id="251" w:name="Bookmark_I5N7C63V2HM5PX0010000400_2"/>
      <w:bookmarkEnd w:id="251"/>
      <w:bookmarkStart w:id="252" w:name="Bookmark_I5N7C63V2HM5PX0030000400"/>
      <w:bookmarkEnd w:id="252"/>
      <w:r>
        <w:rPr>
          <w:rFonts w:ascii="arial" w:eastAsia="arial" w:hAnsi="arial" w:cs="arial"/>
          <w:b w:val="0"/>
          <w:i w:val="0"/>
          <w:strike w:val="0"/>
          <w:noProof w:val="0"/>
          <w:color w:val="000000"/>
          <w:position w:val="0"/>
          <w:sz w:val="18"/>
          <w:u w:val="none"/>
          <w:vertAlign w:val="baseline"/>
        </w:rPr>
        <w:t xml:space="preserve">That antecedent question was resolved simply by the Board's status as an agency, as conceded by counsel for the Board. </w:t>
      </w:r>
      <w:r>
        <w:rPr>
          <w:rFonts w:ascii="arial" w:eastAsia="arial" w:hAnsi="arial" w:cs="arial"/>
          <w:b w:val="0"/>
          <w:i/>
          <w:strike w:val="0"/>
          <w:noProof w:val="0"/>
          <w:color w:val="000000"/>
          <w:position w:val="0"/>
          <w:sz w:val="18"/>
          <w:u w:val="none"/>
          <w:vertAlign w:val="baseline"/>
        </w:rPr>
        <w:t>Id.; see</w:t>
      </w:r>
      <w:r>
        <w:rPr>
          <w:rFonts w:ascii="arial" w:eastAsia="arial" w:hAnsi="arial" w:cs="arial"/>
          <w:b w:val="0"/>
          <w:i w:val="0"/>
          <w:strike w:val="0"/>
          <w:noProof w:val="0"/>
          <w:color w:val="000000"/>
          <w:position w:val="0"/>
          <w:sz w:val="18"/>
          <w:u w:val="none"/>
          <w:vertAlign w:val="baseline"/>
        </w:rPr>
        <w:t xml:space="preserve"> Brief for Petitioner at 24-25, </w:t>
      </w:r>
      <w:bookmarkStart w:id="253" w:name="Bookmark_I5N7C63V2HM5PW0050000400"/>
      <w:bookmarkEnd w:id="253"/>
      <w:hyperlink r:id="rId13" w:history="1">
        <w:r>
          <w:rPr>
            <w:rFonts w:ascii="arial" w:eastAsia="arial" w:hAnsi="arial" w:cs="arial"/>
            <w:b w:val="0"/>
            <w:i/>
            <w:strike w:val="0"/>
            <w:noProof w:val="0"/>
            <w:color w:val="0077CC"/>
            <w:position w:val="0"/>
            <w:sz w:val="18"/>
            <w:u w:val="single"/>
            <w:vertAlign w:val="baseline"/>
          </w:rPr>
          <w:t>Dental Exam'rs</w:t>
        </w:r>
      </w:hyperlink>
      <w:hyperlink r:id="rId13" w:history="1">
        <w:r>
          <w:rPr>
            <w:rFonts w:ascii="arial" w:eastAsia="arial" w:hAnsi="arial" w:cs="arial"/>
            <w:b w:val="0"/>
            <w:i/>
            <w:strike w:val="0"/>
            <w:noProof w:val="0"/>
            <w:color w:val="0077CC"/>
            <w:position w:val="0"/>
            <w:sz w:val="18"/>
            <w:u w:val="single"/>
            <w:vertAlign w:val="baseline"/>
          </w:rPr>
          <w:t>, 135 S. Ct. 1101, 191 L. Ed. 2d 35 (No. 13-534), 2014 WL 2212529</w:t>
        </w:r>
      </w:hyperlink>
      <w:r>
        <w:rPr>
          <w:rFonts w:ascii="arial" w:eastAsia="arial" w:hAnsi="arial" w:cs="arial"/>
          <w:b w:val="0"/>
          <w:i w:val="0"/>
          <w:strike w:val="0"/>
          <w:noProof w:val="0"/>
          <w:color w:val="000000"/>
          <w:position w:val="0"/>
          <w:sz w:val="18"/>
          <w:u w:val="none"/>
          <w:vertAlign w:val="baseline"/>
        </w:rPr>
        <w:t xml:space="preserve">. </w:t>
      </w:r>
      <w:bookmarkStart w:id="254" w:name="Bookmark_I5N7C63V2HM5PX0030000400_2"/>
      <w:bookmarkEnd w:id="254"/>
      <w:r>
        <w:rPr>
          <w:rFonts w:ascii="arial" w:eastAsia="arial" w:hAnsi="arial" w:cs="arial"/>
          <w:b w:val="0"/>
          <w:i w:val="0"/>
          <w:strike w:val="0"/>
          <w:noProof w:val="0"/>
          <w:color w:val="000000"/>
          <w:position w:val="0"/>
          <w:sz w:val="18"/>
          <w:u w:val="none"/>
          <w:vertAlign w:val="baseline"/>
        </w:rPr>
        <w:t xml:space="preserve">Rather, the control by market participants was relevant to the next step of the analysis—determining whether the Board's actions, as a nonsovereign, are required to meet both </w:t>
      </w:r>
      <w:r>
        <w:rPr>
          <w:rFonts w:ascii="arial" w:eastAsia="arial" w:hAnsi="arial" w:cs="arial"/>
          <w:b w:val="0"/>
          <w:i/>
          <w:strike w:val="0"/>
          <w:noProof w:val="0"/>
          <w:color w:val="000000"/>
          <w:position w:val="0"/>
          <w:sz w:val="18"/>
          <w:u w:val="none"/>
          <w:vertAlign w:val="baseline"/>
        </w:rPr>
        <w:t>Midcal</w:t>
      </w:r>
      <w:r>
        <w:rPr>
          <w:rFonts w:ascii="arial" w:eastAsia="arial" w:hAnsi="arial" w:cs="arial"/>
          <w:b w:val="0"/>
          <w:i w:val="0"/>
          <w:strike w:val="0"/>
          <w:noProof w:val="0"/>
          <w:color w:val="000000"/>
          <w:position w:val="0"/>
          <w:sz w:val="18"/>
          <w:u w:val="none"/>
          <w:vertAlign w:val="baseline"/>
        </w:rPr>
        <w:t xml:space="preserve"> prongs or only one. </w:t>
      </w:r>
      <w:r>
        <w:rPr>
          <w:rFonts w:ascii="arial" w:eastAsia="arial" w:hAnsi="arial" w:cs="arial"/>
          <w:b w:val="0"/>
          <w:i/>
          <w:strike w:val="0"/>
          <w:noProof w:val="0"/>
          <w:color w:val="000000"/>
          <w:position w:val="0"/>
          <w:sz w:val="18"/>
          <w:u w:val="none"/>
          <w:vertAlign w:val="baseline"/>
        </w:rPr>
        <w:t xml:space="preserve">See </w:t>
      </w:r>
      <w:bookmarkStart w:id="255" w:name="Bookmark_I5N7C63V2HM5PX0020000400"/>
      <w:bookmarkEnd w:id="255"/>
      <w:hyperlink r:id="rId13" w:history="1">
        <w:r>
          <w:rPr>
            <w:rFonts w:ascii="arial" w:eastAsia="arial" w:hAnsi="arial" w:cs="arial"/>
            <w:b w:val="0"/>
            <w:i/>
            <w:strike w:val="0"/>
            <w:noProof w:val="0"/>
            <w:color w:val="0077CC"/>
            <w:position w:val="0"/>
            <w:sz w:val="18"/>
            <w:u w:val="single"/>
            <w:vertAlign w:val="baseline"/>
          </w:rPr>
          <w:t>Dental Exam'rs</w:t>
        </w:r>
      </w:hyperlink>
      <w:hyperlink r:id="rId13" w:history="1">
        <w:r>
          <w:rPr>
            <w:rFonts w:ascii="arial" w:eastAsia="arial" w:hAnsi="arial" w:cs="arial"/>
            <w:b w:val="0"/>
            <w:i/>
            <w:strike w:val="0"/>
            <w:noProof w:val="0"/>
            <w:color w:val="0077CC"/>
            <w:position w:val="0"/>
            <w:sz w:val="18"/>
            <w:u w:val="single"/>
            <w:vertAlign w:val="baseline"/>
          </w:rPr>
          <w:t>, 135 S. Ct. at 1113-14</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65" w:name="Bookmark_fnpara_10"/>
      <w:bookmarkEnd w:id="265"/>
      <w:bookmarkStart w:id="266" w:name="Bookmark_I5N7C63V2SF8H90040000400"/>
      <w:bookmarkEnd w:id="266"/>
      <w:r>
        <w:rPr>
          <w:rFonts w:ascii="arial" w:eastAsia="arial" w:hAnsi="arial" w:cs="arial"/>
          <w:b w:val="0"/>
          <w:i w:val="0"/>
          <w:strike w:val="0"/>
          <w:noProof w:val="0"/>
          <w:color w:val="000000"/>
          <w:position w:val="0"/>
          <w:sz w:val="18"/>
          <w:u w:val="none"/>
          <w:vertAlign w:val="baseline"/>
        </w:rPr>
        <w:t xml:space="preserve">The District Court's reasoning equates the phrase "traditional sovereign powers," </w:t>
      </w:r>
      <w:bookmarkStart w:id="267" w:name="Bookmark_I5N7C63V2SF8H90030000400"/>
      <w:bookmarkEnd w:id="267"/>
      <w:hyperlink r:id="rId6" w:history="1">
        <w:r>
          <w:rPr>
            <w:rFonts w:ascii="arial" w:eastAsia="arial" w:hAnsi="arial" w:cs="arial"/>
            <w:b w:val="0"/>
            <w:i/>
            <w:strike w:val="0"/>
            <w:noProof w:val="0"/>
            <w:color w:val="0077CC"/>
            <w:position w:val="0"/>
            <w:sz w:val="18"/>
            <w:u w:val="single"/>
            <w:vertAlign w:val="baseline"/>
          </w:rPr>
          <w:t>Bedell</w:t>
        </w:r>
      </w:hyperlink>
      <w:hyperlink r:id="rId6" w:history="1">
        <w:r>
          <w:rPr>
            <w:rFonts w:ascii="arial" w:eastAsia="arial" w:hAnsi="arial" w:cs="arial"/>
            <w:b w:val="0"/>
            <w:i/>
            <w:strike w:val="0"/>
            <w:noProof w:val="0"/>
            <w:color w:val="0077CC"/>
            <w:position w:val="0"/>
            <w:sz w:val="18"/>
            <w:u w:val="single"/>
            <w:vertAlign w:val="baseline"/>
          </w:rPr>
          <w:t>, 263 F.3d at 258</w:t>
        </w:r>
      </w:hyperlink>
      <w:r>
        <w:rPr>
          <w:rFonts w:ascii="arial" w:eastAsia="arial" w:hAnsi="arial" w:cs="arial"/>
          <w:b w:val="0"/>
          <w:i w:val="0"/>
          <w:strike w:val="0"/>
          <w:noProof w:val="0"/>
          <w:color w:val="000000"/>
          <w:position w:val="0"/>
          <w:sz w:val="18"/>
          <w:u w:val="none"/>
          <w:vertAlign w:val="baseline"/>
        </w:rPr>
        <w:t xml:space="preserve">, with the phrase "traditional area of state power," </w:t>
      </w:r>
      <w:bookmarkStart w:id="268" w:name="Bookmark_I5N7C63V2SF8H90050000400"/>
      <w:bookmarkEnd w:id="268"/>
      <w:hyperlink r:id="rId14" w:history="1">
        <w:r>
          <w:rPr>
            <w:rFonts w:ascii="arial" w:eastAsia="arial" w:hAnsi="arial" w:cs="arial"/>
            <w:b w:val="0"/>
            <w:i/>
            <w:strike w:val="0"/>
            <w:noProof w:val="0"/>
            <w:color w:val="0077CC"/>
            <w:position w:val="0"/>
            <w:sz w:val="18"/>
            <w:u w:val="single"/>
            <w:vertAlign w:val="baseline"/>
          </w:rPr>
          <w:t>Edinboro</w:t>
        </w:r>
      </w:hyperlink>
      <w:hyperlink r:id="rId14" w:history="1">
        <w:r>
          <w:rPr>
            <w:rFonts w:ascii="arial" w:eastAsia="arial" w:hAnsi="arial" w:cs="arial"/>
            <w:b w:val="0"/>
            <w:i/>
            <w:strike w:val="0"/>
            <w:noProof w:val="0"/>
            <w:color w:val="0077CC"/>
            <w:position w:val="0"/>
            <w:sz w:val="18"/>
            <w:u w:val="single"/>
            <w:vertAlign w:val="baseline"/>
          </w:rPr>
          <w:t>, 2016 U.S. Dist. LEXIS 178191, 2016 WL 6883295, at *3</w:t>
        </w:r>
      </w:hyperlink>
      <w:r>
        <w:rPr>
          <w:rFonts w:ascii="arial" w:eastAsia="arial" w:hAnsi="arial" w:cs="arial"/>
          <w:b w:val="0"/>
          <w:i w:val="0"/>
          <w:strike w:val="0"/>
          <w:noProof w:val="0"/>
          <w:color w:val="000000"/>
          <w:position w:val="0"/>
          <w:sz w:val="18"/>
          <w:u w:val="none"/>
          <w:vertAlign w:val="baseline"/>
        </w:rPr>
        <w:t xml:space="preserve">. While providing for higher education is certainly a traditional state </w:t>
      </w:r>
      <w:r>
        <w:rPr>
          <w:rFonts w:ascii="arial" w:eastAsia="arial" w:hAnsi="arial" w:cs="arial"/>
          <w:b w:val="0"/>
          <w:i/>
          <w:strike w:val="0"/>
          <w:noProof w:val="0"/>
          <w:color w:val="000000"/>
          <w:position w:val="0"/>
          <w:sz w:val="18"/>
          <w:u w:val="none"/>
          <w:vertAlign w:val="baseline"/>
        </w:rPr>
        <w:t>function</w:t>
      </w:r>
      <w:r>
        <w:rPr>
          <w:rFonts w:ascii="arial" w:eastAsia="arial" w:hAnsi="arial" w:cs="arial"/>
          <w:b w:val="0"/>
          <w:i w:val="0"/>
          <w:strike w:val="0"/>
          <w:noProof w:val="0"/>
          <w:color w:val="000000"/>
          <w:position w:val="0"/>
          <w:sz w:val="18"/>
          <w:u w:val="none"/>
          <w:vertAlign w:val="baseline"/>
        </w:rPr>
        <w:t xml:space="preserve">, it does not follow that the University wields traditional sovereign </w:t>
      </w:r>
      <w:r>
        <w:rPr>
          <w:rFonts w:ascii="arial" w:eastAsia="arial" w:hAnsi="arial" w:cs="arial"/>
          <w:b w:val="0"/>
          <w:i/>
          <w:strike w:val="0"/>
          <w:noProof w:val="0"/>
          <w:color w:val="000000"/>
          <w:position w:val="0"/>
          <w:sz w:val="18"/>
          <w:u w:val="none"/>
          <w:vertAlign w:val="baseline"/>
        </w:rPr>
        <w:t>power</w:t>
      </w:r>
      <w:r>
        <w:rPr>
          <w:rFonts w:ascii="arial" w:eastAsia="arial" w:hAnsi="arial" w:cs="arial"/>
          <w:b w:val="0"/>
          <w:i w:val="0"/>
          <w:strike w:val="0"/>
          <w:noProof w:val="0"/>
          <w:color w:val="000000"/>
          <w:position w:val="0"/>
          <w:sz w:val="18"/>
          <w:u w:val="none"/>
          <w:vertAlign w:val="baseline"/>
        </w:rPr>
        <w:t xml:space="preserve">. </w:t>
      </w:r>
      <w:bookmarkStart w:id="269" w:name="Bookmark_I5N7C63V2SF8HB0030000400"/>
      <w:bookmarkEnd w:id="269"/>
      <w:r>
        <w:rPr>
          <w:rFonts w:ascii="arial" w:eastAsia="arial" w:hAnsi="arial" w:cs="arial"/>
          <w:b w:val="0"/>
          <w:i w:val="0"/>
          <w:strike w:val="0"/>
          <w:noProof w:val="0"/>
          <w:color w:val="000000"/>
          <w:position w:val="0"/>
          <w:sz w:val="18"/>
          <w:u w:val="none"/>
          <w:vertAlign w:val="baseline"/>
        </w:rPr>
        <w:t xml:space="preserve">Likewise, in </w:t>
      </w:r>
      <w:r>
        <w:rPr>
          <w:rFonts w:ascii="arial" w:eastAsia="arial" w:hAnsi="arial" w:cs="arial"/>
          <w:b w:val="0"/>
          <w:i/>
          <w:strike w:val="0"/>
          <w:noProof w:val="0"/>
          <w:color w:val="000000"/>
          <w:position w:val="0"/>
          <w:sz w:val="18"/>
          <w:u w:val="none"/>
          <w:vertAlign w:val="baseline"/>
        </w:rPr>
        <w:t>Dental Examiners</w:t>
      </w:r>
      <w:r>
        <w:rPr>
          <w:rFonts w:ascii="arial" w:eastAsia="arial" w:hAnsi="arial" w:cs="arial"/>
          <w:b w:val="0"/>
          <w:i w:val="0"/>
          <w:strike w:val="0"/>
          <w:noProof w:val="0"/>
          <w:color w:val="000000"/>
          <w:position w:val="0"/>
          <w:sz w:val="18"/>
          <w:u w:val="none"/>
          <w:vertAlign w:val="baseline"/>
        </w:rPr>
        <w:t xml:space="preserve">, professional licensing and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is a traditional area of state power. </w:t>
      </w:r>
      <w:bookmarkStart w:id="270" w:name="Bookmark_I5N7C63V2SF8HB0030000400_2"/>
      <w:bookmarkEnd w:id="270"/>
      <w:r>
        <w:rPr>
          <w:rFonts w:ascii="arial" w:eastAsia="arial" w:hAnsi="arial" w:cs="arial"/>
          <w:b w:val="0"/>
          <w:i w:val="0"/>
          <w:strike w:val="0"/>
          <w:noProof w:val="0"/>
          <w:color w:val="000000"/>
          <w:position w:val="0"/>
          <w:sz w:val="18"/>
          <w:u w:val="none"/>
          <w:vertAlign w:val="baseline"/>
        </w:rPr>
        <w:t xml:space="preserve">Yet that was no obstacle to the Supreme Court concluding that the Board was a nonsovereign actor. </w:t>
      </w:r>
      <w:r>
        <w:rPr>
          <w:rFonts w:ascii="arial" w:eastAsia="arial" w:hAnsi="arial" w:cs="arial"/>
          <w:b w:val="0"/>
          <w:i/>
          <w:strike w:val="0"/>
          <w:noProof w:val="0"/>
          <w:color w:val="000000"/>
          <w:position w:val="0"/>
          <w:sz w:val="18"/>
          <w:u w:val="none"/>
          <w:vertAlign w:val="baseline"/>
        </w:rPr>
        <w:t xml:space="preserve">Cf. </w:t>
      </w:r>
      <w:bookmarkStart w:id="271" w:name="Bookmark_I5N7C63V2SF8HB0020000400"/>
      <w:bookmarkEnd w:id="271"/>
      <w:hyperlink r:id="rId13" w:history="1">
        <w:r>
          <w:rPr>
            <w:rFonts w:ascii="arial" w:eastAsia="arial" w:hAnsi="arial" w:cs="arial"/>
            <w:b w:val="0"/>
            <w:i/>
            <w:strike w:val="0"/>
            <w:noProof w:val="0"/>
            <w:color w:val="0077CC"/>
            <w:position w:val="0"/>
            <w:sz w:val="18"/>
            <w:u w:val="single"/>
            <w:vertAlign w:val="baseline"/>
          </w:rPr>
          <w:t>Dental Exam'rs</w:t>
        </w:r>
      </w:hyperlink>
      <w:hyperlink r:id="rId13" w:history="1">
        <w:r>
          <w:rPr>
            <w:rFonts w:ascii="arial" w:eastAsia="arial" w:hAnsi="arial" w:cs="arial"/>
            <w:b w:val="0"/>
            <w:i/>
            <w:strike w:val="0"/>
            <w:noProof w:val="0"/>
            <w:color w:val="0077CC"/>
            <w:position w:val="0"/>
            <w:sz w:val="18"/>
            <w:u w:val="single"/>
            <w:vertAlign w:val="baseline"/>
          </w:rPr>
          <w:t>, 135 S. Ct. at 1119</w:t>
        </w:r>
      </w:hyperlink>
      <w:r>
        <w:rPr>
          <w:rFonts w:ascii="arial" w:eastAsia="arial" w:hAnsi="arial" w:cs="arial"/>
          <w:b w:val="0"/>
          <w:i w:val="0"/>
          <w:strike w:val="0"/>
          <w:noProof w:val="0"/>
          <w:color w:val="000000"/>
          <w:position w:val="0"/>
          <w:sz w:val="18"/>
          <w:u w:val="none"/>
          <w:vertAlign w:val="baseline"/>
        </w:rPr>
        <w:t xml:space="preserve"> (Alito, J., dissenting) ("[T]he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the practice of medicine and dentistry was regarded as falling squarely within the States' sovereign police power.").</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89" w:name="Bookmark_fnpara_11"/>
      <w:bookmarkEnd w:id="389"/>
      <w:r>
        <w:rPr>
          <w:rFonts w:ascii="arial" w:eastAsia="arial" w:hAnsi="arial" w:cs="arial"/>
          <w:b w:val="0"/>
          <w:i w:val="0"/>
          <w:strike w:val="0"/>
          <w:noProof w:val="0"/>
          <w:color w:val="000000"/>
          <w:position w:val="0"/>
          <w:sz w:val="18"/>
          <w:u w:val="none"/>
          <w:vertAlign w:val="baseline"/>
        </w:rPr>
        <w:t xml:space="preserve">We need not, therefore, address defendants' argument that we should affirm on the alternative ground of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immunity.</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19" w:name="Bookmark_fnpara_12"/>
      <w:bookmarkEnd w:id="419"/>
      <w:bookmarkStart w:id="420" w:name="Bookmark_I1TDRJNG62V000CTSVN00030"/>
      <w:bookmarkEnd w:id="420"/>
      <w:bookmarkStart w:id="421" w:name="Bookmark_I5N7C63W2HM5R40020000400"/>
      <w:bookmarkEnd w:id="421"/>
      <w:r>
        <w:rPr>
          <w:rFonts w:ascii="arial" w:eastAsia="arial" w:hAnsi="arial" w:cs="arial"/>
          <w:b w:val="0"/>
          <w:i w:val="0"/>
          <w:strike w:val="0"/>
          <w:noProof w:val="0"/>
          <w:color w:val="000000"/>
          <w:position w:val="0"/>
          <w:sz w:val="18"/>
          <w:u w:val="none"/>
          <w:vertAlign w:val="baseline"/>
        </w:rPr>
        <w:t xml:space="preserve">Plaintiffs aver that the University expanded its rule "purely for financial reasons, specifically to ensure occupancy levels in on-campus 'affiliated' housing generate sufficient revenue to service the $100-plus million bond debt incurred by the Foundation to develop the Highlands Project." Am. Compl. ¶ 46. These allegations do not alter our analysis. The Supreme Court has "consistently sought to avoid" any "deconstruction" or "probing of the official 'intent.'" </w:t>
      </w:r>
      <w:bookmarkStart w:id="422" w:name="Bookmark_I5N7C63W2HM5R40010000400"/>
      <w:bookmarkEnd w:id="422"/>
      <w:hyperlink r:id="rId15" w:history="1">
        <w:r>
          <w:rPr>
            <w:rFonts w:ascii="arial" w:eastAsia="arial" w:hAnsi="arial" w:cs="arial"/>
            <w:b w:val="0"/>
            <w:i/>
            <w:strike w:val="0"/>
            <w:noProof w:val="0"/>
            <w:color w:val="0077CC"/>
            <w:position w:val="0"/>
            <w:sz w:val="18"/>
            <w:u w:val="single"/>
            <w:vertAlign w:val="baseline"/>
          </w:rPr>
          <w:t>Omni</w:t>
        </w:r>
      </w:hyperlink>
      <w:hyperlink r:id="rId15" w:history="1">
        <w:r>
          <w:rPr>
            <w:rFonts w:ascii="arial" w:eastAsia="arial" w:hAnsi="arial" w:cs="arial"/>
            <w:b w:val="0"/>
            <w:i/>
            <w:strike w:val="0"/>
            <w:noProof w:val="0"/>
            <w:color w:val="0077CC"/>
            <w:position w:val="0"/>
            <w:sz w:val="18"/>
            <w:u w:val="single"/>
            <w:vertAlign w:val="baseline"/>
          </w:rPr>
          <w:t>, 499 U.S. at 377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423" w:name="Bookmark_fnpara_13"/>
      <w:bookmarkEnd w:id="423"/>
      <w:bookmarkStart w:id="424" w:name="Bookmark_I1TDRJNG9X0000CTSVN00031"/>
      <w:bookmarkEnd w:id="424"/>
      <w:bookmarkStart w:id="425" w:name="Bookmark_I5N7C63W2HM5R40040000400"/>
      <w:bookmarkEnd w:id="425"/>
      <w:r>
        <w:rPr>
          <w:rFonts w:ascii="arial" w:eastAsia="arial" w:hAnsi="arial" w:cs="arial"/>
          <w:b w:val="0"/>
          <w:i w:val="0"/>
          <w:strike w:val="0"/>
          <w:noProof w:val="0"/>
          <w:color w:val="000000"/>
          <w:position w:val="0"/>
          <w:sz w:val="18"/>
          <w:u w:val="none"/>
          <w:vertAlign w:val="baseline"/>
        </w:rPr>
        <w:t xml:space="preserve">Nor are we influenced by plaintiffs' allegation that the University acted </w:t>
      </w:r>
      <w:r>
        <w:rPr>
          <w:rFonts w:ascii="arial" w:eastAsia="arial" w:hAnsi="arial" w:cs="arial"/>
          <w:b w:val="0"/>
          <w:i/>
          <w:strike w:val="0"/>
          <w:noProof w:val="0"/>
          <w:color w:val="000000"/>
          <w:position w:val="0"/>
          <w:sz w:val="18"/>
          <w:u w:val="none"/>
          <w:vertAlign w:val="baseline"/>
        </w:rPr>
        <w:t>ultra vires</w:t>
      </w:r>
      <w:r>
        <w:rPr>
          <w:rFonts w:ascii="arial" w:eastAsia="arial" w:hAnsi="arial" w:cs="arial"/>
          <w:b w:val="0"/>
          <w:i w:val="0"/>
          <w:strike w:val="0"/>
          <w:noProof w:val="0"/>
          <w:color w:val="000000"/>
          <w:position w:val="0"/>
          <w:sz w:val="18"/>
          <w:u w:val="none"/>
          <w:vertAlign w:val="baseline"/>
        </w:rPr>
        <w:t xml:space="preserve"> by failing to engage in a competitive bidding process, </w:t>
      </w:r>
      <w:hyperlink r:id="rId16" w:history="1">
        <w:r>
          <w:rPr>
            <w:rFonts w:ascii="arial" w:eastAsia="arial" w:hAnsi="arial" w:cs="arial"/>
            <w:b w:val="0"/>
            <w:i/>
            <w:strike w:val="0"/>
            <w:noProof w:val="0"/>
            <w:color w:val="0077CC"/>
            <w:position w:val="0"/>
            <w:sz w:val="18"/>
            <w:u w:val="single"/>
            <w:vertAlign w:val="baseline"/>
          </w:rPr>
          <w:t>24 P.S. § 20-2003-A.1(c.2)</w:t>
        </w:r>
      </w:hyperlink>
      <w:r>
        <w:rPr>
          <w:rFonts w:ascii="arial" w:eastAsia="arial" w:hAnsi="arial" w:cs="arial"/>
          <w:b w:val="0"/>
          <w:i w:val="0"/>
          <w:strike w:val="0"/>
          <w:noProof w:val="0"/>
          <w:color w:val="000000"/>
          <w:position w:val="0"/>
          <w:sz w:val="18"/>
          <w:u w:val="none"/>
          <w:vertAlign w:val="baseline"/>
        </w:rPr>
        <w:t xml:space="preserve">, or by failing to fulfill its mandate "to provide high quality education at the lowest possible cost for students,"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 20-2003-A(a)</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Parker</w:t>
      </w:r>
      <w:r>
        <w:rPr>
          <w:rFonts w:ascii="arial" w:eastAsia="arial" w:hAnsi="arial" w:cs="arial"/>
          <w:b w:val="0"/>
          <w:i w:val="0"/>
          <w:strike w:val="0"/>
          <w:noProof w:val="0"/>
          <w:color w:val="000000"/>
          <w:position w:val="0"/>
          <w:sz w:val="18"/>
          <w:u w:val="none"/>
          <w:vertAlign w:val="baseline"/>
        </w:rPr>
        <w:t xml:space="preserve"> analysis does not "dictate[] transformation of state administrative review into a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job." </w:t>
      </w:r>
      <w:bookmarkStart w:id="426" w:name="Bookmark_I5N7C63W2HM5R40030000400"/>
      <w:bookmarkEnd w:id="426"/>
      <w:hyperlink r:id="rId15" w:history="1">
        <w:r>
          <w:rPr>
            <w:rFonts w:ascii="arial" w:eastAsia="arial" w:hAnsi="arial" w:cs="arial"/>
            <w:b w:val="0"/>
            <w:i/>
            <w:strike w:val="0"/>
            <w:noProof w:val="0"/>
            <w:color w:val="0077CC"/>
            <w:position w:val="0"/>
            <w:sz w:val="18"/>
            <w:u w:val="single"/>
            <w:vertAlign w:val="baseline"/>
          </w:rPr>
          <w:t>Omni</w:t>
        </w:r>
      </w:hyperlink>
      <w:hyperlink r:id="rId15" w:history="1">
        <w:r>
          <w:rPr>
            <w:rFonts w:ascii="arial" w:eastAsia="arial" w:hAnsi="arial" w:cs="arial"/>
            <w:b w:val="0"/>
            <w:i/>
            <w:strike w:val="0"/>
            <w:noProof w:val="0"/>
            <w:color w:val="0077CC"/>
            <w:position w:val="0"/>
            <w:sz w:val="18"/>
            <w:u w:val="single"/>
            <w:vertAlign w:val="baseline"/>
          </w:rPr>
          <w:t>, 499 U.S. at 372</w:t>
        </w:r>
      </w:hyperlink>
      <w:r>
        <w:rPr>
          <w:rFonts w:ascii="arial" w:eastAsia="arial" w:hAnsi="arial" w:cs="arial"/>
          <w:b w:val="0"/>
          <w:i w:val="0"/>
          <w:strike w:val="0"/>
          <w:noProof w:val="0"/>
          <w:color w:val="000000"/>
          <w:position w:val="0"/>
          <w:sz w:val="18"/>
          <w:u w:val="none"/>
          <w:vertAlign w:val="baseline"/>
        </w:rPr>
        <w:t xml:space="preserve"> (quoting 1 Philip E. Areeda &amp; Herbert Hovenkamp,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 212.3b, at 145 (Supp. 1989)).</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43" w:name="Bookmark_fnpara_14"/>
      <w:bookmarkEnd w:id="443"/>
      <w:bookmarkStart w:id="444" w:name="Bookmark_I5N7C63W2N1RK80030000400"/>
      <w:bookmarkEnd w:id="444"/>
      <w:r>
        <w:rPr>
          <w:rFonts w:ascii="arial" w:eastAsia="arial" w:hAnsi="arial" w:cs="arial"/>
          <w:b w:val="0"/>
          <w:i w:val="0"/>
          <w:strike w:val="0"/>
          <w:noProof w:val="0"/>
          <w:color w:val="000000"/>
          <w:position w:val="0"/>
          <w:sz w:val="18"/>
          <w:u w:val="none"/>
          <w:vertAlign w:val="baseline"/>
        </w:rPr>
        <w:t xml:space="preserve">Finally, plaintiffs argue that we should recognize a so-called market-participant exception to </w:t>
      </w:r>
      <w:r>
        <w:rPr>
          <w:rFonts w:ascii="arial" w:eastAsia="arial" w:hAnsi="arial" w:cs="arial"/>
          <w:b w:val="0"/>
          <w:i/>
          <w:strike w:val="0"/>
          <w:noProof w:val="0"/>
          <w:color w:val="000000"/>
          <w:position w:val="0"/>
          <w:sz w:val="18"/>
          <w:u w:val="none"/>
          <w:vertAlign w:val="baseline"/>
        </w:rPr>
        <w:t>Parker</w:t>
      </w:r>
      <w:r>
        <w:rPr>
          <w:rFonts w:ascii="arial" w:eastAsia="arial" w:hAnsi="arial" w:cs="arial"/>
          <w:b w:val="0"/>
          <w:i w:val="0"/>
          <w:strike w:val="0"/>
          <w:noProof w:val="0"/>
          <w:color w:val="000000"/>
          <w:position w:val="0"/>
          <w:sz w:val="18"/>
          <w:u w:val="none"/>
          <w:vertAlign w:val="baseline"/>
        </w:rPr>
        <w:t xml:space="preserve"> immunity. The Supreme Court, as well as this Court, have discussed such an exception in dicta. </w:t>
      </w:r>
      <w:bookmarkStart w:id="445" w:name="Bookmark_I5N7C63W2SF8HH0040000400"/>
      <w:bookmarkEnd w:id="445"/>
      <w:r>
        <w:rPr>
          <w:rFonts w:ascii="arial" w:eastAsia="arial" w:hAnsi="arial" w:cs="arial"/>
          <w:b w:val="0"/>
          <w:i/>
          <w:strike w:val="0"/>
          <w:noProof w:val="0"/>
          <w:color w:val="000000"/>
          <w:position w:val="0"/>
          <w:sz w:val="18"/>
          <w:u w:val="none"/>
          <w:vertAlign w:val="baseline"/>
        </w:rPr>
        <w:t xml:space="preserve">See </w:t>
      </w:r>
      <w:bookmarkStart w:id="446" w:name="Bookmark_I5N7C63W2N1RK80020000400"/>
      <w:bookmarkEnd w:id="446"/>
      <w:hyperlink r:id="rId18" w:history="1">
        <w:r>
          <w:rPr>
            <w:rFonts w:ascii="arial" w:eastAsia="arial" w:hAnsi="arial" w:cs="arial"/>
            <w:b w:val="0"/>
            <w:i/>
            <w:strike w:val="0"/>
            <w:noProof w:val="0"/>
            <w:color w:val="0077CC"/>
            <w:position w:val="0"/>
            <w:sz w:val="18"/>
            <w:u w:val="single"/>
            <w:vertAlign w:val="baseline"/>
          </w:rPr>
          <w:t>Phoebe Putney</w:t>
        </w:r>
      </w:hyperlink>
      <w:hyperlink r:id="rId18" w:history="1">
        <w:r>
          <w:rPr>
            <w:rFonts w:ascii="arial" w:eastAsia="arial" w:hAnsi="arial" w:cs="arial"/>
            <w:b w:val="0"/>
            <w:i/>
            <w:strike w:val="0"/>
            <w:noProof w:val="0"/>
            <w:color w:val="0077CC"/>
            <w:position w:val="0"/>
            <w:sz w:val="18"/>
            <w:u w:val="single"/>
            <w:vertAlign w:val="baseline"/>
          </w:rPr>
          <w:t>, 133 S. Ct. at 1011 n.4</w:t>
        </w:r>
      </w:hyperlink>
      <w:r>
        <w:rPr>
          <w:rFonts w:ascii="arial" w:eastAsia="arial" w:hAnsi="arial" w:cs="arial"/>
          <w:b w:val="0"/>
          <w:i w:val="0"/>
          <w:strike w:val="0"/>
          <w:noProof w:val="0"/>
          <w:color w:val="000000"/>
          <w:position w:val="0"/>
          <w:sz w:val="18"/>
          <w:u w:val="none"/>
          <w:vertAlign w:val="baseline"/>
        </w:rPr>
        <w:t xml:space="preserve">; </w:t>
      </w:r>
      <w:bookmarkStart w:id="447" w:name="Bookmark_I5N7C63W2N1RK80040000400"/>
      <w:bookmarkEnd w:id="447"/>
      <w:hyperlink r:id="rId15" w:history="1">
        <w:r>
          <w:rPr>
            <w:rFonts w:ascii="arial" w:eastAsia="arial" w:hAnsi="arial" w:cs="arial"/>
            <w:b w:val="0"/>
            <w:i/>
            <w:strike w:val="0"/>
            <w:noProof w:val="0"/>
            <w:color w:val="0077CC"/>
            <w:position w:val="0"/>
            <w:sz w:val="18"/>
            <w:u w:val="single"/>
            <w:vertAlign w:val="baseline"/>
          </w:rPr>
          <w:t>Omni</w:t>
        </w:r>
      </w:hyperlink>
      <w:hyperlink r:id="rId15" w:history="1">
        <w:r>
          <w:rPr>
            <w:rFonts w:ascii="arial" w:eastAsia="arial" w:hAnsi="arial" w:cs="arial"/>
            <w:b w:val="0"/>
            <w:i/>
            <w:strike w:val="0"/>
            <w:noProof w:val="0"/>
            <w:color w:val="0077CC"/>
            <w:position w:val="0"/>
            <w:sz w:val="18"/>
            <w:u w:val="single"/>
            <w:vertAlign w:val="baseline"/>
          </w:rPr>
          <w:t>, 499 U.S. at 379</w:t>
        </w:r>
      </w:hyperlink>
      <w:r>
        <w:rPr>
          <w:rFonts w:ascii="arial" w:eastAsia="arial" w:hAnsi="arial" w:cs="arial"/>
          <w:b w:val="0"/>
          <w:i w:val="0"/>
          <w:strike w:val="0"/>
          <w:noProof w:val="0"/>
          <w:color w:val="000000"/>
          <w:position w:val="0"/>
          <w:sz w:val="18"/>
          <w:u w:val="none"/>
          <w:vertAlign w:val="baseline"/>
        </w:rPr>
        <w:t xml:space="preserve">; </w:t>
      </w:r>
      <w:bookmarkStart w:id="448" w:name="Bookmark_I5N7C63W2SF8HH0010000400"/>
      <w:bookmarkEnd w:id="448"/>
      <w:hyperlink r:id="rId6" w:history="1">
        <w:r>
          <w:rPr>
            <w:rFonts w:ascii="arial" w:eastAsia="arial" w:hAnsi="arial" w:cs="arial"/>
            <w:b w:val="0"/>
            <w:i/>
            <w:strike w:val="0"/>
            <w:noProof w:val="0"/>
            <w:color w:val="0077CC"/>
            <w:position w:val="0"/>
            <w:sz w:val="18"/>
            <w:u w:val="single"/>
            <w:vertAlign w:val="baseline"/>
          </w:rPr>
          <w:t>Bedell</w:t>
        </w:r>
      </w:hyperlink>
      <w:hyperlink r:id="rId6" w:history="1">
        <w:r>
          <w:rPr>
            <w:rFonts w:ascii="arial" w:eastAsia="arial" w:hAnsi="arial" w:cs="arial"/>
            <w:b w:val="0"/>
            <w:i/>
            <w:strike w:val="0"/>
            <w:noProof w:val="0"/>
            <w:color w:val="0077CC"/>
            <w:position w:val="0"/>
            <w:sz w:val="18"/>
            <w:u w:val="single"/>
            <w:vertAlign w:val="baseline"/>
          </w:rPr>
          <w:t>, 263 F.3d at 265 n.55</w:t>
        </w:r>
      </w:hyperlink>
      <w:r>
        <w:rPr>
          <w:rFonts w:ascii="arial" w:eastAsia="arial" w:hAnsi="arial" w:cs="arial"/>
          <w:b w:val="0"/>
          <w:i w:val="0"/>
          <w:strike w:val="0"/>
          <w:noProof w:val="0"/>
          <w:color w:val="000000"/>
          <w:position w:val="0"/>
          <w:sz w:val="18"/>
          <w:u w:val="none"/>
          <w:vertAlign w:val="baseline"/>
        </w:rPr>
        <w:t xml:space="preserve">. </w:t>
      </w:r>
      <w:bookmarkStart w:id="449" w:name="Bookmark_I5N7C63W2SF8HH0040000400_2"/>
      <w:bookmarkEnd w:id="449"/>
      <w:r>
        <w:rPr>
          <w:rFonts w:ascii="arial" w:eastAsia="arial" w:hAnsi="arial" w:cs="arial"/>
          <w:b w:val="0"/>
          <w:i w:val="0"/>
          <w:strike w:val="0"/>
          <w:noProof w:val="0"/>
          <w:color w:val="000000"/>
          <w:position w:val="0"/>
          <w:sz w:val="18"/>
          <w:u w:val="none"/>
          <w:vertAlign w:val="baseline"/>
        </w:rPr>
        <w:t xml:space="preserve">The existence of such an exception is not clearly established. </w:t>
      </w:r>
      <w:bookmarkStart w:id="450" w:name="Bookmark_I5N7C63W2N1RK90010000400"/>
      <w:bookmarkEnd w:id="450"/>
      <w:r>
        <w:rPr>
          <w:rFonts w:ascii="arial" w:eastAsia="arial" w:hAnsi="arial" w:cs="arial"/>
          <w:b w:val="0"/>
          <w:i/>
          <w:strike w:val="0"/>
          <w:noProof w:val="0"/>
          <w:color w:val="000000"/>
          <w:position w:val="0"/>
          <w:sz w:val="18"/>
          <w:u w:val="none"/>
          <w:vertAlign w:val="baseline"/>
        </w:rPr>
        <w:t xml:space="preserve">See, e.g., </w:t>
      </w:r>
      <w:bookmarkStart w:id="451" w:name="Bookmark_I5N7C63W2SF8HH0030000400"/>
      <w:bookmarkEnd w:id="451"/>
      <w:hyperlink r:id="rId19" w:history="1">
        <w:r>
          <w:rPr>
            <w:rFonts w:ascii="arial" w:eastAsia="arial" w:hAnsi="arial" w:cs="arial"/>
            <w:b w:val="0"/>
            <w:i/>
            <w:strike w:val="0"/>
            <w:noProof w:val="0"/>
            <w:color w:val="0077CC"/>
            <w:position w:val="0"/>
            <w:sz w:val="18"/>
            <w:u w:val="single"/>
            <w:vertAlign w:val="baseline"/>
          </w:rPr>
          <w:t>VIBO Corp. v. Conway</w:t>
        </w:r>
      </w:hyperlink>
      <w:hyperlink r:id="rId19" w:history="1">
        <w:r>
          <w:rPr>
            <w:rFonts w:ascii="arial" w:eastAsia="arial" w:hAnsi="arial" w:cs="arial"/>
            <w:b w:val="0"/>
            <w:i/>
            <w:strike w:val="0"/>
            <w:noProof w:val="0"/>
            <w:color w:val="0077CC"/>
            <w:position w:val="0"/>
            <w:sz w:val="18"/>
            <w:u w:val="single"/>
            <w:vertAlign w:val="baseline"/>
          </w:rPr>
          <w:t>, 669 F.3d 675, 686-87 (6th Cir. 2012)</w:t>
        </w:r>
      </w:hyperlink>
      <w:r>
        <w:rPr>
          <w:rFonts w:ascii="arial" w:eastAsia="arial" w:hAnsi="arial" w:cs="arial"/>
          <w:b w:val="0"/>
          <w:i w:val="0"/>
          <w:strike w:val="0"/>
          <w:noProof w:val="0"/>
          <w:color w:val="000000"/>
          <w:position w:val="0"/>
          <w:sz w:val="18"/>
          <w:u w:val="none"/>
          <w:vertAlign w:val="baseline"/>
        </w:rPr>
        <w:t xml:space="preserve">; </w:t>
      </w:r>
      <w:bookmarkStart w:id="452" w:name="Bookmark_I5N7C63W2SF8HH0050000400"/>
      <w:bookmarkEnd w:id="452"/>
      <w:r>
        <w:rPr>
          <w:rFonts w:ascii="arial" w:eastAsia="arial" w:hAnsi="arial" w:cs="arial"/>
          <w:b/>
          <w:i/>
          <w:strike w:val="0"/>
          <w:noProof w:val="0"/>
          <w:color w:val="000000"/>
          <w:position w:val="0"/>
          <w:sz w:val="18"/>
          <w:u w:val="none"/>
          <w:vertAlign w:val="baseline"/>
        </w:rPr>
        <w:t>Hedgecock v. Blackwell Land Co.</w:t>
      </w:r>
      <w:r>
        <w:rPr>
          <w:rFonts w:ascii="arial" w:eastAsia="arial" w:hAnsi="arial" w:cs="arial"/>
          <w:b/>
          <w:i/>
          <w:strike w:val="0"/>
          <w:noProof w:val="0"/>
          <w:color w:val="000000"/>
          <w:position w:val="0"/>
          <w:sz w:val="18"/>
          <w:u w:val="none"/>
          <w:vertAlign w:val="baseline"/>
        </w:rPr>
        <w:t>, 52 F.3d 333</w:t>
      </w:r>
      <w:r>
        <w:rPr>
          <w:rFonts w:ascii="arial" w:eastAsia="arial" w:hAnsi="arial" w:cs="arial"/>
          <w:b w:val="0"/>
          <w:i w:val="0"/>
          <w:strike w:val="0"/>
          <w:noProof w:val="0"/>
          <w:color w:val="000000"/>
          <w:position w:val="0"/>
          <w:sz w:val="18"/>
          <w:u w:val="none"/>
          <w:vertAlign w:val="baseline"/>
        </w:rPr>
        <w:t xml:space="preserve">, [published in full-text format at </w:t>
      </w:r>
      <w:bookmarkStart w:id="453" w:name="Bookmark_I5N7C63W2D6NY20020000400"/>
      <w:bookmarkEnd w:id="453"/>
      <w:hyperlink r:id="rId20" w:history="1">
        <w:r>
          <w:rPr>
            <w:rFonts w:ascii="arial" w:eastAsia="arial" w:hAnsi="arial" w:cs="arial"/>
            <w:b w:val="0"/>
            <w:i/>
            <w:strike w:val="0"/>
            <w:noProof w:val="0"/>
            <w:color w:val="0077CC"/>
            <w:position w:val="0"/>
            <w:sz w:val="18"/>
            <w:u w:val="single"/>
            <w:vertAlign w:val="baseline"/>
          </w:rPr>
          <w:t>1995 U.S. App. LEXIS 8027</w:t>
        </w:r>
      </w:hyperlink>
      <w:r>
        <w:rPr>
          <w:rFonts w:ascii="arial" w:eastAsia="arial" w:hAnsi="arial" w:cs="arial"/>
          <w:b w:val="0"/>
          <w:i w:val="0"/>
          <w:strike w:val="0"/>
          <w:noProof w:val="0"/>
          <w:color w:val="000000"/>
          <w:position w:val="0"/>
          <w:sz w:val="18"/>
          <w:u w:val="none"/>
          <w:vertAlign w:val="baseline"/>
        </w:rPr>
        <w:t xml:space="preserve">], 1995 WL 161649 (9th Cir. 1995) (table opinion); </w:t>
      </w:r>
      <w:bookmarkStart w:id="454" w:name="Bookmark_I5N7C63W2D6NY20040000400"/>
      <w:bookmarkEnd w:id="454"/>
      <w:hyperlink r:id="rId21" w:history="1">
        <w:r>
          <w:rPr>
            <w:rFonts w:ascii="arial" w:eastAsia="arial" w:hAnsi="arial" w:cs="arial"/>
            <w:b w:val="0"/>
            <w:i/>
            <w:strike w:val="0"/>
            <w:noProof w:val="0"/>
            <w:color w:val="0077CC"/>
            <w:position w:val="0"/>
            <w:sz w:val="18"/>
            <w:u w:val="single"/>
            <w:vertAlign w:val="baseline"/>
          </w:rPr>
          <w:t>Genentech, Inc. v. Eli Lilly &amp; Co.</w:t>
        </w:r>
      </w:hyperlink>
      <w:hyperlink r:id="rId21" w:history="1">
        <w:r>
          <w:rPr>
            <w:rFonts w:ascii="arial" w:eastAsia="arial" w:hAnsi="arial" w:cs="arial"/>
            <w:b w:val="0"/>
            <w:i/>
            <w:strike w:val="0"/>
            <w:noProof w:val="0"/>
            <w:color w:val="0077CC"/>
            <w:position w:val="0"/>
            <w:sz w:val="18"/>
            <w:u w:val="single"/>
            <w:vertAlign w:val="baseline"/>
          </w:rPr>
          <w:t>, 998 F.2d 931, 949 (Fed. Cir. 1993)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abrogated on other grounds by </w:t>
      </w:r>
      <w:bookmarkStart w:id="455" w:name="Bookmark_I5N7C63W2HM5R50010000400"/>
      <w:bookmarkEnd w:id="455"/>
      <w:hyperlink r:id="rId22" w:history="1">
        <w:r>
          <w:rPr>
            <w:rFonts w:ascii="arial" w:eastAsia="arial" w:hAnsi="arial" w:cs="arial"/>
            <w:b w:val="0"/>
            <w:i/>
            <w:strike w:val="0"/>
            <w:noProof w:val="0"/>
            <w:color w:val="0077CC"/>
            <w:position w:val="0"/>
            <w:sz w:val="18"/>
            <w:u w:val="single"/>
            <w:vertAlign w:val="baseline"/>
          </w:rPr>
          <w:t>Wilton v. Seven Falls Co.</w:t>
        </w:r>
      </w:hyperlink>
      <w:hyperlink r:id="rId22" w:history="1">
        <w:r>
          <w:rPr>
            <w:rFonts w:ascii="arial" w:eastAsia="arial" w:hAnsi="arial" w:cs="arial"/>
            <w:b w:val="0"/>
            <w:i/>
            <w:strike w:val="0"/>
            <w:noProof w:val="0"/>
            <w:color w:val="0077CC"/>
            <w:position w:val="0"/>
            <w:sz w:val="18"/>
            <w:u w:val="single"/>
            <w:vertAlign w:val="baseline"/>
          </w:rPr>
          <w:t>, 515 U.S. 277, 115 S. Ct. 2137, 132 L. Ed. 2d 214 (1995)</w:t>
        </w:r>
      </w:hyperlink>
      <w:r>
        <w:rPr>
          <w:rFonts w:ascii="arial" w:eastAsia="arial" w:hAnsi="arial" w:cs="arial"/>
          <w:b w:val="0"/>
          <w:i w:val="0"/>
          <w:strike w:val="0"/>
          <w:noProof w:val="0"/>
          <w:color w:val="000000"/>
          <w:position w:val="0"/>
          <w:sz w:val="18"/>
          <w:u w:val="none"/>
          <w:vertAlign w:val="baseline"/>
        </w:rPr>
        <w:t xml:space="preserve">; </w:t>
      </w:r>
      <w:bookmarkStart w:id="456" w:name="Bookmark_I5N7C63W2HM5R50030000400"/>
      <w:bookmarkEnd w:id="456"/>
      <w:hyperlink r:id="rId23" w:history="1">
        <w:r>
          <w:rPr>
            <w:rFonts w:ascii="arial" w:eastAsia="arial" w:hAnsi="arial" w:cs="arial"/>
            <w:b w:val="0"/>
            <w:i/>
            <w:strike w:val="0"/>
            <w:noProof w:val="0"/>
            <w:color w:val="0077CC"/>
            <w:position w:val="0"/>
            <w:sz w:val="18"/>
            <w:u w:val="single"/>
            <w:vertAlign w:val="baseline"/>
          </w:rPr>
          <w:t>Paragould Cablevision, Inc. v. City of Paragould</w:t>
        </w:r>
      </w:hyperlink>
      <w:hyperlink r:id="rId23" w:history="1">
        <w:r>
          <w:rPr>
            <w:rFonts w:ascii="arial" w:eastAsia="arial" w:hAnsi="arial" w:cs="arial"/>
            <w:b w:val="0"/>
            <w:i/>
            <w:strike w:val="0"/>
            <w:noProof w:val="0"/>
            <w:color w:val="0077CC"/>
            <w:position w:val="0"/>
            <w:sz w:val="18"/>
            <w:u w:val="single"/>
            <w:vertAlign w:val="baseline"/>
          </w:rPr>
          <w:t>, 930 F.2d 1310, 1313 (8th Cir. 1991)</w:t>
        </w:r>
      </w:hyperlink>
      <w:r>
        <w:rPr>
          <w:rFonts w:ascii="arial" w:eastAsia="arial" w:hAnsi="arial" w:cs="arial"/>
          <w:b w:val="0"/>
          <w:i w:val="0"/>
          <w:strike w:val="0"/>
          <w:noProof w:val="0"/>
          <w:color w:val="000000"/>
          <w:position w:val="0"/>
          <w:sz w:val="18"/>
          <w:u w:val="none"/>
          <w:vertAlign w:val="baseline"/>
        </w:rPr>
        <w:t xml:space="preserve"> ("[T]he market participant exception is merely a suggestion and is not a rule of law.").</w:t>
      </w:r>
    </w:p>
    <w:p>
      <w:pPr>
        <w:keepNext w:val="0"/>
        <w:widowControl w:val="0"/>
        <w:spacing w:before="200" w:after="0" w:line="240" w:lineRule="atLeast"/>
        <w:ind w:left="0" w:right="0" w:firstLine="0"/>
        <w:jc w:val="both"/>
      </w:pPr>
      <w:bookmarkStart w:id="457" w:name="Bookmark_fnpara_15"/>
      <w:bookmarkEnd w:id="457"/>
      <w:bookmarkStart w:id="458" w:name="Bookmark_I5N7C63W2N1RK90010000400_2"/>
      <w:bookmarkEnd w:id="458"/>
      <w:r>
        <w:rPr>
          <w:rFonts w:ascii="arial" w:eastAsia="arial" w:hAnsi="arial" w:cs="arial"/>
          <w:b w:val="0"/>
          <w:i w:val="0"/>
          <w:strike w:val="0"/>
          <w:noProof w:val="0"/>
          <w:color w:val="000000"/>
          <w:position w:val="0"/>
          <w:sz w:val="18"/>
          <w:u w:val="none"/>
          <w:vertAlign w:val="baseline"/>
        </w:rPr>
        <w:t xml:space="preserve">We need not resolve this issue here. And even assuming that such an exception exists, it would not apply to this case. A market-participant exception would only apply where "[t]he government entity . . . was involved in the market as a buyer or seller." </w:t>
      </w:r>
      <w:bookmarkStart w:id="459" w:name="Bookmark_I5N7C63W2HM5R50050000400"/>
      <w:bookmarkEnd w:id="459"/>
      <w:hyperlink r:id="rId6" w:history="1">
        <w:r>
          <w:rPr>
            <w:rFonts w:ascii="arial" w:eastAsia="arial" w:hAnsi="arial" w:cs="arial"/>
            <w:b w:val="0"/>
            <w:i/>
            <w:strike w:val="0"/>
            <w:noProof w:val="0"/>
            <w:color w:val="0077CC"/>
            <w:position w:val="0"/>
            <w:sz w:val="18"/>
            <w:u w:val="single"/>
            <w:vertAlign w:val="baseline"/>
          </w:rPr>
          <w:t>Bedell</w:t>
        </w:r>
      </w:hyperlink>
      <w:hyperlink r:id="rId6" w:history="1">
        <w:r>
          <w:rPr>
            <w:rFonts w:ascii="arial" w:eastAsia="arial" w:hAnsi="arial" w:cs="arial"/>
            <w:b w:val="0"/>
            <w:i/>
            <w:strike w:val="0"/>
            <w:noProof w:val="0"/>
            <w:color w:val="0077CC"/>
            <w:position w:val="0"/>
            <w:sz w:val="18"/>
            <w:u w:val="single"/>
            <w:vertAlign w:val="baseline"/>
          </w:rPr>
          <w:t>, 263 F.3d at 265 n.55</w:t>
        </w:r>
      </w:hyperlink>
      <w:r>
        <w:rPr>
          <w:rFonts w:ascii="arial" w:eastAsia="arial" w:hAnsi="arial" w:cs="arial"/>
          <w:b w:val="0"/>
          <w:i w:val="0"/>
          <w:strike w:val="0"/>
          <w:noProof w:val="0"/>
          <w:color w:val="000000"/>
          <w:position w:val="0"/>
          <w:sz w:val="18"/>
          <w:u w:val="none"/>
          <w:vertAlign w:val="baseline"/>
        </w:rPr>
        <w:t xml:space="preserve"> (citing </w:t>
      </w:r>
      <w:bookmarkStart w:id="460" w:name="Bookmark_I5N7C63W2N1RK90020000400"/>
      <w:bookmarkEnd w:id="460"/>
      <w:hyperlink r:id="rId24" w:history="1">
        <w:r>
          <w:rPr>
            <w:rFonts w:ascii="arial" w:eastAsia="arial" w:hAnsi="arial" w:cs="arial"/>
            <w:b w:val="0"/>
            <w:i/>
            <w:strike w:val="0"/>
            <w:noProof w:val="0"/>
            <w:color w:val="0077CC"/>
            <w:position w:val="0"/>
            <w:sz w:val="18"/>
            <w:u w:val="single"/>
            <w:vertAlign w:val="baseline"/>
          </w:rPr>
          <w:t>Union P. R. Co. v. United States</w:t>
        </w:r>
      </w:hyperlink>
      <w:hyperlink r:id="rId24" w:history="1">
        <w:r>
          <w:rPr>
            <w:rFonts w:ascii="arial" w:eastAsia="arial" w:hAnsi="arial" w:cs="arial"/>
            <w:b w:val="0"/>
            <w:i/>
            <w:strike w:val="0"/>
            <w:noProof w:val="0"/>
            <w:color w:val="0077CC"/>
            <w:position w:val="0"/>
            <w:sz w:val="18"/>
            <w:u w:val="single"/>
            <w:vertAlign w:val="baseline"/>
          </w:rPr>
          <w:t>, 313 U.S. 450, 61 S. Ct. 1064, 85 L. Ed. 1453 (1941))</w:t>
        </w:r>
      </w:hyperlink>
      <w:r>
        <w:rPr>
          <w:rFonts w:ascii="arial" w:eastAsia="arial" w:hAnsi="arial" w:cs="arial"/>
          <w:b w:val="0"/>
          <w:i w:val="0"/>
          <w:strike w:val="0"/>
          <w:noProof w:val="0"/>
          <w:color w:val="000000"/>
          <w:position w:val="0"/>
          <w:sz w:val="18"/>
          <w:u w:val="none"/>
          <w:vertAlign w:val="baseline"/>
        </w:rPr>
        <w:t xml:space="preserve">. While the University leased certain property to the Foundation, the Complaint only alleges that the </w:t>
      </w:r>
      <w:r>
        <w:rPr>
          <w:rFonts w:ascii="arial" w:eastAsia="arial" w:hAnsi="arial" w:cs="arial"/>
          <w:b w:val="0"/>
          <w:i/>
          <w:strike w:val="0"/>
          <w:noProof w:val="0"/>
          <w:color w:val="000000"/>
          <w:position w:val="0"/>
          <w:sz w:val="18"/>
          <w:u w:val="none"/>
          <w:vertAlign w:val="baseline"/>
        </w:rPr>
        <w:t>Foundation's</w:t>
      </w:r>
      <w:r>
        <w:rPr>
          <w:rFonts w:ascii="arial" w:eastAsia="arial" w:hAnsi="arial" w:cs="arial"/>
          <w:b/>
          <w:i/>
          <w:strike w:val="0"/>
          <w:noProof w:val="0"/>
          <w:color w:val="000000"/>
          <w:position w:val="0"/>
          <w:sz w:val="18"/>
          <w:u w:val="none"/>
          <w:vertAlign w:val="baseline"/>
        </w:rPr>
        <w:t> [**28] </w:t>
      </w:r>
      <w:r>
        <w:rPr>
          <w:rFonts w:ascii="arial" w:eastAsia="arial" w:hAnsi="arial" w:cs="arial"/>
          <w:b w:val="0"/>
          <w:i w:val="0"/>
          <w:strike w:val="0"/>
          <w:noProof w:val="0"/>
          <w:color w:val="000000"/>
          <w:position w:val="0"/>
          <w:sz w:val="18"/>
          <w:u w:val="none"/>
          <w:vertAlign w:val="baseline"/>
        </w:rPr>
        <w:t xml:space="preserve"> transactions in the student-housing market are part of an anticompetitive scheme. Applying a market-participant exception to these circumstances would swallow the rule that "the state does not forfeit </w:t>
      </w:r>
      <w:r>
        <w:rPr>
          <w:rFonts w:ascii="arial" w:eastAsia="arial" w:hAnsi="arial" w:cs="arial"/>
          <w:b w:val="0"/>
          <w:i/>
          <w:strike w:val="0"/>
          <w:noProof w:val="0"/>
          <w:color w:val="000000"/>
          <w:position w:val="0"/>
          <w:sz w:val="18"/>
          <w:u w:val="none"/>
          <w:vertAlign w:val="baseline"/>
        </w:rPr>
        <w:t>Parker</w:t>
      </w:r>
      <w:r>
        <w:rPr>
          <w:rFonts w:ascii="arial" w:eastAsia="arial" w:hAnsi="arial" w:cs="arial"/>
          <w:b w:val="0"/>
          <w:i w:val="0"/>
          <w:strike w:val="0"/>
          <w:noProof w:val="0"/>
          <w:color w:val="000000"/>
          <w:position w:val="0"/>
          <w:sz w:val="18"/>
          <w:u w:val="none"/>
          <w:vertAlign w:val="baseline"/>
        </w:rPr>
        <w:t xml:space="preserve"> immunity simply because it acts with a private party." </w:t>
      </w:r>
      <w:r>
        <w:rPr>
          <w:rFonts w:ascii="arial" w:eastAsia="arial" w:hAnsi="arial" w:cs="arial"/>
          <w:b w:val="0"/>
          <w:i/>
          <w:strike w:val="0"/>
          <w:noProof w:val="0"/>
          <w:color w:val="000000"/>
          <w:position w:val="0"/>
          <w:sz w:val="18"/>
          <w:u w:val="none"/>
          <w:vertAlign w:val="baseline"/>
        </w:rPr>
        <w:t>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Edinboro College Park Apts. v. Edinboro Univ. Found.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23-Y811-F04K-K02G-00000-00&amp;context=" TargetMode="External" /><Relationship Id="rId11" Type="http://schemas.openxmlformats.org/officeDocument/2006/relationships/hyperlink" Target="https://advance.lexis.com/api/document?collection=cases&amp;id=urn:contentItem:5MG2-JFX1-F04F-42P6-00000-00&amp;context=" TargetMode="External" /><Relationship Id="rId12" Type="http://schemas.openxmlformats.org/officeDocument/2006/relationships/hyperlink" Target="https://advance.lexis.com/api/document?collection=cases&amp;id=urn:contentItem:5N23-Y811-F04K-K02G-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5DKN-3691-DYB7-W2MY-00000-00&amp;context=" TargetMode="External" /><Relationship Id="rId15" Type="http://schemas.openxmlformats.org/officeDocument/2006/relationships/hyperlink" Target="https://advance.lexis.com/api/document?collection=statutes-legislation&amp;id=urn:contentItem:5DPM-DMS1-DYB7-T1YS-00000-00&amp;context=" TargetMode="External" /><Relationship Id="rId16" Type="http://schemas.openxmlformats.org/officeDocument/2006/relationships/hyperlink" Target="https://advance.lexis.com/api/document?collection=cases&amp;id=urn:contentItem:5N23-Y811-F04K-K02G-00000-00&amp;context=&amp;link=LNHNREFclscc2" TargetMode="External" /><Relationship Id="rId17" Type="http://schemas.openxmlformats.org/officeDocument/2006/relationships/hyperlink" Target="https://advance.lexis.com/api/document?collection=statutes-legislation&amp;id=urn:contentItem:5GYC-1WP1-6N19-F0YW-00000-00&amp;context=" TargetMode="External" /><Relationship Id="rId18" Type="http://schemas.openxmlformats.org/officeDocument/2006/relationships/hyperlink" Target="https://advance.lexis.com/api/document?collection=cases&amp;id=urn:contentItem:5N23-Y811-F04K-K02G-00000-00&amp;context=&amp;link=LNHNREFclscc3" TargetMode="External" /><Relationship Id="rId19" Type="http://schemas.openxmlformats.org/officeDocument/2006/relationships/hyperlink" Target="https://advance.lexis.com/api/document?collection=cases&amp;id=urn:contentItem:5N23-Y811-F04K-K02G-00000-00&amp;context=&amp;link=LNHNREFclscc4"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23-Y811-F04K-K02G-00000-00&amp;context=&amp;link=LNHNREFclscc5" TargetMode="External" /><Relationship Id="rId21" Type="http://schemas.openxmlformats.org/officeDocument/2006/relationships/hyperlink" Target="https://advance.lexis.com/api/document?collection=cases&amp;id=urn:contentItem:5N23-Y811-F04K-K02G-00000-00&amp;context=&amp;link=LNHNREFclscc6" TargetMode="External" /><Relationship Id="rId22" Type="http://schemas.openxmlformats.org/officeDocument/2006/relationships/hyperlink" Target="https://advance.lexis.com/api/document?collection=cases&amp;id=urn:contentItem:5N23-Y811-F04K-K02G-00000-00&amp;context=&amp;link=LNHNREFclscc7" TargetMode="External" /><Relationship Id="rId23" Type="http://schemas.openxmlformats.org/officeDocument/2006/relationships/hyperlink" Target="https://advance.lexis.com/api/document?collection=cases&amp;id=urn:contentItem:3S4X-5010-003B-73CV-00000-00&amp;context=" TargetMode="External" /><Relationship Id="rId24" Type="http://schemas.openxmlformats.org/officeDocument/2006/relationships/hyperlink" Target="https://advance.lexis.com/api/document?collection=cases&amp;id=urn:contentItem:3S4X-C160-0039-N0WV-00000-00&amp;context=" TargetMode="External" /><Relationship Id="rId25" Type="http://schemas.openxmlformats.org/officeDocument/2006/relationships/hyperlink" Target="https://advance.lexis.com/api/document?collection=cases&amp;id=urn:contentItem:5N23-Y811-F04K-K02G-00000-00&amp;context=&amp;link=clscc1" TargetMode="External" /><Relationship Id="rId26" Type="http://schemas.openxmlformats.org/officeDocument/2006/relationships/image" Target="media/image3.png" /><Relationship Id="rId27" Type="http://schemas.openxmlformats.org/officeDocument/2006/relationships/hyperlink" Target="https://advance.lexis.com/api/document?collection=statutes-legislation&amp;id=urn:contentItem:5DPM-DMS1-DYB7-T1YV-00000-00&amp;context=" TargetMode="External" /><Relationship Id="rId28" Type="http://schemas.openxmlformats.org/officeDocument/2006/relationships/hyperlink" Target="https://advance.lexis.com/api/document?collection=statutes-legislation&amp;id=urn:contentItem:5DPM-DMS1-DYB7-T1YW-00000-00&amp;context=" TargetMode="External" /><Relationship Id="rId29" Type="http://schemas.openxmlformats.org/officeDocument/2006/relationships/hyperlink" Target="https://advance.lexis.com/api/document?collection=statutes-legislation&amp;id=urn:contentItem:5DPM-DMS1-DYB7-T1YY-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DPM-DMS1-DYB7-T200-00000-00&amp;context=" TargetMode="External" /><Relationship Id="rId31" Type="http://schemas.openxmlformats.org/officeDocument/2006/relationships/hyperlink" Target="https://advance.lexis.com/api/document?collection=statutes-legislation&amp;id=urn:contentItem:4YF7-GP01-NRF4-44G4-00000-00&amp;context=" TargetMode="External" /><Relationship Id="rId32" Type="http://schemas.openxmlformats.org/officeDocument/2006/relationships/hyperlink" Target="https://advance.lexis.com/api/document?collection=cases&amp;id=urn:contentItem:3S4X-9VV0-003B-H1YJ-00000-00&amp;context=" TargetMode="External" /><Relationship Id="rId33" Type="http://schemas.openxmlformats.org/officeDocument/2006/relationships/hyperlink" Target="https://advance.lexis.com/api/document?collection=cases&amp;id=urn:contentItem:5N23-Y811-F04K-K02G-00000-00&amp;context=&amp;link=clscc2" TargetMode="External" /><Relationship Id="rId34" Type="http://schemas.openxmlformats.org/officeDocument/2006/relationships/hyperlink" Target="https://advance.lexis.com/api/document?collection=cases&amp;id=urn:contentItem:4W9Y-4KS0-TXFX-1325-00000-00&amp;context=" TargetMode="External" /><Relationship Id="rId35" Type="http://schemas.openxmlformats.org/officeDocument/2006/relationships/hyperlink" Target="https://advance.lexis.com/api/document?collection=cases&amp;id=urn:contentItem:5757-YC11-F04K-K2MB-00000-00&amp;context=" TargetMode="External" /><Relationship Id="rId36" Type="http://schemas.openxmlformats.org/officeDocument/2006/relationships/hyperlink" Target="https://advance.lexis.com/api/document?collection=cases&amp;id=urn:contentItem:5N23-Y811-F04K-K02G-00000-00&amp;context=&amp;link=clscc3" TargetMode="External" /><Relationship Id="rId37" Type="http://schemas.openxmlformats.org/officeDocument/2006/relationships/hyperlink" Target="https://advance.lexis.com/api/document?collection=cases&amp;id=urn:contentItem:3S4X-5W70-003B-S2CB-00000-00&amp;context=" TargetMode="External" /><Relationship Id="rId38" Type="http://schemas.openxmlformats.org/officeDocument/2006/relationships/hyperlink" Target="https://advance.lexis.com/api/document?collection=cases&amp;id=urn:contentItem:5FCN-6RX1-F04K-F12W-00000-00&amp;context=" TargetMode="External" /><Relationship Id="rId39" Type="http://schemas.openxmlformats.org/officeDocument/2006/relationships/hyperlink" Target="https://advance.lexis.com/api/document?collection=cases&amp;id=urn:contentItem:3S4W-XF80-003B-R3S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23-Y811-F04K-K02G-00000-00&amp;context=&amp;link=clscc4" TargetMode="External" /><Relationship Id="rId41" Type="http://schemas.openxmlformats.org/officeDocument/2006/relationships/hyperlink" Target="https://advance.lexis.com/api/document?collection=cases&amp;id=urn:contentItem:43B2-D960-0038-X42T-00000-00&amp;context=" TargetMode="External" /><Relationship Id="rId42" Type="http://schemas.openxmlformats.org/officeDocument/2006/relationships/hyperlink" Target="https://advance.lexis.com/api/document?collection=cases&amp;id=urn:contentItem:3S4X-3DT0-003B-S3TJ-00000-00&amp;context=" TargetMode="External" /><Relationship Id="rId43" Type="http://schemas.openxmlformats.org/officeDocument/2006/relationships/hyperlink" Target="https://advance.lexis.com/api/document?collection=cases&amp;id=urn:contentItem:3S4X-BRS0-003B-S259-00000-00&amp;context=" TargetMode="External" /><Relationship Id="rId44" Type="http://schemas.openxmlformats.org/officeDocument/2006/relationships/hyperlink" Target="https://advance.lexis.com/api/document?collection=cases&amp;id=urn:contentItem:3S4X-7M10-003B-S2Y4-00000-00&amp;context=" TargetMode="External" /><Relationship Id="rId45" Type="http://schemas.openxmlformats.org/officeDocument/2006/relationships/hyperlink" Target="https://advance.lexis.com/api/document?collection=cases&amp;id=urn:contentItem:5N23-Y811-F04K-K02G-00000-00&amp;context=&amp;link=clscc5" TargetMode="External" /><Relationship Id="rId46" Type="http://schemas.openxmlformats.org/officeDocument/2006/relationships/hyperlink" Target="https://advance.lexis.com/api/document?collection=cases&amp;id=urn:contentItem:3S4X-H8J0-00B1-D0GC-00000-00&amp;context=" TargetMode="External" /><Relationship Id="rId47" Type="http://schemas.openxmlformats.org/officeDocument/2006/relationships/hyperlink" Target="https://advance.lexis.com/api/document?collection=cases&amp;id=urn:contentItem:3S4X-C190-0039-N0X1-00000-00&amp;context=" TargetMode="External" /><Relationship Id="rId48" Type="http://schemas.openxmlformats.org/officeDocument/2006/relationships/hyperlink" Target="https://advance.lexis.com/api/document?collection=cases&amp;id=urn:contentItem:3S4X-J6K0-00B1-D18D-00000-00&amp;context=" TargetMode="External" /><Relationship Id="rId49" Type="http://schemas.openxmlformats.org/officeDocument/2006/relationships/hyperlink" Target="https://advance.lexis.com/api/document?collection=cases&amp;id=urn:contentItem:3S4X-6WP0-003B-452G-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5DB0-003B-S4DD-00000-00&amp;context=" TargetMode="External" /><Relationship Id="rId51" Type="http://schemas.openxmlformats.org/officeDocument/2006/relationships/hyperlink" Target="https://advance.lexis.com/api/document?collection=cases&amp;id=urn:contentItem:5N23-Y811-F04K-K02G-00000-00&amp;context=&amp;link=clscc7" TargetMode="External" /><Relationship Id="rId52" Type="http://schemas.openxmlformats.org/officeDocument/2006/relationships/hyperlink" Target="https://advance.lexis.com/api/document?collection=cases&amp;id=urn:contentItem:3X1W-FRJ0-0038-X289-00000-00&amp;context=" TargetMode="External" /><Relationship Id="rId53" Type="http://schemas.openxmlformats.org/officeDocument/2006/relationships/hyperlink" Target="https://advance.lexis.com/api/document?collection=cases&amp;id=urn:contentItem:3S4W-V4F0-003B-G2PG-00000-00&amp;context=" TargetMode="External" /><Relationship Id="rId54" Type="http://schemas.openxmlformats.org/officeDocument/2006/relationships/hyperlink" Target="https://advance.lexis.com/api/document?collection=cases&amp;id=urn:contentItem:3S4X-CJ70-001B-K0SB-00000-00&amp;context=" TargetMode="External" /><Relationship Id="rId55" Type="http://schemas.openxmlformats.org/officeDocument/2006/relationships/hyperlink" Target="https://advance.lexis.com/api/document?collection=cases&amp;id=urn:contentItem:3S4W-YS80-0039-X2XP-00000-00&amp;context=" TargetMode="External" /><Relationship Id="rId56" Type="http://schemas.openxmlformats.org/officeDocument/2006/relationships/hyperlink" Target="https://advance.lexis.com/api/document?collection=cases&amp;id=urn:contentItem:5MDB-2S51-F04K-W06J-00000-00&amp;context=" TargetMode="External" /><Relationship Id="rId57" Type="http://schemas.openxmlformats.org/officeDocument/2006/relationships/hyperlink" Target="https://advance.lexis.com/api/document?collection=cases&amp;id=urn:contentItem:3S4X-G8K0-003B-P21B-00000-00&amp;context=" TargetMode="External" /><Relationship Id="rId58" Type="http://schemas.openxmlformats.org/officeDocument/2006/relationships/hyperlink" Target="https://advance.lexis.com/api/document?collection=cases&amp;id=urn:contentItem:5J8P-PYM1-F04D-R2H1-00000-00&amp;context=" TargetMode="External" /><Relationship Id="rId59" Type="http://schemas.openxmlformats.org/officeDocument/2006/relationships/hyperlink" Target="https://advance.lexis.com/api/document?collection=cases&amp;id=urn:contentItem:5N88-R7F1-F04D-71G5-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N-8840-0054-51JN-00000-00&amp;context=" TargetMode="External" /><Relationship Id="rId61" Type="http://schemas.openxmlformats.org/officeDocument/2006/relationships/hyperlink" Target="https://advance.lexis.com/api/document?collection=cases&amp;id=urn:contentItem:50T0-1R51-652R-1019-00000-00&amp;context=" TargetMode="External" /><Relationship Id="rId62" Type="http://schemas.openxmlformats.org/officeDocument/2006/relationships/hyperlink" Target="https://advance.lexis.com/api/document?collection=cases&amp;id=urn:contentItem:57SP-PBF1-F04K-F00D-00000-00&amp;context=" TargetMode="External" /><Relationship Id="rId63" Type="http://schemas.openxmlformats.org/officeDocument/2006/relationships/hyperlink" Target="https://advance.lexis.com/api/document?collection=cases&amp;id=urn:contentItem:3S65-KV00-003B-R2J0-00000-00&amp;context=" TargetMode="External" /><Relationship Id="rId64" Type="http://schemas.openxmlformats.org/officeDocument/2006/relationships/hyperlink" Target="https://advance.lexis.com/api/document?collection=statutes-legislation&amp;id=urn:contentItem:5DPM-DMS1-DYB7-T1YT-00000-00&amp;context=" TargetMode="External" /><Relationship Id="rId65" Type="http://schemas.openxmlformats.org/officeDocument/2006/relationships/hyperlink" Target="https://advance.lexis.com/api/document?collection=cases&amp;id=urn:contentItem:4210-T870-0038-X39P-00000-00&amp;context=" TargetMode="External" /><Relationship Id="rId66" Type="http://schemas.openxmlformats.org/officeDocument/2006/relationships/hyperlink" Target="https://advance.lexis.com/api/document?collection=cases&amp;id=urn:contentItem:5DC9-8N61-F04K-K0KF-00000-00&amp;context=" TargetMode="External" /><Relationship Id="rId67" Type="http://schemas.openxmlformats.org/officeDocument/2006/relationships/styles" Target="styles.xml" /><Relationship Id="rId7" Type="http://schemas.openxmlformats.org/officeDocument/2006/relationships/footer" Target="footer2.xml" /><Relationship Id="rId8" Type="http://schemas.openxmlformats.org/officeDocument/2006/relationships/hyperlink" Target="https://advance.lexis.com/api/shepards?id=urn:contentItem:5N39-3621-DXC8-732N-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P01-NRF4-44G4-00000-00&amp;context=" TargetMode="External" /><Relationship Id="rId10" Type="http://schemas.openxmlformats.org/officeDocument/2006/relationships/hyperlink" Target="https://advance.lexis.com/api/document?collection=cases&amp;id=urn:contentItem:3S4X-H8J0-00B1-D0GC-00000-00&amp;context=" TargetMode="External" /><Relationship Id="rId11" Type="http://schemas.openxmlformats.org/officeDocument/2006/relationships/hyperlink" Target="https://advance.lexis.com/api/document?collection=cases&amp;id=urn:contentItem:3S4X-9B20-003B-S1CW-00000-00&amp;context=" TargetMode="External" /><Relationship Id="rId12" Type="http://schemas.openxmlformats.org/officeDocument/2006/relationships/hyperlink" Target="https://advance.lexis.com/api/document?collection=cases&amp;id=urn:contentItem:3S4X-3DT0-003B-S3TJ-00000-00&amp;context=" TargetMode="External" /><Relationship Id="rId13" Type="http://schemas.openxmlformats.org/officeDocument/2006/relationships/hyperlink" Target="https://advance.lexis.com/api/document?collection=cases&amp;id=urn:contentItem:5FCN-6RX1-F04K-F12W-00000-00&amp;context=" TargetMode="External" /><Relationship Id="rId14" Type="http://schemas.openxmlformats.org/officeDocument/2006/relationships/hyperlink" Target="https://advance.lexis.com/api/document?collection=cases&amp;id=urn:contentItem:5MG2-JFX1-F04F-42P6-00000-00&amp;context=" TargetMode="External" /><Relationship Id="rId15" Type="http://schemas.openxmlformats.org/officeDocument/2006/relationships/hyperlink" Target="https://advance.lexis.com/api/document?collection=cases&amp;id=urn:contentItem:3S65-KV00-003B-R2J0-00000-00&amp;context=" TargetMode="External" /><Relationship Id="rId16" Type="http://schemas.openxmlformats.org/officeDocument/2006/relationships/hyperlink" Target="https://advance.lexis.com/api/document?collection=statutes-legislation&amp;id=urn:contentItem:5DPM-DMS1-DYB7-T20F-00000-00&amp;context=" TargetMode="External" /><Relationship Id="rId17" Type="http://schemas.openxmlformats.org/officeDocument/2006/relationships/hyperlink" Target="https://advance.lexis.com/api/document?collection=statutes-legislation&amp;id=urn:contentItem:5DPM-DMS1-DYB7-T1YT-00000-00&amp;context=" TargetMode="External" /><Relationship Id="rId18" Type="http://schemas.openxmlformats.org/officeDocument/2006/relationships/hyperlink" Target="https://advance.lexis.com/api/document?collection=cases&amp;id=urn:contentItem:57SP-PBF1-F04K-F00D-00000-00&amp;context=" TargetMode="External" /><Relationship Id="rId19" Type="http://schemas.openxmlformats.org/officeDocument/2006/relationships/hyperlink" Target="https://advance.lexis.com/api/document?collection=cases&amp;id=urn:contentItem:5519-4J61-F04K-P0HY-00000-00&amp;context=" TargetMode="External" /><Relationship Id="rId2" Type="http://schemas.openxmlformats.org/officeDocument/2006/relationships/hyperlink" Target="https://advance.lexis.com/api/document?collection=cases&amp;id=urn:contentItem:5MGS-21J1-F04K-K08J-00000-00&amp;context=" TargetMode="External" /><Relationship Id="rId20" Type="http://schemas.openxmlformats.org/officeDocument/2006/relationships/hyperlink" Target="https://advance.lexis.com/api/document?collection=cases&amp;id=urn:contentItem:3S4X-FT70-001T-D3M1-00000-00&amp;context=" TargetMode="External" /><Relationship Id="rId21" Type="http://schemas.openxmlformats.org/officeDocument/2006/relationships/hyperlink" Target="https://advance.lexis.com/api/document?collection=cases&amp;id=urn:contentItem:3S4V-MYY0-003N-43K8-00000-00&amp;context=" TargetMode="External" /><Relationship Id="rId22" Type="http://schemas.openxmlformats.org/officeDocument/2006/relationships/hyperlink" Target="https://advance.lexis.com/api/document?collection=cases&amp;id=urn:contentItem:3S36-4150-003B-R3M4-00000-00&amp;context=" TargetMode="External" /><Relationship Id="rId23" Type="http://schemas.openxmlformats.org/officeDocument/2006/relationships/hyperlink" Target="https://advance.lexis.com/api/document?collection=cases&amp;id=urn:contentItem:3S4X-DVD0-008H-V1SV-00000-00&amp;context=" TargetMode="External" /><Relationship Id="rId24" Type="http://schemas.openxmlformats.org/officeDocument/2006/relationships/hyperlink" Target="https://advance.lexis.com/api/document?collection=cases&amp;id=urn:contentItem:3S4X-6340-003B-70MR-00000-00&amp;context=" TargetMode="External" /><Relationship Id="rId3" Type="http://schemas.openxmlformats.org/officeDocument/2006/relationships/hyperlink" Target="https://advance.lexis.com/api/document?collection=cases&amp;id=urn:contentItem:3S4X-C1C0-001B-K3R7-00000-00&amp;context=" TargetMode="External" /><Relationship Id="rId4" Type="http://schemas.openxmlformats.org/officeDocument/2006/relationships/hyperlink" Target="https://advance.lexis.com/api/document?collection=cases&amp;id=urn:contentItem:5N23-Y811-F04K-K02G-00000-00&amp;context=&amp;link=clscc6" TargetMode="External" /><Relationship Id="rId5" Type="http://schemas.openxmlformats.org/officeDocument/2006/relationships/image" Target="media/image3.png" /><Relationship Id="rId6" Type="http://schemas.openxmlformats.org/officeDocument/2006/relationships/hyperlink" Target="https://advance.lexis.com/api/document?collection=cases&amp;id=urn:contentItem:43B2-D960-0038-X42T-00000-00&amp;context=" TargetMode="External" /><Relationship Id="rId7" Type="http://schemas.openxmlformats.org/officeDocument/2006/relationships/hyperlink" Target="https://advance.lexis.com/api/document?collection=cases&amp;id=urn:contentItem:3S4X-9KX0-003B-S48B-00000-00&amp;context=" TargetMode="External" /><Relationship Id="rId8" Type="http://schemas.openxmlformats.org/officeDocument/2006/relationships/hyperlink" Target="https://advance.lexis.com/api/document?collection=cases&amp;id=urn:contentItem:4968-0920-0038-X2P1-00000-00&amp;context=" TargetMode="External" /><Relationship Id="rId9" Type="http://schemas.openxmlformats.org/officeDocument/2006/relationships/hyperlink" Target="https://advance.lexis.com/api/document?collection=cases&amp;id=urn:contentItem:3S4X-B0B0-0039-N4C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Drug Co. of Florence v. Cephalon,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71343748</vt:lpwstr>
  </property>
  <property fmtid="{D5CDD505-2E9C-101B-9397-08002B2CF9AE}" pid="3" name="LADocCount">
    <vt:lpwstr>1</vt:lpwstr>
  </property>
  <property fmtid="{D5CDD505-2E9C-101B-9397-08002B2CF9AE}" pid="4" name="UserPermID">
    <vt:lpwstr>urn:user:PA185916758</vt:lpwstr>
  </property>
</Properties>
</file>